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B0C2C" w14:textId="1A1FD36A" w:rsidR="00250FBC" w:rsidRDefault="000341CC" w:rsidP="009D2155">
      <w:pPr>
        <w:pStyle w:val="10"/>
        <w:spacing w:line="240" w:lineRule="auto"/>
        <w:rPr>
          <w:rStyle w:val="aa"/>
          <w:rFonts w:ascii="Times New Roman" w:hAnsi="Times New Roman" w:cs="Times New Roman"/>
          <w:b/>
          <w:bCs/>
          <w:i w:val="0"/>
          <w:iCs w:val="0"/>
          <w:sz w:val="24"/>
          <w:szCs w:val="24"/>
        </w:rPr>
      </w:pPr>
      <w:bookmarkStart w:id="0" w:name="_Hlk201129268"/>
      <w:bookmarkStart w:id="1" w:name="_Toc209361746"/>
      <w:r w:rsidRPr="000341CC">
        <w:rPr>
          <w:rStyle w:val="aa"/>
          <w:rFonts w:ascii="Times New Roman" w:hAnsi="Times New Roman" w:cs="Times New Roman"/>
          <w:b/>
          <w:bCs/>
          <w:i w:val="0"/>
          <w:iCs w:val="0"/>
          <w:sz w:val="24"/>
          <w:szCs w:val="24"/>
        </w:rPr>
        <w:t>Модель волнового строения материи и фрактальной структуры Вселенной</w:t>
      </w:r>
      <w:bookmarkEnd w:id="1"/>
    </w:p>
    <w:p w14:paraId="02E2DFA6" w14:textId="77777777" w:rsidR="006A4EB0" w:rsidRPr="0009731E" w:rsidRDefault="006A4EB0" w:rsidP="009B3888">
      <w:pPr>
        <w:spacing w:after="0" w:line="240" w:lineRule="auto"/>
        <w:jc w:val="both"/>
        <w:rPr>
          <w:rFonts w:ascii="Times New Roman" w:eastAsia="Times New Roman" w:hAnsi="Times New Roman" w:cs="Times New Roman"/>
          <w:i/>
          <w:iCs/>
          <w:sz w:val="24"/>
          <w:szCs w:val="24"/>
          <w:lang w:eastAsia="ru-RU"/>
        </w:rPr>
      </w:pPr>
    </w:p>
    <w:p w14:paraId="04247A74" w14:textId="554EED83" w:rsidR="00FD4E7F" w:rsidRPr="00B070FC" w:rsidRDefault="00FD4E7F" w:rsidP="009B3888">
      <w:pPr>
        <w:spacing w:after="0" w:line="240" w:lineRule="auto"/>
        <w:jc w:val="both"/>
        <w:rPr>
          <w:rFonts w:ascii="Times New Roman" w:eastAsia="Times New Roman" w:hAnsi="Times New Roman" w:cs="Times New Roman"/>
          <w:i/>
          <w:iCs/>
          <w:sz w:val="24"/>
          <w:szCs w:val="24"/>
          <w:lang w:eastAsia="ru-RU"/>
        </w:rPr>
      </w:pPr>
      <w:r w:rsidRPr="0009731E">
        <w:rPr>
          <w:rFonts w:ascii="Times New Roman" w:eastAsia="Times New Roman" w:hAnsi="Times New Roman" w:cs="Times New Roman"/>
          <w:i/>
          <w:iCs/>
          <w:sz w:val="24"/>
          <w:szCs w:val="24"/>
          <w:lang w:eastAsia="ru-RU"/>
        </w:rPr>
        <w:t>Корректировка от 2025.</w:t>
      </w:r>
      <w:r w:rsidR="00300F82">
        <w:rPr>
          <w:rFonts w:ascii="Times New Roman" w:eastAsia="Times New Roman" w:hAnsi="Times New Roman" w:cs="Times New Roman"/>
          <w:i/>
          <w:iCs/>
          <w:sz w:val="24"/>
          <w:szCs w:val="24"/>
          <w:lang w:eastAsia="ru-RU"/>
        </w:rPr>
        <w:t>09</w:t>
      </w:r>
      <w:r w:rsidRPr="0009731E">
        <w:rPr>
          <w:rFonts w:ascii="Times New Roman" w:eastAsia="Times New Roman" w:hAnsi="Times New Roman" w:cs="Times New Roman"/>
          <w:i/>
          <w:iCs/>
          <w:sz w:val="24"/>
          <w:szCs w:val="24"/>
          <w:lang w:eastAsia="ru-RU"/>
        </w:rPr>
        <w:t>.</w:t>
      </w:r>
      <w:r w:rsidR="006221E4">
        <w:rPr>
          <w:rFonts w:ascii="Times New Roman" w:eastAsia="Times New Roman" w:hAnsi="Times New Roman" w:cs="Times New Roman"/>
          <w:i/>
          <w:iCs/>
          <w:sz w:val="24"/>
          <w:szCs w:val="24"/>
          <w:lang w:eastAsia="ru-RU"/>
        </w:rPr>
        <w:t>2</w:t>
      </w:r>
      <w:r w:rsidR="00300F82">
        <w:rPr>
          <w:rFonts w:ascii="Times New Roman" w:eastAsia="Times New Roman" w:hAnsi="Times New Roman" w:cs="Times New Roman"/>
          <w:i/>
          <w:iCs/>
          <w:sz w:val="24"/>
          <w:szCs w:val="24"/>
          <w:lang w:eastAsia="ru-RU"/>
        </w:rPr>
        <w:t>1</w:t>
      </w:r>
    </w:p>
    <w:p w14:paraId="51CCF3DC" w14:textId="31166A80" w:rsidR="00FD4E7F" w:rsidRPr="002D0464" w:rsidRDefault="003E39DB" w:rsidP="009B388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ясности в аннотацию </w:t>
      </w:r>
      <w:r w:rsidR="00DB0A31">
        <w:rPr>
          <w:rFonts w:ascii="Times New Roman" w:eastAsia="Times New Roman" w:hAnsi="Times New Roman" w:cs="Times New Roman"/>
          <w:sz w:val="24"/>
          <w:szCs w:val="24"/>
          <w:lang w:eastAsia="ru-RU"/>
        </w:rPr>
        <w:t xml:space="preserve">было добавлено объяснение термина </w:t>
      </w:r>
      <w:r w:rsidR="00300F82" w:rsidRPr="00300F82">
        <w:rPr>
          <w:rFonts w:ascii="Times New Roman" w:eastAsia="Times New Roman" w:hAnsi="Times New Roman" w:cs="Times New Roman"/>
          <w:sz w:val="24"/>
          <w:szCs w:val="24"/>
          <w:lang w:eastAsia="ru-RU"/>
        </w:rPr>
        <w:t>“</w:t>
      </w:r>
      <w:r w:rsidR="00300F82">
        <w:rPr>
          <w:rFonts w:ascii="Times New Roman" w:eastAsia="Times New Roman" w:hAnsi="Times New Roman" w:cs="Times New Roman"/>
          <w:sz w:val="24"/>
          <w:szCs w:val="24"/>
          <w:lang w:eastAsia="ru-RU"/>
        </w:rPr>
        <w:t xml:space="preserve">продольная </w:t>
      </w:r>
      <w:r w:rsidR="00DB0A31">
        <w:rPr>
          <w:rFonts w:ascii="Times New Roman" w:eastAsia="Times New Roman" w:hAnsi="Times New Roman" w:cs="Times New Roman"/>
          <w:sz w:val="24"/>
          <w:szCs w:val="24"/>
          <w:lang w:eastAsia="ru-RU"/>
        </w:rPr>
        <w:t>волна</w:t>
      </w:r>
      <w:r w:rsidR="00300F82" w:rsidRPr="00300F82">
        <w:rPr>
          <w:rFonts w:ascii="Times New Roman" w:eastAsia="Times New Roman" w:hAnsi="Times New Roman" w:cs="Times New Roman"/>
          <w:sz w:val="24"/>
          <w:szCs w:val="24"/>
          <w:lang w:eastAsia="ru-RU"/>
        </w:rPr>
        <w:t>”</w:t>
      </w:r>
      <w:r w:rsidR="00DB0A31">
        <w:rPr>
          <w:rFonts w:ascii="Times New Roman" w:eastAsia="Times New Roman" w:hAnsi="Times New Roman" w:cs="Times New Roman"/>
          <w:sz w:val="24"/>
          <w:szCs w:val="24"/>
          <w:lang w:eastAsia="ru-RU"/>
        </w:rPr>
        <w:t xml:space="preserve"> или </w:t>
      </w:r>
      <w:r w:rsidR="00DB0A31" w:rsidRPr="00DB0A31">
        <w:rPr>
          <w:rFonts w:ascii="Times New Roman" w:eastAsia="Times New Roman" w:hAnsi="Times New Roman" w:cs="Times New Roman"/>
          <w:sz w:val="24"/>
          <w:szCs w:val="24"/>
          <w:lang w:eastAsia="ru-RU"/>
        </w:rPr>
        <w:t>“</w:t>
      </w:r>
      <w:r w:rsidR="00DB0A31">
        <w:rPr>
          <w:rFonts w:ascii="Times New Roman" w:eastAsia="Times New Roman" w:hAnsi="Times New Roman" w:cs="Times New Roman"/>
          <w:sz w:val="24"/>
          <w:szCs w:val="24"/>
          <w:lang w:eastAsia="ru-RU"/>
        </w:rPr>
        <w:t>продольная составляющая</w:t>
      </w:r>
      <w:r w:rsidR="00DB0A31" w:rsidRPr="00DB0A31">
        <w:rPr>
          <w:rFonts w:ascii="Times New Roman" w:eastAsia="Times New Roman" w:hAnsi="Times New Roman" w:cs="Times New Roman"/>
          <w:sz w:val="24"/>
          <w:szCs w:val="24"/>
          <w:lang w:eastAsia="ru-RU"/>
        </w:rPr>
        <w:t>”</w:t>
      </w:r>
      <w:r w:rsidR="00DB0A31">
        <w:rPr>
          <w:rFonts w:ascii="Times New Roman" w:eastAsia="Times New Roman" w:hAnsi="Times New Roman" w:cs="Times New Roman"/>
          <w:sz w:val="24"/>
          <w:szCs w:val="24"/>
          <w:lang w:eastAsia="ru-RU"/>
        </w:rPr>
        <w:t xml:space="preserve"> </w:t>
      </w:r>
      <w:r w:rsidR="00300F82">
        <w:rPr>
          <w:rFonts w:ascii="Times New Roman" w:eastAsia="Times New Roman" w:hAnsi="Times New Roman" w:cs="Times New Roman"/>
          <w:sz w:val="24"/>
          <w:szCs w:val="24"/>
          <w:lang w:eastAsia="ru-RU"/>
        </w:rPr>
        <w:t>электромагнитной</w:t>
      </w:r>
      <w:r w:rsidR="00DB0A31" w:rsidRPr="00DB0A31">
        <w:rPr>
          <w:rFonts w:ascii="Times New Roman" w:eastAsia="Times New Roman" w:hAnsi="Times New Roman" w:cs="Times New Roman"/>
          <w:sz w:val="24"/>
          <w:szCs w:val="24"/>
          <w:lang w:eastAsia="ru-RU"/>
        </w:rPr>
        <w:t xml:space="preserve"> </w:t>
      </w:r>
      <w:r w:rsidR="00DB0A31">
        <w:rPr>
          <w:rFonts w:ascii="Times New Roman" w:eastAsia="Times New Roman" w:hAnsi="Times New Roman" w:cs="Times New Roman"/>
          <w:sz w:val="24"/>
          <w:szCs w:val="24"/>
          <w:lang w:eastAsia="ru-RU"/>
        </w:rPr>
        <w:t>волны</w:t>
      </w:r>
      <w:r w:rsidR="00300F82">
        <w:rPr>
          <w:rFonts w:ascii="Times New Roman" w:eastAsia="Times New Roman" w:hAnsi="Times New Roman" w:cs="Times New Roman"/>
          <w:sz w:val="24"/>
          <w:szCs w:val="24"/>
          <w:lang w:eastAsia="ru-RU"/>
        </w:rPr>
        <w:t>.</w:t>
      </w:r>
      <w:r w:rsidR="002D0464">
        <w:rPr>
          <w:rFonts w:ascii="Times New Roman" w:eastAsia="Times New Roman" w:hAnsi="Times New Roman" w:cs="Times New Roman"/>
          <w:sz w:val="24"/>
          <w:szCs w:val="24"/>
          <w:lang w:eastAsia="ru-RU"/>
        </w:rPr>
        <w:t xml:space="preserve"> Так же было изменено название, </w:t>
      </w:r>
      <w:r w:rsidR="002D0464" w:rsidRPr="002D0464">
        <w:rPr>
          <w:rFonts w:ascii="Times New Roman" w:eastAsia="Times New Roman" w:hAnsi="Times New Roman" w:cs="Times New Roman"/>
          <w:sz w:val="24"/>
          <w:szCs w:val="24"/>
          <w:lang w:eastAsia="ru-RU"/>
        </w:rPr>
        <w:t>“</w:t>
      </w:r>
      <w:r w:rsidR="002D0464">
        <w:rPr>
          <w:rFonts w:ascii="Times New Roman" w:eastAsia="Times New Roman" w:hAnsi="Times New Roman" w:cs="Times New Roman"/>
          <w:sz w:val="24"/>
          <w:szCs w:val="24"/>
          <w:lang w:eastAsia="ru-RU"/>
        </w:rPr>
        <w:t>Теорией</w:t>
      </w:r>
      <w:r w:rsidR="002D0464" w:rsidRPr="002D0464">
        <w:rPr>
          <w:rFonts w:ascii="Times New Roman" w:eastAsia="Times New Roman" w:hAnsi="Times New Roman" w:cs="Times New Roman"/>
          <w:sz w:val="24"/>
          <w:szCs w:val="24"/>
          <w:lang w:eastAsia="ru-RU"/>
        </w:rPr>
        <w:t>”</w:t>
      </w:r>
      <w:r w:rsidR="002D0464">
        <w:rPr>
          <w:rFonts w:ascii="Times New Roman" w:eastAsia="Times New Roman" w:hAnsi="Times New Roman" w:cs="Times New Roman"/>
          <w:sz w:val="24"/>
          <w:szCs w:val="24"/>
          <w:lang w:eastAsia="ru-RU"/>
        </w:rPr>
        <w:t xml:space="preserve"> она может стать только в случае её общего принятия.</w:t>
      </w:r>
    </w:p>
    <w:p w14:paraId="142E23D9" w14:textId="42A16F24" w:rsidR="00A5567E" w:rsidRPr="00A5567E" w:rsidRDefault="00A5567E" w:rsidP="009B3888">
      <w:pPr>
        <w:spacing w:after="0" w:line="240" w:lineRule="auto"/>
        <w:jc w:val="both"/>
        <w:rPr>
          <w:rFonts w:ascii="Times New Roman" w:eastAsia="Times New Roman" w:hAnsi="Times New Roman" w:cs="Times New Roman"/>
          <w:sz w:val="24"/>
          <w:szCs w:val="24"/>
          <w:lang w:eastAsia="ru-RU"/>
        </w:rPr>
      </w:pPr>
      <w:r w:rsidRPr="00A5567E">
        <w:rPr>
          <w:rFonts w:ascii="Times New Roman" w:eastAsia="Times New Roman" w:hAnsi="Times New Roman" w:cs="Times New Roman"/>
          <w:b/>
          <w:bCs/>
          <w:sz w:val="24"/>
          <w:szCs w:val="24"/>
          <w:lang w:eastAsia="ru-RU"/>
        </w:rPr>
        <w:t>Автор</w:t>
      </w:r>
      <w:r w:rsidRPr="00A5567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Скрынник С</w:t>
      </w:r>
      <w:r w:rsidR="00B43F73">
        <w:rPr>
          <w:rFonts w:ascii="Times New Roman" w:eastAsia="Times New Roman" w:hAnsi="Times New Roman" w:cs="Times New Roman"/>
          <w:sz w:val="24"/>
          <w:szCs w:val="24"/>
          <w:lang w:eastAsia="ru-RU"/>
        </w:rPr>
        <w:t>ергей Николаевич</w:t>
      </w:r>
    </w:p>
    <w:p w14:paraId="7D278D0B" w14:textId="77777777" w:rsidR="00390825" w:rsidRPr="00390825" w:rsidRDefault="00390825" w:rsidP="00390825">
      <w:pPr>
        <w:spacing w:before="100" w:beforeAutospacing="1" w:after="100" w:afterAutospacing="1" w:line="240" w:lineRule="auto"/>
        <w:rPr>
          <w:rFonts w:ascii="Times New Roman" w:eastAsia="Times New Roman" w:hAnsi="Times New Roman" w:cs="Times New Roman"/>
          <w:sz w:val="24"/>
          <w:szCs w:val="24"/>
          <w:lang w:eastAsia="ru-RU"/>
        </w:rPr>
      </w:pPr>
      <w:r w:rsidRPr="00390825">
        <w:rPr>
          <w:rFonts w:ascii="Times New Roman" w:eastAsia="Times New Roman" w:hAnsi="Times New Roman" w:cs="Times New Roman"/>
          <w:b/>
          <w:bCs/>
          <w:sz w:val="24"/>
          <w:szCs w:val="24"/>
          <w:lang w:eastAsia="ru-RU"/>
        </w:rPr>
        <w:t>Аннотация</w:t>
      </w:r>
    </w:p>
    <w:p w14:paraId="715ADE39" w14:textId="6E5F63D3" w:rsid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данной работе представлена теоретическая модель, описывающая материю, фундаментальные взаимодействия и структуру Вселенной на основе единых волновых принципов и концепции фрактальности. Работа ставит целью преодоление фрагментарности современных физических теорий, предлагая альтернативный подход к объяснению природы массы, электрического заряда, гравитации и происхождения фундаментальных констант.</w:t>
      </w:r>
    </w:p>
    <w:p w14:paraId="5C858F09" w14:textId="0ACD3001" w:rsidR="00300F82" w:rsidRPr="00390825" w:rsidRDefault="00300F82"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00F82">
        <w:rPr>
          <w:rFonts w:ascii="Times New Roman" w:eastAsia="Times New Roman" w:hAnsi="Times New Roman" w:cs="Times New Roman"/>
          <w:sz w:val="24"/>
          <w:szCs w:val="24"/>
          <w:lang w:eastAsia="ru-RU"/>
        </w:rPr>
        <w:t>Термин «продольная волна» используется в расширенном смысле: это не новый тип волны, а часть процесса, связанная с фронтом и конечной «толщиной» электромагнитной волны. По сути, это то же поле, только рассматриваемое не отдельно, а как неотъемлемая часть самой волны. Такой взгляд позволяет объединить описание волны и поля и предложить механизм квантования через одинаковую работу пространства при формировании каждой полуволны.</w:t>
      </w:r>
    </w:p>
    <w:p w14:paraId="460C1B08" w14:textId="5975D227" w:rsidR="00390825" w:rsidRP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eastAsia="Times New Roman" w:hAnsi="Times New Roman" w:cs="Times New Roman"/>
          <w:sz w:val="24"/>
          <w:szCs w:val="24"/>
          <w:lang w:eastAsia="ru-RU"/>
        </w:rPr>
        <w:t>В основе модели лежит представление о том, что элементарные частицы являются устойчивыми стоячими волнами, формирующимися в евклидовом пространстве, рассматриваемом как энергонасыщенная среда. Взаимодействия между частицами и формирование всех фундаментальных сил интерпретируются как результат резонансных процессов в этой среде. Предполагается существование продольной компоненты электромагнитных волн, играющей важную роль в структуре материи.</w:t>
      </w:r>
    </w:p>
    <w:p w14:paraId="180C109D" w14:textId="7A87396C"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Разработана математическая модель, позволяющая вывести ключевые параметры основных стабильных элементарных частиц (нейтрино, электрона, нейтрона, протона), такие как масса и характерная длина волны, из первых принципов модели, основываясь на квантовании узлов стоячих волн и фундаментальной скорости взаимодействия (скорости света). Также предложен механизм происхождения элементарного электрического заряда как характеристики геометрической работы, совершаемой пространством при формировании полуволны частицы. Теоретически рассчитанные значения масс и заряда демонстрируют хорошее согласие с экспериментальными данными.</w:t>
      </w:r>
    </w:p>
    <w:p w14:paraId="30B2CC29" w14:textId="6FBD8507" w:rsidR="00390825" w:rsidRPr="00390825" w:rsidRDefault="00390825" w:rsidP="00390825">
      <w:pPr>
        <w:spacing w:before="100" w:beforeAutospacing="1" w:after="100" w:afterAutospacing="1" w:line="240" w:lineRule="auto"/>
        <w:jc w:val="both"/>
        <w:rPr>
          <w:rFonts w:ascii="Times New Roman" w:hAnsi="Times New Roman" w:cs="Times New Roman"/>
          <w:sz w:val="24"/>
          <w:szCs w:val="24"/>
        </w:rPr>
      </w:pPr>
      <w:r w:rsidRPr="00390825">
        <w:rPr>
          <w:rFonts w:ascii="Times New Roman" w:hAnsi="Times New Roman" w:cs="Times New Roman"/>
          <w:sz w:val="24"/>
          <w:szCs w:val="24"/>
        </w:rPr>
        <w:t>Модель предлагает объяснение постоянства скорости света и выводит преобразования Лоренца как следствие волновой природы материи и резонансных взаимодействий. В рамках фрактальной структуры Вселенной дается интерпретация таким явлениям, как темная материя и темная энергия, а также предсказывается масштабируемость свойств материи (например, соответствие параметров нейтрона и галактики Млечный Путь). Обсуждаются следствия модели для понимания квантовой запутанности и предлагаются проверяемые предсказания, включая зависимость периода полураспада нейтрона от плотности окружающей материи.</w:t>
      </w:r>
    </w:p>
    <w:p w14:paraId="54A54EE9" w14:textId="36E3D074" w:rsidR="00390825" w:rsidRPr="00390825" w:rsidRDefault="00390825" w:rsidP="0039082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90825">
        <w:rPr>
          <w:rFonts w:ascii="Times New Roman" w:hAnsi="Times New Roman" w:cs="Times New Roman"/>
          <w:sz w:val="24"/>
          <w:szCs w:val="24"/>
        </w:rPr>
        <w:t xml:space="preserve">Предлагаемый подход не отрицает достижений существующей физики, а стремится интегрировать их в более общую и интуитивно понятную картину мира, где </w:t>
      </w:r>
      <w:r w:rsidRPr="00390825">
        <w:rPr>
          <w:rFonts w:ascii="Times New Roman" w:hAnsi="Times New Roman" w:cs="Times New Roman"/>
          <w:sz w:val="24"/>
          <w:szCs w:val="24"/>
        </w:rPr>
        <w:lastRenderedPageBreak/>
        <w:t>фундаментальные свойства материи и законы природы являются следствием единой волновой динамики энергии.</w:t>
      </w:r>
    </w:p>
    <w:p w14:paraId="19FC0FA9" w14:textId="2455C9E4" w:rsidR="00B22C80" w:rsidRDefault="002224C8" w:rsidP="002224C8">
      <w:pPr>
        <w:pStyle w:val="a3"/>
        <w:jc w:val="both"/>
      </w:pPr>
      <w:r w:rsidRPr="002224C8">
        <w:rPr>
          <w:b/>
          <w:bCs/>
        </w:rPr>
        <w:t>Ключевые слова:</w:t>
      </w:r>
      <w:r>
        <w:t xml:space="preserve"> </w:t>
      </w:r>
      <w:r w:rsidRPr="002224C8">
        <w:t>волновая модель материи</w:t>
      </w:r>
      <w:r>
        <w:t xml:space="preserve">, </w:t>
      </w:r>
      <w:r w:rsidRPr="002224C8">
        <w:t>фрактальная Вселенная</w:t>
      </w:r>
      <w:r>
        <w:t xml:space="preserve">, </w:t>
      </w:r>
      <w:r w:rsidRPr="002224C8">
        <w:t>резонанс</w:t>
      </w:r>
      <w:r>
        <w:t xml:space="preserve">, </w:t>
      </w:r>
      <w:r w:rsidRPr="002224C8">
        <w:t>стоячие волны</w:t>
      </w:r>
      <w:r>
        <w:t xml:space="preserve">, </w:t>
      </w:r>
      <w:r w:rsidRPr="002224C8">
        <w:t>происхождение массы и заряда</w:t>
      </w:r>
      <w:r>
        <w:t xml:space="preserve">, </w:t>
      </w:r>
      <w:r w:rsidRPr="002224C8">
        <w:t>фундаментальные константы</w:t>
      </w:r>
      <w:r>
        <w:t xml:space="preserve">, </w:t>
      </w:r>
      <w:r w:rsidRPr="002224C8">
        <w:t>единая теория взаимодействий</w:t>
      </w:r>
      <w:r>
        <w:t xml:space="preserve">, </w:t>
      </w:r>
      <w:r w:rsidRPr="002224C8">
        <w:t>продольные волны</w:t>
      </w:r>
    </w:p>
    <w:p w14:paraId="0A2EEF85" w14:textId="77777777" w:rsidR="00B22C80" w:rsidRDefault="00B22C80">
      <w:pPr>
        <w:rPr>
          <w:rFonts w:ascii="Times New Roman" w:eastAsia="Times New Roman" w:hAnsi="Times New Roman" w:cs="Times New Roman"/>
          <w:sz w:val="24"/>
          <w:szCs w:val="24"/>
          <w:lang w:eastAsia="ru-RU"/>
        </w:rPr>
      </w:pPr>
      <w:r>
        <w:br w:type="page"/>
      </w:r>
    </w:p>
    <w:sdt>
      <w:sdtPr>
        <w:rPr>
          <w:rFonts w:asciiTheme="minorHAnsi" w:eastAsiaTheme="minorHAnsi" w:hAnsiTheme="minorHAnsi" w:cstheme="minorBidi"/>
          <w:color w:val="auto"/>
          <w:sz w:val="22"/>
          <w:szCs w:val="22"/>
          <w:lang w:eastAsia="en-US"/>
        </w:rPr>
        <w:id w:val="948975645"/>
        <w:docPartObj>
          <w:docPartGallery w:val="Table of Contents"/>
          <w:docPartUnique/>
        </w:docPartObj>
      </w:sdtPr>
      <w:sdtEndPr>
        <w:rPr>
          <w:b/>
          <w:bCs/>
        </w:rPr>
      </w:sdtEndPr>
      <w:sdtContent>
        <w:p w14:paraId="1973EDA9" w14:textId="30C3278B" w:rsidR="00A5567E" w:rsidRDefault="00A5567E">
          <w:pPr>
            <w:pStyle w:val="af3"/>
          </w:pPr>
          <w:r>
            <w:t>Оглавление</w:t>
          </w:r>
        </w:p>
        <w:p w14:paraId="07676595" w14:textId="77337375" w:rsidR="00DC52AD" w:rsidRDefault="00A5567E">
          <w:pPr>
            <w:pStyle w:val="13"/>
            <w:tabs>
              <w:tab w:val="right" w:leader="dot" w:pos="9345"/>
            </w:tabs>
            <w:rPr>
              <w:rFonts w:eastAsiaTheme="minorEastAsia"/>
              <w:noProof/>
              <w:lang w:eastAsia="ru-RU"/>
            </w:rPr>
          </w:pPr>
          <w:r>
            <w:fldChar w:fldCharType="begin"/>
          </w:r>
          <w:r>
            <w:instrText xml:space="preserve"> TOC \o "1-3" \h \z \u </w:instrText>
          </w:r>
          <w:r>
            <w:fldChar w:fldCharType="separate"/>
          </w:r>
          <w:hyperlink w:anchor="_Toc209361746" w:history="1">
            <w:r w:rsidR="00DC52AD" w:rsidRPr="00C553E2">
              <w:rPr>
                <w:rStyle w:val="a6"/>
                <w:rFonts w:ascii="Times New Roman" w:hAnsi="Times New Roman" w:cs="Times New Roman"/>
                <w:b/>
                <w:bCs/>
                <w:noProof/>
              </w:rPr>
              <w:t>Модель волнового строения материи и фрактальной структуры Вселенной</w:t>
            </w:r>
            <w:r w:rsidR="00DC52AD">
              <w:rPr>
                <w:noProof/>
                <w:webHidden/>
              </w:rPr>
              <w:tab/>
            </w:r>
            <w:r w:rsidR="00DC52AD">
              <w:rPr>
                <w:noProof/>
                <w:webHidden/>
              </w:rPr>
              <w:fldChar w:fldCharType="begin"/>
            </w:r>
            <w:r w:rsidR="00DC52AD">
              <w:rPr>
                <w:noProof/>
                <w:webHidden/>
              </w:rPr>
              <w:instrText xml:space="preserve"> PAGEREF _Toc209361746 \h </w:instrText>
            </w:r>
            <w:r w:rsidR="00DC52AD">
              <w:rPr>
                <w:noProof/>
                <w:webHidden/>
              </w:rPr>
            </w:r>
            <w:r w:rsidR="00DC52AD">
              <w:rPr>
                <w:noProof/>
                <w:webHidden/>
              </w:rPr>
              <w:fldChar w:fldCharType="separate"/>
            </w:r>
            <w:r w:rsidR="00DC52AD">
              <w:rPr>
                <w:noProof/>
                <w:webHidden/>
              </w:rPr>
              <w:t>1</w:t>
            </w:r>
            <w:r w:rsidR="00DC52AD">
              <w:rPr>
                <w:noProof/>
                <w:webHidden/>
              </w:rPr>
              <w:fldChar w:fldCharType="end"/>
            </w:r>
          </w:hyperlink>
        </w:p>
        <w:p w14:paraId="24B0A9B2" w14:textId="3D321282" w:rsidR="00DC52AD" w:rsidRDefault="00DC52AD">
          <w:pPr>
            <w:pStyle w:val="22"/>
            <w:tabs>
              <w:tab w:val="right" w:leader="dot" w:pos="9345"/>
            </w:tabs>
            <w:rPr>
              <w:rFonts w:eastAsiaTheme="minorEastAsia"/>
              <w:noProof/>
              <w:lang w:eastAsia="ru-RU"/>
            </w:rPr>
          </w:pPr>
          <w:hyperlink w:anchor="_Toc209361747" w:history="1">
            <w:r w:rsidRPr="00C553E2">
              <w:rPr>
                <w:rStyle w:val="a6"/>
                <w:rFonts w:ascii="Times New Roman" w:hAnsi="Times New Roman" w:cs="Times New Roman"/>
                <w:b/>
                <w:bCs/>
                <w:noProof/>
              </w:rPr>
              <w:t>1. Введение</w:t>
            </w:r>
            <w:r>
              <w:rPr>
                <w:noProof/>
                <w:webHidden/>
              </w:rPr>
              <w:tab/>
            </w:r>
            <w:r>
              <w:rPr>
                <w:noProof/>
                <w:webHidden/>
              </w:rPr>
              <w:fldChar w:fldCharType="begin"/>
            </w:r>
            <w:r>
              <w:rPr>
                <w:noProof/>
                <w:webHidden/>
              </w:rPr>
              <w:instrText xml:space="preserve"> PAGEREF _Toc209361747 \h </w:instrText>
            </w:r>
            <w:r>
              <w:rPr>
                <w:noProof/>
                <w:webHidden/>
              </w:rPr>
            </w:r>
            <w:r>
              <w:rPr>
                <w:noProof/>
                <w:webHidden/>
              </w:rPr>
              <w:fldChar w:fldCharType="separate"/>
            </w:r>
            <w:r>
              <w:rPr>
                <w:noProof/>
                <w:webHidden/>
              </w:rPr>
              <w:t>4</w:t>
            </w:r>
            <w:r>
              <w:rPr>
                <w:noProof/>
                <w:webHidden/>
              </w:rPr>
              <w:fldChar w:fldCharType="end"/>
            </w:r>
          </w:hyperlink>
        </w:p>
        <w:p w14:paraId="286ADDB8" w14:textId="2F770600" w:rsidR="00DC52AD" w:rsidRDefault="00DC52AD">
          <w:pPr>
            <w:pStyle w:val="22"/>
            <w:tabs>
              <w:tab w:val="right" w:leader="dot" w:pos="9345"/>
            </w:tabs>
            <w:rPr>
              <w:rFonts w:eastAsiaTheme="minorEastAsia"/>
              <w:noProof/>
              <w:lang w:eastAsia="ru-RU"/>
            </w:rPr>
          </w:pPr>
          <w:hyperlink w:anchor="_Toc209361748" w:history="1">
            <w:r w:rsidRPr="00C553E2">
              <w:rPr>
                <w:rStyle w:val="a6"/>
                <w:rFonts w:ascii="Times New Roman" w:hAnsi="Times New Roman" w:cs="Times New Roman"/>
                <w:b/>
                <w:bCs/>
                <w:noProof/>
              </w:rPr>
              <w:t>2. Постулаты</w:t>
            </w:r>
            <w:r>
              <w:rPr>
                <w:noProof/>
                <w:webHidden/>
              </w:rPr>
              <w:tab/>
            </w:r>
            <w:r>
              <w:rPr>
                <w:noProof/>
                <w:webHidden/>
              </w:rPr>
              <w:fldChar w:fldCharType="begin"/>
            </w:r>
            <w:r>
              <w:rPr>
                <w:noProof/>
                <w:webHidden/>
              </w:rPr>
              <w:instrText xml:space="preserve"> PAGEREF _Toc209361748 \h </w:instrText>
            </w:r>
            <w:r>
              <w:rPr>
                <w:noProof/>
                <w:webHidden/>
              </w:rPr>
            </w:r>
            <w:r>
              <w:rPr>
                <w:noProof/>
                <w:webHidden/>
              </w:rPr>
              <w:fldChar w:fldCharType="separate"/>
            </w:r>
            <w:r>
              <w:rPr>
                <w:noProof/>
                <w:webHidden/>
              </w:rPr>
              <w:t>6</w:t>
            </w:r>
            <w:r>
              <w:rPr>
                <w:noProof/>
                <w:webHidden/>
              </w:rPr>
              <w:fldChar w:fldCharType="end"/>
            </w:r>
          </w:hyperlink>
        </w:p>
        <w:p w14:paraId="26C89D55" w14:textId="1FF105B1" w:rsidR="00DC52AD" w:rsidRDefault="00DC52AD">
          <w:pPr>
            <w:pStyle w:val="22"/>
            <w:tabs>
              <w:tab w:val="right" w:leader="dot" w:pos="9345"/>
            </w:tabs>
            <w:rPr>
              <w:rFonts w:eastAsiaTheme="minorEastAsia"/>
              <w:noProof/>
              <w:lang w:eastAsia="ru-RU"/>
            </w:rPr>
          </w:pPr>
          <w:hyperlink w:anchor="_Toc209361749" w:history="1">
            <w:r w:rsidRPr="00C553E2">
              <w:rPr>
                <w:rStyle w:val="a6"/>
                <w:rFonts w:ascii="Times New Roman" w:hAnsi="Times New Roman" w:cs="Times New Roman"/>
                <w:b/>
                <w:bCs/>
                <w:noProof/>
              </w:rPr>
              <w:t>3. Логические следствия модели</w:t>
            </w:r>
            <w:r>
              <w:rPr>
                <w:noProof/>
                <w:webHidden/>
              </w:rPr>
              <w:tab/>
            </w:r>
            <w:r>
              <w:rPr>
                <w:noProof/>
                <w:webHidden/>
              </w:rPr>
              <w:fldChar w:fldCharType="begin"/>
            </w:r>
            <w:r>
              <w:rPr>
                <w:noProof/>
                <w:webHidden/>
              </w:rPr>
              <w:instrText xml:space="preserve"> PAGEREF _Toc209361749 \h </w:instrText>
            </w:r>
            <w:r>
              <w:rPr>
                <w:noProof/>
                <w:webHidden/>
              </w:rPr>
            </w:r>
            <w:r>
              <w:rPr>
                <w:noProof/>
                <w:webHidden/>
              </w:rPr>
              <w:fldChar w:fldCharType="separate"/>
            </w:r>
            <w:r>
              <w:rPr>
                <w:noProof/>
                <w:webHidden/>
              </w:rPr>
              <w:t>8</w:t>
            </w:r>
            <w:r>
              <w:rPr>
                <w:noProof/>
                <w:webHidden/>
              </w:rPr>
              <w:fldChar w:fldCharType="end"/>
            </w:r>
          </w:hyperlink>
        </w:p>
        <w:p w14:paraId="79489646" w14:textId="45CCE541" w:rsidR="00DC52AD" w:rsidRDefault="00DC52AD">
          <w:pPr>
            <w:pStyle w:val="22"/>
            <w:tabs>
              <w:tab w:val="right" w:leader="dot" w:pos="9345"/>
            </w:tabs>
            <w:rPr>
              <w:rFonts w:eastAsiaTheme="minorEastAsia"/>
              <w:noProof/>
              <w:lang w:eastAsia="ru-RU"/>
            </w:rPr>
          </w:pPr>
          <w:hyperlink w:anchor="_Toc209361750" w:history="1">
            <w:r w:rsidRPr="00C553E2">
              <w:rPr>
                <w:rStyle w:val="a6"/>
                <w:rFonts w:ascii="Times New Roman" w:hAnsi="Times New Roman" w:cs="Times New Roman"/>
                <w:b/>
                <w:bCs/>
                <w:noProof/>
              </w:rPr>
              <w:t>4. Согласование теоретических расчётов с наблюдаемыми величинами</w:t>
            </w:r>
            <w:r>
              <w:rPr>
                <w:noProof/>
                <w:webHidden/>
              </w:rPr>
              <w:tab/>
            </w:r>
            <w:r>
              <w:rPr>
                <w:noProof/>
                <w:webHidden/>
              </w:rPr>
              <w:fldChar w:fldCharType="begin"/>
            </w:r>
            <w:r>
              <w:rPr>
                <w:noProof/>
                <w:webHidden/>
              </w:rPr>
              <w:instrText xml:space="preserve"> PAGEREF _Toc209361750 \h </w:instrText>
            </w:r>
            <w:r>
              <w:rPr>
                <w:noProof/>
                <w:webHidden/>
              </w:rPr>
            </w:r>
            <w:r>
              <w:rPr>
                <w:noProof/>
                <w:webHidden/>
              </w:rPr>
              <w:fldChar w:fldCharType="separate"/>
            </w:r>
            <w:r>
              <w:rPr>
                <w:noProof/>
                <w:webHidden/>
              </w:rPr>
              <w:t>10</w:t>
            </w:r>
            <w:r>
              <w:rPr>
                <w:noProof/>
                <w:webHidden/>
              </w:rPr>
              <w:fldChar w:fldCharType="end"/>
            </w:r>
          </w:hyperlink>
        </w:p>
        <w:p w14:paraId="70B9F7CF" w14:textId="0ABFEEAD" w:rsidR="00DC52AD" w:rsidRDefault="00DC52AD">
          <w:pPr>
            <w:pStyle w:val="22"/>
            <w:tabs>
              <w:tab w:val="right" w:leader="dot" w:pos="9345"/>
            </w:tabs>
            <w:rPr>
              <w:rFonts w:eastAsiaTheme="minorEastAsia"/>
              <w:noProof/>
              <w:lang w:eastAsia="ru-RU"/>
            </w:rPr>
          </w:pPr>
          <w:hyperlink w:anchor="_Toc209361751" w:history="1">
            <w:r w:rsidRPr="00C553E2">
              <w:rPr>
                <w:rStyle w:val="a6"/>
                <w:rFonts w:ascii="Times New Roman" w:hAnsi="Times New Roman" w:cs="Times New Roman"/>
                <w:b/>
                <w:bCs/>
                <w:noProof/>
              </w:rPr>
              <w:t>5. Области, где модель даёт более цельное или физически наглядное объяснение по сравнению с существующими теориями:</w:t>
            </w:r>
            <w:r>
              <w:rPr>
                <w:noProof/>
                <w:webHidden/>
              </w:rPr>
              <w:tab/>
            </w:r>
            <w:r>
              <w:rPr>
                <w:noProof/>
                <w:webHidden/>
              </w:rPr>
              <w:fldChar w:fldCharType="begin"/>
            </w:r>
            <w:r>
              <w:rPr>
                <w:noProof/>
                <w:webHidden/>
              </w:rPr>
              <w:instrText xml:space="preserve"> PAGEREF _Toc209361751 \h </w:instrText>
            </w:r>
            <w:r>
              <w:rPr>
                <w:noProof/>
                <w:webHidden/>
              </w:rPr>
            </w:r>
            <w:r>
              <w:rPr>
                <w:noProof/>
                <w:webHidden/>
              </w:rPr>
              <w:fldChar w:fldCharType="separate"/>
            </w:r>
            <w:r>
              <w:rPr>
                <w:noProof/>
                <w:webHidden/>
              </w:rPr>
              <w:t>11</w:t>
            </w:r>
            <w:r>
              <w:rPr>
                <w:noProof/>
                <w:webHidden/>
              </w:rPr>
              <w:fldChar w:fldCharType="end"/>
            </w:r>
          </w:hyperlink>
        </w:p>
        <w:p w14:paraId="2964AE1F" w14:textId="393B7070" w:rsidR="00DC52AD" w:rsidRDefault="00DC52AD">
          <w:pPr>
            <w:pStyle w:val="22"/>
            <w:tabs>
              <w:tab w:val="right" w:leader="dot" w:pos="9345"/>
            </w:tabs>
            <w:rPr>
              <w:rFonts w:eastAsiaTheme="minorEastAsia"/>
              <w:noProof/>
              <w:lang w:eastAsia="ru-RU"/>
            </w:rPr>
          </w:pPr>
          <w:hyperlink w:anchor="_Toc209361752" w:history="1">
            <w:r w:rsidRPr="00C553E2">
              <w:rPr>
                <w:rStyle w:val="a6"/>
                <w:rFonts w:ascii="Times New Roman" w:hAnsi="Times New Roman" w:cs="Times New Roman"/>
                <w:b/>
                <w:bCs/>
                <w:noProof/>
              </w:rPr>
              <w:t>6. Предсказания модели</w:t>
            </w:r>
            <w:r>
              <w:rPr>
                <w:noProof/>
                <w:webHidden/>
              </w:rPr>
              <w:tab/>
            </w:r>
            <w:r>
              <w:rPr>
                <w:noProof/>
                <w:webHidden/>
              </w:rPr>
              <w:fldChar w:fldCharType="begin"/>
            </w:r>
            <w:r>
              <w:rPr>
                <w:noProof/>
                <w:webHidden/>
              </w:rPr>
              <w:instrText xml:space="preserve"> PAGEREF _Toc209361752 \h </w:instrText>
            </w:r>
            <w:r>
              <w:rPr>
                <w:noProof/>
                <w:webHidden/>
              </w:rPr>
            </w:r>
            <w:r>
              <w:rPr>
                <w:noProof/>
                <w:webHidden/>
              </w:rPr>
              <w:fldChar w:fldCharType="separate"/>
            </w:r>
            <w:r>
              <w:rPr>
                <w:noProof/>
                <w:webHidden/>
              </w:rPr>
              <w:t>14</w:t>
            </w:r>
            <w:r>
              <w:rPr>
                <w:noProof/>
                <w:webHidden/>
              </w:rPr>
              <w:fldChar w:fldCharType="end"/>
            </w:r>
          </w:hyperlink>
        </w:p>
        <w:p w14:paraId="1678A0B9" w14:textId="19800C9F" w:rsidR="00DC52AD" w:rsidRDefault="00DC52AD">
          <w:pPr>
            <w:pStyle w:val="22"/>
            <w:tabs>
              <w:tab w:val="right" w:leader="dot" w:pos="9345"/>
            </w:tabs>
            <w:rPr>
              <w:rFonts w:eastAsiaTheme="minorEastAsia"/>
              <w:noProof/>
              <w:lang w:eastAsia="ru-RU"/>
            </w:rPr>
          </w:pPr>
          <w:hyperlink w:anchor="_Toc209361753" w:history="1">
            <w:r w:rsidRPr="00C553E2">
              <w:rPr>
                <w:rStyle w:val="a6"/>
                <w:rFonts w:ascii="Times New Roman" w:hAnsi="Times New Roman" w:cs="Times New Roman"/>
                <w:b/>
                <w:bCs/>
                <w:noProof/>
              </w:rPr>
              <w:t>7. Математическая модель структуры элементарных частиц в пространстве</w:t>
            </w:r>
            <w:r>
              <w:rPr>
                <w:noProof/>
                <w:webHidden/>
              </w:rPr>
              <w:tab/>
            </w:r>
            <w:r>
              <w:rPr>
                <w:noProof/>
                <w:webHidden/>
              </w:rPr>
              <w:fldChar w:fldCharType="begin"/>
            </w:r>
            <w:r>
              <w:rPr>
                <w:noProof/>
                <w:webHidden/>
              </w:rPr>
              <w:instrText xml:space="preserve"> PAGEREF _Toc209361753 \h </w:instrText>
            </w:r>
            <w:r>
              <w:rPr>
                <w:noProof/>
                <w:webHidden/>
              </w:rPr>
            </w:r>
            <w:r>
              <w:rPr>
                <w:noProof/>
                <w:webHidden/>
              </w:rPr>
              <w:fldChar w:fldCharType="separate"/>
            </w:r>
            <w:r>
              <w:rPr>
                <w:noProof/>
                <w:webHidden/>
              </w:rPr>
              <w:t>17</w:t>
            </w:r>
            <w:r>
              <w:rPr>
                <w:noProof/>
                <w:webHidden/>
              </w:rPr>
              <w:fldChar w:fldCharType="end"/>
            </w:r>
          </w:hyperlink>
        </w:p>
        <w:p w14:paraId="2CBA9B4C" w14:textId="562A3759" w:rsidR="00DC52AD" w:rsidRDefault="00DC52AD">
          <w:pPr>
            <w:pStyle w:val="32"/>
            <w:tabs>
              <w:tab w:val="right" w:leader="dot" w:pos="9345"/>
            </w:tabs>
            <w:rPr>
              <w:rFonts w:eastAsiaTheme="minorEastAsia"/>
              <w:noProof/>
              <w:lang w:eastAsia="ru-RU"/>
            </w:rPr>
          </w:pPr>
          <w:hyperlink w:anchor="_Toc209361754" w:history="1">
            <w:r w:rsidRPr="00C553E2">
              <w:rPr>
                <w:rStyle w:val="a6"/>
                <w:noProof/>
              </w:rPr>
              <w:t>7.1 Взаимосвязь размеров и массы</w:t>
            </w:r>
            <w:r>
              <w:rPr>
                <w:noProof/>
                <w:webHidden/>
              </w:rPr>
              <w:tab/>
            </w:r>
            <w:r>
              <w:rPr>
                <w:noProof/>
                <w:webHidden/>
              </w:rPr>
              <w:fldChar w:fldCharType="begin"/>
            </w:r>
            <w:r>
              <w:rPr>
                <w:noProof/>
                <w:webHidden/>
              </w:rPr>
              <w:instrText xml:space="preserve"> PAGEREF _Toc209361754 \h </w:instrText>
            </w:r>
            <w:r>
              <w:rPr>
                <w:noProof/>
                <w:webHidden/>
              </w:rPr>
            </w:r>
            <w:r>
              <w:rPr>
                <w:noProof/>
                <w:webHidden/>
              </w:rPr>
              <w:fldChar w:fldCharType="separate"/>
            </w:r>
            <w:r>
              <w:rPr>
                <w:noProof/>
                <w:webHidden/>
              </w:rPr>
              <w:t>17</w:t>
            </w:r>
            <w:r>
              <w:rPr>
                <w:noProof/>
                <w:webHidden/>
              </w:rPr>
              <w:fldChar w:fldCharType="end"/>
            </w:r>
          </w:hyperlink>
        </w:p>
        <w:p w14:paraId="0DE46E08" w14:textId="3631E861" w:rsidR="00DC52AD" w:rsidRDefault="00DC52AD">
          <w:pPr>
            <w:pStyle w:val="32"/>
            <w:tabs>
              <w:tab w:val="right" w:leader="dot" w:pos="9345"/>
            </w:tabs>
            <w:rPr>
              <w:rFonts w:eastAsiaTheme="minorEastAsia"/>
              <w:noProof/>
              <w:lang w:eastAsia="ru-RU"/>
            </w:rPr>
          </w:pPr>
          <w:hyperlink w:anchor="_Toc209361755" w:history="1">
            <w:r w:rsidRPr="00C553E2">
              <w:rPr>
                <w:rStyle w:val="a6"/>
                <w:noProof/>
              </w:rPr>
              <w:t>7.2. Крайние состояния волновых структур: от фотонов к пределам сжатия энергии</w:t>
            </w:r>
            <w:r>
              <w:rPr>
                <w:noProof/>
                <w:webHidden/>
              </w:rPr>
              <w:tab/>
            </w:r>
            <w:r>
              <w:rPr>
                <w:noProof/>
                <w:webHidden/>
              </w:rPr>
              <w:fldChar w:fldCharType="begin"/>
            </w:r>
            <w:r>
              <w:rPr>
                <w:noProof/>
                <w:webHidden/>
              </w:rPr>
              <w:instrText xml:space="preserve"> PAGEREF _Toc209361755 \h </w:instrText>
            </w:r>
            <w:r>
              <w:rPr>
                <w:noProof/>
                <w:webHidden/>
              </w:rPr>
            </w:r>
            <w:r>
              <w:rPr>
                <w:noProof/>
                <w:webHidden/>
              </w:rPr>
              <w:fldChar w:fldCharType="separate"/>
            </w:r>
            <w:r>
              <w:rPr>
                <w:noProof/>
                <w:webHidden/>
              </w:rPr>
              <w:t>21</w:t>
            </w:r>
            <w:r>
              <w:rPr>
                <w:noProof/>
                <w:webHidden/>
              </w:rPr>
              <w:fldChar w:fldCharType="end"/>
            </w:r>
          </w:hyperlink>
        </w:p>
        <w:p w14:paraId="0F5DDDF5" w14:textId="2143932F" w:rsidR="00DC52AD" w:rsidRDefault="00DC52AD">
          <w:pPr>
            <w:pStyle w:val="32"/>
            <w:tabs>
              <w:tab w:val="right" w:leader="dot" w:pos="9345"/>
            </w:tabs>
            <w:rPr>
              <w:rFonts w:eastAsiaTheme="minorEastAsia"/>
              <w:noProof/>
              <w:lang w:eastAsia="ru-RU"/>
            </w:rPr>
          </w:pPr>
          <w:hyperlink w:anchor="_Toc209361756" w:history="1">
            <w:r w:rsidRPr="00C553E2">
              <w:rPr>
                <w:rStyle w:val="a6"/>
                <w:noProof/>
              </w:rPr>
              <w:t>7.3 Особенности элементарных частиц в волновой модели</w:t>
            </w:r>
            <w:r>
              <w:rPr>
                <w:noProof/>
                <w:webHidden/>
              </w:rPr>
              <w:tab/>
            </w:r>
            <w:r>
              <w:rPr>
                <w:noProof/>
                <w:webHidden/>
              </w:rPr>
              <w:fldChar w:fldCharType="begin"/>
            </w:r>
            <w:r>
              <w:rPr>
                <w:noProof/>
                <w:webHidden/>
              </w:rPr>
              <w:instrText xml:space="preserve"> PAGEREF _Toc209361756 \h </w:instrText>
            </w:r>
            <w:r>
              <w:rPr>
                <w:noProof/>
                <w:webHidden/>
              </w:rPr>
            </w:r>
            <w:r>
              <w:rPr>
                <w:noProof/>
                <w:webHidden/>
              </w:rPr>
              <w:fldChar w:fldCharType="separate"/>
            </w:r>
            <w:r>
              <w:rPr>
                <w:noProof/>
                <w:webHidden/>
              </w:rPr>
              <w:t>24</w:t>
            </w:r>
            <w:r>
              <w:rPr>
                <w:noProof/>
                <w:webHidden/>
              </w:rPr>
              <w:fldChar w:fldCharType="end"/>
            </w:r>
          </w:hyperlink>
        </w:p>
        <w:p w14:paraId="1F18CA8F" w14:textId="6F541346" w:rsidR="00DC52AD" w:rsidRDefault="00DC52AD">
          <w:pPr>
            <w:pStyle w:val="32"/>
            <w:tabs>
              <w:tab w:val="right" w:leader="dot" w:pos="9345"/>
            </w:tabs>
            <w:rPr>
              <w:rFonts w:eastAsiaTheme="minorEastAsia"/>
              <w:noProof/>
              <w:lang w:eastAsia="ru-RU"/>
            </w:rPr>
          </w:pPr>
          <w:hyperlink w:anchor="_Toc209361757" w:history="1">
            <w:r w:rsidRPr="00C553E2">
              <w:rPr>
                <w:rStyle w:val="a6"/>
                <w:noProof/>
              </w:rPr>
              <w:t>7.4 Образ элементарной частицы в волновой модели</w:t>
            </w:r>
            <w:r>
              <w:rPr>
                <w:noProof/>
                <w:webHidden/>
              </w:rPr>
              <w:tab/>
            </w:r>
            <w:r>
              <w:rPr>
                <w:noProof/>
                <w:webHidden/>
              </w:rPr>
              <w:fldChar w:fldCharType="begin"/>
            </w:r>
            <w:r>
              <w:rPr>
                <w:noProof/>
                <w:webHidden/>
              </w:rPr>
              <w:instrText xml:space="preserve"> PAGEREF _Toc209361757 \h </w:instrText>
            </w:r>
            <w:r>
              <w:rPr>
                <w:noProof/>
                <w:webHidden/>
              </w:rPr>
            </w:r>
            <w:r>
              <w:rPr>
                <w:noProof/>
                <w:webHidden/>
              </w:rPr>
              <w:fldChar w:fldCharType="separate"/>
            </w:r>
            <w:r>
              <w:rPr>
                <w:noProof/>
                <w:webHidden/>
              </w:rPr>
              <w:t>26</w:t>
            </w:r>
            <w:r>
              <w:rPr>
                <w:noProof/>
                <w:webHidden/>
              </w:rPr>
              <w:fldChar w:fldCharType="end"/>
            </w:r>
          </w:hyperlink>
        </w:p>
        <w:p w14:paraId="151F9F87" w14:textId="1960B799" w:rsidR="00DC52AD" w:rsidRDefault="00DC52AD">
          <w:pPr>
            <w:pStyle w:val="32"/>
            <w:tabs>
              <w:tab w:val="right" w:leader="dot" w:pos="9345"/>
            </w:tabs>
            <w:rPr>
              <w:rFonts w:eastAsiaTheme="minorEastAsia"/>
              <w:noProof/>
              <w:lang w:eastAsia="ru-RU"/>
            </w:rPr>
          </w:pPr>
          <w:hyperlink w:anchor="_Toc209361758" w:history="1">
            <w:r w:rsidRPr="00C553E2">
              <w:rPr>
                <w:rStyle w:val="a6"/>
                <w:noProof/>
              </w:rPr>
              <w:t>7.5 Интерференция стоячих волн (частиц)</w:t>
            </w:r>
            <w:r>
              <w:rPr>
                <w:noProof/>
                <w:webHidden/>
              </w:rPr>
              <w:tab/>
            </w:r>
            <w:r>
              <w:rPr>
                <w:noProof/>
                <w:webHidden/>
              </w:rPr>
              <w:fldChar w:fldCharType="begin"/>
            </w:r>
            <w:r>
              <w:rPr>
                <w:noProof/>
                <w:webHidden/>
              </w:rPr>
              <w:instrText xml:space="preserve"> PAGEREF _Toc209361758 \h </w:instrText>
            </w:r>
            <w:r>
              <w:rPr>
                <w:noProof/>
                <w:webHidden/>
              </w:rPr>
            </w:r>
            <w:r>
              <w:rPr>
                <w:noProof/>
                <w:webHidden/>
              </w:rPr>
              <w:fldChar w:fldCharType="separate"/>
            </w:r>
            <w:r>
              <w:rPr>
                <w:noProof/>
                <w:webHidden/>
              </w:rPr>
              <w:t>28</w:t>
            </w:r>
            <w:r>
              <w:rPr>
                <w:noProof/>
                <w:webHidden/>
              </w:rPr>
              <w:fldChar w:fldCharType="end"/>
            </w:r>
          </w:hyperlink>
        </w:p>
        <w:p w14:paraId="7937ADC5" w14:textId="0A95F36A" w:rsidR="00DC52AD" w:rsidRDefault="00DC52AD">
          <w:pPr>
            <w:pStyle w:val="32"/>
            <w:tabs>
              <w:tab w:val="right" w:leader="dot" w:pos="9345"/>
            </w:tabs>
            <w:rPr>
              <w:rFonts w:eastAsiaTheme="minorEastAsia"/>
              <w:noProof/>
              <w:lang w:eastAsia="ru-RU"/>
            </w:rPr>
          </w:pPr>
          <w:hyperlink w:anchor="_Toc209361759" w:history="1">
            <w:r w:rsidRPr="00C553E2">
              <w:rPr>
                <w:rStyle w:val="a6"/>
                <w:noProof/>
              </w:rPr>
              <w:t>7.6 Работа как основа заряда: геометрическая интерпретация</w:t>
            </w:r>
            <w:r>
              <w:rPr>
                <w:noProof/>
                <w:webHidden/>
              </w:rPr>
              <w:tab/>
            </w:r>
            <w:r>
              <w:rPr>
                <w:noProof/>
                <w:webHidden/>
              </w:rPr>
              <w:fldChar w:fldCharType="begin"/>
            </w:r>
            <w:r>
              <w:rPr>
                <w:noProof/>
                <w:webHidden/>
              </w:rPr>
              <w:instrText xml:space="preserve"> PAGEREF _Toc209361759 \h </w:instrText>
            </w:r>
            <w:r>
              <w:rPr>
                <w:noProof/>
                <w:webHidden/>
              </w:rPr>
            </w:r>
            <w:r>
              <w:rPr>
                <w:noProof/>
                <w:webHidden/>
              </w:rPr>
              <w:fldChar w:fldCharType="separate"/>
            </w:r>
            <w:r>
              <w:rPr>
                <w:noProof/>
                <w:webHidden/>
              </w:rPr>
              <w:t>30</w:t>
            </w:r>
            <w:r>
              <w:rPr>
                <w:noProof/>
                <w:webHidden/>
              </w:rPr>
              <w:fldChar w:fldCharType="end"/>
            </w:r>
          </w:hyperlink>
        </w:p>
        <w:p w14:paraId="68125374" w14:textId="1A1751C6" w:rsidR="00DC52AD" w:rsidRDefault="00DC52AD">
          <w:pPr>
            <w:pStyle w:val="32"/>
            <w:tabs>
              <w:tab w:val="right" w:leader="dot" w:pos="9345"/>
            </w:tabs>
            <w:rPr>
              <w:rFonts w:eastAsiaTheme="minorEastAsia"/>
              <w:noProof/>
              <w:lang w:eastAsia="ru-RU"/>
            </w:rPr>
          </w:pPr>
          <w:hyperlink w:anchor="_Toc209361760" w:history="1">
            <w:r w:rsidRPr="00C553E2">
              <w:rPr>
                <w:rStyle w:val="a6"/>
                <w:noProof/>
              </w:rPr>
              <w:t>7.7 Природа массы и расчёт её значений через амплитуды продольной волны</w:t>
            </w:r>
            <w:r>
              <w:rPr>
                <w:noProof/>
                <w:webHidden/>
              </w:rPr>
              <w:tab/>
            </w:r>
            <w:r>
              <w:rPr>
                <w:noProof/>
                <w:webHidden/>
              </w:rPr>
              <w:fldChar w:fldCharType="begin"/>
            </w:r>
            <w:r>
              <w:rPr>
                <w:noProof/>
                <w:webHidden/>
              </w:rPr>
              <w:instrText xml:space="preserve"> PAGEREF _Toc209361760 \h </w:instrText>
            </w:r>
            <w:r>
              <w:rPr>
                <w:noProof/>
                <w:webHidden/>
              </w:rPr>
            </w:r>
            <w:r>
              <w:rPr>
                <w:noProof/>
                <w:webHidden/>
              </w:rPr>
              <w:fldChar w:fldCharType="separate"/>
            </w:r>
            <w:r>
              <w:rPr>
                <w:noProof/>
                <w:webHidden/>
              </w:rPr>
              <w:t>34</w:t>
            </w:r>
            <w:r>
              <w:rPr>
                <w:noProof/>
                <w:webHidden/>
              </w:rPr>
              <w:fldChar w:fldCharType="end"/>
            </w:r>
          </w:hyperlink>
        </w:p>
        <w:p w14:paraId="221870C5" w14:textId="3D987E00" w:rsidR="00DC52AD" w:rsidRDefault="00DC52AD">
          <w:pPr>
            <w:pStyle w:val="32"/>
            <w:tabs>
              <w:tab w:val="right" w:leader="dot" w:pos="9345"/>
            </w:tabs>
            <w:rPr>
              <w:rFonts w:eastAsiaTheme="minorEastAsia"/>
              <w:noProof/>
              <w:lang w:eastAsia="ru-RU"/>
            </w:rPr>
          </w:pPr>
          <w:hyperlink w:anchor="_Toc209361761" w:history="1">
            <w:r w:rsidRPr="00C553E2">
              <w:rPr>
                <w:rStyle w:val="a6"/>
                <w:noProof/>
              </w:rPr>
              <w:t>7.8 Фрактальность строения Вселенной</w:t>
            </w:r>
            <w:r>
              <w:rPr>
                <w:noProof/>
                <w:webHidden/>
              </w:rPr>
              <w:tab/>
            </w:r>
            <w:r>
              <w:rPr>
                <w:noProof/>
                <w:webHidden/>
              </w:rPr>
              <w:fldChar w:fldCharType="begin"/>
            </w:r>
            <w:r>
              <w:rPr>
                <w:noProof/>
                <w:webHidden/>
              </w:rPr>
              <w:instrText xml:space="preserve"> PAGEREF _Toc209361761 \h </w:instrText>
            </w:r>
            <w:r>
              <w:rPr>
                <w:noProof/>
                <w:webHidden/>
              </w:rPr>
            </w:r>
            <w:r>
              <w:rPr>
                <w:noProof/>
                <w:webHidden/>
              </w:rPr>
              <w:fldChar w:fldCharType="separate"/>
            </w:r>
            <w:r>
              <w:rPr>
                <w:noProof/>
                <w:webHidden/>
              </w:rPr>
              <w:t>38</w:t>
            </w:r>
            <w:r>
              <w:rPr>
                <w:noProof/>
                <w:webHidden/>
              </w:rPr>
              <w:fldChar w:fldCharType="end"/>
            </w:r>
          </w:hyperlink>
        </w:p>
        <w:p w14:paraId="1EAAF110" w14:textId="3B4B4EF7" w:rsidR="00DC52AD" w:rsidRDefault="00DC52AD">
          <w:pPr>
            <w:pStyle w:val="32"/>
            <w:tabs>
              <w:tab w:val="right" w:leader="dot" w:pos="9345"/>
            </w:tabs>
            <w:rPr>
              <w:rFonts w:eastAsiaTheme="minorEastAsia"/>
              <w:noProof/>
              <w:lang w:eastAsia="ru-RU"/>
            </w:rPr>
          </w:pPr>
          <w:hyperlink w:anchor="_Toc209361762" w:history="1">
            <w:r w:rsidRPr="00C553E2">
              <w:rPr>
                <w:rStyle w:val="a6"/>
                <w:noProof/>
              </w:rPr>
              <w:t>7.9 Частота как фундаментальная основа резонанса, восприятия и множественности «миров»</w:t>
            </w:r>
            <w:r>
              <w:rPr>
                <w:noProof/>
                <w:webHidden/>
              </w:rPr>
              <w:tab/>
            </w:r>
            <w:r>
              <w:rPr>
                <w:noProof/>
                <w:webHidden/>
              </w:rPr>
              <w:fldChar w:fldCharType="begin"/>
            </w:r>
            <w:r>
              <w:rPr>
                <w:noProof/>
                <w:webHidden/>
              </w:rPr>
              <w:instrText xml:space="preserve"> PAGEREF _Toc209361762 \h </w:instrText>
            </w:r>
            <w:r>
              <w:rPr>
                <w:noProof/>
                <w:webHidden/>
              </w:rPr>
            </w:r>
            <w:r>
              <w:rPr>
                <w:noProof/>
                <w:webHidden/>
              </w:rPr>
              <w:fldChar w:fldCharType="separate"/>
            </w:r>
            <w:r>
              <w:rPr>
                <w:noProof/>
                <w:webHidden/>
              </w:rPr>
              <w:t>42</w:t>
            </w:r>
            <w:r>
              <w:rPr>
                <w:noProof/>
                <w:webHidden/>
              </w:rPr>
              <w:fldChar w:fldCharType="end"/>
            </w:r>
          </w:hyperlink>
        </w:p>
        <w:p w14:paraId="1EEEAED5" w14:textId="6DA4FE82" w:rsidR="00DC52AD" w:rsidRDefault="00DC52AD">
          <w:pPr>
            <w:pStyle w:val="22"/>
            <w:tabs>
              <w:tab w:val="right" w:leader="dot" w:pos="9345"/>
            </w:tabs>
            <w:rPr>
              <w:rFonts w:eastAsiaTheme="minorEastAsia"/>
              <w:noProof/>
              <w:lang w:eastAsia="ru-RU"/>
            </w:rPr>
          </w:pPr>
          <w:hyperlink w:anchor="_Toc209361763" w:history="1">
            <w:r w:rsidRPr="00C553E2">
              <w:rPr>
                <w:rStyle w:val="a6"/>
                <w:rFonts w:ascii="Times New Roman" w:hAnsi="Times New Roman" w:cs="Times New Roman"/>
                <w:b/>
                <w:bCs/>
                <w:noProof/>
              </w:rPr>
              <w:t>Заключение</w:t>
            </w:r>
            <w:r>
              <w:rPr>
                <w:noProof/>
                <w:webHidden/>
              </w:rPr>
              <w:tab/>
            </w:r>
            <w:r>
              <w:rPr>
                <w:noProof/>
                <w:webHidden/>
              </w:rPr>
              <w:fldChar w:fldCharType="begin"/>
            </w:r>
            <w:r>
              <w:rPr>
                <w:noProof/>
                <w:webHidden/>
              </w:rPr>
              <w:instrText xml:space="preserve"> PAGEREF _Toc209361763 \h </w:instrText>
            </w:r>
            <w:r>
              <w:rPr>
                <w:noProof/>
                <w:webHidden/>
              </w:rPr>
            </w:r>
            <w:r>
              <w:rPr>
                <w:noProof/>
                <w:webHidden/>
              </w:rPr>
              <w:fldChar w:fldCharType="separate"/>
            </w:r>
            <w:r>
              <w:rPr>
                <w:noProof/>
                <w:webHidden/>
              </w:rPr>
              <w:t>43</w:t>
            </w:r>
            <w:r>
              <w:rPr>
                <w:noProof/>
                <w:webHidden/>
              </w:rPr>
              <w:fldChar w:fldCharType="end"/>
            </w:r>
          </w:hyperlink>
        </w:p>
        <w:p w14:paraId="45B5E7D0" w14:textId="4E8B5BB0" w:rsidR="00DC52AD" w:rsidRDefault="00DC52AD">
          <w:pPr>
            <w:pStyle w:val="22"/>
            <w:tabs>
              <w:tab w:val="right" w:leader="dot" w:pos="9345"/>
            </w:tabs>
            <w:rPr>
              <w:rFonts w:eastAsiaTheme="minorEastAsia"/>
              <w:noProof/>
              <w:lang w:eastAsia="ru-RU"/>
            </w:rPr>
          </w:pPr>
          <w:hyperlink w:anchor="_Toc209361764" w:history="1">
            <w:r w:rsidRPr="00C553E2">
              <w:rPr>
                <w:rStyle w:val="a6"/>
                <w:rFonts w:ascii="Times New Roman" w:hAnsi="Times New Roman" w:cs="Times New Roman"/>
                <w:b/>
                <w:bCs/>
                <w:noProof/>
              </w:rPr>
              <w:t>Приложения</w:t>
            </w:r>
            <w:r>
              <w:rPr>
                <w:noProof/>
                <w:webHidden/>
              </w:rPr>
              <w:tab/>
            </w:r>
            <w:r>
              <w:rPr>
                <w:noProof/>
                <w:webHidden/>
              </w:rPr>
              <w:fldChar w:fldCharType="begin"/>
            </w:r>
            <w:r>
              <w:rPr>
                <w:noProof/>
                <w:webHidden/>
              </w:rPr>
              <w:instrText xml:space="preserve"> PAGEREF _Toc209361764 \h </w:instrText>
            </w:r>
            <w:r>
              <w:rPr>
                <w:noProof/>
                <w:webHidden/>
              </w:rPr>
            </w:r>
            <w:r>
              <w:rPr>
                <w:noProof/>
                <w:webHidden/>
              </w:rPr>
              <w:fldChar w:fldCharType="separate"/>
            </w:r>
            <w:r>
              <w:rPr>
                <w:noProof/>
                <w:webHidden/>
              </w:rPr>
              <w:t>46</w:t>
            </w:r>
            <w:r>
              <w:rPr>
                <w:noProof/>
                <w:webHidden/>
              </w:rPr>
              <w:fldChar w:fldCharType="end"/>
            </w:r>
          </w:hyperlink>
        </w:p>
        <w:p w14:paraId="6E8AE682" w14:textId="275D70AD" w:rsidR="00DC52AD" w:rsidRDefault="00DC52AD">
          <w:pPr>
            <w:pStyle w:val="32"/>
            <w:tabs>
              <w:tab w:val="right" w:leader="dot" w:pos="9345"/>
            </w:tabs>
            <w:rPr>
              <w:rFonts w:eastAsiaTheme="minorEastAsia"/>
              <w:noProof/>
              <w:lang w:eastAsia="ru-RU"/>
            </w:rPr>
          </w:pPr>
          <w:hyperlink w:anchor="_Toc209361765" w:history="1">
            <w:r w:rsidRPr="00C553E2">
              <w:rPr>
                <w:rStyle w:val="a6"/>
                <w:noProof/>
              </w:rPr>
              <w:t>Приложение 1. Продольные волны энергии в механизме распространения электромагнитных волн</w:t>
            </w:r>
            <w:r>
              <w:rPr>
                <w:noProof/>
                <w:webHidden/>
              </w:rPr>
              <w:tab/>
            </w:r>
            <w:r>
              <w:rPr>
                <w:noProof/>
                <w:webHidden/>
              </w:rPr>
              <w:fldChar w:fldCharType="begin"/>
            </w:r>
            <w:r>
              <w:rPr>
                <w:noProof/>
                <w:webHidden/>
              </w:rPr>
              <w:instrText xml:space="preserve"> PAGEREF _Toc209361765 \h </w:instrText>
            </w:r>
            <w:r>
              <w:rPr>
                <w:noProof/>
                <w:webHidden/>
              </w:rPr>
            </w:r>
            <w:r>
              <w:rPr>
                <w:noProof/>
                <w:webHidden/>
              </w:rPr>
              <w:fldChar w:fldCharType="separate"/>
            </w:r>
            <w:r>
              <w:rPr>
                <w:noProof/>
                <w:webHidden/>
              </w:rPr>
              <w:t>46</w:t>
            </w:r>
            <w:r>
              <w:rPr>
                <w:noProof/>
                <w:webHidden/>
              </w:rPr>
              <w:fldChar w:fldCharType="end"/>
            </w:r>
          </w:hyperlink>
        </w:p>
        <w:p w14:paraId="61BA0229" w14:textId="282AA6E9" w:rsidR="00DC52AD" w:rsidRDefault="00DC52AD">
          <w:pPr>
            <w:pStyle w:val="32"/>
            <w:tabs>
              <w:tab w:val="right" w:leader="dot" w:pos="9345"/>
            </w:tabs>
            <w:rPr>
              <w:rFonts w:eastAsiaTheme="minorEastAsia"/>
              <w:noProof/>
              <w:lang w:eastAsia="ru-RU"/>
            </w:rPr>
          </w:pPr>
          <w:hyperlink w:anchor="_Toc209361766" w:history="1">
            <w:r w:rsidRPr="00C553E2">
              <w:rPr>
                <w:rStyle w:val="a6"/>
                <w:noProof/>
              </w:rPr>
              <w:t>Приложение 2. Переосмысление опыта Майкельсона-Морли</w:t>
            </w:r>
            <w:r>
              <w:rPr>
                <w:noProof/>
                <w:webHidden/>
              </w:rPr>
              <w:tab/>
            </w:r>
            <w:r>
              <w:rPr>
                <w:noProof/>
                <w:webHidden/>
              </w:rPr>
              <w:fldChar w:fldCharType="begin"/>
            </w:r>
            <w:r>
              <w:rPr>
                <w:noProof/>
                <w:webHidden/>
              </w:rPr>
              <w:instrText xml:space="preserve"> PAGEREF _Toc209361766 \h </w:instrText>
            </w:r>
            <w:r>
              <w:rPr>
                <w:noProof/>
                <w:webHidden/>
              </w:rPr>
            </w:r>
            <w:r>
              <w:rPr>
                <w:noProof/>
                <w:webHidden/>
              </w:rPr>
              <w:fldChar w:fldCharType="separate"/>
            </w:r>
            <w:r>
              <w:rPr>
                <w:noProof/>
                <w:webHidden/>
              </w:rPr>
              <w:t>48</w:t>
            </w:r>
            <w:r>
              <w:rPr>
                <w:noProof/>
                <w:webHidden/>
              </w:rPr>
              <w:fldChar w:fldCharType="end"/>
            </w:r>
          </w:hyperlink>
        </w:p>
        <w:p w14:paraId="37F1BF54" w14:textId="7AC996C9" w:rsidR="00DC52AD" w:rsidRDefault="00DC52AD">
          <w:pPr>
            <w:pStyle w:val="32"/>
            <w:tabs>
              <w:tab w:val="right" w:leader="dot" w:pos="9345"/>
            </w:tabs>
            <w:rPr>
              <w:rFonts w:eastAsiaTheme="minorEastAsia"/>
              <w:noProof/>
              <w:lang w:eastAsia="ru-RU"/>
            </w:rPr>
          </w:pPr>
          <w:hyperlink w:anchor="_Toc209361767" w:history="1">
            <w:r w:rsidRPr="00C553E2">
              <w:rPr>
                <w:rStyle w:val="a6"/>
                <w:noProof/>
              </w:rPr>
              <w:t>Приложение 3. Стоячие волны энергии и структура элементарных частиц</w:t>
            </w:r>
            <w:r>
              <w:rPr>
                <w:noProof/>
                <w:webHidden/>
              </w:rPr>
              <w:tab/>
            </w:r>
            <w:r>
              <w:rPr>
                <w:noProof/>
                <w:webHidden/>
              </w:rPr>
              <w:fldChar w:fldCharType="begin"/>
            </w:r>
            <w:r>
              <w:rPr>
                <w:noProof/>
                <w:webHidden/>
              </w:rPr>
              <w:instrText xml:space="preserve"> PAGEREF _Toc209361767 \h </w:instrText>
            </w:r>
            <w:r>
              <w:rPr>
                <w:noProof/>
                <w:webHidden/>
              </w:rPr>
            </w:r>
            <w:r>
              <w:rPr>
                <w:noProof/>
                <w:webHidden/>
              </w:rPr>
              <w:fldChar w:fldCharType="separate"/>
            </w:r>
            <w:r>
              <w:rPr>
                <w:noProof/>
                <w:webHidden/>
              </w:rPr>
              <w:t>51</w:t>
            </w:r>
            <w:r>
              <w:rPr>
                <w:noProof/>
                <w:webHidden/>
              </w:rPr>
              <w:fldChar w:fldCharType="end"/>
            </w:r>
          </w:hyperlink>
        </w:p>
        <w:p w14:paraId="5045CA96" w14:textId="4AE7E5B8" w:rsidR="00DC52AD" w:rsidRDefault="00DC52AD">
          <w:pPr>
            <w:pStyle w:val="32"/>
            <w:tabs>
              <w:tab w:val="right" w:leader="dot" w:pos="9345"/>
            </w:tabs>
            <w:rPr>
              <w:rFonts w:eastAsiaTheme="minorEastAsia"/>
              <w:noProof/>
              <w:lang w:eastAsia="ru-RU"/>
            </w:rPr>
          </w:pPr>
          <w:hyperlink w:anchor="_Toc209361768" w:history="1">
            <w:r w:rsidRPr="00C553E2">
              <w:rPr>
                <w:rStyle w:val="a6"/>
                <w:noProof/>
              </w:rPr>
              <w:t>Приложение 4. Преобразование Лоренца: классический вывод и волновая интерпретация</w:t>
            </w:r>
            <w:r>
              <w:rPr>
                <w:noProof/>
                <w:webHidden/>
              </w:rPr>
              <w:tab/>
            </w:r>
            <w:r>
              <w:rPr>
                <w:noProof/>
                <w:webHidden/>
              </w:rPr>
              <w:fldChar w:fldCharType="begin"/>
            </w:r>
            <w:r>
              <w:rPr>
                <w:noProof/>
                <w:webHidden/>
              </w:rPr>
              <w:instrText xml:space="preserve"> PAGEREF _Toc209361768 \h </w:instrText>
            </w:r>
            <w:r>
              <w:rPr>
                <w:noProof/>
                <w:webHidden/>
              </w:rPr>
            </w:r>
            <w:r>
              <w:rPr>
                <w:noProof/>
                <w:webHidden/>
              </w:rPr>
              <w:fldChar w:fldCharType="separate"/>
            </w:r>
            <w:r>
              <w:rPr>
                <w:noProof/>
                <w:webHidden/>
              </w:rPr>
              <w:t>56</w:t>
            </w:r>
            <w:r>
              <w:rPr>
                <w:noProof/>
                <w:webHidden/>
              </w:rPr>
              <w:fldChar w:fldCharType="end"/>
            </w:r>
          </w:hyperlink>
        </w:p>
        <w:p w14:paraId="2079CADD" w14:textId="434B62DF" w:rsidR="00DC52AD" w:rsidRDefault="00DC52AD">
          <w:pPr>
            <w:pStyle w:val="32"/>
            <w:tabs>
              <w:tab w:val="right" w:leader="dot" w:pos="9345"/>
            </w:tabs>
            <w:rPr>
              <w:rFonts w:eastAsiaTheme="minorEastAsia"/>
              <w:noProof/>
              <w:lang w:eastAsia="ru-RU"/>
            </w:rPr>
          </w:pPr>
          <w:hyperlink w:anchor="_Toc209361769" w:history="1">
            <w:r w:rsidRPr="00C553E2">
              <w:rPr>
                <w:rStyle w:val="a6"/>
                <w:noProof/>
              </w:rPr>
              <w:t>Приложение 5. Энергия частицы как замкнутой волновой структуры и закон сохранения энергии</w:t>
            </w:r>
            <w:r>
              <w:rPr>
                <w:noProof/>
                <w:webHidden/>
              </w:rPr>
              <w:tab/>
            </w:r>
            <w:r>
              <w:rPr>
                <w:noProof/>
                <w:webHidden/>
              </w:rPr>
              <w:fldChar w:fldCharType="begin"/>
            </w:r>
            <w:r>
              <w:rPr>
                <w:noProof/>
                <w:webHidden/>
              </w:rPr>
              <w:instrText xml:space="preserve"> PAGEREF _Toc209361769 \h </w:instrText>
            </w:r>
            <w:r>
              <w:rPr>
                <w:noProof/>
                <w:webHidden/>
              </w:rPr>
            </w:r>
            <w:r>
              <w:rPr>
                <w:noProof/>
                <w:webHidden/>
              </w:rPr>
              <w:fldChar w:fldCharType="separate"/>
            </w:r>
            <w:r>
              <w:rPr>
                <w:noProof/>
                <w:webHidden/>
              </w:rPr>
              <w:t>59</w:t>
            </w:r>
            <w:r>
              <w:rPr>
                <w:noProof/>
                <w:webHidden/>
              </w:rPr>
              <w:fldChar w:fldCharType="end"/>
            </w:r>
          </w:hyperlink>
        </w:p>
        <w:p w14:paraId="7B68491D" w14:textId="12A1D947" w:rsidR="00DC52AD" w:rsidRDefault="00DC52AD">
          <w:pPr>
            <w:pStyle w:val="32"/>
            <w:tabs>
              <w:tab w:val="right" w:leader="dot" w:pos="9345"/>
            </w:tabs>
            <w:rPr>
              <w:rFonts w:eastAsiaTheme="minorEastAsia"/>
              <w:noProof/>
              <w:lang w:eastAsia="ru-RU"/>
            </w:rPr>
          </w:pPr>
          <w:hyperlink w:anchor="_Toc209361770" w:history="1">
            <w:r w:rsidRPr="00C553E2">
              <w:rPr>
                <w:rStyle w:val="a6"/>
                <w:noProof/>
              </w:rPr>
              <w:t>|Приложение 6. Волновой резонанс и масштабирование. Скорость света как граница физических взаимодействий.</w:t>
            </w:r>
            <w:r>
              <w:rPr>
                <w:noProof/>
                <w:webHidden/>
              </w:rPr>
              <w:tab/>
            </w:r>
            <w:r>
              <w:rPr>
                <w:noProof/>
                <w:webHidden/>
              </w:rPr>
              <w:fldChar w:fldCharType="begin"/>
            </w:r>
            <w:r>
              <w:rPr>
                <w:noProof/>
                <w:webHidden/>
              </w:rPr>
              <w:instrText xml:space="preserve"> PAGEREF _Toc209361770 \h </w:instrText>
            </w:r>
            <w:r>
              <w:rPr>
                <w:noProof/>
                <w:webHidden/>
              </w:rPr>
            </w:r>
            <w:r>
              <w:rPr>
                <w:noProof/>
                <w:webHidden/>
              </w:rPr>
              <w:fldChar w:fldCharType="separate"/>
            </w:r>
            <w:r>
              <w:rPr>
                <w:noProof/>
                <w:webHidden/>
              </w:rPr>
              <w:t>62</w:t>
            </w:r>
            <w:r>
              <w:rPr>
                <w:noProof/>
                <w:webHidden/>
              </w:rPr>
              <w:fldChar w:fldCharType="end"/>
            </w:r>
          </w:hyperlink>
        </w:p>
        <w:p w14:paraId="6AC9CCA7" w14:textId="3273FDF8" w:rsidR="00DC52AD" w:rsidRDefault="00DC52AD">
          <w:pPr>
            <w:pStyle w:val="32"/>
            <w:tabs>
              <w:tab w:val="right" w:leader="dot" w:pos="9345"/>
            </w:tabs>
            <w:rPr>
              <w:rFonts w:eastAsiaTheme="minorEastAsia"/>
              <w:noProof/>
              <w:lang w:eastAsia="ru-RU"/>
            </w:rPr>
          </w:pPr>
          <w:hyperlink w:anchor="_Toc209361771" w:history="1">
            <w:r w:rsidRPr="00C553E2">
              <w:rPr>
                <w:rStyle w:val="a6"/>
                <w:noProof/>
              </w:rPr>
              <w:t>Приложение 7. Расчёт параметров частиц и экспериментальные данные.</w:t>
            </w:r>
            <w:r>
              <w:rPr>
                <w:noProof/>
                <w:webHidden/>
              </w:rPr>
              <w:tab/>
            </w:r>
            <w:r>
              <w:rPr>
                <w:noProof/>
                <w:webHidden/>
              </w:rPr>
              <w:fldChar w:fldCharType="begin"/>
            </w:r>
            <w:r>
              <w:rPr>
                <w:noProof/>
                <w:webHidden/>
              </w:rPr>
              <w:instrText xml:space="preserve"> PAGEREF _Toc209361771 \h </w:instrText>
            </w:r>
            <w:r>
              <w:rPr>
                <w:noProof/>
                <w:webHidden/>
              </w:rPr>
            </w:r>
            <w:r>
              <w:rPr>
                <w:noProof/>
                <w:webHidden/>
              </w:rPr>
              <w:fldChar w:fldCharType="separate"/>
            </w:r>
            <w:r>
              <w:rPr>
                <w:noProof/>
                <w:webHidden/>
              </w:rPr>
              <w:t>68</w:t>
            </w:r>
            <w:r>
              <w:rPr>
                <w:noProof/>
                <w:webHidden/>
              </w:rPr>
              <w:fldChar w:fldCharType="end"/>
            </w:r>
          </w:hyperlink>
        </w:p>
        <w:p w14:paraId="5ABD0AE4" w14:textId="655EB8B7" w:rsidR="00DC52AD" w:rsidRDefault="00DC52AD">
          <w:pPr>
            <w:pStyle w:val="32"/>
            <w:tabs>
              <w:tab w:val="right" w:leader="dot" w:pos="9345"/>
            </w:tabs>
            <w:rPr>
              <w:rFonts w:eastAsiaTheme="minorEastAsia"/>
              <w:noProof/>
              <w:lang w:eastAsia="ru-RU"/>
            </w:rPr>
          </w:pPr>
          <w:hyperlink w:anchor="_Toc209361772" w:history="1">
            <w:r w:rsidRPr="00C553E2">
              <w:rPr>
                <w:rStyle w:val="a6"/>
                <w:noProof/>
              </w:rPr>
              <w:t>Приложение 8. Масштабирование между нейтроном и Млечным Путём.</w:t>
            </w:r>
            <w:r>
              <w:rPr>
                <w:noProof/>
                <w:webHidden/>
              </w:rPr>
              <w:tab/>
            </w:r>
            <w:r>
              <w:rPr>
                <w:noProof/>
                <w:webHidden/>
              </w:rPr>
              <w:fldChar w:fldCharType="begin"/>
            </w:r>
            <w:r>
              <w:rPr>
                <w:noProof/>
                <w:webHidden/>
              </w:rPr>
              <w:instrText xml:space="preserve"> PAGEREF _Toc209361772 \h </w:instrText>
            </w:r>
            <w:r>
              <w:rPr>
                <w:noProof/>
                <w:webHidden/>
              </w:rPr>
            </w:r>
            <w:r>
              <w:rPr>
                <w:noProof/>
                <w:webHidden/>
              </w:rPr>
              <w:fldChar w:fldCharType="separate"/>
            </w:r>
            <w:r>
              <w:rPr>
                <w:noProof/>
                <w:webHidden/>
              </w:rPr>
              <w:t>73</w:t>
            </w:r>
            <w:r>
              <w:rPr>
                <w:noProof/>
                <w:webHidden/>
              </w:rPr>
              <w:fldChar w:fldCharType="end"/>
            </w:r>
          </w:hyperlink>
        </w:p>
        <w:p w14:paraId="2157C025" w14:textId="49056512" w:rsidR="00DC52AD" w:rsidRDefault="00DC52AD">
          <w:pPr>
            <w:pStyle w:val="32"/>
            <w:tabs>
              <w:tab w:val="right" w:leader="dot" w:pos="9345"/>
            </w:tabs>
            <w:rPr>
              <w:rFonts w:eastAsiaTheme="minorEastAsia"/>
              <w:noProof/>
              <w:lang w:eastAsia="ru-RU"/>
            </w:rPr>
          </w:pPr>
          <w:hyperlink w:anchor="_Toc209361773" w:history="1">
            <w:r w:rsidRPr="00C553E2">
              <w:rPr>
                <w:rStyle w:val="a6"/>
                <w:noProof/>
              </w:rPr>
              <w:t>Приложение 9. Расчёт резонансных частот макрообъектов в рамках волновой геометрической модели материи.</w:t>
            </w:r>
            <w:r>
              <w:rPr>
                <w:noProof/>
                <w:webHidden/>
              </w:rPr>
              <w:tab/>
            </w:r>
            <w:r>
              <w:rPr>
                <w:noProof/>
                <w:webHidden/>
              </w:rPr>
              <w:fldChar w:fldCharType="begin"/>
            </w:r>
            <w:r>
              <w:rPr>
                <w:noProof/>
                <w:webHidden/>
              </w:rPr>
              <w:instrText xml:space="preserve"> PAGEREF _Toc209361773 \h </w:instrText>
            </w:r>
            <w:r>
              <w:rPr>
                <w:noProof/>
                <w:webHidden/>
              </w:rPr>
            </w:r>
            <w:r>
              <w:rPr>
                <w:noProof/>
                <w:webHidden/>
              </w:rPr>
              <w:fldChar w:fldCharType="separate"/>
            </w:r>
            <w:r>
              <w:rPr>
                <w:noProof/>
                <w:webHidden/>
              </w:rPr>
              <w:t>77</w:t>
            </w:r>
            <w:r>
              <w:rPr>
                <w:noProof/>
                <w:webHidden/>
              </w:rPr>
              <w:fldChar w:fldCharType="end"/>
            </w:r>
          </w:hyperlink>
        </w:p>
        <w:p w14:paraId="0F712E43" w14:textId="3E7313D3" w:rsidR="00A5567E" w:rsidRDefault="00A5567E">
          <w:r>
            <w:rPr>
              <w:b/>
              <w:bCs/>
            </w:rPr>
            <w:fldChar w:fldCharType="end"/>
          </w:r>
        </w:p>
      </w:sdtContent>
    </w:sdt>
    <w:p w14:paraId="06770EE3" w14:textId="2C07500D" w:rsidR="00A5567E" w:rsidRDefault="00A5567E"/>
    <w:p w14:paraId="2F96C8C8" w14:textId="46A17420" w:rsidR="00A5567E" w:rsidRDefault="00A5567E">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3CC5A78A" w14:textId="384EF257" w:rsidR="00573F7C" w:rsidRPr="00B75590" w:rsidRDefault="00B714B6" w:rsidP="00410AAD">
      <w:pPr>
        <w:pStyle w:val="20"/>
        <w:rPr>
          <w:rFonts w:ascii="Times New Roman" w:hAnsi="Times New Roman" w:cs="Times New Roman"/>
          <w:b/>
          <w:bCs/>
          <w:sz w:val="24"/>
          <w:szCs w:val="24"/>
        </w:rPr>
      </w:pPr>
      <w:bookmarkStart w:id="2" w:name="_Toc209361747"/>
      <w:r w:rsidRPr="00B75590">
        <w:rPr>
          <w:rFonts w:ascii="Times New Roman" w:hAnsi="Times New Roman" w:cs="Times New Roman"/>
          <w:b/>
          <w:bCs/>
          <w:sz w:val="24"/>
          <w:szCs w:val="24"/>
        </w:rPr>
        <w:lastRenderedPageBreak/>
        <w:t xml:space="preserve">1. </w:t>
      </w:r>
      <w:r w:rsidR="00573F7C" w:rsidRPr="00B75590">
        <w:rPr>
          <w:rFonts w:ascii="Times New Roman" w:hAnsi="Times New Roman" w:cs="Times New Roman"/>
          <w:b/>
          <w:bCs/>
          <w:sz w:val="24"/>
          <w:szCs w:val="24"/>
        </w:rPr>
        <w:t>Введение</w:t>
      </w:r>
      <w:bookmarkEnd w:id="2"/>
    </w:p>
    <w:p w14:paraId="01E8D02D" w14:textId="586DF488" w:rsidR="00573F7C"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Современная фундаментальная физика, несмотря на значительные успехи в описании широкого круга явлений, сталкивается с рядом концептуальных вызовов. Существующие теории, такие как квантовая механика и общая теория относительности, успешно описывают реальность на своих масштабах, однако их полное объединение в единую всеобъемлющую систему остается нерешенной задачей. Происхождение и точные значения фундаментальных физических констант, а также природа таких основополагающих понятий, как масса, электрический заряд и гравитация, по-прежнему вызывают глубокие вопросы. Более того, явления темной материи и темной энергии, занимающие значительную часть энергетического баланса Вселенной, указывают на неполноту нашего текущего понимания. Отсутствует и универсальный подход, способный на основе единого принципа описать структуру материи на всех уровнях – от элементарных частиц до космологических масштабов галактик.</w:t>
      </w:r>
    </w:p>
    <w:p w14:paraId="0D4AEAF0" w14:textId="0D017297"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Многие современные модели опираются на сложные, порой абстрактные математические конструкции, физический смысл которых не всегда очевиден, что затрудняет интуитивное понимание природы наблюдаемых явлений и построение целостной картины мира. Концепции «точечной частицы» и «волновой функции» эффективно используются для описания экспериментов, однако сама природа этих «точек» и механизм, стоящий за волновым поведением, остаются за пределами прямого наблюдения и полного теоретического осмысления.</w:t>
      </w:r>
    </w:p>
    <w:p w14:paraId="0B95B0C6" w14:textId="5AEE5BDE"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 xml:space="preserve">В данной работе предлагается альтернативный подход, основанный на </w:t>
      </w:r>
      <w:r w:rsidRPr="00577992">
        <w:rPr>
          <w:rStyle w:val="a4"/>
          <w:rFonts w:ascii="Times New Roman" w:hAnsi="Times New Roman" w:cs="Times New Roman"/>
          <w:sz w:val="24"/>
          <w:szCs w:val="24"/>
        </w:rPr>
        <w:t>волновой модели материи</w:t>
      </w:r>
      <w:r w:rsidRPr="00577992">
        <w:rPr>
          <w:rFonts w:ascii="Times New Roman" w:hAnsi="Times New Roman" w:cs="Times New Roman"/>
          <w:sz w:val="24"/>
          <w:szCs w:val="24"/>
        </w:rPr>
        <w:t xml:space="preserve"> и </w:t>
      </w:r>
      <w:r w:rsidRPr="00577992">
        <w:rPr>
          <w:rStyle w:val="a4"/>
          <w:rFonts w:ascii="Times New Roman" w:hAnsi="Times New Roman" w:cs="Times New Roman"/>
          <w:sz w:val="24"/>
          <w:szCs w:val="24"/>
        </w:rPr>
        <w:t>принципе фрактальной структуры Вселенной</w:t>
      </w:r>
      <w:r w:rsidRPr="00577992">
        <w:rPr>
          <w:rFonts w:ascii="Times New Roman" w:hAnsi="Times New Roman" w:cs="Times New Roman"/>
          <w:sz w:val="24"/>
          <w:szCs w:val="24"/>
        </w:rPr>
        <w:t xml:space="preserve">. Ключевая гипотеза заключается в том, что материя на всех уровнях представляет собой устойчивые стоячие волны, формирующиеся в единой энергонасыщенной среде (физическом вакууме). Взаимодействия между этими волновыми структурами, включая все фундаментальные силы, интерпретируются как проявления универсального механизма – </w:t>
      </w:r>
      <w:r w:rsidRPr="00577992">
        <w:rPr>
          <w:rStyle w:val="a4"/>
          <w:rFonts w:ascii="Times New Roman" w:hAnsi="Times New Roman" w:cs="Times New Roman"/>
          <w:sz w:val="24"/>
          <w:szCs w:val="24"/>
        </w:rPr>
        <w:t>резонанса</w:t>
      </w:r>
      <w:r w:rsidRPr="00577992">
        <w:rPr>
          <w:rFonts w:ascii="Times New Roman" w:hAnsi="Times New Roman" w:cs="Times New Roman"/>
          <w:sz w:val="24"/>
          <w:szCs w:val="24"/>
        </w:rPr>
        <w:t>. Наблюдаемые «точечные частицы» в этом контексте рассматриваются как локализованные области этих волновых процессов, чья внутренняя структура может быть скрыта от нас из-за ограничений, накладываемых скоростью нашего восприятия и характером взаимодействий.</w:t>
      </w:r>
    </w:p>
    <w:p w14:paraId="05473210" w14:textId="0FCD5973" w:rsidR="00CB1497" w:rsidRPr="00577992" w:rsidRDefault="00CB1497" w:rsidP="00573F7C">
      <w:p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Основная цель настоящей работы – разработать и представить теоретическую и математическую модель, которая, исходя из этих волновых и фрактальных принципов, способна:</w:t>
      </w:r>
    </w:p>
    <w:p w14:paraId="53ED4F7E" w14:textId="1A6A70FB" w:rsidR="00CB1497" w:rsidRPr="00577992" w:rsidRDefault="00CB1497"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Описать структуру и свойства основных стабильных элементарных частиц (нейтрино, электрона, нейтрона, протона).</w:t>
      </w:r>
    </w:p>
    <w:p w14:paraId="007D04EF" w14:textId="0D18841F" w:rsidR="00CB1497"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Предложить механизм происхождения массы и электрического заряда как характеристик волновых структур.</w:t>
      </w:r>
    </w:p>
    <w:p w14:paraId="00914014" w14:textId="22AAC824"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Дать интерпретацию фундаментальным физическим константам.</w:t>
      </w:r>
    </w:p>
    <w:p w14:paraId="0CCCE041" w14:textId="22256236"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Объяснить природу гравитации и других фундаментальных взаимодействий через единый резонансный механизм.</w:t>
      </w:r>
    </w:p>
    <w:p w14:paraId="0F35871D" w14:textId="4E0320E2" w:rsidR="00577992" w:rsidRPr="00577992" w:rsidRDefault="00577992" w:rsidP="0005133A">
      <w:pPr>
        <w:pStyle w:val="a9"/>
        <w:numPr>
          <w:ilvl w:val="0"/>
          <w:numId w:val="52"/>
        </w:numPr>
        <w:spacing w:before="100" w:beforeAutospacing="1" w:after="100" w:afterAutospacing="1" w:line="240" w:lineRule="auto"/>
        <w:jc w:val="both"/>
        <w:rPr>
          <w:rFonts w:ascii="Times New Roman" w:hAnsi="Times New Roman" w:cs="Times New Roman"/>
          <w:sz w:val="24"/>
          <w:szCs w:val="24"/>
        </w:rPr>
      </w:pPr>
      <w:r w:rsidRPr="00577992">
        <w:rPr>
          <w:rFonts w:ascii="Times New Roman" w:hAnsi="Times New Roman" w:cs="Times New Roman"/>
          <w:sz w:val="24"/>
          <w:szCs w:val="24"/>
        </w:rPr>
        <w:t>Пролить свет на такие явления, как квантовая запутанность, природа фотона, а также предложить объяснение для эффектов темной материи и темной энергии в рамках фрактального масштабирования.</w:t>
      </w:r>
    </w:p>
    <w:p w14:paraId="25A637FE" w14:textId="31E0A0F4" w:rsidR="00410AAD" w:rsidRPr="00B75590" w:rsidRDefault="00577992" w:rsidP="00573F7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577992">
        <w:rPr>
          <w:rFonts w:ascii="Times New Roman" w:hAnsi="Times New Roman" w:cs="Times New Roman"/>
          <w:sz w:val="24"/>
          <w:szCs w:val="24"/>
        </w:rPr>
        <w:t xml:space="preserve">Предлагаемый подход не стремится к отрицанию достижений современной физики, а, напротив, нацелен на их интеграцию в более общую и физически наглядную </w:t>
      </w:r>
      <w:r w:rsidRPr="00577992">
        <w:rPr>
          <w:rFonts w:ascii="Times New Roman" w:hAnsi="Times New Roman" w:cs="Times New Roman"/>
          <w:sz w:val="24"/>
          <w:szCs w:val="24"/>
        </w:rPr>
        <w:lastRenderedPageBreak/>
        <w:t>концептуальную систему. Многие известные законы и модели остаются справедливыми в своих областях применимости, но получают новое осмысление в контексте волновой динамики энергии. Работа направлена на упрощение понимания устройства мира, предлагая интуитивно более ясную картину, основанную на универсальности волновых процессов и резонансных взаимодействий, и подкрепленную математическими расчетами, результаты которых сопоставляются с экспериментальными данными.</w:t>
      </w:r>
    </w:p>
    <w:p w14:paraId="6351959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1440A1BF" w14:textId="5D10A9DE" w:rsidR="00410AAD" w:rsidRPr="00B75590" w:rsidRDefault="00B714B6" w:rsidP="00410AAD">
      <w:pPr>
        <w:pStyle w:val="20"/>
        <w:rPr>
          <w:rFonts w:ascii="Times New Roman" w:hAnsi="Times New Roman" w:cs="Times New Roman"/>
          <w:b/>
          <w:bCs/>
          <w:sz w:val="24"/>
          <w:szCs w:val="24"/>
        </w:rPr>
      </w:pPr>
      <w:bookmarkStart w:id="3" w:name="_Toc209361748"/>
      <w:r w:rsidRPr="00986908">
        <w:rPr>
          <w:rFonts w:ascii="Times New Roman" w:hAnsi="Times New Roman" w:cs="Times New Roman"/>
          <w:b/>
          <w:bCs/>
          <w:sz w:val="24"/>
          <w:szCs w:val="24"/>
        </w:rPr>
        <w:lastRenderedPageBreak/>
        <w:t>2</w:t>
      </w:r>
      <w:r w:rsidRPr="00B75590">
        <w:rPr>
          <w:rFonts w:ascii="Times New Roman" w:hAnsi="Times New Roman" w:cs="Times New Roman"/>
          <w:b/>
          <w:bCs/>
          <w:sz w:val="24"/>
          <w:szCs w:val="24"/>
        </w:rPr>
        <w:t xml:space="preserve">. </w:t>
      </w:r>
      <w:r w:rsidR="00410AAD" w:rsidRPr="00B75590">
        <w:rPr>
          <w:rFonts w:ascii="Times New Roman" w:hAnsi="Times New Roman" w:cs="Times New Roman"/>
          <w:b/>
          <w:bCs/>
          <w:sz w:val="24"/>
          <w:szCs w:val="24"/>
        </w:rPr>
        <w:t>Постулаты</w:t>
      </w:r>
      <w:bookmarkEnd w:id="3"/>
    </w:p>
    <w:p w14:paraId="185274CA" w14:textId="4B023D26" w:rsidR="00986908" w:rsidRPr="00986908" w:rsidRDefault="00986908" w:rsidP="004D0139">
      <w:pPr>
        <w:spacing w:before="100" w:beforeAutospacing="1" w:after="100" w:afterAutospacing="1" w:line="240" w:lineRule="auto"/>
        <w:jc w:val="both"/>
        <w:rPr>
          <w:rFonts w:ascii="Times New Roman" w:hAnsi="Times New Roman" w:cs="Times New Roman"/>
          <w:sz w:val="24"/>
          <w:szCs w:val="24"/>
        </w:rPr>
      </w:pPr>
      <w:r w:rsidRPr="00986908">
        <w:rPr>
          <w:rFonts w:ascii="Times New Roman" w:hAnsi="Times New Roman" w:cs="Times New Roman"/>
          <w:sz w:val="24"/>
          <w:szCs w:val="24"/>
        </w:rPr>
        <w:t>Фундаментом предлагаемой теории волновой модели материи и фрактальной структуры Вселенной служат следующие постулаты:</w:t>
      </w:r>
    </w:p>
    <w:p w14:paraId="12188A9C" w14:textId="593C3CF3" w:rsidR="00986908" w:rsidRPr="007D64FE" w:rsidRDefault="00986908" w:rsidP="0005133A">
      <w:pPr>
        <w:pStyle w:val="a9"/>
        <w:numPr>
          <w:ilvl w:val="0"/>
          <w:numId w:val="39"/>
        </w:numPr>
        <w:spacing w:after="0" w:line="240" w:lineRule="auto"/>
        <w:ind w:left="357" w:hanging="357"/>
        <w:rPr>
          <w:rFonts w:ascii="Times New Roman" w:eastAsia="Times New Roman" w:hAnsi="Times New Roman" w:cs="Times New Roman"/>
          <w:sz w:val="24"/>
          <w:szCs w:val="24"/>
          <w:lang w:eastAsia="ru-RU"/>
        </w:rPr>
      </w:pPr>
      <w:r w:rsidRPr="00986908">
        <w:rPr>
          <w:rFonts w:ascii="Times New Roman" w:eastAsia="Times New Roman" w:hAnsi="Times New Roman" w:cs="Times New Roman"/>
          <w:b/>
          <w:bCs/>
          <w:sz w:val="24"/>
          <w:szCs w:val="24"/>
          <w:lang w:eastAsia="ru-RU"/>
        </w:rPr>
        <w:t>Первичность Энергии и Природа Пространства:</w:t>
      </w:r>
    </w:p>
    <w:p w14:paraId="426B0080" w14:textId="33373936"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eastAsia="Times New Roman" w:hAnsi="Times New Roman" w:cs="Times New Roman"/>
          <w:sz w:val="24"/>
          <w:szCs w:val="24"/>
          <w:lang w:eastAsia="ru-RU"/>
        </w:rPr>
        <w:t>Энергия является первоосновой всех физических объектов, явлений и взаимодействий. Всё сущее есть различные формы проявления и структуризации энергии.</w:t>
      </w:r>
    </w:p>
    <w:p w14:paraId="7649F549" w14:textId="25972952" w:rsidR="007D64FE" w:rsidRPr="007D64FE" w:rsidRDefault="007D64FE" w:rsidP="0005133A">
      <w:pPr>
        <w:pStyle w:val="a9"/>
        <w:numPr>
          <w:ilvl w:val="1"/>
          <w:numId w:val="40"/>
        </w:numPr>
        <w:spacing w:after="0" w:line="240" w:lineRule="auto"/>
        <w:jc w:val="both"/>
        <w:rPr>
          <w:rFonts w:ascii="Times New Roman" w:eastAsia="Times New Roman" w:hAnsi="Times New Roman" w:cs="Times New Roman"/>
          <w:sz w:val="24"/>
          <w:szCs w:val="24"/>
          <w:lang w:eastAsia="ru-RU"/>
        </w:rPr>
      </w:pPr>
      <w:r w:rsidRPr="007D64FE">
        <w:rPr>
          <w:rFonts w:ascii="Times New Roman" w:hAnsi="Times New Roman" w:cs="Times New Roman"/>
          <w:sz w:val="24"/>
          <w:szCs w:val="24"/>
        </w:rPr>
        <w:t xml:space="preserve">Пространство </w:t>
      </w:r>
      <w:r w:rsidRPr="007D64FE">
        <w:rPr>
          <w:rFonts w:ascii="Times New Roman" w:eastAsia="Times New Roman" w:hAnsi="Times New Roman" w:cs="Times New Roman"/>
          <w:sz w:val="24"/>
          <w:szCs w:val="24"/>
          <w:lang w:eastAsia="ru-RU"/>
        </w:rPr>
        <w:t>не</w:t>
      </w:r>
      <w:r w:rsidRPr="007D64FE">
        <w:rPr>
          <w:rFonts w:ascii="Times New Roman" w:hAnsi="Times New Roman" w:cs="Times New Roman"/>
          <w:sz w:val="24"/>
          <w:szCs w:val="24"/>
        </w:rPr>
        <w:t xml:space="preserve"> является пассивной пустотой, а представляет собой активную энергонасыщенную среду, обладающую структурой и способную поддерживать и трансформировать волновые процессы.</w:t>
      </w:r>
    </w:p>
    <w:p w14:paraId="119EE57B" w14:textId="717E0AF9"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986908">
        <w:rPr>
          <w:rFonts w:ascii="Times New Roman" w:eastAsia="Times New Roman" w:hAnsi="Times New Roman" w:cs="Times New Roman"/>
          <w:b/>
          <w:bCs/>
          <w:sz w:val="24"/>
          <w:szCs w:val="24"/>
          <w:lang w:eastAsia="ru-RU"/>
        </w:rPr>
        <w:t>Волновая Природа Материи и ее Свойства:</w:t>
      </w:r>
    </w:p>
    <w:p w14:paraId="7576FC1B" w14:textId="7D3B020B" w:rsidR="00986908" w:rsidRPr="00986908" w:rsidRDefault="00986908" w:rsidP="0005133A">
      <w:pPr>
        <w:pStyle w:val="a9"/>
        <w:numPr>
          <w:ilvl w:val="1"/>
          <w:numId w:val="41"/>
        </w:numPr>
        <w:spacing w:after="0" w:line="240" w:lineRule="auto"/>
        <w:jc w:val="both"/>
        <w:rPr>
          <w:rFonts w:ascii="Times New Roman" w:eastAsia="Times New Roman" w:hAnsi="Times New Roman" w:cs="Times New Roman"/>
          <w:sz w:val="24"/>
          <w:szCs w:val="24"/>
          <w:lang w:eastAsia="ru-RU"/>
        </w:rPr>
      </w:pPr>
      <w:r w:rsidRPr="00986908">
        <w:rPr>
          <w:rFonts w:ascii="Times New Roman" w:eastAsia="Times New Roman" w:hAnsi="Times New Roman" w:cs="Times New Roman"/>
          <w:sz w:val="24"/>
          <w:szCs w:val="24"/>
          <w:lang w:eastAsia="ru-RU"/>
        </w:rPr>
        <w:t>Материя в своей основе представляет собой устойчивые стоячие волны, формирующиеся в энергонасыщенной среде.</w:t>
      </w:r>
    </w:p>
    <w:p w14:paraId="0B77E699" w14:textId="5BCA5A0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Предполагается существование четырех базовых типов устойчивых стоячих волн, которые соответствуют основным стабильным элементарным частицам (нейтрино, электрону, нейтрону и протону).</w:t>
      </w:r>
    </w:p>
    <w:p w14:paraId="049782B1" w14:textId="7CEDA0E0"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Фундаментальные свойства частиц, такие как масса, электрический заряд и спин, являются производными характеристиками, определяемыми геометрией, динамикой и устойчивостью их волновых структур.</w:t>
      </w:r>
    </w:p>
    <w:p w14:paraId="1577884C" w14:textId="48BDABAE" w:rsidR="00986908" w:rsidRPr="00986908" w:rsidRDefault="00986908" w:rsidP="0005133A">
      <w:pPr>
        <w:pStyle w:val="a9"/>
        <w:numPr>
          <w:ilvl w:val="1"/>
          <w:numId w:val="41"/>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986908">
        <w:rPr>
          <w:rFonts w:ascii="Times New Roman" w:hAnsi="Times New Roman" w:cs="Times New Roman"/>
          <w:sz w:val="24"/>
          <w:szCs w:val="24"/>
        </w:rPr>
        <w:t>Масса определяется амплитудой продольной компоненты стоячей волны и структурой ее полуволн.</w:t>
      </w:r>
    </w:p>
    <w:p w14:paraId="2F700DED" w14:textId="4341B0C1" w:rsidR="00986908" w:rsidRDefault="00986908"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760BB0">
        <w:rPr>
          <w:rFonts w:ascii="Times New Roman" w:eastAsia="Times New Roman" w:hAnsi="Times New Roman" w:cs="Times New Roman"/>
          <w:b/>
          <w:bCs/>
          <w:sz w:val="24"/>
          <w:szCs w:val="24"/>
          <w:lang w:eastAsia="ru-RU"/>
        </w:rPr>
        <w:t>Механизм Взаимодействий:</w:t>
      </w:r>
    </w:p>
    <w:p w14:paraId="4A26ADDC" w14:textId="408C20B6"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Все взаимодействия между частицами и объектами осуществляются посредством резонанса – согласованного обмена энергией между волновыми структурами.</w:t>
      </w:r>
    </w:p>
    <w:p w14:paraId="5ACFC979" w14:textId="51EC35D4" w:rsidR="00760BB0" w:rsidRPr="00760BB0" w:rsidRDefault="00760BB0"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760BB0">
        <w:rPr>
          <w:rFonts w:ascii="Times New Roman" w:hAnsi="Times New Roman" w:cs="Times New Roman"/>
          <w:sz w:val="24"/>
          <w:szCs w:val="24"/>
        </w:rPr>
        <w:t>Фундаментальные силы природы (гравитационная, электромагнитная, слабая и сильная) являются различными макроскопическими проявлениями единого механизма резонансных взаимодействий в энергетической среде.</w:t>
      </w:r>
    </w:p>
    <w:p w14:paraId="6DD9F7AE" w14:textId="0756FB6D" w:rsidR="00760BB0" w:rsidRPr="00A33FF7" w:rsidRDefault="00A33FF7" w:rsidP="0005133A">
      <w:pPr>
        <w:pStyle w:val="a9"/>
        <w:numPr>
          <w:ilvl w:val="1"/>
          <w:numId w:val="43"/>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Принцип гармонического резонанса и масштабирования частоты:</w:t>
      </w:r>
    </w:p>
    <w:p w14:paraId="2EF8293D" w14:textId="7FCE074D"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Взаимодействие и самоподобие между различными фрактальными уровнями обеспечиваются </w:t>
      </w:r>
      <w:r w:rsidRPr="00A33FF7">
        <w:rPr>
          <w:rStyle w:val="a4"/>
          <w:rFonts w:ascii="Times New Roman" w:hAnsi="Times New Roman" w:cs="Times New Roman"/>
          <w:sz w:val="24"/>
          <w:szCs w:val="24"/>
        </w:rPr>
        <w:t>резонансом</w:t>
      </w:r>
      <w:r w:rsidRPr="00A33FF7">
        <w:rPr>
          <w:rFonts w:ascii="Times New Roman" w:hAnsi="Times New Roman" w:cs="Times New Roman"/>
          <w:sz w:val="24"/>
          <w:szCs w:val="24"/>
        </w:rPr>
        <w:t xml:space="preserve">. Условием для этого </w:t>
      </w:r>
      <w:proofErr w:type="spellStart"/>
      <w:r w:rsidRPr="00A33FF7">
        <w:rPr>
          <w:rFonts w:ascii="Times New Roman" w:hAnsi="Times New Roman" w:cs="Times New Roman"/>
          <w:sz w:val="24"/>
          <w:szCs w:val="24"/>
        </w:rPr>
        <w:t>межмасштабного</w:t>
      </w:r>
      <w:proofErr w:type="spellEnd"/>
      <w:r w:rsidRPr="00A33FF7">
        <w:rPr>
          <w:rFonts w:ascii="Times New Roman" w:hAnsi="Times New Roman" w:cs="Times New Roman"/>
          <w:sz w:val="24"/>
          <w:szCs w:val="24"/>
        </w:rPr>
        <w:t xml:space="preserve"> резонанса является не равенство, а </w:t>
      </w:r>
      <w:r w:rsidRPr="00A33FF7">
        <w:rPr>
          <w:rStyle w:val="a4"/>
          <w:rFonts w:ascii="Times New Roman" w:hAnsi="Times New Roman" w:cs="Times New Roman"/>
          <w:sz w:val="24"/>
          <w:szCs w:val="24"/>
        </w:rPr>
        <w:t>гармоническая согласованность</w:t>
      </w:r>
      <w:r w:rsidRPr="00A33FF7">
        <w:rPr>
          <w:rFonts w:ascii="Times New Roman" w:hAnsi="Times New Roman" w:cs="Times New Roman"/>
          <w:sz w:val="24"/>
          <w:szCs w:val="24"/>
        </w:rPr>
        <w:t xml:space="preserve"> характерных частот.</w:t>
      </w:r>
    </w:p>
    <w:p w14:paraId="1DFB04C5" w14:textId="4D9E1443"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Каждая фрактальная серия (например, наш мир) характеризуется </w:t>
      </w:r>
      <w:r w:rsidRPr="00A33FF7">
        <w:rPr>
          <w:rStyle w:val="a4"/>
          <w:rFonts w:ascii="Times New Roman" w:hAnsi="Times New Roman" w:cs="Times New Roman"/>
          <w:sz w:val="24"/>
          <w:szCs w:val="24"/>
        </w:rPr>
        <w:t>базовой частотой</w:t>
      </w:r>
      <w:r w:rsidRPr="00A33FF7">
        <w:rPr>
          <w:rFonts w:ascii="Times New Roman" w:hAnsi="Times New Roman" w:cs="Times New Roman"/>
          <w:sz w:val="24"/>
          <w:szCs w:val="24"/>
        </w:rPr>
        <w:t xml:space="preserve"> (</w:t>
      </w:r>
      <w:r w:rsidRPr="00A33FF7">
        <w:rPr>
          <w:rStyle w:val="mord"/>
          <w:rFonts w:ascii="Times New Roman" w:hAnsi="Times New Roman" w:cs="Times New Roman"/>
          <w:sz w:val="24"/>
          <w:szCs w:val="24"/>
        </w:rPr>
        <w:t>ν₀</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нулевом уровне (</w:t>
      </w:r>
      <w:r w:rsidRPr="00A33FF7">
        <w:rPr>
          <w:rStyle w:val="mord"/>
          <w:rFonts w:ascii="Times New Roman" w:hAnsi="Times New Roman" w:cs="Times New Roman"/>
          <w:sz w:val="24"/>
          <w:szCs w:val="24"/>
        </w:rPr>
        <w:t>n</w:t>
      </w:r>
      <w:r w:rsidRPr="00A33FF7">
        <w:rPr>
          <w:rStyle w:val="mrel"/>
          <w:rFonts w:ascii="Times New Roman" w:hAnsi="Times New Roman" w:cs="Times New Roman"/>
          <w:sz w:val="24"/>
          <w:szCs w:val="24"/>
        </w:rPr>
        <w:t>=</w:t>
      </w:r>
      <w:r w:rsidRPr="00A33FF7">
        <w:rPr>
          <w:rStyle w:val="mord"/>
          <w:rFonts w:ascii="Times New Roman" w:hAnsi="Times New Roman" w:cs="Times New Roman"/>
          <w:sz w:val="24"/>
          <w:szCs w:val="24"/>
        </w:rPr>
        <w:t>0</w:t>
      </w:r>
      <w:r w:rsidRPr="00A33FF7">
        <w:rPr>
          <w:rFonts w:ascii="Times New Roman" w:hAnsi="Times New Roman" w:cs="Times New Roman"/>
          <w:sz w:val="24"/>
          <w:szCs w:val="24"/>
        </w:rPr>
        <w:t>).</w:t>
      </w:r>
    </w:p>
    <w:p w14:paraId="7BC3195F" w14:textId="3D8BDEB8" w:rsidR="00A33FF7" w:rsidRPr="00A33FF7" w:rsidRDefault="00A33FF7" w:rsidP="00A33FF7">
      <w:pPr>
        <w:pStyle w:val="a9"/>
        <w:numPr>
          <w:ilvl w:val="0"/>
          <w:numId w:val="84"/>
        </w:numPr>
        <w:spacing w:after="0" w:line="240" w:lineRule="auto"/>
        <w:jc w:val="both"/>
        <w:rPr>
          <w:rFonts w:ascii="Times New Roman" w:eastAsia="Times New Roman" w:hAnsi="Times New Roman" w:cs="Times New Roman"/>
          <w:b/>
          <w:bCs/>
          <w:sz w:val="24"/>
          <w:szCs w:val="24"/>
          <w:lang w:eastAsia="ru-RU"/>
        </w:rPr>
      </w:pPr>
      <w:r w:rsidRPr="00A33FF7">
        <w:rPr>
          <w:rFonts w:ascii="Times New Roman" w:hAnsi="Times New Roman" w:cs="Times New Roman"/>
          <w:sz w:val="24"/>
          <w:szCs w:val="24"/>
        </w:rPr>
        <w:t xml:space="preserve">При переходе между фрактальными уровнями </w:t>
      </w:r>
      <w:r w:rsidRPr="00A33FF7">
        <w:rPr>
          <w:rStyle w:val="mord"/>
          <w:rFonts w:ascii="Times New Roman" w:hAnsi="Times New Roman" w:cs="Times New Roman"/>
          <w:sz w:val="24"/>
          <w:szCs w:val="24"/>
        </w:rPr>
        <w:t>n</w:t>
      </w:r>
      <w:r w:rsidRPr="00A33FF7">
        <w:rPr>
          <w:rFonts w:ascii="Times New Roman" w:hAnsi="Times New Roman" w:cs="Times New Roman"/>
          <w:sz w:val="24"/>
          <w:szCs w:val="24"/>
        </w:rPr>
        <w:t xml:space="preserve"> эта частота </w:t>
      </w:r>
      <w:r w:rsidRPr="00A33FF7">
        <w:rPr>
          <w:rStyle w:val="a4"/>
          <w:rFonts w:ascii="Times New Roman" w:hAnsi="Times New Roman" w:cs="Times New Roman"/>
          <w:sz w:val="24"/>
          <w:szCs w:val="24"/>
        </w:rPr>
        <w:t>масштабируется по строгому математическому закону</w:t>
      </w:r>
      <w:r w:rsidRPr="00A33FF7">
        <w:rPr>
          <w:rFonts w:ascii="Times New Roman" w:hAnsi="Times New Roman" w:cs="Times New Roman"/>
          <w:sz w:val="24"/>
          <w:szCs w:val="24"/>
        </w:rPr>
        <w:t>, сохраняя гармоническую связь во всей системе. Эта масштабируемая частота (</w:t>
      </w:r>
      <w:r w:rsidRPr="00A33FF7">
        <w:rPr>
          <w:rStyle w:val="mord"/>
          <w:rFonts w:ascii="Times New Roman" w:hAnsi="Times New Roman" w:cs="Times New Roman"/>
          <w:sz w:val="24"/>
          <w:szCs w:val="24"/>
        </w:rPr>
        <w:t>νₙ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xml:space="preserve">) вместе с условиями среды определяет динамические характеристики (включая предельную скорость взаимодействия </w:t>
      </w:r>
      <w:r w:rsidRPr="00A33FF7">
        <w:rPr>
          <w:rStyle w:val="mord"/>
          <w:rFonts w:ascii="Times New Roman" w:hAnsi="Times New Roman" w:cs="Times New Roman"/>
          <w:sz w:val="24"/>
          <w:szCs w:val="24"/>
        </w:rPr>
        <w:t>C</w:t>
      </w:r>
      <w:r w:rsidR="00C702C6" w:rsidRPr="00A33FF7">
        <w:rPr>
          <w:rStyle w:val="mord"/>
          <w:rFonts w:ascii="Times New Roman" w:hAnsi="Times New Roman" w:cs="Times New Roman"/>
          <w:sz w:val="24"/>
          <w:szCs w:val="24"/>
        </w:rPr>
        <w:t>ₙ</w:t>
      </w:r>
      <w:r w:rsidRPr="00A33FF7">
        <w:rPr>
          <w:rStyle w:val="vlist-s"/>
          <w:rFonts w:ascii="Times New Roman" w:hAnsi="Times New Roman" w:cs="Times New Roman"/>
          <w:sz w:val="24"/>
          <w:szCs w:val="24"/>
        </w:rPr>
        <w:t>​</w:t>
      </w:r>
      <w:r w:rsidRPr="00A33FF7">
        <w:rPr>
          <w:rFonts w:ascii="Times New Roman" w:hAnsi="Times New Roman" w:cs="Times New Roman"/>
          <w:sz w:val="24"/>
          <w:szCs w:val="24"/>
        </w:rPr>
        <w:t>) на каждом уровне.</w:t>
      </w:r>
    </w:p>
    <w:p w14:paraId="7F1BA9C9" w14:textId="28EA8E3C" w:rsidR="00760BB0" w:rsidRDefault="00760BB0"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A834F4">
        <w:rPr>
          <w:rFonts w:ascii="Times New Roman" w:eastAsia="Times New Roman" w:hAnsi="Times New Roman" w:cs="Times New Roman"/>
          <w:b/>
          <w:bCs/>
          <w:sz w:val="24"/>
          <w:szCs w:val="24"/>
          <w:lang w:eastAsia="ru-RU"/>
        </w:rPr>
        <w:t>Геометрия Пространства и Природа Времени:</w:t>
      </w:r>
    </w:p>
    <w:p w14:paraId="495F66F8" w14:textId="6CC15A8D" w:rsidR="00A834F4"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Пространство на фундаментальном уровне является евклидовым.</w:t>
      </w:r>
    </w:p>
    <w:p w14:paraId="50BBB8D3" w14:textId="19A109C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Изменения энергии (ее распределения и плотности) влияют на формирование и свойства волновых образований (материи) в этом пространстве, но не приводят к искривлению самого евклидова пространства.</w:t>
      </w:r>
    </w:p>
    <w:p w14:paraId="51FFBC21" w14:textId="46633490" w:rsidR="00EB3B6E" w:rsidRPr="00EB3B6E" w:rsidRDefault="00EB3B6E" w:rsidP="0005133A">
      <w:pPr>
        <w:pStyle w:val="a9"/>
        <w:numPr>
          <w:ilvl w:val="1"/>
          <w:numId w:val="45"/>
        </w:numPr>
        <w:spacing w:after="0" w:line="240" w:lineRule="auto"/>
        <w:jc w:val="both"/>
        <w:rPr>
          <w:rFonts w:ascii="Times New Roman" w:eastAsia="Times New Roman" w:hAnsi="Times New Roman" w:cs="Times New Roman"/>
          <w:b/>
          <w:bCs/>
          <w:sz w:val="24"/>
          <w:szCs w:val="24"/>
          <w:lang w:eastAsia="ru-RU"/>
        </w:rPr>
      </w:pPr>
      <w:r w:rsidRPr="00EB3B6E">
        <w:rPr>
          <w:rFonts w:ascii="Times New Roman" w:hAnsi="Times New Roman" w:cs="Times New Roman"/>
          <w:sz w:val="24"/>
          <w:szCs w:val="24"/>
        </w:rPr>
        <w:t>Время не является независимой фундаментальной сущностью, а представляет собой проявление последовательности изменений энергетических состояний и волновых конфигураций в пространстве.</w:t>
      </w:r>
    </w:p>
    <w:p w14:paraId="66E449AF" w14:textId="5080E7CC" w:rsidR="00EB3B6E" w:rsidRPr="00EB3B6E" w:rsidRDefault="00EB3B6E"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EB3B6E">
        <w:rPr>
          <w:rFonts w:ascii="Times New Roman" w:eastAsia="Times New Roman" w:hAnsi="Times New Roman" w:cs="Times New Roman"/>
          <w:b/>
          <w:bCs/>
          <w:sz w:val="24"/>
          <w:szCs w:val="24"/>
          <w:lang w:eastAsia="ru-RU"/>
        </w:rPr>
        <w:t>Структурные и Интерпретационные Принципы:</w:t>
      </w:r>
    </w:p>
    <w:p w14:paraId="7C495825" w14:textId="441E72AB" w:rsidR="00EB3B6E"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 xml:space="preserve">Структура материи и Вселенной фрактальна: волновые образования могут быть вложенными, демонстрируя </w:t>
      </w:r>
      <w:proofErr w:type="spellStart"/>
      <w:r w:rsidRPr="00DD2A4D">
        <w:rPr>
          <w:rFonts w:ascii="Times New Roman" w:hAnsi="Times New Roman" w:cs="Times New Roman"/>
          <w:sz w:val="24"/>
          <w:szCs w:val="24"/>
        </w:rPr>
        <w:t>самоподобные</w:t>
      </w:r>
      <w:proofErr w:type="spellEnd"/>
      <w:r w:rsidRPr="00DD2A4D">
        <w:rPr>
          <w:rFonts w:ascii="Times New Roman" w:hAnsi="Times New Roman" w:cs="Times New Roman"/>
          <w:sz w:val="24"/>
          <w:szCs w:val="24"/>
        </w:rPr>
        <w:t xml:space="preserve"> закономерности на различных масштабах.</w:t>
      </w:r>
    </w:p>
    <w:p w14:paraId="5F21E7A1" w14:textId="0F00AE3B"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lastRenderedPageBreak/>
        <w:t>Наблюдаемая «</w:t>
      </w:r>
      <w:proofErr w:type="spellStart"/>
      <w:r w:rsidRPr="00DD2A4D">
        <w:rPr>
          <w:rFonts w:ascii="Times New Roman" w:hAnsi="Times New Roman" w:cs="Times New Roman"/>
          <w:sz w:val="24"/>
          <w:szCs w:val="24"/>
        </w:rPr>
        <w:t>точечность</w:t>
      </w:r>
      <w:proofErr w:type="spellEnd"/>
      <w:r w:rsidRPr="00DD2A4D">
        <w:rPr>
          <w:rFonts w:ascii="Times New Roman" w:hAnsi="Times New Roman" w:cs="Times New Roman"/>
          <w:sz w:val="24"/>
          <w:szCs w:val="24"/>
        </w:rPr>
        <w:t>» элементарных частиц является следствием ограниченности нашего восприятия и взаимодействия, обусловленных конечной скоростью распространения взаимодействий и резонансными условиями, которые приводят к локализации волновых пакетов.</w:t>
      </w:r>
    </w:p>
    <w:p w14:paraId="2828D717" w14:textId="5E328099" w:rsidR="00A43229" w:rsidRPr="00DD2A4D" w:rsidRDefault="00A43229" w:rsidP="0005133A">
      <w:pPr>
        <w:pStyle w:val="a9"/>
        <w:numPr>
          <w:ilvl w:val="1"/>
          <w:numId w:val="48"/>
        </w:numPr>
        <w:spacing w:after="0" w:line="240" w:lineRule="auto"/>
        <w:jc w:val="both"/>
        <w:rPr>
          <w:rFonts w:ascii="Times New Roman" w:hAnsi="Times New Roman" w:cs="Times New Roman"/>
          <w:sz w:val="24"/>
          <w:szCs w:val="24"/>
        </w:rPr>
      </w:pPr>
      <w:r w:rsidRPr="00DD2A4D">
        <w:rPr>
          <w:rFonts w:ascii="Times New Roman" w:hAnsi="Times New Roman" w:cs="Times New Roman"/>
          <w:sz w:val="24"/>
          <w:szCs w:val="24"/>
        </w:rPr>
        <w:t>Существует единство энергии, ее волновой формы и процесса восприятия.</w:t>
      </w:r>
      <w:r w:rsidR="00661736" w:rsidRPr="00661736">
        <w:rPr>
          <w:rFonts w:ascii="Times New Roman" w:hAnsi="Times New Roman" w:cs="Times New Roman"/>
          <w:sz w:val="24"/>
          <w:szCs w:val="24"/>
        </w:rPr>
        <w:t xml:space="preserve"> </w:t>
      </w:r>
      <w:r w:rsidR="00661736" w:rsidRPr="00B75590">
        <w:rPr>
          <w:rFonts w:ascii="Times New Roman" w:hAnsi="Times New Roman" w:cs="Times New Roman"/>
          <w:sz w:val="24"/>
          <w:szCs w:val="24"/>
        </w:rPr>
        <w:t xml:space="preserve">Всё, что мы наблюдаем, есть проявление единой волновой природы энергии. Различия между материей, полем и взаимодействием обусловлены конфигурацией, масштабом и частотой стоячих волн. </w:t>
      </w:r>
      <w:r w:rsidRPr="00DD2A4D">
        <w:rPr>
          <w:rFonts w:ascii="Times New Roman" w:hAnsi="Times New Roman" w:cs="Times New Roman"/>
          <w:sz w:val="24"/>
          <w:szCs w:val="24"/>
        </w:rPr>
        <w:t xml:space="preserve"> Наблюдение интерпретируется как активное участие в процессе резонансного согласования, где форма объекта и акт восприятия взаимно обусловлены.</w:t>
      </w:r>
    </w:p>
    <w:p w14:paraId="3ABCB50F" w14:textId="14E63C89" w:rsidR="00A43229" w:rsidRPr="00A43229" w:rsidRDefault="00A43229" w:rsidP="0005133A">
      <w:pPr>
        <w:pStyle w:val="a9"/>
        <w:numPr>
          <w:ilvl w:val="0"/>
          <w:numId w:val="39"/>
        </w:numPr>
        <w:spacing w:after="0" w:line="240" w:lineRule="auto"/>
        <w:ind w:left="357" w:hanging="357"/>
        <w:rPr>
          <w:rFonts w:ascii="Times New Roman" w:eastAsia="Times New Roman" w:hAnsi="Times New Roman" w:cs="Times New Roman"/>
          <w:b/>
          <w:bCs/>
          <w:sz w:val="24"/>
          <w:szCs w:val="24"/>
          <w:lang w:eastAsia="ru-RU"/>
        </w:rPr>
      </w:pPr>
      <w:r w:rsidRPr="00DD2A4D">
        <w:rPr>
          <w:rFonts w:ascii="Times New Roman" w:eastAsia="Times New Roman" w:hAnsi="Times New Roman" w:cs="Times New Roman"/>
          <w:b/>
          <w:bCs/>
          <w:sz w:val="24"/>
          <w:szCs w:val="24"/>
          <w:lang w:eastAsia="ru-RU"/>
        </w:rPr>
        <w:t>Особенности Электромагнитных Волн:</w:t>
      </w:r>
    </w:p>
    <w:p w14:paraId="5518894E" w14:textId="784E68A9" w:rsidR="007A759F" w:rsidRPr="0021412E" w:rsidRDefault="00DD2A4D" w:rsidP="0005133A">
      <w:pPr>
        <w:pStyle w:val="a9"/>
        <w:numPr>
          <w:ilvl w:val="1"/>
          <w:numId w:val="5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1412E">
        <w:rPr>
          <w:rFonts w:ascii="Times New Roman" w:hAnsi="Times New Roman" w:cs="Times New Roman"/>
          <w:sz w:val="24"/>
          <w:szCs w:val="24"/>
        </w:rPr>
        <w:t>Электромагнитные волны обладают не только поперечной, но и продольной компонентой, возникающей вследствие конечности скорости их распространения и необходимости перераспределения энергии в пространстве. Эта продольная компонента играет существенную роль в формировании структуры материи.</w:t>
      </w:r>
    </w:p>
    <w:p w14:paraId="48BB2C8F"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2FC434FA" w14:textId="4BE5C4C9" w:rsidR="007A759F" w:rsidRPr="00B75590" w:rsidRDefault="00B714B6" w:rsidP="00D92E94">
      <w:pPr>
        <w:pStyle w:val="20"/>
        <w:rPr>
          <w:rFonts w:ascii="Times New Roman" w:hAnsi="Times New Roman" w:cs="Times New Roman"/>
          <w:b/>
          <w:bCs/>
          <w:sz w:val="24"/>
          <w:szCs w:val="24"/>
        </w:rPr>
      </w:pPr>
      <w:bookmarkStart w:id="4" w:name="_Toc209361749"/>
      <w:r w:rsidRPr="00B75590">
        <w:rPr>
          <w:rFonts w:ascii="Times New Roman" w:hAnsi="Times New Roman" w:cs="Times New Roman"/>
          <w:b/>
          <w:bCs/>
          <w:sz w:val="24"/>
          <w:szCs w:val="24"/>
        </w:rPr>
        <w:lastRenderedPageBreak/>
        <w:t xml:space="preserve">3. </w:t>
      </w:r>
      <w:r w:rsidR="007A759F" w:rsidRPr="00B75590">
        <w:rPr>
          <w:rFonts w:ascii="Times New Roman" w:hAnsi="Times New Roman" w:cs="Times New Roman"/>
          <w:b/>
          <w:bCs/>
          <w:sz w:val="24"/>
          <w:szCs w:val="24"/>
        </w:rPr>
        <w:t>Логические следствия модели</w:t>
      </w:r>
      <w:bookmarkEnd w:id="4"/>
    </w:p>
    <w:p w14:paraId="1531247A" w14:textId="4CC629C1" w:rsidR="007A759F" w:rsidRPr="003A78DC" w:rsidRDefault="003A78DC" w:rsidP="003A78DC">
      <w:pPr>
        <w:spacing w:before="100" w:beforeAutospacing="1" w:after="100" w:afterAutospacing="1"/>
        <w:jc w:val="both"/>
        <w:rPr>
          <w:rFonts w:ascii="Times New Roman" w:hAnsi="Times New Roman" w:cs="Times New Roman"/>
          <w:sz w:val="24"/>
          <w:szCs w:val="24"/>
        </w:rPr>
      </w:pPr>
      <w:r w:rsidRPr="003A78DC">
        <w:rPr>
          <w:rFonts w:ascii="Times New Roman" w:hAnsi="Times New Roman" w:cs="Times New Roman"/>
          <w:sz w:val="24"/>
          <w:szCs w:val="24"/>
        </w:rPr>
        <w:t>Исходя из сформулированных постулатов о первичности энергии, волновой природе материи, резонансном характере взаимодействий, евклидовом пространстве и фрактальности, вытекает ряд логических следствий. Эти следствия формируют концептуальную основу для объяснения фундаментальных физических явлений и свойств материи в рамках предлагаемой модели.</w:t>
      </w:r>
    </w:p>
    <w:p w14:paraId="76CC7CB9" w14:textId="77777777"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3.1 Следствия, касающиеся природы материи и ее фундаментальных свойств:</w:t>
      </w:r>
    </w:p>
    <w:p w14:paraId="1DD9B048" w14:textId="77777777" w:rsidR="003A78DC" w:rsidRPr="003A78DC" w:rsidRDefault="003A78DC" w:rsidP="0005133A">
      <w:pPr>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Структура материи и ее масштабы:</w:t>
      </w:r>
      <w:r w:rsidRPr="003A78DC">
        <w:rPr>
          <w:rFonts w:ascii="Times New Roman" w:eastAsia="Times New Roman" w:hAnsi="Times New Roman" w:cs="Times New Roman"/>
          <w:sz w:val="24"/>
          <w:szCs w:val="24"/>
          <w:lang w:eastAsia="ru-RU"/>
        </w:rPr>
        <w:t xml:space="preserve"> Материя, представляя собой устойчивые стоячие волновые образования в энергонасыщенной среде (Постулат 2.1), формирует свои пространственные характеристики (размеры частиц, расстояния, границы) непосредственно из параметров этих волн. Таким образом, геометрия объектов не является внешним атрибутом, а внутренне присуща их волновой структуре.</w:t>
      </w:r>
    </w:p>
    <w:p w14:paraId="7599F696" w14:textId="2CC40B06"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Природа массы:</w:t>
      </w:r>
      <w:r w:rsidRPr="003A78DC">
        <w:rPr>
          <w:rFonts w:ascii="Times New Roman" w:eastAsia="Times New Roman" w:hAnsi="Times New Roman" w:cs="Times New Roman"/>
          <w:sz w:val="24"/>
          <w:szCs w:val="24"/>
          <w:lang w:eastAsia="ru-RU"/>
        </w:rPr>
        <w:t xml:space="preserve"> Масса интерпретируется не как изначально присущее свойство, а как проявление устойчивого волнового процесса – конкретно, как характеристика, связанная с амплитудой продольной стоячей волны и структурой ее полуволн (Постулат 2.3, 2.3.1). Увеличение амплитуды или сложности волновой структуры соответствует увеличению массы.</w:t>
      </w:r>
    </w:p>
    <w:p w14:paraId="77E7BBA5" w14:textId="555BB789"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Происхождение электрического заряда:</w:t>
      </w:r>
      <w:r w:rsidRPr="003A78DC">
        <w:rPr>
          <w:rFonts w:ascii="Times New Roman" w:hAnsi="Times New Roman" w:cs="Times New Roman"/>
          <w:sz w:val="24"/>
          <w:szCs w:val="24"/>
        </w:rPr>
        <w:t xml:space="preserve"> Электрический заряд возникает как специфическая характеристика стоячих волн с четным числом узлов. Он связывается с инвариантной геометрической работой, совершаемой пространством при формировании граничной полуволны частицы. Постоянство этой работы для всех элементарных волновых единиц, обусловленное резонансной связью в едином пространстве, объясняет </w:t>
      </w:r>
      <w:proofErr w:type="spellStart"/>
      <w:r w:rsidRPr="003A78DC">
        <w:rPr>
          <w:rFonts w:ascii="Times New Roman" w:hAnsi="Times New Roman" w:cs="Times New Roman"/>
          <w:sz w:val="24"/>
          <w:szCs w:val="24"/>
        </w:rPr>
        <w:t>квантованность</w:t>
      </w:r>
      <w:proofErr w:type="spellEnd"/>
      <w:r w:rsidRPr="003A78DC">
        <w:rPr>
          <w:rFonts w:ascii="Times New Roman" w:hAnsi="Times New Roman" w:cs="Times New Roman"/>
          <w:sz w:val="24"/>
          <w:szCs w:val="24"/>
        </w:rPr>
        <w:t xml:space="preserve"> и неизменность элементарного заряда.</w:t>
      </w:r>
    </w:p>
    <w:p w14:paraId="3A9CF39D" w14:textId="6BB3A90E"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3.2 Следствия, касающиеся фундаментальных взаимодействий:</w:t>
      </w:r>
    </w:p>
    <w:p w14:paraId="66695E71" w14:textId="6B5E008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Универсальный механизм взаимодействий через резонанс:</w:t>
      </w:r>
      <w:r w:rsidRPr="003A78DC">
        <w:rPr>
          <w:rFonts w:ascii="Times New Roman" w:hAnsi="Times New Roman" w:cs="Times New Roman"/>
          <w:sz w:val="24"/>
          <w:szCs w:val="24"/>
        </w:rPr>
        <w:t xml:space="preserve"> Все фундаментальные силы – электромагнитные, слабые, сильные и гравитационные – являются различными проявлениями единого принципа резонансного обмена энергией между волновыми структурами в энергетической среде (Постулат 3.1, 3.2).</w:t>
      </w:r>
    </w:p>
    <w:p w14:paraId="1047C4AB" w14:textId="56C39D7B"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гравитации:</w:t>
      </w:r>
      <w:r w:rsidRPr="003A78DC">
        <w:rPr>
          <w:rFonts w:ascii="Times New Roman" w:hAnsi="Times New Roman" w:cs="Times New Roman"/>
          <w:sz w:val="24"/>
          <w:szCs w:val="24"/>
        </w:rPr>
        <w:t xml:space="preserve"> Гравитация в данной модели не связана с искривлением евклидова пространства (Постулат 4.1, 4.2), а возникает как реакция энергетической среды пространства на локальное возмущение плотности энергии, вызванное формированием массы (стоячей волны).</w:t>
      </w:r>
    </w:p>
    <w:p w14:paraId="297D6C93" w14:textId="1412346A"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3.3 Следствия, касающиеся общих принципов организации и восприятия:</w:t>
      </w:r>
    </w:p>
    <w:p w14:paraId="197188E6" w14:textId="0A27BDAE"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Фрактальность как универсальный организационный принцип:</w:t>
      </w:r>
      <w:r w:rsidRPr="003A78DC">
        <w:rPr>
          <w:rFonts w:ascii="Times New Roman" w:hAnsi="Times New Roman" w:cs="Times New Roman"/>
          <w:sz w:val="24"/>
          <w:szCs w:val="24"/>
        </w:rPr>
        <w:t xml:space="preserve"> Постулат о фрактальной структуре материи (Постулат 5.1) приводит к выводу о самоподобии волновых образований на различных масштабах. Это означает, что закономерности, управляющие элементарными частицами, могут находить свое отражение в структуре и динамике космологических объектов, таких как галактики, представляя разные уровни единой фрактальной организации.</w:t>
      </w:r>
    </w:p>
    <w:p w14:paraId="1B238D01"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Инвариантность работы и сохранение энергии:</w:t>
      </w:r>
      <w:r w:rsidRPr="003A78DC">
        <w:rPr>
          <w:rFonts w:ascii="Times New Roman" w:eastAsia="Times New Roman" w:hAnsi="Times New Roman" w:cs="Times New Roman"/>
          <w:sz w:val="24"/>
          <w:szCs w:val="24"/>
          <w:lang w:eastAsia="ru-RU"/>
        </w:rPr>
        <w:t xml:space="preserve"> Устойчивость материальных структур (стоячих волн) соответствует состояниям, где инвариантность геометрической работы поддерживается при изменении конфигурации (например, </w:t>
      </w:r>
      <w:r w:rsidRPr="003A78DC">
        <w:rPr>
          <w:rFonts w:ascii="Times New Roman" w:eastAsia="Times New Roman" w:hAnsi="Times New Roman" w:cs="Times New Roman"/>
          <w:sz w:val="24"/>
          <w:szCs w:val="24"/>
          <w:lang w:eastAsia="ru-RU"/>
        </w:rPr>
        <w:lastRenderedPageBreak/>
        <w:t>числа узлов). Этот принцип, основанный на резонансе, обеспечивает выполнение закона сохранения энергии в волновых взаимодействиях.</w:t>
      </w:r>
    </w:p>
    <w:p w14:paraId="31A47755" w14:textId="1DF393C5"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b/>
          <w:bCs/>
          <w:sz w:val="24"/>
          <w:szCs w:val="24"/>
          <w:lang w:eastAsia="ru-RU"/>
        </w:rPr>
      </w:pPr>
      <w:r w:rsidRPr="003A78DC">
        <w:rPr>
          <w:rStyle w:val="a4"/>
          <w:rFonts w:ascii="Times New Roman" w:hAnsi="Times New Roman" w:cs="Times New Roman"/>
          <w:sz w:val="24"/>
          <w:szCs w:val="24"/>
        </w:rPr>
        <w:t>Природа времени:</w:t>
      </w:r>
      <w:r w:rsidRPr="003A78DC">
        <w:rPr>
          <w:rFonts w:ascii="Times New Roman" w:hAnsi="Times New Roman" w:cs="Times New Roman"/>
          <w:sz w:val="24"/>
          <w:szCs w:val="24"/>
        </w:rPr>
        <w:t xml:space="preserve"> Время, в соответствии с Постулатом 4.3, не является самостоятельной сущностью, а интерпретируется как воспринимаемое нами проявление последовательности изменений волновых конфигураций и энергетических состояний в пространстве.</w:t>
      </w:r>
    </w:p>
    <w:p w14:paraId="100D0F04" w14:textId="77777777" w:rsidR="003A78DC" w:rsidRPr="003A78DC" w:rsidRDefault="003A78DC" w:rsidP="0005133A">
      <w:pPr>
        <w:pStyle w:val="a9"/>
        <w:numPr>
          <w:ilvl w:val="0"/>
          <w:numId w:val="53"/>
        </w:numPr>
        <w:spacing w:after="0" w:line="240" w:lineRule="auto"/>
        <w:jc w:val="both"/>
        <w:rPr>
          <w:rFonts w:ascii="Times New Roman" w:eastAsia="Times New Roman" w:hAnsi="Times New Roman" w:cs="Times New Roman"/>
          <w:sz w:val="24"/>
          <w:szCs w:val="24"/>
          <w:lang w:eastAsia="ru-RU"/>
        </w:rPr>
      </w:pPr>
      <w:r w:rsidRPr="003A78DC">
        <w:rPr>
          <w:rFonts w:ascii="Times New Roman" w:eastAsia="Times New Roman" w:hAnsi="Times New Roman" w:cs="Times New Roman"/>
          <w:b/>
          <w:bCs/>
          <w:sz w:val="24"/>
          <w:szCs w:val="24"/>
          <w:lang w:eastAsia="ru-RU"/>
        </w:rPr>
        <w:t>Энергия как универсальный параметр состояния:</w:t>
      </w:r>
      <w:r w:rsidRPr="003A78DC">
        <w:rPr>
          <w:rFonts w:ascii="Times New Roman" w:eastAsia="Times New Roman" w:hAnsi="Times New Roman" w:cs="Times New Roman"/>
          <w:sz w:val="24"/>
          <w:szCs w:val="24"/>
          <w:lang w:eastAsia="ru-RU"/>
        </w:rPr>
        <w:t xml:space="preserve"> Энергия (Постулат 1.1) определяет не только возможность движения или тепловое состояние, но и саму возможность существования структуры, ее форму, массу и способность к взаимодействиям. Изменение энергии детерминирует фазовые переходы и трансформации материи.</w:t>
      </w:r>
    </w:p>
    <w:p w14:paraId="2478BC98" w14:textId="7EE73E84" w:rsidR="003A78DC" w:rsidRPr="003A78DC" w:rsidRDefault="003A78DC" w:rsidP="003A78DC">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3A78DC">
        <w:rPr>
          <w:rFonts w:ascii="Times New Roman" w:eastAsia="Times New Roman" w:hAnsi="Times New Roman" w:cs="Times New Roman"/>
          <w:b/>
          <w:bCs/>
          <w:sz w:val="24"/>
          <w:szCs w:val="24"/>
          <w:lang w:eastAsia="ru-RU"/>
        </w:rPr>
        <w:t>3.4 Следствия, касающиеся динамических процессов:</w:t>
      </w:r>
    </w:p>
    <w:p w14:paraId="47E31508" w14:textId="1CE79CD4" w:rsidR="007A759F" w:rsidRPr="003A78DC" w:rsidRDefault="003A78DC" w:rsidP="0005133A">
      <w:pPr>
        <w:pStyle w:val="a9"/>
        <w:numPr>
          <w:ilvl w:val="0"/>
          <w:numId w:val="5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A78DC">
        <w:rPr>
          <w:rStyle w:val="a4"/>
          <w:rFonts w:ascii="Times New Roman" w:hAnsi="Times New Roman" w:cs="Times New Roman"/>
          <w:sz w:val="24"/>
          <w:szCs w:val="24"/>
        </w:rPr>
        <w:t>Поглощение и излучение энергии:</w:t>
      </w:r>
      <w:r w:rsidRPr="003A78DC">
        <w:rPr>
          <w:rFonts w:ascii="Times New Roman" w:hAnsi="Times New Roman" w:cs="Times New Roman"/>
          <w:sz w:val="24"/>
          <w:szCs w:val="24"/>
        </w:rPr>
        <w:t xml:space="preserve"> Процессы поглощения и излучения (например, испускание фотона) </w:t>
      </w:r>
      <w:r w:rsidRPr="003A78DC">
        <w:rPr>
          <w:rFonts w:ascii="Times New Roman" w:eastAsia="Times New Roman" w:hAnsi="Times New Roman" w:cs="Times New Roman"/>
          <w:sz w:val="24"/>
          <w:szCs w:val="24"/>
          <w:lang w:eastAsia="ru-RU"/>
        </w:rPr>
        <w:t>рассматриваются</w:t>
      </w:r>
      <w:r w:rsidRPr="003A78DC">
        <w:rPr>
          <w:rFonts w:ascii="Times New Roman" w:hAnsi="Times New Roman" w:cs="Times New Roman"/>
          <w:sz w:val="24"/>
          <w:szCs w:val="24"/>
        </w:rPr>
        <w:t xml:space="preserve"> не как создание или уничтожение частиц из ничего, а как перестройка резонансных состояний волновых структур. Это смена волновой конфигурации, согласованная с общим резонансом системы и среды.</w:t>
      </w:r>
    </w:p>
    <w:p w14:paraId="2BF38A0C"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685FF79" w14:textId="4FA9461C" w:rsidR="00900462" w:rsidRPr="00B75590" w:rsidRDefault="00B714B6" w:rsidP="00900462">
      <w:pPr>
        <w:pStyle w:val="20"/>
        <w:rPr>
          <w:rFonts w:ascii="Times New Roman" w:hAnsi="Times New Roman" w:cs="Times New Roman"/>
          <w:b/>
          <w:bCs/>
          <w:sz w:val="24"/>
          <w:szCs w:val="24"/>
        </w:rPr>
      </w:pPr>
      <w:bookmarkStart w:id="5" w:name="_Toc209361750"/>
      <w:r w:rsidRPr="00B75590">
        <w:rPr>
          <w:rFonts w:ascii="Times New Roman" w:hAnsi="Times New Roman" w:cs="Times New Roman"/>
          <w:b/>
          <w:bCs/>
          <w:sz w:val="24"/>
          <w:szCs w:val="24"/>
        </w:rPr>
        <w:lastRenderedPageBreak/>
        <w:t xml:space="preserve">4. </w:t>
      </w:r>
      <w:r w:rsidR="00900462" w:rsidRPr="00B75590">
        <w:rPr>
          <w:rFonts w:ascii="Times New Roman" w:hAnsi="Times New Roman" w:cs="Times New Roman"/>
          <w:b/>
          <w:bCs/>
          <w:sz w:val="24"/>
          <w:szCs w:val="24"/>
        </w:rPr>
        <w:t>Согласование теоретических расчётов с наблюдаемыми величинами</w:t>
      </w:r>
      <w:bookmarkEnd w:id="5"/>
    </w:p>
    <w:p w14:paraId="3DA6B8A6" w14:textId="0CAB257C" w:rsidR="00900462" w:rsidRPr="00B75590" w:rsidRDefault="00900462" w:rsidP="0090046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Для проверки гипотезы были произведены расчёты ключевых параметров элементарных частиц (нейтрино, электрон, нейтрон, протон) на основе волновой модели. Результаты сопоставлены с экспериментально измеренными значениями:</w:t>
      </w:r>
    </w:p>
    <w:tbl>
      <w:tblPr>
        <w:tblStyle w:val="ac"/>
        <w:tblW w:w="0" w:type="auto"/>
        <w:tblLook w:val="04A0" w:firstRow="1" w:lastRow="0" w:firstColumn="1" w:lastColumn="0" w:noHBand="0" w:noVBand="1"/>
      </w:tblPr>
      <w:tblGrid>
        <w:gridCol w:w="385"/>
        <w:gridCol w:w="1027"/>
        <w:gridCol w:w="1167"/>
        <w:gridCol w:w="1167"/>
        <w:gridCol w:w="1367"/>
        <w:gridCol w:w="1167"/>
        <w:gridCol w:w="1113"/>
        <w:gridCol w:w="1167"/>
        <w:gridCol w:w="785"/>
      </w:tblGrid>
      <w:tr w:rsidR="007D4C14" w:rsidRPr="00B75590" w14:paraId="0127BF88" w14:textId="77777777" w:rsidTr="00900462">
        <w:tc>
          <w:tcPr>
            <w:tcW w:w="385" w:type="dxa"/>
          </w:tcPr>
          <w:p w14:paraId="0271B4C3" w14:textId="01B8A467" w:rsidR="007D4C14" w:rsidRPr="00B75590" w:rsidRDefault="007D4C14" w:rsidP="004D51EC">
            <w:pPr>
              <w:pStyle w:val="a3"/>
              <w:spacing w:before="0" w:beforeAutospacing="0" w:after="0" w:afterAutospacing="0"/>
              <w:jc w:val="both"/>
              <w:rPr>
                <w:sz w:val="18"/>
                <w:szCs w:val="18"/>
              </w:rPr>
            </w:pPr>
            <w:r w:rsidRPr="00B75590">
              <w:rPr>
                <w:rFonts w:eastAsiaTheme="minorEastAsia"/>
                <w:b/>
                <w:bCs/>
                <w:iCs/>
                <w:sz w:val="18"/>
                <w:szCs w:val="18"/>
                <w:lang w:val="en-US"/>
              </w:rPr>
              <w:t>n</w:t>
            </w:r>
          </w:p>
        </w:tc>
        <w:tc>
          <w:tcPr>
            <w:tcW w:w="1027" w:type="dxa"/>
          </w:tcPr>
          <w:p w14:paraId="5F303D82" w14:textId="2774ECE5" w:rsidR="007D4C14" w:rsidRPr="00B75590" w:rsidRDefault="007D4C14" w:rsidP="004D51EC">
            <w:pPr>
              <w:pStyle w:val="a3"/>
              <w:spacing w:before="0" w:beforeAutospacing="0" w:after="0" w:afterAutospacing="0"/>
              <w:jc w:val="both"/>
              <w:rPr>
                <w:sz w:val="18"/>
                <w:szCs w:val="18"/>
              </w:rPr>
            </w:pPr>
            <w:r w:rsidRPr="00B75590">
              <w:rPr>
                <w:b/>
                <w:bCs/>
                <w:sz w:val="18"/>
                <w:szCs w:val="18"/>
              </w:rPr>
              <w:t>имя</w:t>
            </w:r>
          </w:p>
        </w:tc>
        <w:tc>
          <w:tcPr>
            <w:tcW w:w="1167" w:type="dxa"/>
          </w:tcPr>
          <w:p w14:paraId="58B4858F" w14:textId="5A2F0B83" w:rsidR="007D4C14" w:rsidRPr="00B75590" w:rsidRDefault="007D4C14" w:rsidP="004D51EC">
            <w:pPr>
              <w:pStyle w:val="a3"/>
              <w:spacing w:before="0" w:beforeAutospacing="0" w:after="0" w:afterAutospacing="0"/>
              <w:jc w:val="both"/>
              <w:rPr>
                <w:sz w:val="18"/>
                <w:szCs w:val="18"/>
              </w:rPr>
            </w:pPr>
            <w:r w:rsidRPr="00B75590">
              <w:rPr>
                <w:b/>
                <w:bCs/>
                <w:sz w:val="18"/>
                <w:szCs w:val="18"/>
              </w:rPr>
              <w:t>λ₀ (м)</w:t>
            </w:r>
          </w:p>
        </w:tc>
        <w:tc>
          <w:tcPr>
            <w:tcW w:w="1167" w:type="dxa"/>
          </w:tcPr>
          <w:p w14:paraId="2074ADEC" w14:textId="085452F6"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367" w:type="dxa"/>
          </w:tcPr>
          <w:p w14:paraId="3740EA96" w14:textId="52F3439E"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(кг)</w:t>
            </w:r>
          </w:p>
        </w:tc>
        <w:tc>
          <w:tcPr>
            <w:tcW w:w="1167" w:type="dxa"/>
          </w:tcPr>
          <w:p w14:paraId="50744AA4" w14:textId="1D84B1AD"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(м)</w:t>
            </w:r>
          </w:p>
        </w:tc>
        <w:tc>
          <w:tcPr>
            <w:tcW w:w="1113" w:type="dxa"/>
          </w:tcPr>
          <w:p w14:paraId="186060BA" w14:textId="668F5CE4" w:rsidR="007D4C14" w:rsidRPr="00B75590" w:rsidRDefault="007D4C14" w:rsidP="004D51EC">
            <w:pPr>
              <w:pStyle w:val="a3"/>
              <w:spacing w:before="0" w:beforeAutospacing="0" w:after="0" w:afterAutospacing="0"/>
              <w:jc w:val="both"/>
              <w:rPr>
                <w:sz w:val="18"/>
                <w:szCs w:val="18"/>
              </w:rPr>
            </w:pPr>
            <w:r w:rsidRPr="00B75590">
              <w:rPr>
                <w:b/>
                <w:bCs/>
                <w:sz w:val="18"/>
                <w:szCs w:val="18"/>
              </w:rPr>
              <w:t>λ₀ эксп (м)</w:t>
            </w:r>
          </w:p>
        </w:tc>
        <w:tc>
          <w:tcPr>
            <w:tcW w:w="1167" w:type="dxa"/>
          </w:tcPr>
          <w:p w14:paraId="446B8FAB" w14:textId="7B5EB2F9"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m₀</w:t>
            </w:r>
            <w:r w:rsidRPr="00B75590">
              <w:rPr>
                <w:b/>
                <w:bCs/>
                <w:sz w:val="18"/>
                <w:szCs w:val="18"/>
              </w:rPr>
              <w:t xml:space="preserve"> эксп (кг)</w:t>
            </w:r>
          </w:p>
        </w:tc>
        <w:tc>
          <w:tcPr>
            <w:tcW w:w="785" w:type="dxa"/>
          </w:tcPr>
          <w:p w14:paraId="6D7373A0" w14:textId="09A6706C" w:rsidR="007D4C14" w:rsidRPr="00B75590" w:rsidRDefault="007D4C14" w:rsidP="004D51EC">
            <w:pPr>
              <w:pStyle w:val="a3"/>
              <w:spacing w:before="0" w:beforeAutospacing="0" w:after="0" w:afterAutospacing="0"/>
              <w:jc w:val="both"/>
              <w:rPr>
                <w:sz w:val="18"/>
                <w:szCs w:val="18"/>
              </w:rPr>
            </w:pPr>
            <w:r w:rsidRPr="00B75590">
              <w:rPr>
                <w:b/>
                <w:bCs/>
                <w:sz w:val="18"/>
                <w:szCs w:val="18"/>
                <w:lang w:val="en-US"/>
              </w:rPr>
              <w:t>d₀</w:t>
            </w:r>
            <w:r w:rsidRPr="00B75590">
              <w:rPr>
                <w:b/>
                <w:bCs/>
                <w:sz w:val="18"/>
                <w:szCs w:val="18"/>
              </w:rPr>
              <w:t xml:space="preserve"> эксп (м)</w:t>
            </w:r>
          </w:p>
        </w:tc>
      </w:tr>
      <w:tr w:rsidR="007D4C14" w:rsidRPr="00B75590" w14:paraId="06CDCCC8" w14:textId="77777777" w:rsidTr="00900462">
        <w:tc>
          <w:tcPr>
            <w:tcW w:w="385" w:type="dxa"/>
          </w:tcPr>
          <w:p w14:paraId="6CEB885D" w14:textId="402EBD35" w:rsidR="007D4C14" w:rsidRPr="00B75590" w:rsidRDefault="007D4C14" w:rsidP="004D51EC">
            <w:pPr>
              <w:pStyle w:val="a3"/>
              <w:spacing w:before="0" w:beforeAutospacing="0" w:after="0" w:afterAutospacing="0"/>
              <w:jc w:val="both"/>
            </w:pPr>
            <w:r w:rsidRPr="00B75590">
              <w:rPr>
                <w:rFonts w:eastAsiaTheme="minorEastAsia"/>
                <w:iCs/>
                <w:sz w:val="20"/>
                <w:szCs w:val="20"/>
              </w:rPr>
              <w:t>1</w:t>
            </w:r>
          </w:p>
        </w:tc>
        <w:tc>
          <w:tcPr>
            <w:tcW w:w="1027" w:type="dxa"/>
          </w:tcPr>
          <w:p w14:paraId="22DB4E53" w14:textId="6F9CDE2A" w:rsidR="007D4C14" w:rsidRPr="00B75590" w:rsidRDefault="007D4C14" w:rsidP="004D51EC">
            <w:pPr>
              <w:pStyle w:val="a3"/>
              <w:spacing w:before="0" w:beforeAutospacing="0" w:after="0" w:afterAutospacing="0"/>
              <w:jc w:val="both"/>
            </w:pPr>
            <w:r w:rsidRPr="00B75590">
              <w:rPr>
                <w:sz w:val="20"/>
                <w:szCs w:val="20"/>
              </w:rPr>
              <w:t>нейтрино</w:t>
            </w:r>
          </w:p>
        </w:tc>
        <w:tc>
          <w:tcPr>
            <w:tcW w:w="1167" w:type="dxa"/>
          </w:tcPr>
          <w:p w14:paraId="525892CE" w14:textId="62DD0768"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B04BBB5" w14:textId="33BF766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Pr>
                <w:rFonts w:eastAsiaTheme="minorEastAsia"/>
                <w:iCs/>
                <w:sz w:val="20"/>
                <w:szCs w:val="20"/>
                <w:lang w:val="en-US"/>
              </w:rPr>
              <w:t>3</w:t>
            </w:r>
            <w:r w:rsidRPr="00B75590">
              <w:rPr>
                <w:rFonts w:eastAsiaTheme="minorEastAsia"/>
                <w:iCs/>
                <w:sz w:val="20"/>
                <w:szCs w:val="20"/>
                <w:lang w:val="en-US"/>
              </w:rPr>
              <w:t>×10⁻³²</w:t>
            </w:r>
          </w:p>
        </w:tc>
        <w:tc>
          <w:tcPr>
            <w:tcW w:w="1367" w:type="dxa"/>
          </w:tcPr>
          <w:p w14:paraId="6FA1E48B" w14:textId="4C186E67" w:rsidR="007D4C14" w:rsidRPr="00B75590" w:rsidRDefault="001A0F98" w:rsidP="004D51EC">
            <w:pPr>
              <w:pStyle w:val="a3"/>
              <w:spacing w:before="0" w:beforeAutospacing="0" w:after="0" w:afterAutospacing="0"/>
              <w:jc w:val="both"/>
            </w:pPr>
            <w:r>
              <w:rPr>
                <w:rFonts w:eastAsiaTheme="minorEastAsia"/>
                <w:iCs/>
                <w:sz w:val="20"/>
                <w:szCs w:val="20"/>
                <w:lang w:val="en-US"/>
              </w:rPr>
              <w:t>6,581</w:t>
            </w:r>
            <w:r w:rsidR="007D4C14"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30C9A7E0" w14:textId="3931D575"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Pr>
                <w:rFonts w:eastAsiaTheme="minorEastAsia"/>
                <w:iCs/>
                <w:sz w:val="20"/>
                <w:szCs w:val="20"/>
                <w:lang w:val="en-US"/>
              </w:rPr>
              <w:t>15</w:t>
            </w:r>
            <w:r w:rsidRPr="00B75590">
              <w:rPr>
                <w:rFonts w:eastAsiaTheme="minorEastAsia"/>
                <w:iCs/>
                <w:sz w:val="20"/>
                <w:szCs w:val="20"/>
                <w:lang w:val="en-US"/>
              </w:rPr>
              <w:t>‬×10⁻¹¹</w:t>
            </w:r>
          </w:p>
        </w:tc>
        <w:tc>
          <w:tcPr>
            <w:tcW w:w="1113" w:type="dxa"/>
          </w:tcPr>
          <w:p w14:paraId="433A0E1F" w14:textId="129E34D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253C9B9F" w14:textId="5887801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&lt;2.2×10⁻³⁷</w:t>
            </w:r>
          </w:p>
        </w:tc>
        <w:tc>
          <w:tcPr>
            <w:tcW w:w="785" w:type="dxa"/>
          </w:tcPr>
          <w:p w14:paraId="212AECDE" w14:textId="0D5E73DF"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10⁻¹⁰</w:t>
            </w:r>
          </w:p>
        </w:tc>
      </w:tr>
      <w:tr w:rsidR="007D4C14" w:rsidRPr="00B75590" w14:paraId="1CF9EEFC" w14:textId="77777777" w:rsidTr="00900462">
        <w:tc>
          <w:tcPr>
            <w:tcW w:w="385" w:type="dxa"/>
          </w:tcPr>
          <w:p w14:paraId="2035B6C0" w14:textId="5D7D1A63" w:rsidR="007D4C14" w:rsidRPr="00B75590" w:rsidRDefault="007D4C14" w:rsidP="004D51EC">
            <w:pPr>
              <w:pStyle w:val="a3"/>
              <w:spacing w:before="0" w:beforeAutospacing="0" w:after="0" w:afterAutospacing="0"/>
              <w:jc w:val="both"/>
            </w:pPr>
            <w:r w:rsidRPr="00B75590">
              <w:rPr>
                <w:rFonts w:eastAsiaTheme="minorEastAsia"/>
                <w:iCs/>
                <w:sz w:val="20"/>
                <w:szCs w:val="20"/>
              </w:rPr>
              <w:t>2</w:t>
            </w:r>
          </w:p>
        </w:tc>
        <w:tc>
          <w:tcPr>
            <w:tcW w:w="1027" w:type="dxa"/>
          </w:tcPr>
          <w:p w14:paraId="47B0B007" w14:textId="3B9996BF" w:rsidR="007D4C14" w:rsidRPr="00B75590" w:rsidRDefault="007D4C14" w:rsidP="004D51EC">
            <w:pPr>
              <w:pStyle w:val="a3"/>
              <w:spacing w:before="0" w:beforeAutospacing="0" w:after="0" w:afterAutospacing="0"/>
              <w:jc w:val="both"/>
            </w:pPr>
            <w:r w:rsidRPr="00B75590">
              <w:rPr>
                <w:sz w:val="20"/>
                <w:szCs w:val="20"/>
              </w:rPr>
              <w:t>электрон</w:t>
            </w:r>
          </w:p>
        </w:tc>
        <w:tc>
          <w:tcPr>
            <w:tcW w:w="1167" w:type="dxa"/>
          </w:tcPr>
          <w:p w14:paraId="605DD2EF" w14:textId="3AE9F850" w:rsidR="007D4C14" w:rsidRPr="00B75590" w:rsidRDefault="007D4C14" w:rsidP="004D51EC">
            <w:pPr>
              <w:pStyle w:val="a3"/>
              <w:spacing w:before="0" w:beforeAutospacing="0" w:after="0" w:afterAutospacing="0"/>
              <w:jc w:val="both"/>
            </w:pPr>
            <w:r w:rsidRPr="00B75590">
              <w:rPr>
                <w:rFonts w:eastAsiaTheme="minorEastAsia"/>
                <w:iCs/>
                <w:sz w:val="20"/>
                <w:szCs w:val="20"/>
              </w:rPr>
              <w:t>2,8</w:t>
            </w:r>
            <w:r>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0A72053A" w14:textId="25C2884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67" w:type="dxa"/>
          </w:tcPr>
          <w:p w14:paraId="533F32D9" w14:textId="01DA67C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3A8E9230" w14:textId="5079B9F0" w:rsidR="007D4C14" w:rsidRPr="00B75590" w:rsidRDefault="007D4C14" w:rsidP="004D51EC">
            <w:pPr>
              <w:pStyle w:val="a3"/>
              <w:spacing w:before="0" w:beforeAutospacing="0" w:after="0" w:afterAutospacing="0"/>
              <w:jc w:val="both"/>
            </w:pPr>
            <w:r w:rsidRPr="00B75590">
              <w:rPr>
                <w:sz w:val="20"/>
                <w:szCs w:val="20"/>
              </w:rPr>
              <w:t>4,2</w:t>
            </w:r>
            <w:r>
              <w:rPr>
                <w:sz w:val="20"/>
                <w:szCs w:val="20"/>
                <w:lang w:val="en-US"/>
              </w:rPr>
              <w:t>44</w:t>
            </w:r>
            <w:r w:rsidRPr="00B75590">
              <w:rPr>
                <w:rFonts w:eastAsiaTheme="minorEastAsia"/>
                <w:iCs/>
                <w:sz w:val="20"/>
                <w:szCs w:val="20"/>
                <w:lang w:val="en-US"/>
              </w:rPr>
              <w:t>×10⁻¹²</w:t>
            </w:r>
          </w:p>
        </w:tc>
        <w:tc>
          <w:tcPr>
            <w:tcW w:w="1113" w:type="dxa"/>
          </w:tcPr>
          <w:p w14:paraId="0A8B0FBC" w14:textId="4D398043"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2.43×10⁻¹²</w:t>
            </w:r>
          </w:p>
        </w:tc>
        <w:tc>
          <w:tcPr>
            <w:tcW w:w="1167" w:type="dxa"/>
          </w:tcPr>
          <w:p w14:paraId="13E7600A" w14:textId="6BCE424E"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9.109×10⁻³¹</w:t>
            </w:r>
          </w:p>
        </w:tc>
        <w:tc>
          <w:tcPr>
            <w:tcW w:w="785" w:type="dxa"/>
          </w:tcPr>
          <w:p w14:paraId="2E5C10B6" w14:textId="46192AFD"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10⁻¹⁸</w:t>
            </w:r>
          </w:p>
        </w:tc>
      </w:tr>
      <w:tr w:rsidR="007D4C14" w:rsidRPr="00B75590" w14:paraId="2369979E" w14:textId="77777777" w:rsidTr="00900462">
        <w:tc>
          <w:tcPr>
            <w:tcW w:w="385" w:type="dxa"/>
          </w:tcPr>
          <w:p w14:paraId="3B51FD5C" w14:textId="771A21E5" w:rsidR="007D4C14" w:rsidRPr="00B75590" w:rsidRDefault="007D4C14" w:rsidP="004D51EC">
            <w:pPr>
              <w:pStyle w:val="a3"/>
              <w:spacing w:before="0" w:beforeAutospacing="0" w:after="0" w:afterAutospacing="0"/>
              <w:jc w:val="both"/>
            </w:pPr>
            <w:r w:rsidRPr="00B75590">
              <w:rPr>
                <w:rFonts w:eastAsiaTheme="minorEastAsia"/>
                <w:iCs/>
                <w:sz w:val="20"/>
                <w:szCs w:val="20"/>
              </w:rPr>
              <w:t>3</w:t>
            </w:r>
          </w:p>
        </w:tc>
        <w:tc>
          <w:tcPr>
            <w:tcW w:w="1027" w:type="dxa"/>
          </w:tcPr>
          <w:p w14:paraId="537174A8" w14:textId="6F10A067" w:rsidR="007D4C14" w:rsidRPr="00B75590" w:rsidRDefault="007D4C14" w:rsidP="004D51EC">
            <w:pPr>
              <w:pStyle w:val="a3"/>
              <w:spacing w:before="0" w:beforeAutospacing="0" w:after="0" w:afterAutospacing="0"/>
              <w:jc w:val="both"/>
            </w:pPr>
            <w:r w:rsidRPr="00B75590">
              <w:rPr>
                <w:sz w:val="20"/>
                <w:szCs w:val="20"/>
              </w:rPr>
              <w:t>нейтрон</w:t>
            </w:r>
          </w:p>
        </w:tc>
        <w:tc>
          <w:tcPr>
            <w:tcW w:w="1167" w:type="dxa"/>
          </w:tcPr>
          <w:p w14:paraId="429540C0" w14:textId="057FCB57" w:rsidR="007D4C14" w:rsidRPr="00B75590" w:rsidRDefault="007D4C14" w:rsidP="004D51EC">
            <w:pPr>
              <w:pStyle w:val="a3"/>
              <w:spacing w:before="0" w:beforeAutospacing="0" w:after="0" w:afterAutospacing="0"/>
              <w:jc w:val="both"/>
            </w:pPr>
            <w:r w:rsidRPr="00B75590">
              <w:rPr>
                <w:rFonts w:eastAsiaTheme="minorEastAsia"/>
                <w:iCs/>
                <w:sz w:val="20"/>
                <w:szCs w:val="20"/>
              </w:rPr>
              <w:t>8,2</w:t>
            </w:r>
            <w:r>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72E1D8EB" w14:textId="644587F4"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67" w:type="dxa"/>
          </w:tcPr>
          <w:p w14:paraId="5D4BA109" w14:textId="57FC9821" w:rsidR="007D4C14" w:rsidRPr="00B75590" w:rsidRDefault="0091628E"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96DC53D" w14:textId="3A2AD981" w:rsidR="007D4C14" w:rsidRPr="00B75590" w:rsidRDefault="007D4C14" w:rsidP="004D51EC">
            <w:pPr>
              <w:pStyle w:val="a3"/>
              <w:spacing w:before="0" w:beforeAutospacing="0" w:after="0" w:afterAutospacing="0"/>
              <w:jc w:val="both"/>
            </w:pPr>
            <w:r w:rsidRPr="00B75590">
              <w:rPr>
                <w:sz w:val="20"/>
                <w:szCs w:val="20"/>
              </w:rPr>
              <w:t>1,64</w:t>
            </w:r>
            <w:r>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13" w:type="dxa"/>
          </w:tcPr>
          <w:p w14:paraId="43348F60" w14:textId="395884E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c>
          <w:tcPr>
            <w:tcW w:w="1167" w:type="dxa"/>
          </w:tcPr>
          <w:p w14:paraId="526D2406" w14:textId="5ACDA1D0"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1.675×10⁻²⁷</w:t>
            </w:r>
          </w:p>
        </w:tc>
        <w:tc>
          <w:tcPr>
            <w:tcW w:w="785" w:type="dxa"/>
          </w:tcPr>
          <w:p w14:paraId="400BE554" w14:textId="40BA91F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r w:rsidR="007D4C14" w:rsidRPr="00B75590" w14:paraId="1A17873C" w14:textId="77777777" w:rsidTr="00900462">
        <w:tc>
          <w:tcPr>
            <w:tcW w:w="385" w:type="dxa"/>
          </w:tcPr>
          <w:p w14:paraId="24EA428B" w14:textId="2099E018" w:rsidR="007D4C14" w:rsidRPr="00B75590" w:rsidRDefault="007D4C14" w:rsidP="004D51EC">
            <w:pPr>
              <w:pStyle w:val="a3"/>
              <w:spacing w:before="0" w:beforeAutospacing="0" w:after="0" w:afterAutospacing="0"/>
              <w:jc w:val="both"/>
            </w:pPr>
            <w:r w:rsidRPr="00B75590">
              <w:rPr>
                <w:rFonts w:eastAsiaTheme="minorEastAsia"/>
                <w:iCs/>
                <w:sz w:val="20"/>
                <w:szCs w:val="20"/>
              </w:rPr>
              <w:t>4</w:t>
            </w:r>
          </w:p>
        </w:tc>
        <w:tc>
          <w:tcPr>
            <w:tcW w:w="1027" w:type="dxa"/>
          </w:tcPr>
          <w:p w14:paraId="4A07A689" w14:textId="31026E9C" w:rsidR="007D4C14" w:rsidRPr="00B75590" w:rsidRDefault="007D4C14" w:rsidP="004D51EC">
            <w:pPr>
              <w:pStyle w:val="a3"/>
              <w:spacing w:before="0" w:beforeAutospacing="0" w:after="0" w:afterAutospacing="0"/>
              <w:jc w:val="both"/>
            </w:pPr>
            <w:r w:rsidRPr="00B75590">
              <w:rPr>
                <w:sz w:val="20"/>
                <w:szCs w:val="20"/>
              </w:rPr>
              <w:t>протон</w:t>
            </w:r>
          </w:p>
        </w:tc>
        <w:tc>
          <w:tcPr>
            <w:tcW w:w="1167" w:type="dxa"/>
          </w:tcPr>
          <w:p w14:paraId="228CC005" w14:textId="2E5A7667" w:rsidR="007D4C14" w:rsidRPr="00B75590" w:rsidRDefault="007D4C14" w:rsidP="004D51EC">
            <w:pPr>
              <w:pStyle w:val="a3"/>
              <w:spacing w:before="0" w:beforeAutospacing="0" w:after="0" w:afterAutospacing="0"/>
              <w:jc w:val="both"/>
            </w:pPr>
            <w:r w:rsidRPr="00B75590">
              <w:rPr>
                <w:rFonts w:eastAsiaTheme="minorEastAsia"/>
                <w:iCs/>
                <w:sz w:val="20"/>
                <w:szCs w:val="20"/>
              </w:rPr>
              <w:t>2,</w:t>
            </w:r>
            <w:r>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0CAF4906" w14:textId="5EB12826"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Pr>
                <w:rFonts w:eastAsiaTheme="minorEastAsia"/>
                <w:iCs/>
                <w:sz w:val="20"/>
                <w:szCs w:val="20"/>
                <w:lang w:val="en-US"/>
              </w:rPr>
              <w:t>8</w:t>
            </w:r>
            <w:r w:rsidRPr="00B75590">
              <w:rPr>
                <w:rFonts w:eastAsiaTheme="minorEastAsia"/>
                <w:iCs/>
                <w:sz w:val="20"/>
                <w:szCs w:val="20"/>
                <w:lang w:val="en-US"/>
              </w:rPr>
              <w:t>‬×10⁻²⁷</w:t>
            </w:r>
          </w:p>
        </w:tc>
        <w:tc>
          <w:tcPr>
            <w:tcW w:w="1367" w:type="dxa"/>
          </w:tcPr>
          <w:p w14:paraId="3B91306A" w14:textId="2E66642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1,61</w:t>
            </w:r>
            <w:r>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4BFB260D" w14:textId="36BE9C89" w:rsidR="007D4C14" w:rsidRPr="00B75590" w:rsidRDefault="007D4C14" w:rsidP="004D51EC">
            <w:pPr>
              <w:pStyle w:val="a3"/>
              <w:spacing w:before="0" w:beforeAutospacing="0" w:after="0" w:afterAutospacing="0"/>
              <w:jc w:val="both"/>
            </w:pPr>
            <w:r>
              <w:rPr>
                <w:sz w:val="20"/>
                <w:szCs w:val="20"/>
                <w:lang w:val="en-US"/>
              </w:rPr>
              <w:t>6</w:t>
            </w:r>
            <w:r w:rsidRPr="00B75590">
              <w:rPr>
                <w:sz w:val="20"/>
                <w:szCs w:val="20"/>
              </w:rPr>
              <w:t>,</w:t>
            </w:r>
            <w:r>
              <w:rPr>
                <w:sz w:val="20"/>
                <w:szCs w:val="20"/>
                <w:lang w:val="en-US"/>
              </w:rPr>
              <w:t>001</w:t>
            </w:r>
            <w:r w:rsidRPr="00B75590">
              <w:rPr>
                <w:sz w:val="20"/>
                <w:szCs w:val="20"/>
              </w:rPr>
              <w:t>‬</w:t>
            </w:r>
            <w:r w:rsidRPr="00B75590">
              <w:rPr>
                <w:rFonts w:eastAsiaTheme="minorEastAsia"/>
                <w:iCs/>
                <w:sz w:val="20"/>
                <w:szCs w:val="20"/>
                <w:lang w:val="en-US"/>
              </w:rPr>
              <w:t>×10⁻¹⁵</w:t>
            </w:r>
          </w:p>
        </w:tc>
        <w:tc>
          <w:tcPr>
            <w:tcW w:w="1113" w:type="dxa"/>
          </w:tcPr>
          <w:p w14:paraId="7CEFAEDD" w14:textId="7FC4964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1.32×10⁻¹⁵</w:t>
            </w:r>
          </w:p>
        </w:tc>
        <w:tc>
          <w:tcPr>
            <w:tcW w:w="1167" w:type="dxa"/>
          </w:tcPr>
          <w:p w14:paraId="121454F1" w14:textId="51135C67"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1.673×10⁻²⁷</w:t>
            </w:r>
          </w:p>
        </w:tc>
        <w:tc>
          <w:tcPr>
            <w:tcW w:w="785" w:type="dxa"/>
          </w:tcPr>
          <w:p w14:paraId="310B5062" w14:textId="3FFEC361" w:rsidR="007D4C14" w:rsidRPr="00B75590" w:rsidRDefault="007D4C14" w:rsidP="004D51EC">
            <w:pPr>
              <w:pStyle w:val="a3"/>
              <w:spacing w:before="0" w:beforeAutospacing="0" w:after="0" w:afterAutospacing="0"/>
              <w:jc w:val="both"/>
            </w:pPr>
            <w:r w:rsidRPr="00B75590">
              <w:rPr>
                <w:rFonts w:eastAsiaTheme="minorEastAsia"/>
                <w:iCs/>
                <w:sz w:val="20"/>
                <w:szCs w:val="20"/>
                <w:lang w:val="en-US"/>
              </w:rPr>
              <w:t>10⁻¹⁵</w:t>
            </w:r>
          </w:p>
        </w:tc>
      </w:tr>
    </w:tbl>
    <w:p w14:paraId="627FA8B6" w14:textId="26A1FAA1" w:rsidR="00900462" w:rsidRPr="00B75590" w:rsidRDefault="00900462" w:rsidP="00900462">
      <w:pPr>
        <w:spacing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Примечания:</w:t>
      </w:r>
    </w:p>
    <w:p w14:paraId="567835F7"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λ₀ — характерная длина волны из модели;</w:t>
      </w:r>
    </w:p>
    <w:p w14:paraId="5CBB3B7E" w14:textId="525A5F0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амплитуда волны;</w:t>
      </w:r>
    </w:p>
    <w:p w14:paraId="15E626CB" w14:textId="1A7BB034"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m₀ — результирующая масса, зависит от</w:t>
      </w:r>
      <w:r w:rsidR="003533D5" w:rsidRPr="00B75590">
        <w:rPr>
          <w:rFonts w:ascii="Times New Roman" w:eastAsia="Times New Roman" w:hAnsi="Times New Roman" w:cs="Times New Roman"/>
          <w:sz w:val="24"/>
          <w:szCs w:val="24"/>
          <w:lang w:eastAsia="ru-RU"/>
        </w:rPr>
        <w:t xml:space="preserve"> амплитуды волны и</w:t>
      </w:r>
      <w:r w:rsidRPr="00B75590">
        <w:rPr>
          <w:rFonts w:ascii="Times New Roman" w:eastAsia="Times New Roman" w:hAnsi="Times New Roman" w:cs="Times New Roman"/>
          <w:sz w:val="24"/>
          <w:szCs w:val="24"/>
          <w:lang w:eastAsia="ru-RU"/>
        </w:rPr>
        <w:t xml:space="preserve"> количеств</w:t>
      </w:r>
      <w:r w:rsidR="00257F01" w:rsidRPr="00B75590">
        <w:rPr>
          <w:rFonts w:ascii="Times New Roman" w:eastAsia="Times New Roman" w:hAnsi="Times New Roman" w:cs="Times New Roman"/>
          <w:sz w:val="24"/>
          <w:szCs w:val="24"/>
          <w:lang w:eastAsia="ru-RU"/>
        </w:rPr>
        <w:t>а</w:t>
      </w:r>
      <w:r w:rsidRPr="00B75590">
        <w:rPr>
          <w:rFonts w:ascii="Times New Roman" w:eastAsia="Times New Roman" w:hAnsi="Times New Roman" w:cs="Times New Roman"/>
          <w:sz w:val="24"/>
          <w:szCs w:val="24"/>
          <w:lang w:eastAsia="ru-RU"/>
        </w:rPr>
        <w:t xml:space="preserve"> полуволн</w:t>
      </w:r>
      <w:r w:rsidR="003533D5" w:rsidRPr="00B75590">
        <w:rPr>
          <w:rFonts w:ascii="Times New Roman" w:eastAsia="Times New Roman" w:hAnsi="Times New Roman" w:cs="Times New Roman"/>
          <w:sz w:val="24"/>
          <w:szCs w:val="24"/>
          <w:lang w:eastAsia="ru-RU"/>
        </w:rPr>
        <w:t>, связанных с центральной точкой волновой структуры</w:t>
      </w:r>
      <w:r w:rsidRPr="00B75590">
        <w:rPr>
          <w:rFonts w:ascii="Times New Roman" w:eastAsia="Times New Roman" w:hAnsi="Times New Roman" w:cs="Times New Roman"/>
          <w:sz w:val="24"/>
          <w:szCs w:val="24"/>
          <w:lang w:eastAsia="ru-RU"/>
        </w:rPr>
        <w:t>;</w:t>
      </w:r>
    </w:p>
    <w:p w14:paraId="396B014E"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d₀ — расчётный диаметр (или радиус) волновой структуры;</w:t>
      </w:r>
    </w:p>
    <w:p w14:paraId="591DD2B8" w14:textId="77777777" w:rsidR="00900462" w:rsidRPr="00B75590" w:rsidRDefault="00900462" w:rsidP="0005133A">
      <w:pPr>
        <w:numPr>
          <w:ilvl w:val="0"/>
          <w:numId w:val="25"/>
        </w:numPr>
        <w:spacing w:before="100" w:beforeAutospacing="1" w:after="100" w:afterAutospacing="1" w:line="240" w:lineRule="auto"/>
        <w:ind w:left="1440"/>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"эксп" — экспериментальные значения.</w:t>
      </w:r>
    </w:p>
    <w:p w14:paraId="6829BE53" w14:textId="77777777" w:rsidR="00900462" w:rsidRPr="00B75590" w:rsidRDefault="00900462" w:rsidP="00900462">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Элементарный заряд</w:t>
      </w:r>
      <w:r w:rsidRPr="00B75590">
        <w:rPr>
          <w:rFonts w:ascii="Times New Roman" w:eastAsia="Times New Roman" w:hAnsi="Times New Roman" w:cs="Times New Roman"/>
          <w:sz w:val="24"/>
          <w:szCs w:val="24"/>
          <w:lang w:eastAsia="ru-RU"/>
        </w:rPr>
        <w:t>, полученный в модели:</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q₀ = 1.5506912... × 10⁻¹⁹ Кл</w:t>
      </w:r>
      <w:r w:rsidRPr="00B75590">
        <w:rPr>
          <w:rFonts w:ascii="Times New Roman" w:eastAsia="Times New Roman" w:hAnsi="Times New Roman" w:cs="Times New Roman"/>
          <w:sz w:val="24"/>
          <w:szCs w:val="24"/>
          <w:lang w:eastAsia="ru-RU"/>
        </w:rPr>
        <w:t>,</w:t>
      </w:r>
      <w:r w:rsidRPr="00B75590">
        <w:rPr>
          <w:rFonts w:ascii="Times New Roman" w:eastAsia="Times New Roman" w:hAnsi="Times New Roman" w:cs="Times New Roman"/>
          <w:sz w:val="24"/>
          <w:szCs w:val="24"/>
          <w:lang w:eastAsia="ru-RU"/>
        </w:rPr>
        <w:br/>
        <w:t>что сопоставимо с экспериментальным значением</w:t>
      </w:r>
      <w:r w:rsidRPr="00B75590">
        <w:rPr>
          <w:rFonts w:ascii="Times New Roman" w:eastAsia="Times New Roman" w:hAnsi="Times New Roman" w:cs="Times New Roman"/>
          <w:sz w:val="24"/>
          <w:szCs w:val="24"/>
          <w:lang w:eastAsia="ru-RU"/>
        </w:rPr>
        <w:br/>
      </w:r>
      <w:r w:rsidRPr="00B75590">
        <w:rPr>
          <w:rFonts w:ascii="Times New Roman" w:eastAsia="Times New Roman" w:hAnsi="Times New Roman" w:cs="Times New Roman"/>
          <w:b/>
          <w:bCs/>
          <w:sz w:val="24"/>
          <w:szCs w:val="24"/>
          <w:lang w:eastAsia="ru-RU"/>
        </w:rPr>
        <w:t>e = 1.602176634 × 10⁻¹⁹ Кл</w:t>
      </w:r>
      <w:r w:rsidRPr="00B75590">
        <w:rPr>
          <w:rFonts w:ascii="Times New Roman" w:eastAsia="Times New Roman" w:hAnsi="Times New Roman" w:cs="Times New Roman"/>
          <w:sz w:val="24"/>
          <w:szCs w:val="24"/>
          <w:lang w:eastAsia="ru-RU"/>
        </w:rPr>
        <w:t xml:space="preserve"> — погрешность менее 3.2%.</w:t>
      </w:r>
    </w:p>
    <w:p w14:paraId="07091235" w14:textId="49D0ED66" w:rsidR="00B41A70" w:rsidRPr="00B75590" w:rsidRDefault="00B96ED2" w:rsidP="00B41A70">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П</w:t>
      </w:r>
      <w:r w:rsidR="00B41A70" w:rsidRPr="00B75590">
        <w:rPr>
          <w:rFonts w:ascii="Times New Roman" w:hAnsi="Times New Roman" w:cs="Times New Roman"/>
          <w:sz w:val="24"/>
          <w:szCs w:val="24"/>
        </w:rPr>
        <w:t>олученные значения массы, длины волны и радиуса хорошо согласуются с экспериментальными, особенно для электрона и протона. Это подтверждает, что стоячие волны в среде могут быть основой для формирования устойчивых частиц и их свойств.</w:t>
      </w:r>
    </w:p>
    <w:p w14:paraId="74D3571B" w14:textId="2FDF27A8" w:rsidR="00A055DA" w:rsidRPr="00B75590" w:rsidRDefault="00B41A70" w:rsidP="00B41A7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Полученное значение элементарного заряда также близко к экспериментальному, что свидетельствует о возможности описания электромагнитного взаимодействия через внутреннюю структуру волнового объекта.</w:t>
      </w:r>
    </w:p>
    <w:p w14:paraId="5F2D14D4"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6FDE17" w14:textId="3903BB16" w:rsidR="00E00865" w:rsidRPr="00B75590" w:rsidRDefault="00B714B6" w:rsidP="00E00865">
      <w:pPr>
        <w:pStyle w:val="20"/>
        <w:rPr>
          <w:rFonts w:ascii="Times New Roman" w:hAnsi="Times New Roman" w:cs="Times New Roman"/>
          <w:b/>
          <w:bCs/>
          <w:sz w:val="24"/>
          <w:szCs w:val="24"/>
        </w:rPr>
      </w:pPr>
      <w:bookmarkStart w:id="6" w:name="_Toc209361751"/>
      <w:r w:rsidRPr="00B75590">
        <w:rPr>
          <w:rFonts w:ascii="Times New Roman" w:hAnsi="Times New Roman" w:cs="Times New Roman"/>
          <w:b/>
          <w:bCs/>
          <w:sz w:val="24"/>
          <w:szCs w:val="24"/>
        </w:rPr>
        <w:lastRenderedPageBreak/>
        <w:t xml:space="preserve">5. </w:t>
      </w:r>
      <w:r w:rsidR="00E00865" w:rsidRPr="00B75590">
        <w:rPr>
          <w:rFonts w:ascii="Times New Roman" w:hAnsi="Times New Roman" w:cs="Times New Roman"/>
          <w:b/>
          <w:bCs/>
          <w:sz w:val="24"/>
          <w:szCs w:val="24"/>
        </w:rPr>
        <w:t>Области, где модель даёт более цельное или физически наглядное объяснение по сравнению с существующими теориями:</w:t>
      </w:r>
      <w:bookmarkEnd w:id="6"/>
    </w:p>
    <w:p w14:paraId="1F658D1C" w14:textId="40CFDE03" w:rsidR="00C02AFA" w:rsidRPr="00C02AFA" w:rsidRDefault="00C02AFA" w:rsidP="00C02AFA">
      <w:pPr>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Предлагаемая волновая модель материи и фрактальной структуры Вселенной, основанная на изложенных выше постулатах, позволяет предложить новые или более наглядные физические интерпретации для ряда фундаментальных явлений и концепций.</w:t>
      </w:r>
    </w:p>
    <w:p w14:paraId="34223EC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фундаментальных взаимодействий</w:t>
      </w:r>
    </w:p>
    <w:p w14:paraId="0184EE5D" w14:textId="20CF10A4"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В модели все фундаментальные силы – гравитационная, электромагнитная, сильная и слабая – интерпретируются не как изначально различные сущности, а как разные проявления единого универсального механизма: </w:t>
      </w:r>
      <w:r w:rsidRPr="00C02AFA">
        <w:rPr>
          <w:rStyle w:val="a4"/>
          <w:rFonts w:ascii="Times New Roman" w:hAnsi="Times New Roman" w:cs="Times New Roman"/>
          <w:sz w:val="24"/>
          <w:szCs w:val="24"/>
        </w:rPr>
        <w:t>резонансного обмена энергией</w:t>
      </w:r>
      <w:r w:rsidRPr="00C02AFA">
        <w:rPr>
          <w:rFonts w:ascii="Times New Roman" w:hAnsi="Times New Roman" w:cs="Times New Roman"/>
          <w:sz w:val="24"/>
          <w:szCs w:val="24"/>
        </w:rPr>
        <w:t xml:space="preserve"> между волновыми структурами в энергонасыщенной среде. Это напрямую следует из </w:t>
      </w:r>
      <w:r w:rsidRPr="00C02AFA">
        <w:rPr>
          <w:rStyle w:val="a4"/>
          <w:rFonts w:ascii="Times New Roman" w:hAnsi="Times New Roman" w:cs="Times New Roman"/>
          <w:sz w:val="24"/>
          <w:szCs w:val="24"/>
        </w:rPr>
        <w:t>Постулата 3.2</w:t>
      </w:r>
      <w:r w:rsidRPr="00C02AFA">
        <w:rPr>
          <w:rFonts w:ascii="Times New Roman" w:hAnsi="Times New Roman" w:cs="Times New Roman"/>
          <w:sz w:val="24"/>
          <w:szCs w:val="24"/>
        </w:rPr>
        <w:t xml:space="preserve">, утверждающего, что фундаментальные силы являются макроскопическими проявлениями резонансных взаимодействий, и </w:t>
      </w:r>
      <w:r w:rsidRPr="00C02AFA">
        <w:rPr>
          <w:rStyle w:val="a4"/>
          <w:rFonts w:ascii="Times New Roman" w:hAnsi="Times New Roman" w:cs="Times New Roman"/>
          <w:sz w:val="24"/>
          <w:szCs w:val="24"/>
        </w:rPr>
        <w:t>Постулата 3.1</w:t>
      </w:r>
      <w:r w:rsidRPr="00C02AFA">
        <w:rPr>
          <w:rFonts w:ascii="Times New Roman" w:hAnsi="Times New Roman" w:cs="Times New Roman"/>
          <w:sz w:val="24"/>
          <w:szCs w:val="24"/>
        </w:rPr>
        <w:t>, постулирующего сам резонанс как основу всех взаимодействий.</w:t>
      </w:r>
    </w:p>
    <w:p w14:paraId="14F11E72"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массы</w:t>
      </w:r>
    </w:p>
    <w:p w14:paraId="66F28838" w14:textId="1A726C4C" w:rsidR="00C02AFA" w:rsidRPr="000412D9" w:rsidRDefault="000412D9" w:rsidP="00C02AFA">
      <w:pPr>
        <w:pStyle w:val="a9"/>
        <w:spacing w:before="100" w:beforeAutospacing="1" w:after="100" w:afterAutospacing="1" w:line="240" w:lineRule="auto"/>
        <w:jc w:val="both"/>
        <w:rPr>
          <w:rFonts w:ascii="Times New Roman" w:hAnsi="Times New Roman" w:cs="Times New Roman"/>
          <w:sz w:val="24"/>
          <w:szCs w:val="24"/>
        </w:rPr>
      </w:pPr>
      <w:r w:rsidRPr="000412D9">
        <w:rPr>
          <w:rFonts w:ascii="Times New Roman" w:hAnsi="Times New Roman" w:cs="Times New Roman"/>
          <w:sz w:val="24"/>
          <w:szCs w:val="24"/>
        </w:rPr>
        <w:t xml:space="preserve">Масса в данной модели не является первичным, постулируемым свойством, а </w:t>
      </w:r>
      <w:r w:rsidRPr="000412D9">
        <w:rPr>
          <w:rStyle w:val="a4"/>
          <w:rFonts w:ascii="Times New Roman" w:hAnsi="Times New Roman" w:cs="Times New Roman"/>
          <w:sz w:val="24"/>
          <w:szCs w:val="24"/>
        </w:rPr>
        <w:t>выводится как результат устойчивого волнового процесса</w:t>
      </w:r>
      <w:r w:rsidRPr="000412D9">
        <w:rPr>
          <w:rFonts w:ascii="Times New Roman" w:hAnsi="Times New Roman" w:cs="Times New Roman"/>
          <w:sz w:val="24"/>
          <w:szCs w:val="24"/>
        </w:rPr>
        <w:t xml:space="preserve"> – конкретно, как характеристика, связанная с амплитудой продольной компоненты стоячей волны и структурой ее полуволн (в соответствии с </w:t>
      </w:r>
      <w:r w:rsidRPr="000412D9">
        <w:rPr>
          <w:rStyle w:val="a4"/>
          <w:rFonts w:ascii="Times New Roman" w:hAnsi="Times New Roman" w:cs="Times New Roman"/>
          <w:sz w:val="24"/>
          <w:szCs w:val="24"/>
        </w:rPr>
        <w:t>Постулатом 2.3</w:t>
      </w:r>
      <w:r w:rsidRPr="000412D9">
        <w:rPr>
          <w:rFonts w:ascii="Times New Roman" w:hAnsi="Times New Roman" w:cs="Times New Roman"/>
          <w:sz w:val="24"/>
          <w:szCs w:val="24"/>
        </w:rPr>
        <w:t>). Модель также объясняет возможное «дрожание массы» в сильных полях как результат внутренних резонансных переходов в структуре волны. Изменение эффективного значения массы в областях с измененной плотностью энергии (Постулат 1.2) также находит свое объяснение, так как масса является следствием амплитуды колебаний энергии (Постулат 1.1).</w:t>
      </w:r>
    </w:p>
    <w:p w14:paraId="308B834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природы электрического заряда</w:t>
      </w:r>
    </w:p>
    <w:p w14:paraId="243A0091" w14:textId="31FD0F4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Электрический заряд связывается со специфической структурой стоячих волн, а именно с теми, которые имеют </w:t>
      </w:r>
      <w:r w:rsidRPr="00C02AFA">
        <w:rPr>
          <w:rStyle w:val="a4"/>
          <w:rFonts w:ascii="Times New Roman" w:hAnsi="Times New Roman" w:cs="Times New Roman"/>
          <w:sz w:val="24"/>
          <w:szCs w:val="24"/>
        </w:rPr>
        <w:t>четное количество узлов</w:t>
      </w:r>
      <w:r w:rsidRPr="00C02AFA">
        <w:rPr>
          <w:rFonts w:ascii="Times New Roman" w:hAnsi="Times New Roman" w:cs="Times New Roman"/>
          <w:sz w:val="24"/>
          <w:szCs w:val="24"/>
        </w:rPr>
        <w:t xml:space="preserve">. Его происхождение интерпретируется как результат инвариантной </w:t>
      </w:r>
      <w:r w:rsidRPr="00C02AFA">
        <w:rPr>
          <w:rStyle w:val="a4"/>
          <w:rFonts w:ascii="Times New Roman" w:hAnsi="Times New Roman" w:cs="Times New Roman"/>
          <w:sz w:val="24"/>
          <w:szCs w:val="24"/>
        </w:rPr>
        <w:t>геометрической работы, совершаемой пространством</w:t>
      </w:r>
      <w:r w:rsidRPr="00C02AFA">
        <w:rPr>
          <w:rFonts w:ascii="Times New Roman" w:hAnsi="Times New Roman" w:cs="Times New Roman"/>
          <w:sz w:val="24"/>
          <w:szCs w:val="24"/>
        </w:rPr>
        <w:t xml:space="preserve"> (энергетической средой, согласно Постулату 1.2) при формировании граничной полуволны частицы. Этот подход к заряду как производной характеристике волновой структуры (Постулат 2.3) позволяет объяснить его </w:t>
      </w:r>
      <w:proofErr w:type="spellStart"/>
      <w:r w:rsidRPr="00C02AFA">
        <w:rPr>
          <w:rFonts w:ascii="Times New Roman" w:hAnsi="Times New Roman" w:cs="Times New Roman"/>
          <w:sz w:val="24"/>
          <w:szCs w:val="24"/>
        </w:rPr>
        <w:t>квантованность</w:t>
      </w:r>
      <w:proofErr w:type="spellEnd"/>
      <w:r w:rsidRPr="00C02AFA">
        <w:rPr>
          <w:rFonts w:ascii="Times New Roman" w:hAnsi="Times New Roman" w:cs="Times New Roman"/>
          <w:sz w:val="24"/>
          <w:szCs w:val="24"/>
        </w:rPr>
        <w:t xml:space="preserve"> и постоянство.</w:t>
      </w:r>
    </w:p>
    <w:p w14:paraId="4C580599"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нулевой массы покоя фотона</w:t>
      </w:r>
    </w:p>
    <w:p w14:paraId="75F5250C" w14:textId="67DBA59B"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Фотон в модели рассматривается как волновая структура с </w:t>
      </w:r>
      <w:r w:rsidRPr="00C02AFA">
        <w:rPr>
          <w:rStyle w:val="a4"/>
          <w:rFonts w:ascii="Times New Roman" w:hAnsi="Times New Roman" w:cs="Times New Roman"/>
          <w:sz w:val="24"/>
          <w:szCs w:val="24"/>
        </w:rPr>
        <w:t>несимметричной сферической формой</w:t>
      </w:r>
      <w:r w:rsidRPr="00C02AFA">
        <w:rPr>
          <w:rFonts w:ascii="Times New Roman" w:hAnsi="Times New Roman" w:cs="Times New Roman"/>
          <w:sz w:val="24"/>
          <w:szCs w:val="24"/>
        </w:rPr>
        <w:t>, что отличает его от стоячих волн, формирующих массивные частицы. Эта асимметрия и отсутствие замкнутой стоячей структуры, способной удерживать энергию в покое аналогично частицам с массой, объясняет его нулевую массу покоя и постоянное движение со скоростью света, что является следствием его специфической волновой конфигурации (согласно Постулату 2.3 о свойствах, определяемых геометрией волны).</w:t>
      </w:r>
    </w:p>
    <w:p w14:paraId="25C3C26E"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Объяснение постоянства скорости света</w:t>
      </w:r>
    </w:p>
    <w:p w14:paraId="4E0695C8" w14:textId="6FE569A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Предельная скорость распространения взаимодействий (</w:t>
      </w:r>
      <w:r w:rsidRPr="00C02AFA">
        <w:rPr>
          <w:rStyle w:val="mord"/>
          <w:rFonts w:ascii="Times New Roman" w:hAnsi="Times New Roman" w:cs="Times New Roman"/>
          <w:sz w:val="24"/>
          <w:szCs w:val="24"/>
        </w:rPr>
        <w:t>c</w:t>
      </w:r>
      <w:r w:rsidRPr="00C02AFA">
        <w:rPr>
          <w:rFonts w:ascii="Times New Roman" w:hAnsi="Times New Roman" w:cs="Times New Roman"/>
          <w:sz w:val="24"/>
          <w:szCs w:val="24"/>
        </w:rPr>
        <w:t xml:space="preserve">) объясняется не свойствами абстрактной «пустоты», а тем, что </w:t>
      </w:r>
      <w:r w:rsidRPr="00C02AFA">
        <w:rPr>
          <w:rStyle w:val="a4"/>
          <w:rFonts w:ascii="Times New Roman" w:hAnsi="Times New Roman" w:cs="Times New Roman"/>
          <w:sz w:val="24"/>
          <w:szCs w:val="24"/>
        </w:rPr>
        <w:t>устойчивый резонанс</w:t>
      </w:r>
      <w:r w:rsidRPr="00C02AFA">
        <w:rPr>
          <w:rFonts w:ascii="Times New Roman" w:hAnsi="Times New Roman" w:cs="Times New Roman"/>
          <w:sz w:val="24"/>
          <w:szCs w:val="24"/>
        </w:rPr>
        <w:t xml:space="preserve"> (Постулат 3.1) в энергетической среде (Постулат 1.2) возможен только при определенной фундаментальной частоте. Эта частота определяет согласованный обмен энергией и задает предельную скорость взаимодействия (Постулат 3.3). Сама среда и ее свойства, таким образом, возникают как проявление этого фундаментального резонанса.</w:t>
      </w:r>
    </w:p>
    <w:p w14:paraId="0193CA6B"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Происхождение преобразований Лоренца</w:t>
      </w:r>
    </w:p>
    <w:p w14:paraId="3099B813" w14:textId="205105DF"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Преобразования Лоренца выводятся в модели не как начальный постулат, а как </w:t>
      </w:r>
      <w:r w:rsidRPr="00C02AFA">
        <w:rPr>
          <w:rStyle w:val="a4"/>
          <w:rFonts w:ascii="Times New Roman" w:hAnsi="Times New Roman" w:cs="Times New Roman"/>
          <w:sz w:val="24"/>
          <w:szCs w:val="24"/>
        </w:rPr>
        <w:t>следствие волновой природы материи</w:t>
      </w:r>
      <w:r w:rsidRPr="00C02AFA">
        <w:rPr>
          <w:rFonts w:ascii="Times New Roman" w:hAnsi="Times New Roman" w:cs="Times New Roman"/>
          <w:sz w:val="24"/>
          <w:szCs w:val="24"/>
        </w:rPr>
        <w:t xml:space="preserve"> (Постулат 2.1) и постоянства скорости взаимодействий, обусловленной фундаментальным резонансом среды (Постулат 3.3). Сокращение длины и замедление времени для движущихся объектов интерпретируются как реальные изменения их волновых структур.</w:t>
      </w:r>
    </w:p>
    <w:p w14:paraId="21910B2D"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Волновая природа частиц и дуализм волна-частица</w:t>
      </w:r>
    </w:p>
    <w:p w14:paraId="6657DAB7" w14:textId="405FEC09"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Модель стоячей волны естественным образом объясняет корпускулярно-волновой дуализм. Частица взаимодействует локально (как «точка») в области своих узлов или максимальной плотности энергии, но ее распределение в пространстве и поведение в определенных экспериментах (например, дифракция) определяются ее волновой структурой (Постулат 2.1). «</w:t>
      </w:r>
      <w:proofErr w:type="spellStart"/>
      <w:r w:rsidRPr="00C02AFA">
        <w:rPr>
          <w:rFonts w:ascii="Times New Roman" w:hAnsi="Times New Roman" w:cs="Times New Roman"/>
          <w:sz w:val="24"/>
          <w:szCs w:val="24"/>
        </w:rPr>
        <w:t>Точечность</w:t>
      </w:r>
      <w:proofErr w:type="spellEnd"/>
      <w:r w:rsidRPr="00C02AFA">
        <w:rPr>
          <w:rFonts w:ascii="Times New Roman" w:hAnsi="Times New Roman" w:cs="Times New Roman"/>
          <w:sz w:val="24"/>
          <w:szCs w:val="24"/>
        </w:rPr>
        <w:t>» при этом является следствием ограниченности восприятия и условий взаимодействия (Постулат 5.2).</w:t>
      </w:r>
    </w:p>
    <w:p w14:paraId="0BE8CEC8"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Поляризация и спин</w:t>
      </w:r>
    </w:p>
    <w:p w14:paraId="2C2A1C1C" w14:textId="3AEEFC12"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Эти свойства частиц также находят объяснение в рамках волновой модели. Поляризация связывается с </w:t>
      </w:r>
      <w:r w:rsidRPr="00C02AFA">
        <w:rPr>
          <w:rStyle w:val="a4"/>
          <w:rFonts w:ascii="Times New Roman" w:hAnsi="Times New Roman" w:cs="Times New Roman"/>
          <w:sz w:val="24"/>
          <w:szCs w:val="24"/>
        </w:rPr>
        <w:t>формой и ориентацией волновой оболочки</w:t>
      </w:r>
      <w:r w:rsidRPr="00C02AFA">
        <w:rPr>
          <w:rFonts w:ascii="Times New Roman" w:hAnsi="Times New Roman" w:cs="Times New Roman"/>
          <w:sz w:val="24"/>
          <w:szCs w:val="24"/>
        </w:rPr>
        <w:t xml:space="preserve"> частицы. Спин может быть интерпретирован либо как результат </w:t>
      </w:r>
      <w:r w:rsidRPr="00C02AFA">
        <w:rPr>
          <w:rStyle w:val="a4"/>
          <w:rFonts w:ascii="Times New Roman" w:hAnsi="Times New Roman" w:cs="Times New Roman"/>
          <w:sz w:val="24"/>
          <w:szCs w:val="24"/>
        </w:rPr>
        <w:t>искажения формы</w:t>
      </w:r>
      <w:r w:rsidRPr="00C02AFA">
        <w:rPr>
          <w:rFonts w:ascii="Times New Roman" w:hAnsi="Times New Roman" w:cs="Times New Roman"/>
          <w:sz w:val="24"/>
          <w:szCs w:val="24"/>
        </w:rPr>
        <w:t xml:space="preserve"> волновой структуры относительно идеальной сферической (для заряженных частиц), либо как проявление </w:t>
      </w:r>
      <w:r w:rsidRPr="00C02AFA">
        <w:rPr>
          <w:rStyle w:val="a4"/>
          <w:rFonts w:ascii="Times New Roman" w:hAnsi="Times New Roman" w:cs="Times New Roman"/>
          <w:sz w:val="24"/>
          <w:szCs w:val="24"/>
        </w:rPr>
        <w:t>внутреннего вращения плотности энергии</w:t>
      </w:r>
      <w:r w:rsidRPr="00C02AFA">
        <w:rPr>
          <w:rFonts w:ascii="Times New Roman" w:hAnsi="Times New Roman" w:cs="Times New Roman"/>
          <w:sz w:val="24"/>
          <w:szCs w:val="24"/>
        </w:rPr>
        <w:t xml:space="preserve"> (для нейтральных частиц с нечетным числом узлов). Оба аспекта являются характеристиками геометрии и динамики волновой структуры (Постулат 2.3).</w:t>
      </w:r>
    </w:p>
    <w:p w14:paraId="784330D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Период полураспада нейтрона и квантовая запутанность</w:t>
      </w:r>
    </w:p>
    <w:p w14:paraId="432EA9F1" w14:textId="796F84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Модель предполагает, что нейтральные частицы с нечетным числом узлов (как нейтрон) рождаются парно со своими античастицами и характеризуются внутренним вращением энергии, что приводит к их </w:t>
      </w:r>
      <w:r w:rsidRPr="00C02AFA">
        <w:rPr>
          <w:rStyle w:val="a4"/>
          <w:rFonts w:ascii="Times New Roman" w:hAnsi="Times New Roman" w:cs="Times New Roman"/>
          <w:sz w:val="24"/>
          <w:szCs w:val="24"/>
        </w:rPr>
        <w:t>квантовой запутанности</w:t>
      </w:r>
      <w:r w:rsidRPr="00C02AFA">
        <w:rPr>
          <w:rFonts w:ascii="Times New Roman" w:hAnsi="Times New Roman" w:cs="Times New Roman"/>
          <w:sz w:val="24"/>
          <w:szCs w:val="24"/>
        </w:rPr>
        <w:t>. Нестабильность свободного нейтрона и его период полураспада связываются с этим запутанным состоянием и его взаимодействием с окружающей энергетической средой. Предполагается, что время полураспада может варьироваться в зависимости от локальной концентрации материи (плотности энергетической среды, согласно Постулату 1.2), влияющей на условия резонанса (Постулат 3.1).</w:t>
      </w:r>
    </w:p>
    <w:p w14:paraId="692D69DA"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Темная материя и тёмная энергия</w:t>
      </w:r>
    </w:p>
    <w:p w14:paraId="7BDD178D" w14:textId="464BFA60"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Наблюдаемые эффекты, приписываемые темной материи и темной энергии, в данной модели интерпретируются как проявления </w:t>
      </w:r>
      <w:r w:rsidRPr="00C02AFA">
        <w:rPr>
          <w:rStyle w:val="a4"/>
          <w:rFonts w:ascii="Times New Roman" w:hAnsi="Times New Roman" w:cs="Times New Roman"/>
          <w:sz w:val="24"/>
          <w:szCs w:val="24"/>
        </w:rPr>
        <w:t>резонансных взаимодействий и плотностных деформаций энергетической среды</w:t>
      </w:r>
      <w:r w:rsidRPr="00C02AFA">
        <w:rPr>
          <w:rFonts w:ascii="Times New Roman" w:hAnsi="Times New Roman" w:cs="Times New Roman"/>
          <w:sz w:val="24"/>
          <w:szCs w:val="24"/>
        </w:rPr>
        <w:t xml:space="preserve"> на более крупных, космологических масштабах. Это является прямым следствием </w:t>
      </w:r>
      <w:r w:rsidRPr="00C02AFA">
        <w:rPr>
          <w:rStyle w:val="a4"/>
          <w:rFonts w:ascii="Times New Roman" w:hAnsi="Times New Roman" w:cs="Times New Roman"/>
          <w:sz w:val="24"/>
          <w:szCs w:val="24"/>
        </w:rPr>
        <w:t>Постулата о фрактальности</w:t>
      </w:r>
      <w:r w:rsidRPr="00C02AFA">
        <w:rPr>
          <w:rFonts w:ascii="Times New Roman" w:hAnsi="Times New Roman" w:cs="Times New Roman"/>
          <w:sz w:val="24"/>
          <w:szCs w:val="24"/>
        </w:rPr>
        <w:t xml:space="preserve"> (Постулат 5.1), согласно которому галактики могут представлять собой стоячие волны энергии на соответствующем фрактальном уровне.</w:t>
      </w:r>
    </w:p>
    <w:p w14:paraId="79838F53"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proofErr w:type="spellStart"/>
      <w:r w:rsidRPr="00C02AFA">
        <w:rPr>
          <w:rStyle w:val="a4"/>
          <w:rFonts w:ascii="Times New Roman" w:hAnsi="Times New Roman" w:cs="Times New Roman"/>
          <w:sz w:val="24"/>
          <w:szCs w:val="24"/>
        </w:rPr>
        <w:t>Лэмбовский</w:t>
      </w:r>
      <w:proofErr w:type="spellEnd"/>
      <w:r w:rsidRPr="00C02AFA">
        <w:rPr>
          <w:rStyle w:val="a4"/>
          <w:rFonts w:ascii="Times New Roman" w:hAnsi="Times New Roman" w:cs="Times New Roman"/>
          <w:sz w:val="24"/>
          <w:szCs w:val="24"/>
        </w:rPr>
        <w:t xml:space="preserve"> сдвиг</w:t>
      </w:r>
    </w:p>
    <w:p w14:paraId="08FFF36A" w14:textId="3BD5F9F1"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Этот тонкий эффект в атомных спектрах объясняется как результат взаимодействия электрона (волновой структуры, согласно Постулату 2.1) с </w:t>
      </w:r>
      <w:r w:rsidRPr="00C02AFA">
        <w:rPr>
          <w:rStyle w:val="a4"/>
          <w:rFonts w:ascii="Times New Roman" w:hAnsi="Times New Roman" w:cs="Times New Roman"/>
          <w:sz w:val="24"/>
          <w:szCs w:val="24"/>
        </w:rPr>
        <w:t>локальным искажением плотности энергии пространства</w:t>
      </w:r>
      <w:r w:rsidRPr="00C02AFA">
        <w:rPr>
          <w:rFonts w:ascii="Times New Roman" w:hAnsi="Times New Roman" w:cs="Times New Roman"/>
          <w:sz w:val="24"/>
          <w:szCs w:val="24"/>
        </w:rPr>
        <w:t xml:space="preserve"> (Постулат 1.2), вызванным присутствием протона (массивной волновой структуры, согласно Постулату 2.</w:t>
      </w:r>
      <w:r w:rsidR="007B3037" w:rsidRPr="007B3037">
        <w:rPr>
          <w:rFonts w:ascii="Times New Roman" w:hAnsi="Times New Roman" w:cs="Times New Roman"/>
          <w:sz w:val="24"/>
          <w:szCs w:val="24"/>
        </w:rPr>
        <w:t>4</w:t>
      </w:r>
      <w:r w:rsidRPr="00C02AFA">
        <w:rPr>
          <w:rFonts w:ascii="Times New Roman" w:hAnsi="Times New Roman" w:cs="Times New Roman"/>
          <w:sz w:val="24"/>
          <w:szCs w:val="24"/>
        </w:rPr>
        <w:t xml:space="preserve">). Чем ближе электронная </w:t>
      </w:r>
      <w:proofErr w:type="spellStart"/>
      <w:r w:rsidRPr="00C02AFA">
        <w:rPr>
          <w:rFonts w:ascii="Times New Roman" w:hAnsi="Times New Roman" w:cs="Times New Roman"/>
          <w:sz w:val="24"/>
          <w:szCs w:val="24"/>
        </w:rPr>
        <w:t>орбиталь</w:t>
      </w:r>
      <w:proofErr w:type="spellEnd"/>
      <w:r w:rsidRPr="00C02AFA">
        <w:rPr>
          <w:rFonts w:ascii="Times New Roman" w:hAnsi="Times New Roman" w:cs="Times New Roman"/>
          <w:sz w:val="24"/>
          <w:szCs w:val="24"/>
        </w:rPr>
        <w:t xml:space="preserve"> к ядру, тем сильнее это взаимодействие, что и приводит к сдвигу энергетического уровня.</w:t>
      </w:r>
    </w:p>
    <w:p w14:paraId="648B7451"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Квантовая запутанность («жуткое взаимодействие»)</w:t>
      </w:r>
    </w:p>
    <w:p w14:paraId="45F6181D" w14:textId="1AE262CD" w:rsidR="00C02AFA" w:rsidRP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t xml:space="preserve">Запутанность интерпретируется как </w:t>
      </w:r>
      <w:r w:rsidRPr="00C02AFA">
        <w:rPr>
          <w:rStyle w:val="a4"/>
          <w:rFonts w:ascii="Times New Roman" w:hAnsi="Times New Roman" w:cs="Times New Roman"/>
          <w:sz w:val="24"/>
          <w:szCs w:val="24"/>
        </w:rPr>
        <w:t>согласованная настройка резонансных систем</w:t>
      </w:r>
      <w:r w:rsidRPr="00C02AFA">
        <w:rPr>
          <w:rFonts w:ascii="Times New Roman" w:hAnsi="Times New Roman" w:cs="Times New Roman"/>
          <w:sz w:val="24"/>
          <w:szCs w:val="24"/>
        </w:rPr>
        <w:t xml:space="preserve"> (Постулат 3.1) внутри единой энергетической среды. Для систем с внутренним вращением энергии (как у нейтральных частиц) взаимодействие может быть направлено «в точку» (центр вращения), где понятие расстояния в евклидовом пространстве (Постулат 4.2) теряет свой обычный смысл для такого типа связи, что и обеспечивает кажущуюся мгновенность</w:t>
      </w:r>
    </w:p>
    <w:p w14:paraId="351DCCA4"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Процессы за горизонтом событий черных дыр</w:t>
      </w:r>
    </w:p>
    <w:p w14:paraId="77881AAB" w14:textId="7662A40D" w:rsidR="00C02AFA" w:rsidRDefault="00C02AFA" w:rsidP="00C02AFA">
      <w:pPr>
        <w:pStyle w:val="a9"/>
        <w:spacing w:before="100" w:beforeAutospacing="1" w:after="100" w:afterAutospacing="1" w:line="240" w:lineRule="auto"/>
        <w:jc w:val="both"/>
        <w:rPr>
          <w:rFonts w:ascii="Times New Roman" w:hAnsi="Times New Roman" w:cs="Times New Roman"/>
          <w:sz w:val="24"/>
          <w:szCs w:val="24"/>
        </w:rPr>
      </w:pPr>
      <w:r w:rsidRPr="00C02AFA">
        <w:rPr>
          <w:rFonts w:ascii="Times New Roman" w:hAnsi="Times New Roman" w:cs="Times New Roman"/>
          <w:sz w:val="24"/>
          <w:szCs w:val="24"/>
        </w:rPr>
        <w:lastRenderedPageBreak/>
        <w:t xml:space="preserve">Горизонт событий рассматривается как граница, за которой происходит переход энергетической среды (Постулат 1.2) в состояние с </w:t>
      </w:r>
      <w:r w:rsidRPr="00C02AFA">
        <w:rPr>
          <w:rStyle w:val="a4"/>
          <w:rFonts w:ascii="Times New Roman" w:hAnsi="Times New Roman" w:cs="Times New Roman"/>
          <w:sz w:val="24"/>
          <w:szCs w:val="24"/>
        </w:rPr>
        <w:t>существенно иной (повышенной) скоростью распространения взаимодействий</w:t>
      </w:r>
      <w:r w:rsidRPr="00C02AFA">
        <w:rPr>
          <w:rFonts w:ascii="Times New Roman" w:hAnsi="Times New Roman" w:cs="Times New Roman"/>
          <w:sz w:val="24"/>
          <w:szCs w:val="24"/>
        </w:rPr>
        <w:t xml:space="preserve"> (Постулат 3.3 допускает разные скорости на разных фрактальных уровнях). Это может соответствовать переходу на другой фрактальный уровень (Постулат 5.1), где существует своя «Вселенная», для нас воспринимаемая как точка или сингулярность.</w:t>
      </w:r>
    </w:p>
    <w:p w14:paraId="413C74DE" w14:textId="5FC165FA" w:rsidR="00141CE9" w:rsidRPr="00141CE9" w:rsidRDefault="00141CE9" w:rsidP="00C02AFA">
      <w:pPr>
        <w:pStyle w:val="a9"/>
        <w:spacing w:before="100" w:beforeAutospacing="1" w:after="100" w:afterAutospacing="1" w:line="240" w:lineRule="auto"/>
        <w:jc w:val="both"/>
        <w:rPr>
          <w:rFonts w:ascii="Times New Roman" w:hAnsi="Times New Roman" w:cs="Times New Roman"/>
          <w:sz w:val="24"/>
          <w:szCs w:val="24"/>
        </w:rPr>
      </w:pPr>
      <w:r w:rsidRPr="00141CE9">
        <w:rPr>
          <w:rFonts w:ascii="Times New Roman" w:hAnsi="Times New Roman" w:cs="Times New Roman"/>
          <w:sz w:val="24"/>
          <w:szCs w:val="24"/>
        </w:rPr>
        <w:t>Интересно отметить, что такой подход перекликается с фундаментальными проблемами современной физики, пытающейся объединить общую теорию относительности и квантовую механику. Величайшим прорывом в этой области стало предсказание Стивена Хокинга об излучении черных дыр, которое основано именно на применении квантовых (волновых) принципов вблизи горизонта событий. Однако, если в стандартном подходе это излучение возникает из-за квантовых флуктуаций вакуума, то в нашей модели оно может быть интерпретировано как следствие самого процесса фрактального перехода: горизонт событий является не просто границей, а зоной активной трансформации, где энергия нашего уровня (n=0) переходит в состояния другого фрактального уровня (n=5 или n=-1), что сопровождается излучением. Таким образом, наша модель предлагает конкретный физический механизм для явлений, которые стандартная теория описывает лишь на уровне принципов</w:t>
      </w:r>
    </w:p>
    <w:p w14:paraId="6328F6B6" w14:textId="77777777" w:rsidR="00C02AFA" w:rsidRPr="00C02AFA" w:rsidRDefault="00C02AFA" w:rsidP="0005133A">
      <w:pPr>
        <w:pStyle w:val="a9"/>
        <w:numPr>
          <w:ilvl w:val="0"/>
          <w:numId w:val="54"/>
        </w:numPr>
        <w:spacing w:before="100" w:beforeAutospacing="1" w:after="100" w:afterAutospacing="1" w:line="240" w:lineRule="auto"/>
        <w:jc w:val="both"/>
        <w:rPr>
          <w:rStyle w:val="a4"/>
          <w:rFonts w:ascii="Times New Roman" w:hAnsi="Times New Roman" w:cs="Times New Roman"/>
          <w:b w:val="0"/>
          <w:bCs w:val="0"/>
          <w:sz w:val="24"/>
          <w:szCs w:val="24"/>
        </w:rPr>
      </w:pPr>
      <w:r w:rsidRPr="00C02AFA">
        <w:rPr>
          <w:rStyle w:val="a4"/>
          <w:rFonts w:ascii="Times New Roman" w:hAnsi="Times New Roman" w:cs="Times New Roman"/>
          <w:sz w:val="24"/>
          <w:szCs w:val="24"/>
        </w:rPr>
        <w:t>Сводимость классической и квантовой физики</w:t>
      </w:r>
    </w:p>
    <w:p w14:paraId="383C5C97" w14:textId="047AD033" w:rsidR="00C02AFA" w:rsidRPr="00C02AFA" w:rsidRDefault="00C02AFA" w:rsidP="00C02AFA">
      <w:pPr>
        <w:pStyle w:val="a9"/>
        <w:spacing w:before="100" w:beforeAutospacing="1" w:after="100" w:afterAutospacing="1" w:line="240" w:lineRule="auto"/>
        <w:jc w:val="both"/>
        <w:rPr>
          <w:rStyle w:val="a4"/>
          <w:rFonts w:ascii="Times New Roman" w:hAnsi="Times New Roman" w:cs="Times New Roman"/>
          <w:b w:val="0"/>
          <w:bCs w:val="0"/>
          <w:sz w:val="24"/>
          <w:szCs w:val="24"/>
        </w:rPr>
      </w:pPr>
      <w:r w:rsidRPr="00C02AFA">
        <w:rPr>
          <w:rFonts w:ascii="Times New Roman" w:hAnsi="Times New Roman" w:cs="Times New Roman"/>
          <w:sz w:val="24"/>
          <w:szCs w:val="24"/>
        </w:rPr>
        <w:t>Волновая модель материи (Постулат 2.1) по своей природе устраняет жесткий разрыв между непрерывностью поля и дискретностью частиц. Частицы являются дискретными, устойчивыми волновыми структурами (квантовыми объектами), но их взаимодействия и распространение в среде подчиняются волновым законам, которые на макроуровне могут приводить к классическому поведению.</w:t>
      </w:r>
    </w:p>
    <w:p w14:paraId="0C86291E" w14:textId="77777777" w:rsidR="006302E8" w:rsidRDefault="006302E8">
      <w:pPr>
        <w:rPr>
          <w:rFonts w:ascii="Times New Roman" w:eastAsiaTheme="majorEastAsia" w:hAnsi="Times New Roman" w:cs="Times New Roman"/>
          <w:b/>
          <w:bCs/>
          <w:color w:val="2F5496" w:themeColor="accent1" w:themeShade="BF"/>
          <w:sz w:val="24"/>
          <w:szCs w:val="24"/>
        </w:rPr>
      </w:pPr>
      <w:r>
        <w:rPr>
          <w:rFonts w:ascii="Times New Roman" w:hAnsi="Times New Roman" w:cs="Times New Roman"/>
          <w:b/>
          <w:bCs/>
          <w:sz w:val="24"/>
          <w:szCs w:val="24"/>
        </w:rPr>
        <w:br w:type="page"/>
      </w:r>
    </w:p>
    <w:p w14:paraId="622A2872" w14:textId="5F85010D" w:rsidR="00185FE2" w:rsidRPr="00B75590" w:rsidRDefault="00B714B6" w:rsidP="00185FE2">
      <w:pPr>
        <w:pStyle w:val="20"/>
        <w:rPr>
          <w:rFonts w:ascii="Times New Roman" w:hAnsi="Times New Roman" w:cs="Times New Roman"/>
          <w:b/>
          <w:bCs/>
          <w:sz w:val="24"/>
          <w:szCs w:val="24"/>
        </w:rPr>
      </w:pPr>
      <w:bookmarkStart w:id="7" w:name="_Toc209361752"/>
      <w:r w:rsidRPr="00B75590">
        <w:rPr>
          <w:rFonts w:ascii="Times New Roman" w:hAnsi="Times New Roman" w:cs="Times New Roman"/>
          <w:b/>
          <w:bCs/>
          <w:sz w:val="24"/>
          <w:szCs w:val="24"/>
        </w:rPr>
        <w:lastRenderedPageBreak/>
        <w:t xml:space="preserve">6. </w:t>
      </w:r>
      <w:r w:rsidR="00185FE2" w:rsidRPr="00B75590">
        <w:rPr>
          <w:rFonts w:ascii="Times New Roman" w:hAnsi="Times New Roman" w:cs="Times New Roman"/>
          <w:b/>
          <w:bCs/>
          <w:sz w:val="24"/>
          <w:szCs w:val="24"/>
        </w:rPr>
        <w:t>Предсказания модели</w:t>
      </w:r>
      <w:bookmarkEnd w:id="7"/>
    </w:p>
    <w:p w14:paraId="041FBDDB" w14:textId="30CDCB63" w:rsidR="0024454D" w:rsidRPr="00CF2FF1" w:rsidRDefault="0024454D" w:rsidP="00185FE2">
      <w:pPr>
        <w:spacing w:before="100" w:beforeAutospacing="1" w:after="100" w:afterAutospacing="1" w:line="240" w:lineRule="auto"/>
        <w:jc w:val="both"/>
        <w:rPr>
          <w:rFonts w:ascii="Times New Roman" w:hAnsi="Times New Roman" w:cs="Times New Roman"/>
          <w:sz w:val="24"/>
          <w:szCs w:val="24"/>
        </w:rPr>
      </w:pPr>
      <w:r w:rsidRPr="00CF2FF1">
        <w:rPr>
          <w:rFonts w:ascii="Times New Roman" w:hAnsi="Times New Roman" w:cs="Times New Roman"/>
          <w:sz w:val="24"/>
          <w:szCs w:val="24"/>
        </w:rPr>
        <w:t>Предлагаемая волновая модель материи и фрактальной структуры Вселенной позволяет сформулировать ряд проверяемых предсказаний, которые могут либо подтвердить ее основные положения, либо указать на необходимость дальнейших уточнений.</w:t>
      </w:r>
    </w:p>
    <w:p w14:paraId="620064FD" w14:textId="5C2BF639" w:rsidR="0024454D" w:rsidRPr="0024454D" w:rsidRDefault="0024454D" w:rsidP="00185FE2">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6.1. Фрактальное соответствие масштабов: от элементарных частиц к галактикам</w:t>
      </w:r>
    </w:p>
    <w:p w14:paraId="1D91D715" w14:textId="0F380B77" w:rsidR="0024454D" w:rsidRPr="00085A55"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Суть предсказания</w:t>
      </w:r>
      <w:proofErr w:type="gramStart"/>
      <w:r w:rsidRPr="00E36C0C">
        <w:rPr>
          <w:rStyle w:val="a4"/>
          <w:rFonts w:ascii="Times New Roman" w:hAnsi="Times New Roman" w:cs="Times New Roman"/>
          <w:sz w:val="24"/>
          <w:szCs w:val="24"/>
        </w:rPr>
        <w:t>:</w:t>
      </w:r>
      <w:r w:rsidRPr="00E36C0C">
        <w:rPr>
          <w:rFonts w:ascii="Times New Roman" w:hAnsi="Times New Roman" w:cs="Times New Roman"/>
          <w:sz w:val="24"/>
          <w:szCs w:val="24"/>
        </w:rPr>
        <w:t xml:space="preserve"> Если</w:t>
      </w:r>
      <w:proofErr w:type="gramEnd"/>
      <w:r w:rsidRPr="00E36C0C">
        <w:rPr>
          <w:rFonts w:ascii="Times New Roman" w:hAnsi="Times New Roman" w:cs="Times New Roman"/>
          <w:sz w:val="24"/>
          <w:szCs w:val="24"/>
        </w:rPr>
        <w:t xml:space="preserve"> структура мира действительно фрактальна, как постулируется в модели (Постулат 5.1), то должны наблюдаться аналогии и масштабируемые соответствия между объектами на разных уровнях организации материи. В частности, элементарные частицы, рассматриваемые как стоячие волны энергии, могут иметь структурные и динамические аналоги на космологических масштабах, например, в виде галактик.</w:t>
      </w:r>
    </w:p>
    <w:p w14:paraId="741C7E6A" w14:textId="23B6373D" w:rsidR="0024454D" w:rsidRPr="00E36C0C" w:rsidRDefault="0024454D" w:rsidP="0005133A">
      <w:pPr>
        <w:pStyle w:val="a9"/>
        <w:numPr>
          <w:ilvl w:val="0"/>
          <w:numId w:val="54"/>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E36C0C">
        <w:rPr>
          <w:rStyle w:val="a4"/>
          <w:rFonts w:ascii="Times New Roman" w:hAnsi="Times New Roman" w:cs="Times New Roman"/>
          <w:sz w:val="24"/>
          <w:szCs w:val="24"/>
        </w:rPr>
        <w:t>Проверка и текущее состояние:</w:t>
      </w:r>
      <w:r w:rsidRPr="00E36C0C">
        <w:rPr>
          <w:rFonts w:ascii="Times New Roman" w:hAnsi="Times New Roman" w:cs="Times New Roman"/>
          <w:sz w:val="24"/>
          <w:szCs w:val="24"/>
        </w:rPr>
        <w:t xml:space="preserve"> В Приложении 8 («Масштабирование между нейтроном и Млечным Путём») приведен расчет, показывающий, что при масштабировании параметров нейтрона (с использованием фрактальных соотношений, выведенных в модели) до космологических размеров, полученные значения массы и размера оказываются близки к наблюдаемым параметрам галактики Млечный Путь. Совпадение сразу нескольких параметров указывает на неслучайность такого соответствия и может рассматриваться как косвенное подтверждение фрактального принципа. Дальнейшие исследования могут быть направлены на поиск аналогичных соответствий для других типов частиц и галактик.</w:t>
      </w:r>
    </w:p>
    <w:p w14:paraId="70E24EA7" w14:textId="06810CB4" w:rsidR="0024454D" w:rsidRP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 xml:space="preserve">6.2. Влияние внешних условий на свойства </w:t>
      </w:r>
      <w:proofErr w:type="spellStart"/>
      <w:r w:rsidRPr="0024454D">
        <w:rPr>
          <w:rFonts w:ascii="Times New Roman" w:hAnsi="Times New Roman" w:cs="Times New Roman"/>
          <w:b/>
          <w:bCs/>
          <w:sz w:val="24"/>
          <w:szCs w:val="24"/>
        </w:rPr>
        <w:t>квантово</w:t>
      </w:r>
      <w:proofErr w:type="spellEnd"/>
      <w:r w:rsidRPr="0024454D">
        <w:rPr>
          <w:rFonts w:ascii="Times New Roman" w:hAnsi="Times New Roman" w:cs="Times New Roman"/>
          <w:b/>
          <w:bCs/>
          <w:sz w:val="24"/>
          <w:szCs w:val="24"/>
        </w:rPr>
        <w:t xml:space="preserve"> запутанных пар частиц (на примере нейтрона и антинейтрона)</w:t>
      </w:r>
    </w:p>
    <w:p w14:paraId="1FD10DD0" w14:textId="49BB2E91" w:rsidR="0024454D" w:rsidRPr="0024454D" w:rsidRDefault="0024454D" w:rsidP="0005133A">
      <w:pPr>
        <w:pStyle w:val="a9"/>
        <w:numPr>
          <w:ilvl w:val="0"/>
          <w:numId w:val="55"/>
        </w:numPr>
        <w:spacing w:before="100" w:beforeAutospacing="1" w:after="100" w:afterAutospacing="1" w:line="240" w:lineRule="auto"/>
        <w:jc w:val="both"/>
        <w:rPr>
          <w:rFonts w:ascii="Times New Roman" w:hAnsi="Times New Roman" w:cs="Times New Roman"/>
          <w:sz w:val="24"/>
          <w:szCs w:val="24"/>
        </w:rPr>
      </w:pPr>
      <w:r w:rsidRPr="0024454D">
        <w:rPr>
          <w:rStyle w:val="a4"/>
          <w:rFonts w:ascii="Times New Roman" w:hAnsi="Times New Roman" w:cs="Times New Roman"/>
          <w:sz w:val="24"/>
          <w:szCs w:val="24"/>
        </w:rPr>
        <w:t>Суть предсказания:</w:t>
      </w:r>
      <w:r w:rsidRPr="0024454D">
        <w:rPr>
          <w:rFonts w:ascii="Times New Roman" w:hAnsi="Times New Roman" w:cs="Times New Roman"/>
          <w:sz w:val="24"/>
          <w:szCs w:val="24"/>
        </w:rPr>
        <w:t xml:space="preserve"> Модель предполагает, что нейтральные частицы с нечетным числом узлов, такие как нейтрон, рождаются парно со своими античастицами (например, нейтрон и антинейтрон) и находятся в состоянии квантовой запутанности, обусловленной их общей волновой природой и сохранением характеристик (например, противоположных направлений внутреннего вращения энергии). Эта запутанность означает, что состояние одной частицы неразрывно связано с состоянием другой, независимо от расстояния между ними. Предсказывается, что целенаправленное воздействие на одну частицу из такой запутанной пары должно приводить к мгновенному изменению измеряемых характеристик второй частицы.</w:t>
      </w:r>
    </w:p>
    <w:p w14:paraId="2CF64246" w14:textId="2FC82CB2" w:rsidR="0024454D" w:rsidRPr="0024454D" w:rsidRDefault="0024454D" w:rsidP="0005133A">
      <w:pPr>
        <w:pStyle w:val="a9"/>
        <w:numPr>
          <w:ilvl w:val="0"/>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b/>
          <w:bCs/>
          <w:sz w:val="24"/>
          <w:szCs w:val="24"/>
        </w:rPr>
        <w:t>Экспериментальная проверка:</w:t>
      </w:r>
    </w:p>
    <w:p w14:paraId="2D677C23" w14:textId="394162D0"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Необходимо разработать методику, позволяющую регистрировать пары нейтрон-антинейтрон непосредственно в момент их рождения (например, в реакциях аннигиляции или высокоэнергетических столкновениях) и сохранять их в изолированных условиях, минимизируя внешние взаимодействия.</w:t>
      </w:r>
    </w:p>
    <w:p w14:paraId="1C78A121" w14:textId="3459F0F2"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Далее, следует применить контролируемое воздействие (например, магнитное поле, изменение плотности окружающей энергетической среды) на одну из частиц пары.</w:t>
      </w:r>
    </w:p>
    <w:p w14:paraId="797D44E9" w14:textId="3BBA96A9"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 xml:space="preserve">Одновременно необходимо проводить прецизионные измерения характеристик второй частицы (например, ее времени жизни до распада, параметров взаимодействия, если она стабильна в данных условиях, или </w:t>
      </w:r>
      <w:r w:rsidRPr="0024454D">
        <w:rPr>
          <w:rFonts w:ascii="Times New Roman" w:hAnsi="Times New Roman" w:cs="Times New Roman"/>
          <w:sz w:val="24"/>
          <w:szCs w:val="24"/>
        </w:rPr>
        <w:lastRenderedPageBreak/>
        <w:t>характеристик ее собственного внутреннего вращения энергии, если это возможно измерить).</w:t>
      </w:r>
    </w:p>
    <w:p w14:paraId="0032A3D2" w14:textId="7B046536" w:rsidR="0024454D" w:rsidRPr="0024454D" w:rsidRDefault="0024454D" w:rsidP="0005133A">
      <w:pPr>
        <w:pStyle w:val="a9"/>
        <w:numPr>
          <w:ilvl w:val="1"/>
          <w:numId w:val="55"/>
        </w:num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24454D">
        <w:rPr>
          <w:rFonts w:ascii="Times New Roman" w:hAnsi="Times New Roman" w:cs="Times New Roman"/>
          <w:sz w:val="24"/>
          <w:szCs w:val="24"/>
        </w:rPr>
        <w:t>Обнаружение коррелированных изменений у второй частицы, синхронных с воздействием на первую, станет подтверждением предсказываемой квантовой запутанности и механизма ее влияния на свойства частиц. Изначальная гипотеза о зависимости времени полураспада свободного нейтрона от плотности окружающей материи является частным случаем этого более общего предсказания, где окружающая среда оказывает неконтролируемое «воздействие» на одну из компонент запутанной системы.</w:t>
      </w:r>
    </w:p>
    <w:p w14:paraId="72ABB290" w14:textId="0BD63104" w:rsidR="0024454D" w:rsidRDefault="0024454D" w:rsidP="0024454D">
      <w:pPr>
        <w:spacing w:before="100" w:beforeAutospacing="1" w:after="100" w:afterAutospacing="1" w:line="240" w:lineRule="auto"/>
        <w:jc w:val="both"/>
        <w:rPr>
          <w:rFonts w:ascii="Times New Roman" w:hAnsi="Times New Roman" w:cs="Times New Roman"/>
          <w:b/>
          <w:bCs/>
          <w:sz w:val="24"/>
          <w:szCs w:val="24"/>
        </w:rPr>
      </w:pPr>
      <w:r w:rsidRPr="0024454D">
        <w:rPr>
          <w:rFonts w:ascii="Times New Roman" w:hAnsi="Times New Roman" w:cs="Times New Roman"/>
          <w:b/>
          <w:bCs/>
          <w:sz w:val="24"/>
          <w:szCs w:val="24"/>
        </w:rPr>
        <w:t>6.3. Зависимость постоянной тонкой структуры (α) от локального гравитационного потенциала</w:t>
      </w:r>
    </w:p>
    <w:p w14:paraId="3323282B" w14:textId="69128B7A" w:rsidR="0024454D" w:rsidRPr="005452C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Суть предсказания:</w:t>
      </w:r>
      <w:r w:rsidRPr="005452C6">
        <w:rPr>
          <w:rFonts w:ascii="Times New Roman" w:hAnsi="Times New Roman" w:cs="Times New Roman"/>
          <w:sz w:val="24"/>
          <w:szCs w:val="24"/>
        </w:rPr>
        <w:t xml:space="preserve"> В модели предполагается, что постоянная тонкой структуры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не является универсальной константой, а может зависеть от локальной плотности энергии пространства, которая, в свою очередь, определяется гравитационным полем окружающих макрообъектов. Таким образом,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может выступать как «контекстно-зависимая» величина.</w:t>
      </w:r>
    </w:p>
    <w:p w14:paraId="077DACB4" w14:textId="29B94297" w:rsidR="0024454D" w:rsidRPr="00FB5146" w:rsidRDefault="0024454D" w:rsidP="0005133A">
      <w:pPr>
        <w:pStyle w:val="a9"/>
        <w:numPr>
          <w:ilvl w:val="0"/>
          <w:numId w:val="56"/>
        </w:numPr>
        <w:spacing w:before="100" w:beforeAutospacing="1" w:after="100" w:afterAutospacing="1" w:line="240" w:lineRule="auto"/>
        <w:jc w:val="both"/>
        <w:rPr>
          <w:rFonts w:ascii="Times New Roman" w:hAnsi="Times New Roman" w:cs="Times New Roman"/>
          <w:b/>
          <w:bCs/>
          <w:sz w:val="24"/>
          <w:szCs w:val="24"/>
        </w:rPr>
      </w:pPr>
      <w:r w:rsidRPr="005452C6">
        <w:rPr>
          <w:rStyle w:val="a4"/>
          <w:rFonts w:ascii="Times New Roman" w:hAnsi="Times New Roman" w:cs="Times New Roman"/>
          <w:sz w:val="24"/>
          <w:szCs w:val="24"/>
        </w:rPr>
        <w:t>Экспериментальная проверка</w:t>
      </w:r>
      <w:proofErr w:type="gramStart"/>
      <w:r w:rsidRPr="005452C6">
        <w:rPr>
          <w:rStyle w:val="a4"/>
          <w:rFonts w:ascii="Times New Roman" w:hAnsi="Times New Roman" w:cs="Times New Roman"/>
          <w:sz w:val="24"/>
          <w:szCs w:val="24"/>
        </w:rPr>
        <w:t>:</w:t>
      </w:r>
      <w:r w:rsidRPr="005452C6">
        <w:rPr>
          <w:rFonts w:ascii="Times New Roman" w:hAnsi="Times New Roman" w:cs="Times New Roman"/>
          <w:sz w:val="24"/>
          <w:szCs w:val="24"/>
        </w:rPr>
        <w:t xml:space="preserve"> Предлагается</w:t>
      </w:r>
      <w:proofErr w:type="gramEnd"/>
      <w:r w:rsidRPr="005452C6">
        <w:rPr>
          <w:rFonts w:ascii="Times New Roman" w:hAnsi="Times New Roman" w:cs="Times New Roman"/>
          <w:sz w:val="24"/>
          <w:szCs w:val="24"/>
        </w:rPr>
        <w:t xml:space="preserve"> эксперимент (описанный в разделе 7.6.4) по измерению силы электростатического взаимодействия между двумя заряженными телами при изменении гравитационных условий (например, на разной высоте над уровнем моря). Изменение равновесного расстояния между телами (при прочих равных условиях) может указывать на изменение эффективного заряда и, следовательно, на вариативность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 xml:space="preserve">. Обнаружение статистически значимых отклонений стало бы косвенным подтверждением данной гипотезы и влияния гравитации на электромагнитные взаимодействия через </w:t>
      </w:r>
      <w:r w:rsidRPr="005452C6">
        <w:rPr>
          <w:rStyle w:val="mord"/>
          <w:rFonts w:ascii="Times New Roman" w:hAnsi="Times New Roman" w:cs="Times New Roman"/>
          <w:sz w:val="24"/>
          <w:szCs w:val="24"/>
        </w:rPr>
        <w:t>α</w:t>
      </w:r>
      <w:r w:rsidRPr="005452C6">
        <w:rPr>
          <w:rFonts w:ascii="Times New Roman" w:hAnsi="Times New Roman" w:cs="Times New Roman"/>
          <w:sz w:val="24"/>
          <w:szCs w:val="24"/>
        </w:rPr>
        <w:t>.</w:t>
      </w:r>
    </w:p>
    <w:p w14:paraId="433C6123" w14:textId="69510CF2" w:rsidR="00FB5146" w:rsidRPr="00FB5146" w:rsidRDefault="00FB5146" w:rsidP="00FB5146">
      <w:p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b/>
          <w:bCs/>
          <w:sz w:val="24"/>
          <w:szCs w:val="24"/>
        </w:rPr>
        <w:t>6.4. Резонансные частоты макрообъектов и их практическое применение (на примере Земли)</w:t>
      </w:r>
    </w:p>
    <w:p w14:paraId="656A8F08" w14:textId="3B501AE7"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Суть предсказания/следствия:</w:t>
      </w:r>
      <w:r w:rsidRPr="00FB5146">
        <w:rPr>
          <w:rFonts w:ascii="Times New Roman" w:hAnsi="Times New Roman" w:cs="Times New Roman"/>
          <w:sz w:val="24"/>
          <w:szCs w:val="24"/>
        </w:rPr>
        <w:t xml:space="preserve"> </w:t>
      </w:r>
      <w:r w:rsidR="00C9105F">
        <w:rPr>
          <w:rFonts w:ascii="Times New Roman" w:hAnsi="Times New Roman" w:cs="Times New Roman"/>
          <w:sz w:val="24"/>
          <w:szCs w:val="24"/>
        </w:rPr>
        <w:t>Данная</w:t>
      </w:r>
      <w:r w:rsidRPr="00FB5146">
        <w:rPr>
          <w:rFonts w:ascii="Times New Roman" w:hAnsi="Times New Roman" w:cs="Times New Roman"/>
          <w:sz w:val="24"/>
          <w:szCs w:val="24"/>
        </w:rPr>
        <w:t xml:space="preserve"> модель позволяет рассчитать набор характерных резонансных частот для макрообъектов, таких как Земля, исходя из их размеров и волновых параметров, выводимых в теории. Эти частоты соответствуют различным типам волновых взаимодействий (аналогичных элементарным частицам с разным числом узлов </w:t>
      </w:r>
      <w:r w:rsidRPr="00FB5146">
        <w:rPr>
          <w:rStyle w:val="mord"/>
          <w:rFonts w:ascii="Times New Roman" w:hAnsi="Times New Roman" w:cs="Times New Roman"/>
          <w:sz w:val="24"/>
          <w:szCs w:val="24"/>
        </w:rPr>
        <w:t>n</w:t>
      </w:r>
      <w:r w:rsidRPr="00FB5146">
        <w:rPr>
          <w:rFonts w:ascii="Times New Roman" w:hAnsi="Times New Roman" w:cs="Times New Roman"/>
          <w:sz w:val="24"/>
          <w:szCs w:val="24"/>
        </w:rPr>
        <w:t>) с данным макрообъектом.</w:t>
      </w:r>
    </w:p>
    <w:p w14:paraId="30ECBA67" w14:textId="32F7D070" w:rsidR="00FB5146" w:rsidRPr="00FB5146" w:rsidRDefault="00FB5146" w:rsidP="0005133A">
      <w:pPr>
        <w:pStyle w:val="a9"/>
        <w:numPr>
          <w:ilvl w:val="0"/>
          <w:numId w:val="57"/>
        </w:numPr>
        <w:spacing w:before="100" w:beforeAutospacing="1" w:after="100" w:afterAutospacing="1" w:line="240" w:lineRule="auto"/>
        <w:jc w:val="both"/>
        <w:rPr>
          <w:rFonts w:ascii="Times New Roman" w:hAnsi="Times New Roman" w:cs="Times New Roman"/>
          <w:b/>
          <w:bCs/>
          <w:sz w:val="24"/>
          <w:szCs w:val="24"/>
        </w:rPr>
      </w:pPr>
      <w:r w:rsidRPr="00FB5146">
        <w:rPr>
          <w:rFonts w:ascii="Times New Roman" w:hAnsi="Times New Roman" w:cs="Times New Roman"/>
          <w:sz w:val="24"/>
          <w:szCs w:val="24"/>
        </w:rPr>
        <w:t>Потенциальные применения:</w:t>
      </w:r>
    </w:p>
    <w:p w14:paraId="55969F37" w14:textId="2DA5FF11" w:rsidR="00FB5146" w:rsidRPr="00FB5146" w:rsidRDefault="00FB5146" w:rsidP="0005133A">
      <w:pPr>
        <w:pStyle w:val="a9"/>
        <w:numPr>
          <w:ilvl w:val="1"/>
          <w:numId w:val="57"/>
        </w:numPr>
        <w:spacing w:after="0" w:line="240" w:lineRule="auto"/>
        <w:jc w:val="both"/>
        <w:rPr>
          <w:rFonts w:ascii="Times New Roman" w:eastAsia="Times New Roman" w:hAnsi="Times New Roman" w:cs="Times New Roman"/>
          <w:sz w:val="24"/>
          <w:szCs w:val="24"/>
          <w:lang w:eastAsia="ru-RU"/>
        </w:rPr>
      </w:pPr>
      <w:r w:rsidRPr="00FB5146">
        <w:rPr>
          <w:rFonts w:ascii="Times New Roman" w:eastAsia="Times New Roman" w:hAnsi="Times New Roman" w:cs="Times New Roman"/>
          <w:b/>
          <w:bCs/>
          <w:sz w:val="24"/>
          <w:szCs w:val="24"/>
          <w:lang w:eastAsia="ru-RU"/>
        </w:rPr>
        <w:t>Беспроводная передача энергии:</w:t>
      </w:r>
      <w:r w:rsidRPr="00FB5146">
        <w:rPr>
          <w:rFonts w:ascii="Times New Roman" w:eastAsia="Times New Roman" w:hAnsi="Times New Roman" w:cs="Times New Roman"/>
          <w:sz w:val="24"/>
          <w:szCs w:val="24"/>
          <w:lang w:eastAsia="ru-RU"/>
        </w:rPr>
        <w:t xml:space="preserve"> Воздействие на макрообъект (например, Землю) на одной из его резонансных частот</w:t>
      </w:r>
      <w:r w:rsidR="00C9105F">
        <w:rPr>
          <w:rFonts w:ascii="Times New Roman" w:eastAsia="Times New Roman" w:hAnsi="Times New Roman" w:cs="Times New Roman"/>
          <w:sz w:val="24"/>
          <w:szCs w:val="24"/>
          <w:lang w:eastAsia="ru-RU"/>
        </w:rPr>
        <w:t xml:space="preserve"> или кратных им</w:t>
      </w:r>
      <w:r w:rsidRPr="00FB5146">
        <w:rPr>
          <w:rFonts w:ascii="Times New Roman" w:eastAsia="Times New Roman" w:hAnsi="Times New Roman" w:cs="Times New Roman"/>
          <w:sz w:val="24"/>
          <w:szCs w:val="24"/>
          <w:lang w:eastAsia="ru-RU"/>
        </w:rPr>
        <w:t xml:space="preserve"> может позволить передавать энергию на значительные расстояния без использования проводов, используя саму среду (Землю как волновод или резонатор) для передачи колебаний. Это перекликается с идеями Николы Теслы.</w:t>
      </w:r>
    </w:p>
    <w:p w14:paraId="68042EC7" w14:textId="24157B3B" w:rsidR="00FB5146" w:rsidRPr="00FB5146" w:rsidRDefault="00FB5146" w:rsidP="0005133A">
      <w:pPr>
        <w:pStyle w:val="a9"/>
        <w:numPr>
          <w:ilvl w:val="1"/>
          <w:numId w:val="57"/>
        </w:numPr>
        <w:spacing w:before="100" w:beforeAutospacing="1" w:after="100" w:afterAutospacing="1" w:line="240" w:lineRule="auto"/>
        <w:jc w:val="both"/>
        <w:rPr>
          <w:rFonts w:ascii="Times New Roman" w:hAnsi="Times New Roman" w:cs="Times New Roman"/>
          <w:b/>
          <w:bCs/>
          <w:sz w:val="24"/>
          <w:szCs w:val="24"/>
        </w:rPr>
      </w:pPr>
      <w:r w:rsidRPr="00FB5146">
        <w:rPr>
          <w:rStyle w:val="a4"/>
          <w:rFonts w:ascii="Times New Roman" w:hAnsi="Times New Roman" w:cs="Times New Roman"/>
          <w:sz w:val="24"/>
          <w:szCs w:val="24"/>
        </w:rPr>
        <w:t>Изменение гравитационного взаимодействия</w:t>
      </w:r>
      <w:proofErr w:type="gramStart"/>
      <w:r w:rsidRPr="00FB5146">
        <w:rPr>
          <w:rStyle w:val="a4"/>
          <w:rFonts w:ascii="Times New Roman" w:hAnsi="Times New Roman" w:cs="Times New Roman"/>
          <w:sz w:val="24"/>
          <w:szCs w:val="24"/>
        </w:rPr>
        <w:t>:</w:t>
      </w:r>
      <w:r w:rsidRPr="00FB5146">
        <w:rPr>
          <w:rFonts w:ascii="Times New Roman" w:hAnsi="Times New Roman" w:cs="Times New Roman"/>
          <w:sz w:val="24"/>
          <w:szCs w:val="24"/>
        </w:rPr>
        <w:t xml:space="preserve"> Если</w:t>
      </w:r>
      <w:proofErr w:type="gramEnd"/>
      <w:r w:rsidRPr="00FB5146">
        <w:rPr>
          <w:rFonts w:ascii="Times New Roman" w:hAnsi="Times New Roman" w:cs="Times New Roman"/>
          <w:sz w:val="24"/>
          <w:szCs w:val="24"/>
        </w:rPr>
        <w:t xml:space="preserve"> гравитация</w:t>
      </w:r>
      <w:r w:rsidR="00C9105F">
        <w:rPr>
          <w:rFonts w:ascii="Times New Roman" w:hAnsi="Times New Roman" w:cs="Times New Roman"/>
          <w:sz w:val="24"/>
          <w:szCs w:val="24"/>
        </w:rPr>
        <w:t xml:space="preserve"> исходя из данной </w:t>
      </w:r>
      <w:r w:rsidRPr="00FB5146">
        <w:rPr>
          <w:rFonts w:ascii="Times New Roman" w:hAnsi="Times New Roman" w:cs="Times New Roman"/>
          <w:sz w:val="24"/>
          <w:szCs w:val="24"/>
        </w:rPr>
        <w:t>модели является результатом волновых процессов и резонанса, то целенаправленное воздействие на резонансных частотах макрообъекта теоретически может приводить к локальному изменению гравитационного взаимодействия.</w:t>
      </w:r>
    </w:p>
    <w:p w14:paraId="06D35EFA" w14:textId="6E803F8F" w:rsidR="00B6669A" w:rsidRPr="008736C4" w:rsidRDefault="00FB5146" w:rsidP="0005133A">
      <w:pPr>
        <w:pStyle w:val="a9"/>
        <w:numPr>
          <w:ilvl w:val="1"/>
          <w:numId w:val="57"/>
        </w:numPr>
        <w:spacing w:before="100" w:beforeAutospacing="1" w:after="100" w:afterAutospacing="1" w:line="240" w:lineRule="auto"/>
        <w:jc w:val="both"/>
        <w:rPr>
          <w:rFonts w:ascii="Times New Roman" w:eastAsiaTheme="majorEastAsia" w:hAnsi="Times New Roman" w:cs="Times New Roman"/>
          <w:b/>
          <w:bCs/>
          <w:color w:val="2F5496" w:themeColor="accent1" w:themeShade="BF"/>
          <w:sz w:val="24"/>
          <w:szCs w:val="24"/>
        </w:rPr>
      </w:pPr>
      <w:r w:rsidRPr="008736C4">
        <w:rPr>
          <w:rStyle w:val="a4"/>
          <w:rFonts w:ascii="Times New Roman" w:hAnsi="Times New Roman" w:cs="Times New Roman"/>
          <w:sz w:val="24"/>
          <w:szCs w:val="24"/>
        </w:rPr>
        <w:t>Обнаружение и генерация гравитационных волн/сейсмической активности:</w:t>
      </w:r>
      <w:r w:rsidRPr="008736C4">
        <w:rPr>
          <w:rFonts w:ascii="Times New Roman" w:hAnsi="Times New Roman" w:cs="Times New Roman"/>
          <w:sz w:val="24"/>
          <w:szCs w:val="24"/>
        </w:rPr>
        <w:t xml:space="preserve"> Модель предсказывает, что при определенных частотах (</w:t>
      </w:r>
      <w:r w:rsidR="00C9105F" w:rsidRPr="008736C4">
        <w:rPr>
          <w:rFonts w:ascii="Times New Roman" w:hAnsi="Times New Roman" w:cs="Times New Roman"/>
          <w:sz w:val="24"/>
          <w:szCs w:val="24"/>
        </w:rPr>
        <w:t>в частности,</w:t>
      </w:r>
      <w:r w:rsidRPr="008736C4">
        <w:rPr>
          <w:rFonts w:ascii="Times New Roman" w:hAnsi="Times New Roman" w:cs="Times New Roman"/>
          <w:sz w:val="24"/>
          <w:szCs w:val="24"/>
        </w:rPr>
        <w:t xml:space="preserve"> при </w:t>
      </w:r>
      <w:r w:rsidRPr="008736C4">
        <w:rPr>
          <w:rStyle w:val="mord"/>
          <w:rFonts w:ascii="Times New Roman" w:hAnsi="Times New Roman" w:cs="Times New Roman"/>
          <w:sz w:val="24"/>
          <w:szCs w:val="24"/>
        </w:rPr>
        <w:t>n</w:t>
      </w:r>
      <w:r w:rsidRPr="008736C4">
        <w:rPr>
          <w:rStyle w:val="mrel"/>
          <w:rFonts w:ascii="Times New Roman" w:hAnsi="Times New Roman" w:cs="Times New Roman"/>
          <w:sz w:val="24"/>
          <w:szCs w:val="24"/>
        </w:rPr>
        <w:t>&gt;</w:t>
      </w:r>
      <w:r w:rsidRPr="008736C4">
        <w:rPr>
          <w:rStyle w:val="mord"/>
          <w:rFonts w:ascii="Times New Roman" w:hAnsi="Times New Roman" w:cs="Times New Roman"/>
          <w:sz w:val="24"/>
          <w:szCs w:val="24"/>
        </w:rPr>
        <w:t>4</w:t>
      </w:r>
      <w:r w:rsidRPr="008736C4">
        <w:rPr>
          <w:rFonts w:ascii="Times New Roman" w:hAnsi="Times New Roman" w:cs="Times New Roman"/>
          <w:sz w:val="24"/>
          <w:szCs w:val="24"/>
        </w:rPr>
        <w:t xml:space="preserve">) энергия взаимодействия переходит во внутренние колебания макрообъекта, что может проявляться как сейсмическая активность или генерация гравитационных волн. Мониторинг излучения на </w:t>
      </w:r>
      <w:r w:rsidRPr="008736C4">
        <w:rPr>
          <w:rFonts w:ascii="Times New Roman" w:hAnsi="Times New Roman" w:cs="Times New Roman"/>
          <w:sz w:val="24"/>
          <w:szCs w:val="24"/>
        </w:rPr>
        <w:lastRenderedPageBreak/>
        <w:t>этих частотах может служить для предсказания или обнаружения такой активности.</w:t>
      </w:r>
      <w:r w:rsidR="00B6669A" w:rsidRPr="008736C4">
        <w:rPr>
          <w:rFonts w:ascii="Times New Roman" w:hAnsi="Times New Roman" w:cs="Times New Roman"/>
          <w:b/>
          <w:bCs/>
          <w:sz w:val="24"/>
          <w:szCs w:val="24"/>
        </w:rPr>
        <w:br w:type="page"/>
      </w:r>
    </w:p>
    <w:p w14:paraId="171EA904" w14:textId="671E0C86" w:rsidR="009B3493" w:rsidRPr="00B75590" w:rsidRDefault="00B714B6" w:rsidP="009B3493">
      <w:pPr>
        <w:pStyle w:val="20"/>
        <w:rPr>
          <w:rFonts w:ascii="Times New Roman" w:hAnsi="Times New Roman" w:cs="Times New Roman"/>
          <w:b/>
          <w:bCs/>
          <w:sz w:val="24"/>
          <w:szCs w:val="24"/>
        </w:rPr>
      </w:pPr>
      <w:bookmarkStart w:id="8" w:name="_Toc209361753"/>
      <w:r w:rsidRPr="00B75590">
        <w:rPr>
          <w:rFonts w:ascii="Times New Roman" w:hAnsi="Times New Roman" w:cs="Times New Roman"/>
          <w:b/>
          <w:bCs/>
          <w:sz w:val="24"/>
          <w:szCs w:val="24"/>
        </w:rPr>
        <w:lastRenderedPageBreak/>
        <w:t xml:space="preserve">7. </w:t>
      </w:r>
      <w:r w:rsidR="00DF2708" w:rsidRPr="00B75590">
        <w:rPr>
          <w:rFonts w:ascii="Times New Roman" w:hAnsi="Times New Roman" w:cs="Times New Roman"/>
          <w:b/>
          <w:bCs/>
          <w:sz w:val="24"/>
          <w:szCs w:val="24"/>
        </w:rPr>
        <w:t>Математическая модель структуры элементарных частиц в пространстве</w:t>
      </w:r>
      <w:bookmarkEnd w:id="8"/>
      <w:r w:rsidR="00DF2708" w:rsidRPr="00B75590">
        <w:rPr>
          <w:rFonts w:ascii="Times New Roman" w:hAnsi="Times New Roman" w:cs="Times New Roman"/>
          <w:b/>
          <w:bCs/>
          <w:sz w:val="24"/>
          <w:szCs w:val="24"/>
        </w:rPr>
        <w:t xml:space="preserve"> </w:t>
      </w:r>
    </w:p>
    <w:p w14:paraId="4F6E33B5" w14:textId="77777777" w:rsidR="00B37B5A" w:rsidRPr="00B75590" w:rsidRDefault="00B37B5A" w:rsidP="00523921">
      <w:pPr>
        <w:pStyle w:val="a3"/>
        <w:jc w:val="both"/>
        <w:rPr>
          <w:b/>
          <w:bCs/>
        </w:rPr>
      </w:pPr>
      <w:r w:rsidRPr="00B75590">
        <w:rPr>
          <w:b/>
          <w:bCs/>
        </w:rPr>
        <w:t>Введение</w:t>
      </w:r>
    </w:p>
    <w:p w14:paraId="51C280D1" w14:textId="53B5B131" w:rsidR="00B37B5A" w:rsidRDefault="00B37B5A" w:rsidP="00B37B5A">
      <w:pPr>
        <w:pStyle w:val="a3"/>
        <w:jc w:val="both"/>
      </w:pPr>
      <w:r w:rsidRPr="00B75590">
        <w:t xml:space="preserve">В данной главе происходит построение математического аппарата, согласно которому элементарные частицы можно описать через стоячие волны с различным количеством узлов. Это позволяет связать их свойства с масштабированием в </w:t>
      </w:r>
      <w:r w:rsidR="00E6298F">
        <w:t>п</w:t>
      </w:r>
      <w:r w:rsidRPr="00B75590">
        <w:t>ространстве и взаимодействием через волновой резонанс между фрактальными уровнями.</w:t>
      </w:r>
      <w:r w:rsidR="00E6298F">
        <w:t xml:space="preserve"> </w:t>
      </w:r>
    </w:p>
    <w:p w14:paraId="7C5B9856" w14:textId="3936821E" w:rsidR="00C705A6" w:rsidRDefault="00C705A6" w:rsidP="00B37B5A">
      <w:pPr>
        <w:pStyle w:val="a3"/>
        <w:jc w:val="both"/>
      </w:pPr>
      <w:r>
        <w:t>Для понимания и обоснования того, что из себя представляет элементарная частица в пространстве</w:t>
      </w:r>
      <w:r w:rsidR="00274782">
        <w:t>,</w:t>
      </w:r>
      <w:r>
        <w:t xml:space="preserve"> в работе отводятся Приложения 1, 2 и 3. В приложении 6 излагается принцип</w:t>
      </w:r>
      <w:r w:rsidR="00274782">
        <w:t xml:space="preserve"> масштабируемости (фрактальности) в пространстве при конечной скорости распространения взаимодействий.</w:t>
      </w:r>
    </w:p>
    <w:p w14:paraId="7B2A93B6" w14:textId="7EAB08D9" w:rsidR="00020187" w:rsidRDefault="00020187" w:rsidP="00B37B5A">
      <w:pPr>
        <w:pStyle w:val="a3"/>
        <w:jc w:val="both"/>
      </w:pPr>
      <w:r>
        <w:t>Под элементарными частицами в данной работе рассматриваются только четыре известные, стабильные частицы – нейтрино, электрон, нейтрон и протон</w:t>
      </w:r>
      <w:r w:rsidR="00A84C93">
        <w:t xml:space="preserve">, </w:t>
      </w:r>
      <w:r w:rsidR="00A84C93" w:rsidRPr="00B75590">
        <w:t xml:space="preserve">а также их </w:t>
      </w:r>
      <w:proofErr w:type="spellStart"/>
      <w:r w:rsidR="00A84C93" w:rsidRPr="00B75590">
        <w:t>антианалоги</w:t>
      </w:r>
      <w:proofErr w:type="spellEnd"/>
      <w:r>
        <w:t xml:space="preserve">. </w:t>
      </w:r>
      <w:r w:rsidR="000E7352">
        <w:t>П</w:t>
      </w:r>
      <w:r w:rsidR="00BB4611">
        <w:t>редполагается, что возможно существование только четырёх стабильных устойчивых вида стоячих волн в пространстве.</w:t>
      </w:r>
    </w:p>
    <w:p w14:paraId="592D80CD" w14:textId="46E3A4B1" w:rsidR="00E32741" w:rsidRDefault="00DC79A4" w:rsidP="00B37B5A">
      <w:pPr>
        <w:pStyle w:val="a3"/>
        <w:jc w:val="both"/>
      </w:pPr>
      <w:r>
        <w:t xml:space="preserve">Несмотря на то, что свободный нейтрон не стабилен, в рамках данной модели он рассматривается как стоячая волна, при определённых условиях сохраняющая целостность. </w:t>
      </w:r>
      <w:r w:rsidR="00E32741">
        <w:t>Его период полураспада можно объяснить его особенность</w:t>
      </w:r>
      <w:r w:rsidR="000F64CE">
        <w:t>ю</w:t>
      </w:r>
      <w:r w:rsidR="00E32741">
        <w:t xml:space="preserve"> – вращением энергии внутри его структуры, что приводит к запутанности при рождении нейтрона и антинейтрона. Так как он достаточно часто подвергается взаимодействиям за счёт достаточной массы, то изменение состояния одного из пары, приводит к изменению состояния другого.</w:t>
      </w:r>
    </w:p>
    <w:p w14:paraId="2244DD60" w14:textId="42A13FEA" w:rsidR="00BB4611" w:rsidRDefault="004848B3" w:rsidP="00B37B5A">
      <w:pPr>
        <w:pStyle w:val="a3"/>
        <w:jc w:val="both"/>
      </w:pPr>
      <w:r>
        <w:t>П</w:t>
      </w:r>
      <w:r w:rsidR="00B43291">
        <w:t xml:space="preserve">редполагается, что должно быть сохранено правило – чем меньше длинна </w:t>
      </w:r>
      <w:r w:rsidR="00BF247F">
        <w:t>волны,</w:t>
      </w:r>
      <w:r w:rsidR="00B43291">
        <w:t xml:space="preserve"> тем выше значение массы. </w:t>
      </w:r>
      <w:r w:rsidR="00BF247F">
        <w:t>Чем больше количество узлов, тем меньше длина волны</w:t>
      </w:r>
      <w:r w:rsidR="000434E4">
        <w:t>, так как мы имеем ограниченную скорость распространения взаимодействий</w:t>
      </w:r>
      <w:r w:rsidR="00BF247F">
        <w:t xml:space="preserve">, тем </w:t>
      </w:r>
      <w:r w:rsidR="000434E4">
        <w:t>соответственно выше масса.</w:t>
      </w:r>
      <w:r w:rsidR="00CB5B22">
        <w:t xml:space="preserve"> Это аналог квантования энергии в стоячих волнах, как на струне: энергия растет с числом узлов, а длина — укорачивается.</w:t>
      </w:r>
    </w:p>
    <w:p w14:paraId="7DB308E5" w14:textId="658D33D9" w:rsidR="000434E4" w:rsidRPr="000434E4" w:rsidRDefault="000434E4" w:rsidP="00B37B5A">
      <w:pPr>
        <w:pStyle w:val="a3"/>
        <w:jc w:val="both"/>
      </w:pPr>
      <w:r>
        <w:t xml:space="preserve">Из опыта известно, что из перечисленных частиц зарядом обладают электрон и протон. В данной работе им должны соответствовать стоячие волны с чётным числом узлов. Исходя из этого и исходя из известных из опытов масс частиц, можно </w:t>
      </w:r>
      <w:r w:rsidR="006721EA">
        <w:t>предположить</w:t>
      </w:r>
      <w:r>
        <w:t xml:space="preserve"> </w:t>
      </w:r>
      <w:r w:rsidR="005F2599">
        <w:t>последовательности частиц в порядке увеличения количества узлов стоячей волны – нейтрино, электрон, нейтрон и протон. Здесь из общей картины выбиваться только нейтрон. Считается, что его масса больше, чем у протона, чего</w:t>
      </w:r>
      <w:r w:rsidR="00E05781">
        <w:t xml:space="preserve"> исходя из данной работы</w:t>
      </w:r>
      <w:r w:rsidR="005F2599">
        <w:t xml:space="preserve"> быть не должно. Но с учётом того, что он в своей структуре имеет эффект</w:t>
      </w:r>
      <w:r w:rsidR="00CE09CD">
        <w:t xml:space="preserve"> внутреннего</w:t>
      </w:r>
      <w:r w:rsidR="005F2599">
        <w:t xml:space="preserve"> вращения энергии, который</w:t>
      </w:r>
      <w:r w:rsidR="005C5FCB">
        <w:t xml:space="preserve"> при измерении </w:t>
      </w:r>
      <w:r w:rsidR="005279BD">
        <w:t>массы, по сути,</w:t>
      </w:r>
      <w:r w:rsidR="005F2599">
        <w:t xml:space="preserve"> подобен проявлению заряда между заряженными частицам, то это</w:t>
      </w:r>
      <w:r w:rsidR="005C5FCB">
        <w:t xml:space="preserve"> может</w:t>
      </w:r>
      <w:r w:rsidR="005F2599">
        <w:t xml:space="preserve"> приводит</w:t>
      </w:r>
      <w:r w:rsidR="005C5FCB">
        <w:t>ь</w:t>
      </w:r>
      <w:r w:rsidR="005F2599">
        <w:t xml:space="preserve"> к неверному истолкованию </w:t>
      </w:r>
      <w:r w:rsidR="005C5FCB">
        <w:t>полученного результата. Т.е. масса нейтрона, полученная на опыте, может быть завышена, к ней может добавляться взаимодействие энергии вращения, что приводит к получению завышенного значения массы.</w:t>
      </w:r>
    </w:p>
    <w:p w14:paraId="7A1F76E2" w14:textId="16A722AC" w:rsidR="002662AB" w:rsidRPr="00B75590" w:rsidRDefault="00851300" w:rsidP="00DF2708">
      <w:pPr>
        <w:pStyle w:val="30"/>
        <w:rPr>
          <w:sz w:val="24"/>
          <w:szCs w:val="24"/>
        </w:rPr>
      </w:pPr>
      <w:bookmarkStart w:id="9" w:name="_Toc209361754"/>
      <w:r w:rsidRPr="00B75590">
        <w:rPr>
          <w:sz w:val="24"/>
          <w:szCs w:val="24"/>
        </w:rPr>
        <w:t>7.</w:t>
      </w:r>
      <w:r w:rsidR="00765845">
        <w:rPr>
          <w:sz w:val="24"/>
          <w:szCs w:val="24"/>
        </w:rPr>
        <w:t>1</w:t>
      </w:r>
      <w:r w:rsidRPr="00B75590">
        <w:rPr>
          <w:sz w:val="24"/>
          <w:szCs w:val="24"/>
        </w:rPr>
        <w:t xml:space="preserve"> </w:t>
      </w:r>
      <w:r w:rsidR="002662AB" w:rsidRPr="00B75590">
        <w:rPr>
          <w:sz w:val="24"/>
          <w:szCs w:val="24"/>
        </w:rPr>
        <w:t>Взаимосвязь размеров и массы</w:t>
      </w:r>
      <w:bookmarkEnd w:id="9"/>
    </w:p>
    <w:p w14:paraId="69D302BE" w14:textId="77777777" w:rsidR="0009731E" w:rsidRPr="0009731E" w:rsidRDefault="0009731E" w:rsidP="0009731E">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09731E">
        <w:rPr>
          <w:rFonts w:ascii="Times New Roman" w:eastAsia="Times New Roman" w:hAnsi="Times New Roman" w:cs="Times New Roman"/>
          <w:b/>
          <w:bCs/>
          <w:sz w:val="24"/>
          <w:szCs w:val="24"/>
          <w:lang w:eastAsia="ru-RU"/>
        </w:rPr>
        <w:t>7.1.1 Исходные данные:</w:t>
      </w:r>
    </w:p>
    <w:p w14:paraId="5F1D2596" w14:textId="77777777" w:rsidR="0009731E" w:rsidRPr="0009731E" w:rsidRDefault="0009731E" w:rsidP="0009731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Для описания элементарной частицы как волнового объекта рассмотрим взаимодействие двух взаимосвязанных компонент волны – поперечной и продольной. Их взаимодействие рассматривается в поперечном сечении.</w:t>
      </w:r>
    </w:p>
    <w:p w14:paraId="7C37E147"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lastRenderedPageBreak/>
        <w:t>Скорость взаимодействия</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Принимается</w:t>
      </w:r>
      <w:proofErr w:type="gramEnd"/>
      <w:r w:rsidRPr="0009731E">
        <w:rPr>
          <w:rFonts w:ascii="Times New Roman" w:eastAsia="Times New Roman" w:hAnsi="Times New Roman" w:cs="Times New Roman"/>
          <w:sz w:val="24"/>
          <w:szCs w:val="24"/>
          <w:lang w:eastAsia="ru-RU"/>
        </w:rPr>
        <w:t xml:space="preserve"> равной c (скорость света в вакууме).</w:t>
      </w:r>
    </w:p>
    <w:p w14:paraId="06CA4F51" w14:textId="77777777" w:rsidR="0009731E" w:rsidRPr="0009731E" w:rsidRDefault="0009731E" w:rsidP="0005133A">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Распространение волны:</w:t>
      </w:r>
      <w:r w:rsidRPr="0009731E">
        <w:rPr>
          <w:rFonts w:ascii="Times New Roman" w:eastAsia="Times New Roman" w:hAnsi="Times New Roman" w:cs="Times New Roman"/>
          <w:sz w:val="24"/>
          <w:szCs w:val="24"/>
          <w:lang w:eastAsia="ru-RU"/>
        </w:rPr>
        <w:t xml:space="preserve"> Волна рассматривается как имеющая компоненты по двум условным ортогональным осям: </w:t>
      </w:r>
    </w:p>
    <w:p w14:paraId="1A5186E8"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x: отвечает за пространственный размер (продольная волна).</w:t>
      </w:r>
    </w:p>
    <w:p w14:paraId="44B139C3" w14:textId="77777777" w:rsidR="0009731E" w:rsidRPr="0009731E" w:rsidRDefault="0009731E" w:rsidP="0005133A">
      <w:pPr>
        <w:numPr>
          <w:ilvl w:val="1"/>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09731E">
        <w:rPr>
          <w:rFonts w:ascii="Times New Roman" w:eastAsia="Times New Roman" w:hAnsi="Times New Roman" w:cs="Times New Roman"/>
          <w:sz w:val="24"/>
          <w:szCs w:val="24"/>
          <w:lang w:eastAsia="ru-RU"/>
        </w:rPr>
        <w:t>Ось y: отвечает за энергетическую/массовую характеристику (поперечная волна, связанная с энергией).</w:t>
      </w:r>
    </w:p>
    <w:p w14:paraId="5E01D29E" w14:textId="249E67E6" w:rsidR="0009731E" w:rsidRPr="0009731E" w:rsidRDefault="0009731E" w:rsidP="0005133A">
      <w:pPr>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Поперечная компонента:</w:t>
      </w:r>
      <w:r w:rsidRPr="0009731E">
        <w:rPr>
          <w:rFonts w:ascii="Times New Roman" w:eastAsia="Times New Roman" w:hAnsi="Times New Roman" w:cs="Times New Roman"/>
          <w:sz w:val="24"/>
          <w:szCs w:val="24"/>
          <w:lang w:eastAsia="ru-RU"/>
        </w:rPr>
        <w:t xml:space="preserve"> Эта компонента рассматривается как носитель амплитудной информации, связанной с плотностью энергии. Через формулу E=mc</w:t>
      </w:r>
      <w:r w:rsidR="00592328" w:rsidRPr="00592328">
        <w:rPr>
          <w:rFonts w:ascii="Times New Roman" w:eastAsia="Times New Roman" w:hAnsi="Times New Roman" w:cs="Times New Roman"/>
          <w:sz w:val="24"/>
          <w:szCs w:val="24"/>
          <w:lang w:eastAsia="ru-RU"/>
        </w:rPr>
        <w:t>²</w:t>
      </w:r>
      <w:r w:rsidRPr="0009731E">
        <w:rPr>
          <w:rFonts w:ascii="Times New Roman" w:eastAsia="Times New Roman" w:hAnsi="Times New Roman" w:cs="Times New Roman"/>
          <w:sz w:val="24"/>
          <w:szCs w:val="24"/>
          <w:lang w:eastAsia="ru-RU"/>
        </w:rPr>
        <w:t xml:space="preserve"> это позволяет перейти к понятию массы.</w:t>
      </w:r>
    </w:p>
    <w:p w14:paraId="06F9DD01" w14:textId="046AF085" w:rsidR="0009731E" w:rsidRDefault="0009731E" w:rsidP="00540745">
      <w:pPr>
        <w:spacing w:beforeLines="120" w:before="288" w:after="0" w:line="240" w:lineRule="auto"/>
        <w:jc w:val="both"/>
        <w:rPr>
          <w:rFonts w:ascii="Times New Roman" w:eastAsia="Times New Roman" w:hAnsi="Times New Roman" w:cs="Times New Roman"/>
          <w:sz w:val="24"/>
          <w:szCs w:val="24"/>
          <w:lang w:eastAsia="ru-RU"/>
        </w:rPr>
      </w:pPr>
      <w:r w:rsidRPr="0009731E">
        <w:rPr>
          <w:rFonts w:ascii="Times New Roman" w:eastAsia="Times New Roman" w:hAnsi="Times New Roman" w:cs="Times New Roman"/>
          <w:b/>
          <w:bCs/>
          <w:sz w:val="24"/>
          <w:szCs w:val="24"/>
          <w:lang w:eastAsia="ru-RU"/>
        </w:rPr>
        <w:t>Постоянство c²</w:t>
      </w:r>
      <w:proofErr w:type="gramStart"/>
      <w:r w:rsidRPr="0009731E">
        <w:rPr>
          <w:rFonts w:ascii="Times New Roman" w:eastAsia="Times New Roman" w:hAnsi="Times New Roman" w:cs="Times New Roman"/>
          <w:b/>
          <w:bCs/>
          <w:sz w:val="24"/>
          <w:szCs w:val="24"/>
          <w:lang w:eastAsia="ru-RU"/>
        </w:rPr>
        <w:t>:</w:t>
      </w:r>
      <w:r w:rsidRPr="0009731E">
        <w:rPr>
          <w:rFonts w:ascii="Times New Roman" w:eastAsia="Times New Roman" w:hAnsi="Times New Roman" w:cs="Times New Roman"/>
          <w:sz w:val="24"/>
          <w:szCs w:val="24"/>
          <w:lang w:eastAsia="ru-RU"/>
        </w:rPr>
        <w:t xml:space="preserve"> Так</w:t>
      </w:r>
      <w:proofErr w:type="gramEnd"/>
      <w:r w:rsidRPr="0009731E">
        <w:rPr>
          <w:rFonts w:ascii="Times New Roman" w:eastAsia="Times New Roman" w:hAnsi="Times New Roman" w:cs="Times New Roman"/>
          <w:sz w:val="24"/>
          <w:szCs w:val="24"/>
          <w:lang w:eastAsia="ru-RU"/>
        </w:rPr>
        <w:t xml:space="preserve"> как скорость взаимодействия </w:t>
      </w:r>
      <w:r w:rsidRPr="0009731E">
        <w:rPr>
          <w:rFonts w:ascii="Times New Roman" w:eastAsia="Times New Roman" w:hAnsi="Times New Roman" w:cs="Times New Roman"/>
          <w:b/>
          <w:bCs/>
          <w:i/>
          <w:iCs/>
          <w:sz w:val="24"/>
          <w:szCs w:val="24"/>
          <w:lang w:eastAsia="ru-RU"/>
        </w:rPr>
        <w:t>c</w:t>
      </w:r>
      <w:r w:rsidRPr="0009731E">
        <w:rPr>
          <w:rFonts w:ascii="Times New Roman" w:eastAsia="Times New Roman" w:hAnsi="Times New Roman" w:cs="Times New Roman"/>
          <w:sz w:val="24"/>
          <w:szCs w:val="24"/>
          <w:lang w:eastAsia="ru-RU"/>
        </w:rPr>
        <w:t xml:space="preserve"> является константой, важной становится величина </w:t>
      </w:r>
      <w:r w:rsidRPr="0009731E">
        <w:rPr>
          <w:rFonts w:ascii="Times New Roman" w:eastAsia="Times New Roman" w:hAnsi="Times New Roman" w:cs="Times New Roman"/>
          <w:b/>
          <w:bCs/>
          <w:i/>
          <w:iCs/>
          <w:sz w:val="24"/>
          <w:szCs w:val="24"/>
          <w:lang w:eastAsia="ru-RU"/>
        </w:rPr>
        <w:t>c²</w:t>
      </w:r>
      <w:r w:rsidRPr="0009731E">
        <w:rPr>
          <w:rFonts w:ascii="Times New Roman" w:eastAsia="Times New Roman" w:hAnsi="Times New Roman" w:cs="Times New Roman"/>
          <w:sz w:val="24"/>
          <w:szCs w:val="24"/>
          <w:lang w:eastAsia="ru-RU"/>
        </w:rPr>
        <w:t>. Если волна одновременно распространяется по осям x и y с компонентами скоростей υ</w:t>
      </w:r>
      <w:r>
        <w:rPr>
          <w:rFonts w:ascii="Times New Roman" w:eastAsia="Times New Roman" w:hAnsi="Times New Roman" w:cs="Times New Roman"/>
          <w:sz w:val="24"/>
          <w:szCs w:val="24"/>
          <w:lang w:eastAsia="ru-RU"/>
        </w:rPr>
        <w:t>ₓ</w:t>
      </w:r>
      <w:r w:rsidRPr="0009731E">
        <w:rPr>
          <w:rFonts w:ascii="Times New Roman" w:eastAsia="Times New Roman" w:hAnsi="Times New Roman" w:cs="Times New Roman"/>
          <w:sz w:val="24"/>
          <w:szCs w:val="24"/>
          <w:lang w:eastAsia="ru-RU"/>
        </w:rPr>
        <w:t xml:space="preserve">​ и </w:t>
      </w:r>
      <w:proofErr w:type="spellStart"/>
      <w:r w:rsidRPr="0009731E">
        <w:rPr>
          <w:rFonts w:ascii="Times New Roman" w:eastAsia="Times New Roman" w:hAnsi="Times New Roman" w:cs="Times New Roman"/>
          <w:sz w:val="24"/>
          <w:szCs w:val="24"/>
          <w:lang w:eastAsia="ru-RU"/>
        </w:rPr>
        <w:t>υ</w:t>
      </w:r>
      <w:r w:rsidRPr="0009731E">
        <w:rPr>
          <w:rFonts w:ascii="Times New Roman" w:eastAsia="Times New Roman" w:hAnsi="Times New Roman" w:cs="Times New Roman"/>
          <w:sz w:val="24"/>
          <w:szCs w:val="24"/>
          <w:vertAlign w:val="subscript"/>
          <w:lang w:eastAsia="ru-RU"/>
        </w:rPr>
        <w:t>y</w:t>
      </w:r>
      <w:proofErr w:type="spellEnd"/>
      <w:r w:rsidRPr="0009731E">
        <w:rPr>
          <w:rFonts w:ascii="Times New Roman" w:eastAsia="Times New Roman" w:hAnsi="Times New Roman" w:cs="Times New Roman"/>
          <w:sz w:val="24"/>
          <w:szCs w:val="24"/>
          <w:lang w:eastAsia="ru-RU"/>
        </w:rPr>
        <w:t xml:space="preserve">​ соответственно, то по теореме Пифагора:  </w:t>
      </w:r>
      <m:oMath>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x</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υ</m:t>
            </m:r>
          </m:e>
          <m:sub>
            <m:r>
              <w:rPr>
                <w:rFonts w:ascii="Cambria Math" w:hAnsi="Cambria Math" w:cs="Times New Roman"/>
                <w:sz w:val="24"/>
                <w:szCs w:val="24"/>
                <w:lang w:val="en-US"/>
              </w:rPr>
              <m:t>y</m:t>
            </m:r>
          </m:sub>
          <m:sup>
            <m:r>
              <w:rPr>
                <w:rFonts w:ascii="Cambria Math" w:hAnsi="Cambria Math" w:cs="Times New Roman"/>
                <w:sz w:val="24"/>
                <w:szCs w:val="24"/>
              </w:rPr>
              <m:t>2</m:t>
            </m:r>
          </m:sup>
        </m:sSubSup>
        <m:r>
          <w:rPr>
            <w:rFonts w:ascii="Cambria Math" w:eastAsiaTheme="minorEastAsia" w:hAnsi="Cambria Math" w:cs="Times New Roman"/>
            <w:sz w:val="24"/>
            <w:szCs w:val="24"/>
          </w:rPr>
          <m:t>=</m:t>
        </m:r>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c</m:t>
            </m:r>
          </m:e>
          <m:sup>
            <m:r>
              <w:rPr>
                <w:rFonts w:ascii="Cambria Math" w:eastAsiaTheme="minorEastAsia" w:hAnsi="Cambria Math" w:cs="Times New Roman"/>
                <w:sz w:val="24"/>
                <w:szCs w:val="24"/>
              </w:rPr>
              <m:t>2</m:t>
            </m:r>
          </m:sup>
        </m:sSup>
      </m:oMath>
      <w:r w:rsidR="00540745" w:rsidRPr="00540745">
        <w:rPr>
          <w:rFonts w:ascii="Times New Roman" w:hAnsi="Times New Roman" w:cs="Times New Roman"/>
          <w:i/>
          <w:sz w:val="24"/>
          <w:szCs w:val="24"/>
        </w:rPr>
        <w:t xml:space="preserve">. </w:t>
      </w:r>
      <w:r w:rsidRPr="0009731E">
        <w:rPr>
          <w:rFonts w:ascii="Times New Roman" w:eastAsia="Times New Roman" w:hAnsi="Times New Roman" w:cs="Times New Roman"/>
          <w:sz w:val="24"/>
          <w:szCs w:val="24"/>
          <w:lang w:eastAsia="ru-RU"/>
        </w:rPr>
        <w:t xml:space="preserve">Это соотношение отражает баланс между геометрическим (размер) и энергетическим (масса) проявлениями волны. </w:t>
      </w:r>
    </w:p>
    <w:p w14:paraId="1599D17F" w14:textId="38B0C9B4" w:rsidR="005001DF" w:rsidRPr="0009731E" w:rsidRDefault="005001DF" w:rsidP="00540745">
      <w:pPr>
        <w:spacing w:beforeLines="120" w:before="288" w:after="0" w:line="240" w:lineRule="auto"/>
        <w:jc w:val="both"/>
        <w:rPr>
          <w:rFonts w:ascii="Times New Roman" w:eastAsia="Times New Roman" w:hAnsi="Times New Roman" w:cs="Times New Roman"/>
          <w:i/>
          <w:iCs/>
          <w:sz w:val="24"/>
          <w:szCs w:val="24"/>
          <w:lang w:eastAsia="ru-RU"/>
        </w:rPr>
      </w:pPr>
      <w:r w:rsidRPr="005001DF">
        <w:rPr>
          <w:rFonts w:ascii="Times New Roman" w:eastAsia="Times New Roman" w:hAnsi="Times New Roman" w:cs="Times New Roman"/>
          <w:i/>
          <w:iCs/>
          <w:sz w:val="24"/>
          <w:szCs w:val="24"/>
          <w:lang w:eastAsia="ru-RU"/>
        </w:rPr>
        <w:t>(Примечание: В данном разделе для упрощения математических выражений и фокусировки на численных соотношениях мы будем часто опускать физические размерности, используя числовые значения величин. Например, под c может пониматься его числовое значение в системе СИ. Восстановление размерностей – отдельная задача.)</w:t>
      </w:r>
    </w:p>
    <w:p w14:paraId="3D1E9746" w14:textId="77777777" w:rsidR="0009731E" w:rsidRPr="00B75590" w:rsidRDefault="0009731E" w:rsidP="0009731E">
      <w:pPr>
        <w:spacing w:beforeLines="60" w:before="144" w:after="0" w:line="240" w:lineRule="auto"/>
        <w:jc w:val="both"/>
        <w:rPr>
          <w:rFonts w:ascii="Times New Roman" w:hAnsi="Times New Roman" w:cs="Times New Roman"/>
          <w:sz w:val="24"/>
          <w:szCs w:val="24"/>
        </w:rPr>
      </w:pPr>
    </w:p>
    <w:p w14:paraId="0E61962E" w14:textId="50CB20FA" w:rsidR="00763187" w:rsidRPr="00B75590" w:rsidRDefault="00523921" w:rsidP="00DF2708">
      <w:pPr>
        <w:pStyle w:val="40"/>
      </w:pPr>
      <w:r w:rsidRPr="00B75590">
        <w:t>7.</w:t>
      </w:r>
      <w:r w:rsidR="00765845">
        <w:t>1</w:t>
      </w:r>
      <w:r w:rsidRPr="00B75590">
        <w:t xml:space="preserve">.2 </w:t>
      </w:r>
      <w:r w:rsidR="00763187">
        <w:t>Вывод предельных размеров и масс для стоячих волн</w:t>
      </w:r>
    </w:p>
    <w:p w14:paraId="24D84108" w14:textId="7A9200EF" w:rsid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Для формирования </w:t>
      </w:r>
      <w:r w:rsidRPr="00763187">
        <w:rPr>
          <w:rFonts w:ascii="Times New Roman" w:eastAsia="Times New Roman" w:hAnsi="Times New Roman" w:cs="Times New Roman"/>
          <w:b/>
          <w:bCs/>
          <w:sz w:val="24"/>
          <w:szCs w:val="24"/>
          <w:lang w:eastAsia="ru-RU"/>
        </w:rPr>
        <w:t>устойчивой стоячей волны</w:t>
      </w:r>
      <w:r w:rsidRPr="00763187">
        <w:rPr>
          <w:rFonts w:ascii="Times New Roman" w:eastAsia="Times New Roman" w:hAnsi="Times New Roman" w:cs="Times New Roman"/>
          <w:sz w:val="24"/>
          <w:szCs w:val="24"/>
          <w:lang w:eastAsia="ru-RU"/>
        </w:rPr>
        <w:t xml:space="preserve"> необходимо, чтобы все ее части оставались во взаимодействии. Это накладывает ограничения на максимальные и минимальные размеры таких волновых образований и связанные с ними массы.</w:t>
      </w:r>
    </w:p>
    <w:p w14:paraId="4E3AD4FF" w14:textId="712AC1CE" w:rsidR="00CA0F0D" w:rsidRDefault="00CA0F0D" w:rsidP="00763187">
      <w:pPr>
        <w:spacing w:before="100" w:beforeAutospacing="1" w:after="100" w:afterAutospacing="1" w:line="240" w:lineRule="auto"/>
        <w:jc w:val="both"/>
        <w:rPr>
          <w:rStyle w:val="katex-mathml"/>
          <w:rFonts w:ascii="Times New Roman" w:hAnsi="Times New Roman" w:cs="Times New Roman"/>
          <w:sz w:val="24"/>
          <w:szCs w:val="24"/>
        </w:rPr>
      </w:pPr>
      <w:r w:rsidRPr="00CA0F0D">
        <w:rPr>
          <w:rFonts w:ascii="Times New Roman" w:hAnsi="Times New Roman" w:cs="Times New Roman"/>
          <w:b/>
          <w:bCs/>
          <w:sz w:val="24"/>
          <w:szCs w:val="24"/>
        </w:rPr>
        <w:t>С</w:t>
      </w:r>
      <w:r w:rsidRPr="00B75590">
        <w:rPr>
          <w:rStyle w:val="a4"/>
          <w:rFonts w:ascii="Times New Roman" w:hAnsi="Times New Roman" w:cs="Times New Roman"/>
        </w:rPr>
        <w:t>тояч</w:t>
      </w:r>
      <w:r>
        <w:rPr>
          <w:rStyle w:val="a4"/>
          <w:rFonts w:ascii="Times New Roman" w:hAnsi="Times New Roman" w:cs="Times New Roman"/>
        </w:rPr>
        <w:t>ая</w:t>
      </w:r>
      <w:r w:rsidRPr="00B75590">
        <w:rPr>
          <w:rStyle w:val="a4"/>
          <w:rFonts w:ascii="Times New Roman" w:hAnsi="Times New Roman" w:cs="Times New Roman"/>
        </w:rPr>
        <w:t xml:space="preserve"> волн</w:t>
      </w:r>
      <w:r>
        <w:rPr>
          <w:rStyle w:val="a4"/>
          <w:rFonts w:ascii="Times New Roman" w:hAnsi="Times New Roman" w:cs="Times New Roman"/>
        </w:rPr>
        <w:t xml:space="preserve">а </w:t>
      </w:r>
      <w:r w:rsidRPr="00B75590">
        <w:rPr>
          <w:rFonts w:ascii="Times New Roman" w:hAnsi="Times New Roman" w:cs="Times New Roman"/>
          <w:sz w:val="24"/>
          <w:szCs w:val="24"/>
        </w:rPr>
        <w:t xml:space="preserve">требует, чтобы </w:t>
      </w:r>
      <w:r w:rsidRPr="00B75590">
        <w:rPr>
          <w:rStyle w:val="a4"/>
          <w:rFonts w:ascii="Times New Roman" w:hAnsi="Times New Roman" w:cs="Times New Roman"/>
        </w:rPr>
        <w:t>все точки волны могли оставаться во взаимодействии</w:t>
      </w:r>
      <w:r w:rsidRPr="00B75590">
        <w:rPr>
          <w:rFonts w:ascii="Times New Roman" w:hAnsi="Times New Roman" w:cs="Times New Roman"/>
          <w:sz w:val="24"/>
          <w:szCs w:val="24"/>
        </w:rPr>
        <w:t xml:space="preserve">, т.е. </w:t>
      </w:r>
      <w:r w:rsidRPr="00B75590">
        <w:rPr>
          <w:rStyle w:val="a4"/>
          <w:rFonts w:ascii="Times New Roman" w:hAnsi="Times New Roman" w:cs="Times New Roman"/>
        </w:rPr>
        <w:t>максимальное расстояние между точками</w:t>
      </w:r>
      <w:r w:rsidRPr="00B75590">
        <w:rPr>
          <w:rFonts w:ascii="Times New Roman" w:hAnsi="Times New Roman" w:cs="Times New Roman"/>
          <w:sz w:val="24"/>
          <w:szCs w:val="24"/>
        </w:rPr>
        <w:t xml:space="preserve"> не должно превышать путь, который сигнал может пройти за заданное время</w:t>
      </w:r>
      <w:r>
        <w:rPr>
          <w:rFonts w:ascii="Times New Roman" w:hAnsi="Times New Roman" w:cs="Times New Roman"/>
          <w:sz w:val="24"/>
          <w:szCs w:val="24"/>
        </w:rPr>
        <w:t xml:space="preserve">. Если бы мы рассматривали только распространение волны вдоль оси </w:t>
      </w:r>
      <w:r>
        <w:rPr>
          <w:rFonts w:ascii="Times New Roman" w:hAnsi="Times New Roman" w:cs="Times New Roman"/>
          <w:sz w:val="24"/>
          <w:szCs w:val="24"/>
          <w:lang w:val="en-US"/>
        </w:rPr>
        <w:t>x</w:t>
      </w:r>
      <w:r>
        <w:rPr>
          <w:rFonts w:ascii="Times New Roman" w:hAnsi="Times New Roman" w:cs="Times New Roman"/>
          <w:sz w:val="24"/>
          <w:szCs w:val="24"/>
        </w:rPr>
        <w:t xml:space="preserve">, то при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1/c</w:t>
      </w:r>
      <w:r>
        <w:rPr>
          <w:rStyle w:val="katex-mathml"/>
          <w:rFonts w:ascii="Times New Roman" w:hAnsi="Times New Roman" w:cs="Times New Roman"/>
          <w:sz w:val="24"/>
          <w:szCs w:val="24"/>
        </w:rPr>
        <w:t xml:space="preserve"> мы бы наблюдали взаимосвязь начальной и конечной точек распространения. </w:t>
      </w:r>
      <w:r w:rsidRPr="007F41CE">
        <w:rPr>
          <w:rStyle w:val="katex-mathml"/>
          <w:rFonts w:ascii="Times New Roman" w:hAnsi="Times New Roman" w:cs="Times New Roman"/>
          <w:sz w:val="24"/>
          <w:szCs w:val="24"/>
        </w:rPr>
        <w:t xml:space="preserve">Поскольку рассматривается распространение вдоль двух ортогональных направлений, предельная величина времени взаимодействия заменяется на условие </w:t>
      </w:r>
      <w:r w:rsidRPr="00B75590">
        <w:rPr>
          <w:rStyle w:val="katex-mathml"/>
          <w:rFonts w:ascii="Times New Roman" w:hAnsi="Times New Roman" w:cs="Times New Roman"/>
          <w:sz w:val="24"/>
          <w:szCs w:val="24"/>
        </w:rPr>
        <w:t>Δt</w:t>
      </w:r>
      <w:r>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1/</w:t>
      </w:r>
      <w:r w:rsidRPr="00FF433C">
        <w:rPr>
          <w:rStyle w:val="katex-mathml"/>
          <w:rFonts w:ascii="Times New Roman" w:hAnsi="Times New Roman" w:cs="Times New Roman"/>
          <w:sz w:val="24"/>
          <w:szCs w:val="24"/>
        </w:rPr>
        <w:t>|</w:t>
      </w:r>
      <w:r w:rsidRPr="00B75590">
        <w:rPr>
          <w:rStyle w:val="katex-mathml"/>
          <w:rFonts w:ascii="Times New Roman" w:hAnsi="Times New Roman" w:cs="Times New Roman"/>
          <w:sz w:val="24"/>
          <w:szCs w:val="24"/>
        </w:rPr>
        <w:t>c</w:t>
      </w:r>
      <w:r w:rsidRPr="00AA584B">
        <w:rPr>
          <w:rStyle w:val="katex-mathml"/>
          <w:rFonts w:ascii="Times New Roman" w:hAnsi="Times New Roman" w:cs="Times New Roman"/>
          <w:sz w:val="24"/>
          <w:szCs w:val="24"/>
        </w:rPr>
        <w:t>²</w:t>
      </w:r>
      <w:r w:rsidRPr="00FF433C">
        <w:rPr>
          <w:rStyle w:val="katex-mathml"/>
          <w:rFonts w:ascii="Times New Roman" w:hAnsi="Times New Roman" w:cs="Times New Roman"/>
          <w:sz w:val="24"/>
          <w:szCs w:val="24"/>
        </w:rPr>
        <w:t>|ₙ</w:t>
      </w:r>
      <w:r w:rsidRPr="007F41CE">
        <w:rPr>
          <w:rStyle w:val="katex-mathml"/>
          <w:rFonts w:ascii="Times New Roman" w:hAnsi="Times New Roman" w:cs="Times New Roman"/>
          <w:sz w:val="24"/>
          <w:szCs w:val="24"/>
        </w:rPr>
        <w:t>ᵤ</w:t>
      </w:r>
      <w:r w:rsidRPr="00FF433C">
        <w:rPr>
          <w:rStyle w:val="katex-mathml"/>
          <w:rFonts w:ascii="Times New Roman" w:hAnsi="Times New Roman" w:cs="Times New Roman"/>
          <w:sz w:val="24"/>
          <w:szCs w:val="24"/>
        </w:rPr>
        <w:t>ₘ</w:t>
      </w:r>
      <w:r>
        <w:rPr>
          <w:rStyle w:val="katex-mathml"/>
          <w:rFonts w:ascii="Times New Roman" w:hAnsi="Times New Roman" w:cs="Times New Roman"/>
          <w:sz w:val="24"/>
          <w:szCs w:val="24"/>
        </w:rPr>
        <w:t>.</w:t>
      </w:r>
      <w:r w:rsidRPr="007F41CE">
        <w:rPr>
          <w:rStyle w:val="katex-mathml"/>
          <w:rFonts w:ascii="Times New Roman" w:hAnsi="Times New Roman" w:cs="Times New Roman"/>
          <w:sz w:val="24"/>
          <w:szCs w:val="24"/>
        </w:rPr>
        <w:t xml:space="preserve">, что соответствует предельному взаимодействию при полной </w:t>
      </w:r>
      <w:proofErr w:type="spellStart"/>
      <w:r w:rsidRPr="007F41CE">
        <w:rPr>
          <w:rStyle w:val="katex-mathml"/>
          <w:rFonts w:ascii="Times New Roman" w:hAnsi="Times New Roman" w:cs="Times New Roman"/>
          <w:sz w:val="24"/>
          <w:szCs w:val="24"/>
        </w:rPr>
        <w:t>задействованности</w:t>
      </w:r>
      <w:proofErr w:type="spellEnd"/>
      <w:r w:rsidRPr="007F41CE">
        <w:rPr>
          <w:rStyle w:val="katex-mathml"/>
          <w:rFonts w:ascii="Times New Roman" w:hAnsi="Times New Roman" w:cs="Times New Roman"/>
          <w:sz w:val="24"/>
          <w:szCs w:val="24"/>
        </w:rPr>
        <w:t xml:space="preserve"> как геометрического (x), так и энергетического (y) компонента.</w:t>
      </w:r>
    </w:p>
    <w:p w14:paraId="66CDC150" w14:textId="77777777" w:rsidR="00CA0F0D" w:rsidRDefault="00CA0F0D" w:rsidP="00CA0F0D">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t>В этом случае мы можем говорить о максимальном размере стоячих волн в области пространства, которые будут иметь место сразу для обоих видов волн – поперечной и продольной составляющих. Их размер не может превышать размера</w:t>
      </w:r>
      <w:r w:rsidRPr="00FF433C">
        <w:rPr>
          <w:rFonts w:ascii="Times New Roman" w:hAnsi="Times New Roman" w:cs="Times New Roman"/>
          <w:sz w:val="24"/>
          <w:szCs w:val="24"/>
        </w:rPr>
        <w:t>:</w:t>
      </w:r>
    </w:p>
    <w:p w14:paraId="7E7E001D" w14:textId="77777777" w:rsidR="00CA0F0D" w:rsidRPr="00157C04" w:rsidRDefault="00DC52AD" w:rsidP="00CA0F0D">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63854B89" w14:textId="77777777" w:rsidR="00763187" w:rsidRDefault="00763187" w:rsidP="00763187">
      <w:pPr>
        <w:spacing w:before="100" w:beforeAutospacing="1" w:after="100" w:afterAutospacing="1" w:line="240" w:lineRule="auto"/>
        <w:rPr>
          <w:rFonts w:ascii="Times New Roman" w:eastAsia="Times New Roman" w:hAnsi="Times New Roman" w:cs="Times New Roman"/>
          <w:b/>
          <w:bCs/>
          <w:sz w:val="24"/>
          <w:szCs w:val="24"/>
          <w:lang w:eastAsia="ru-RU"/>
        </w:rPr>
      </w:pPr>
      <w:r w:rsidRPr="00763187">
        <w:rPr>
          <w:rFonts w:ascii="Times New Roman" w:eastAsia="Times New Roman" w:hAnsi="Times New Roman" w:cs="Times New Roman"/>
          <w:b/>
          <w:bCs/>
          <w:sz w:val="24"/>
          <w:szCs w:val="24"/>
          <w:lang w:eastAsia="ru-RU"/>
        </w:rPr>
        <w:t>1. Предельные размеры (L):</w:t>
      </w:r>
    </w:p>
    <w:p w14:paraId="17438ED9" w14:textId="12E8F62E" w:rsidR="00763187" w:rsidRPr="00763187" w:rsidRDefault="00763187" w:rsidP="0076318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sz w:val="24"/>
          <w:szCs w:val="24"/>
          <w:lang w:eastAsia="ru-RU"/>
        </w:rPr>
        <w:t xml:space="preserve">Мы рассматриваем распространение взаимодействия вдоль двух ортогональных направлений (размер x и энергия/масса y), где полная скорость ограничена </w:t>
      </w:r>
      <w:r w:rsidRPr="00763187">
        <w:rPr>
          <w:rFonts w:ascii="Times New Roman" w:eastAsia="Times New Roman" w:hAnsi="Times New Roman" w:cs="Times New Roman"/>
          <w:b/>
          <w:bCs/>
          <w:i/>
          <w:iCs/>
          <w:sz w:val="24"/>
          <w:szCs w:val="24"/>
          <w:lang w:eastAsia="ru-RU"/>
        </w:rPr>
        <w:t>c</w:t>
      </w:r>
      <w:r w:rsidRPr="00763187">
        <w:rPr>
          <w:rFonts w:ascii="Times New Roman" w:eastAsia="Times New Roman" w:hAnsi="Times New Roman" w:cs="Times New Roman"/>
          <w:sz w:val="24"/>
          <w:szCs w:val="24"/>
          <w:lang w:eastAsia="ru-RU"/>
        </w:rPr>
        <w:t>.</w:t>
      </w:r>
    </w:p>
    <w:p w14:paraId="15CBE47D" w14:textId="208B9E2F" w:rsidR="00763187" w:rsidRPr="00763187" w:rsidRDefault="00763187" w:rsidP="0005133A">
      <w:pPr>
        <w:numPr>
          <w:ilvl w:val="0"/>
          <w:numId w:val="3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63187">
        <w:rPr>
          <w:rFonts w:ascii="Times New Roman" w:eastAsia="Times New Roman" w:hAnsi="Times New Roman" w:cs="Times New Roman"/>
          <w:b/>
          <w:bCs/>
          <w:sz w:val="24"/>
          <w:szCs w:val="24"/>
          <w:lang w:eastAsia="ru-RU"/>
        </w:rPr>
        <w:t>Максимальный характерный размер (L</w:t>
      </w:r>
      <w:r w:rsidR="001939C0" w:rsidRPr="001939C0">
        <w:rPr>
          <w:rFonts w:ascii="Times New Roman" w:eastAsia="Times New Roman" w:hAnsi="Times New Roman" w:cs="Times New Roman"/>
          <w:b/>
          <w:bCs/>
          <w:sz w:val="24"/>
          <w:szCs w:val="24"/>
          <w:lang w:eastAsia="ru-RU"/>
        </w:rPr>
        <w:t>ₘₐₓ</w:t>
      </w:r>
      <w:r w:rsidRPr="00763187">
        <w:rPr>
          <w:rFonts w:ascii="Times New Roman" w:eastAsia="Times New Roman" w:hAnsi="Times New Roman" w:cs="Times New Roman"/>
          <w:b/>
          <w:bCs/>
          <w:sz w:val="24"/>
          <w:szCs w:val="24"/>
          <w:lang w:eastAsia="ru-RU"/>
        </w:rPr>
        <w:t>​):</w:t>
      </w:r>
      <w:r w:rsidRPr="00763187">
        <w:rPr>
          <w:rFonts w:ascii="Times New Roman" w:eastAsia="Times New Roman" w:hAnsi="Times New Roman" w:cs="Times New Roman"/>
          <w:sz w:val="24"/>
          <w:szCs w:val="24"/>
          <w:lang w:eastAsia="ru-RU"/>
        </w:rPr>
        <w:t xml:space="preserve"> Наибольший размер, при котором компоненты стоячей волны могут эффективно взаимодействовать, не превысит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eastAsia="Times New Roman" w:hAnsi="Cambria Math" w:cs="Times New Roman"/>
            <w:sz w:val="24"/>
            <w:szCs w:val="24"/>
            <w:lang w:eastAsia="ru-RU"/>
          </w:rPr>
          <m:t xml:space="preserve"> </m:t>
        </m:r>
      </m:oMath>
      <w:r w:rsidRPr="00763187">
        <w:rPr>
          <w:rFonts w:ascii="Times New Roman" w:eastAsia="Times New Roman" w:hAnsi="Times New Roman" w:cs="Times New Roman"/>
          <w:sz w:val="24"/>
          <w:szCs w:val="24"/>
          <w:lang w:eastAsia="ru-RU"/>
        </w:rPr>
        <w:t>​. Это соответствует случаю, когда основная часть «скорости изменения» направлена вдоль пространственной координаты.</w:t>
      </w:r>
    </w:p>
    <w:p w14:paraId="3A15F8D1" w14:textId="188FC3BD" w:rsidR="00763187" w:rsidRDefault="00AF7004" w:rsidP="0005133A">
      <w:pPr>
        <w:numPr>
          <w:ilvl w:val="0"/>
          <w:numId w:val="35"/>
        </w:numPr>
        <w:spacing w:before="100" w:beforeAutospacing="1" w:after="100" w:afterAutospacing="1" w:line="240" w:lineRule="auto"/>
        <w:jc w:val="both"/>
        <w:rPr>
          <w:rFonts w:ascii="Times New Roman" w:hAnsi="Times New Roman" w:cs="Times New Roman"/>
          <w:sz w:val="24"/>
          <w:szCs w:val="24"/>
        </w:rPr>
      </w:pPr>
      <w:r w:rsidRPr="00AF7004">
        <w:rPr>
          <w:rFonts w:ascii="Times New Roman" w:eastAsia="Times New Roman" w:hAnsi="Times New Roman" w:cs="Times New Roman"/>
          <w:b/>
          <w:bCs/>
          <w:sz w:val="24"/>
          <w:szCs w:val="24"/>
          <w:lang w:eastAsia="ru-RU"/>
        </w:rPr>
        <w:t>Минимальный</w:t>
      </w:r>
      <w:r w:rsidRPr="00AF7004">
        <w:rPr>
          <w:rStyle w:val="a4"/>
          <w:rFonts w:ascii="Times New Roman" w:hAnsi="Times New Roman" w:cs="Times New Roman"/>
          <w:b w:val="0"/>
          <w:bCs w:val="0"/>
          <w:sz w:val="24"/>
          <w:szCs w:val="24"/>
        </w:rPr>
        <w:t xml:space="preserve"> </w:t>
      </w:r>
      <w:r w:rsidRPr="00AF7004">
        <w:rPr>
          <w:rStyle w:val="a4"/>
          <w:rFonts w:ascii="Times New Roman" w:hAnsi="Times New Roman" w:cs="Times New Roman"/>
          <w:sz w:val="24"/>
          <w:szCs w:val="24"/>
        </w:rPr>
        <w:t>характерный размер (</w:t>
      </w:r>
      <w:r w:rsidRPr="00AF7004">
        <w:rPr>
          <w:rStyle w:val="mord"/>
          <w:rFonts w:ascii="Times New Roman" w:hAnsi="Times New Roman" w:cs="Times New Roman"/>
          <w:b/>
          <w:bCs/>
          <w:sz w:val="24"/>
          <w:szCs w:val="24"/>
        </w:rPr>
        <w:t>L</w:t>
      </w:r>
      <w:r w:rsidR="001939C0" w:rsidRPr="001939C0">
        <w:rPr>
          <w:rStyle w:val="mord"/>
          <w:rFonts w:ascii="Times New Roman" w:hAnsi="Times New Roman" w:cs="Times New Roman"/>
          <w:b/>
          <w:bCs/>
          <w:sz w:val="24"/>
          <w:szCs w:val="24"/>
        </w:rPr>
        <w:t>ₘᵢₙ</w:t>
      </w:r>
      <w:r w:rsidRPr="00AF7004">
        <w:rPr>
          <w:rStyle w:val="vlist-s"/>
          <w:rFonts w:ascii="Times New Roman" w:hAnsi="Times New Roman" w:cs="Times New Roman"/>
          <w:b/>
          <w:bCs/>
          <w:sz w:val="24"/>
          <w:szCs w:val="24"/>
        </w:rPr>
        <w:t>​</w:t>
      </w:r>
      <w:r w:rsidRPr="00AF7004">
        <w:rPr>
          <w:rStyle w:val="a4"/>
          <w:rFonts w:ascii="Times New Roman" w:hAnsi="Times New Roman" w:cs="Times New Roman"/>
          <w:sz w:val="24"/>
          <w:szCs w:val="24"/>
        </w:rPr>
        <w:t>):</w:t>
      </w:r>
      <w:r w:rsidRPr="00AF7004">
        <w:rPr>
          <w:rFonts w:ascii="Times New Roman" w:hAnsi="Times New Roman" w:cs="Times New Roman"/>
          <w:sz w:val="24"/>
          <w:szCs w:val="24"/>
        </w:rPr>
        <w:t xml:space="preserve"> Если мы рассмотрим систему, уже ограниченную размером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и применим ту же логику для внутренней структуры, то минимальный размер, при котором стоячая волна еще может существовать как обособленная структура, будет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min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r>
          <w:rPr>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 xml:space="preserve">. Следовательно, стоячие волны (частицы) должны существовать в диапазоне характерных размеров: </w:t>
      </w:r>
      <m:oMath>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m:rPr>
            <m:sty m:val="p"/>
          </m:rPr>
          <w:rPr>
            <w:rStyle w:val="katex-mathml"/>
            <w:rFonts w:ascii="Cambria Math" w:hAnsi="Cambria Math" w:cs="Times New Roman"/>
            <w:sz w:val="24"/>
            <w:szCs w:val="24"/>
          </w:rPr>
          <m:t>≤</m:t>
        </m:r>
        <m:r>
          <m:rPr>
            <m:sty m:val="p"/>
          </m:rPr>
          <w:rPr>
            <w:rStyle w:val="katex-mathml"/>
            <w:rFonts w:ascii="Cambria Math" w:hAnsi="Times New Roman" w:cs="Times New Roman"/>
            <w:sz w:val="24"/>
            <w:szCs w:val="24"/>
          </w:rPr>
          <m:t>L</m:t>
        </m:r>
        <m:r>
          <m:rPr>
            <m:sty m:val="p"/>
          </m:rP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w:r w:rsidRPr="00AF7004">
        <w:rPr>
          <w:rStyle w:val="vlist-s"/>
          <w:rFonts w:ascii="Times New Roman" w:hAnsi="Times New Roman" w:cs="Times New Roman"/>
          <w:sz w:val="24"/>
          <w:szCs w:val="24"/>
        </w:rPr>
        <w:t>​</w:t>
      </w:r>
      <w:r w:rsidRPr="00AF7004">
        <w:rPr>
          <w:rFonts w:ascii="Times New Roman" w:hAnsi="Times New Roman" w:cs="Times New Roman"/>
          <w:sz w:val="24"/>
          <w:szCs w:val="24"/>
        </w:rPr>
        <w:t>.</w:t>
      </w:r>
    </w:p>
    <w:p w14:paraId="27B80BE6" w14:textId="77777777" w:rsidR="00FF5A53" w:rsidRPr="00FF5A53" w:rsidRDefault="00FF5A53" w:rsidP="00FF5A53">
      <w:pPr>
        <w:spacing w:before="100" w:beforeAutospacing="1" w:after="100" w:afterAutospacing="1" w:line="240" w:lineRule="auto"/>
        <w:rPr>
          <w:rFonts w:ascii="Times New Roman" w:eastAsia="Times New Roman" w:hAnsi="Times New Roman" w:cs="Times New Roman"/>
          <w:b/>
          <w:bCs/>
          <w:sz w:val="24"/>
          <w:szCs w:val="24"/>
          <w:lang w:eastAsia="ru-RU"/>
        </w:rPr>
      </w:pPr>
      <w:r w:rsidRPr="00FF5A53">
        <w:rPr>
          <w:rFonts w:ascii="Times New Roman" w:eastAsia="Times New Roman" w:hAnsi="Times New Roman" w:cs="Times New Roman"/>
          <w:b/>
          <w:bCs/>
          <w:sz w:val="24"/>
          <w:szCs w:val="24"/>
          <w:lang w:eastAsia="ru-RU"/>
        </w:rPr>
        <w:t>2. Предельные массы (M):</w:t>
      </w:r>
    </w:p>
    <w:p w14:paraId="22554CA3" w14:textId="5AAD3891" w:rsid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F5A53">
        <w:rPr>
          <w:rFonts w:ascii="Times New Roman" w:eastAsia="Times New Roman" w:hAnsi="Times New Roman" w:cs="Times New Roman"/>
          <w:sz w:val="24"/>
          <w:szCs w:val="24"/>
          <w:lang w:eastAsia="ru-RU"/>
        </w:rPr>
        <w:t xml:space="preserve"> Масса в данной модели связана с энергией поперечной (электромагнитной по своей природе) компоненты волны, распространяющейся по сфере. Поэтому в выражениях для энергии и массы появляется множитель 2π, учитывающий геометрию окружности/сферы.</w:t>
      </w:r>
    </w:p>
    <w:p w14:paraId="0D9C7E85" w14:textId="67DC25C4" w:rsidR="00FF5A53" w:rsidRPr="00FF5A53" w:rsidRDefault="00FF5A53" w:rsidP="00FF5A53">
      <w:pPr>
        <w:spacing w:after="0"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энергии (E):</w:t>
      </w:r>
      <w:r w:rsidRPr="00FF5A53">
        <w:rPr>
          <w:rFonts w:ascii="Times New Roman" w:eastAsia="Times New Roman" w:hAnsi="Times New Roman" w:cs="Times New Roman"/>
          <w:sz w:val="24"/>
          <w:szCs w:val="24"/>
          <w:lang w:eastAsia="ru-RU"/>
        </w:rPr>
        <w:t xml:space="preserve"> Аналогично размерам, энергия будет находиться в пределах, пропорциональных от 2π/c²​ до 2π/c​. </w:t>
      </w:r>
    </w:p>
    <w:p w14:paraId="425FED7D" w14:textId="47BA26A2" w:rsidR="00FF5A53" w:rsidRPr="00FF5A53" w:rsidRDefault="00FF5A53" w:rsidP="00FF5A53">
      <w:pPr>
        <w:spacing w:before="100" w:beforeAutospacing="1" w:after="100" w:afterAutospacing="1" w:line="240" w:lineRule="auto"/>
        <w:jc w:val="both"/>
        <w:rPr>
          <w:rFonts w:ascii="Times New Roman" w:eastAsia="Times New Roman" w:hAnsi="Times New Roman" w:cs="Times New Roman"/>
          <w:sz w:val="24"/>
          <w:szCs w:val="24"/>
          <w:lang w:eastAsia="ru-RU"/>
        </w:rPr>
      </w:pPr>
      <w:proofErr w:type="gramStart"/>
      <w:r w:rsidRPr="00FF5A53">
        <w:rPr>
          <w:rFonts w:ascii="Times New Roman" w:eastAsia="Times New Roman" w:hAnsi="Symbol" w:cs="Times New Roman"/>
          <w:sz w:val="24"/>
          <w:szCs w:val="24"/>
          <w:lang w:eastAsia="ru-RU"/>
        </w:rPr>
        <w:t></w:t>
      </w:r>
      <w:r w:rsidRPr="00FF5A53">
        <w:rPr>
          <w:rFonts w:ascii="Times New Roman" w:eastAsia="Times New Roman" w:hAnsi="Times New Roman" w:cs="Times New Roman"/>
          <w:sz w:val="24"/>
          <w:szCs w:val="24"/>
          <w:lang w:eastAsia="ru-RU"/>
        </w:rPr>
        <w:t xml:space="preserve">  </w:t>
      </w:r>
      <w:r w:rsidRPr="00FF5A53">
        <w:rPr>
          <w:rFonts w:ascii="Times New Roman" w:eastAsia="Times New Roman" w:hAnsi="Times New Roman" w:cs="Times New Roman"/>
          <w:b/>
          <w:bCs/>
          <w:sz w:val="24"/>
          <w:szCs w:val="24"/>
          <w:lang w:eastAsia="ru-RU"/>
        </w:rPr>
        <w:t>Диапазон</w:t>
      </w:r>
      <w:proofErr w:type="gramEnd"/>
      <w:r w:rsidRPr="00FF5A53">
        <w:rPr>
          <w:rFonts w:ascii="Times New Roman" w:eastAsia="Times New Roman" w:hAnsi="Times New Roman" w:cs="Times New Roman"/>
          <w:b/>
          <w:bCs/>
          <w:sz w:val="24"/>
          <w:szCs w:val="24"/>
          <w:lang w:eastAsia="ru-RU"/>
        </w:rPr>
        <w:t xml:space="preserve"> массы (M):</w:t>
      </w:r>
      <w:r w:rsidRPr="00FF5A53">
        <w:rPr>
          <w:rFonts w:ascii="Times New Roman" w:eastAsia="Times New Roman" w:hAnsi="Times New Roman" w:cs="Times New Roman"/>
          <w:sz w:val="24"/>
          <w:szCs w:val="24"/>
          <w:lang w:eastAsia="ru-RU"/>
        </w:rPr>
        <w:t xml:space="preserve"> Используя E=Mc² (где M – амплитуда продольной волны, связанная с массой частицы), получаем диапазон для M:</w:t>
      </w:r>
      <w:r w:rsidR="004F5AD3" w:rsidRPr="004F5AD3">
        <w:rPr>
          <w:rStyle w:val="31"/>
          <w:rFonts w:eastAsiaTheme="minorHAnsi"/>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min</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​=2π/c⁴</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 xml:space="preserve">​ </w:t>
      </w:r>
      <w:proofErr w:type="spellStart"/>
      <w:r w:rsidR="004F5AD3" w:rsidRPr="004F5AD3">
        <w:rPr>
          <w:rFonts w:ascii="Times New Roman" w:eastAsia="Times New Roman" w:hAnsi="Times New Roman" w:cs="Times New Roman"/>
          <w:sz w:val="24"/>
          <w:szCs w:val="24"/>
          <w:lang w:eastAsia="ru-RU"/>
        </w:rPr>
        <w:t>M</w:t>
      </w:r>
      <w:r w:rsidR="004F5AD3" w:rsidRPr="004F5AD3">
        <w:rPr>
          <w:rFonts w:ascii="Times New Roman" w:eastAsia="Times New Roman" w:hAnsi="Times New Roman" w:cs="Times New Roman"/>
          <w:sz w:val="24"/>
          <w:szCs w:val="24"/>
          <w:vertAlign w:val="subscript"/>
          <w:lang w:eastAsia="ru-RU"/>
        </w:rPr>
        <w:t>max</w:t>
      </w:r>
      <w:proofErr w:type="spellEnd"/>
      <w:r w:rsidR="004F5AD3" w:rsidRPr="004F5AD3">
        <w:rPr>
          <w:rFonts w:ascii="Times New Roman" w:eastAsia="Times New Roman" w:hAnsi="Times New Roman" w:cs="Times New Roman"/>
          <w:sz w:val="24"/>
          <w:szCs w:val="24"/>
          <w:vertAlign w:val="subscript"/>
          <w:lang w:eastAsia="ru-RU"/>
        </w:rPr>
        <w:t>_</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​)/c²</w:t>
      </w:r>
      <w:r w:rsidR="00D513CB" w:rsidRPr="003C4F8F">
        <w:rPr>
          <w:rFonts w:ascii="Times New Roman" w:eastAsia="Times New Roman" w:hAnsi="Times New Roman" w:cs="Times New Roman"/>
          <w:sz w:val="24"/>
          <w:szCs w:val="24"/>
          <w:lang w:eastAsia="ru-RU"/>
        </w:rPr>
        <w:t>ₙᵤₘ​</w:t>
      </w:r>
      <w:r w:rsidR="004F5AD3" w:rsidRPr="004F5AD3">
        <w:rPr>
          <w:rFonts w:ascii="Times New Roman" w:eastAsia="Times New Roman" w:hAnsi="Times New Roman" w:cs="Times New Roman"/>
          <w:sz w:val="24"/>
          <w:szCs w:val="24"/>
          <w:lang w:eastAsia="ru-RU"/>
        </w:rPr>
        <w:t>​=2π/c</w:t>
      </w:r>
      <w:r w:rsidR="00791A1C" w:rsidRPr="00791A1C">
        <w:rPr>
          <w:rFonts w:ascii="Times New Roman" w:eastAsia="Times New Roman" w:hAnsi="Times New Roman" w:cs="Times New Roman"/>
          <w:sz w:val="24"/>
          <w:szCs w:val="24"/>
          <w:lang w:eastAsia="ru-RU"/>
        </w:rPr>
        <w:t>³</w:t>
      </w:r>
      <w:r w:rsidR="00D513CB" w:rsidRPr="003C4F8F">
        <w:rPr>
          <w:rFonts w:ascii="Times New Roman" w:eastAsia="Times New Roman" w:hAnsi="Times New Roman" w:cs="Times New Roman"/>
          <w:sz w:val="24"/>
          <w:szCs w:val="24"/>
          <w:lang w:eastAsia="ru-RU"/>
        </w:rPr>
        <w:t>ₙᵤₘ​</w:t>
      </w:r>
      <w:r w:rsidR="00791A1C" w:rsidRPr="00791A1C">
        <w:rPr>
          <w:rFonts w:ascii="Times New Roman" w:eastAsia="Times New Roman" w:hAnsi="Times New Roman" w:cs="Times New Roman"/>
          <w:sz w:val="24"/>
          <w:szCs w:val="24"/>
          <w:lang w:eastAsia="ru-RU"/>
        </w:rPr>
        <w:t>.</w:t>
      </w:r>
      <w:r w:rsidRPr="00FF5A53">
        <w:rPr>
          <w:rFonts w:ascii="Times New Roman" w:eastAsia="Times New Roman" w:hAnsi="Times New Roman" w:cs="Times New Roman"/>
          <w:sz w:val="24"/>
          <w:szCs w:val="24"/>
          <w:lang w:eastAsia="ru-RU"/>
        </w:rPr>
        <w:t xml:space="preserve"> Таким образом, амплитуда M (масса) находится в диапазоне: </w:t>
      </w:r>
      <m:oMath>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4</m:t>
                </m:r>
              </m:sup>
            </m:sSup>
          </m:den>
        </m:f>
        <m:r>
          <m:rPr>
            <m:sty m:val="p"/>
          </m:rPr>
          <w:rPr>
            <w:rStyle w:val="katex-mathml"/>
            <w:rFonts w:ascii="Cambria Math" w:hAnsi="Cambria Math" w:cs="Times New Roman"/>
            <w:sz w:val="24"/>
            <w:szCs w:val="24"/>
          </w:rPr>
          <m:t>≤M≤</m:t>
        </m:r>
        <m:f>
          <m:fPr>
            <m:ctrlPr>
              <w:rPr>
                <w:rStyle w:val="katex-mathml"/>
                <w:rFonts w:ascii="Cambria Math" w:hAnsi="Cambria Math" w:cs="Times New Roman"/>
                <w:i/>
                <w:sz w:val="24"/>
                <w:szCs w:val="24"/>
              </w:rPr>
            </m:ctrlPr>
          </m:fPr>
          <m:num>
            <m:r>
              <m:rPr>
                <m:sty m:val="p"/>
              </m:rPr>
              <w:rPr>
                <w:rFonts w:ascii="Cambria Math" w:eastAsia="Times New Roman" w:hAnsi="Cambria Math" w:cs="Times New Roman"/>
                <w:sz w:val="24"/>
                <w:szCs w:val="24"/>
                <w:lang w:eastAsia="ru-RU"/>
              </w:rPr>
              <m:t>2π</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3</m:t>
                </m:r>
              </m:sup>
            </m:sSup>
          </m:den>
        </m:f>
      </m:oMath>
      <w:r w:rsidRPr="00FF5A53">
        <w:rPr>
          <w:rFonts w:ascii="Times New Roman" w:eastAsia="Times New Roman" w:hAnsi="Times New Roman" w:cs="Times New Roman"/>
          <w:sz w:val="24"/>
          <w:szCs w:val="24"/>
          <w:lang w:eastAsia="ru-RU"/>
        </w:rPr>
        <w:t>​.</w:t>
      </w:r>
    </w:p>
    <w:p w14:paraId="6487E105" w14:textId="69E550CD" w:rsidR="00763187" w:rsidRPr="00845FC0" w:rsidRDefault="00845FC0" w:rsidP="00DF2708">
      <w:pPr>
        <w:spacing w:beforeLines="120" w:before="288" w:after="0" w:line="240" w:lineRule="auto"/>
        <w:jc w:val="both"/>
        <w:rPr>
          <w:rFonts w:ascii="Times New Roman" w:hAnsi="Times New Roman" w:cs="Times New Roman"/>
          <w:sz w:val="24"/>
          <w:szCs w:val="24"/>
        </w:rPr>
      </w:pPr>
      <w:r w:rsidRPr="00845FC0">
        <w:rPr>
          <w:rFonts w:ascii="Times New Roman" w:hAnsi="Times New Roman" w:cs="Times New Roman"/>
          <w:sz w:val="24"/>
          <w:szCs w:val="24"/>
        </w:rPr>
        <w:t xml:space="preserve">Эти диапазоны показывают, что как размер, так и масса связаны со скоростью света </w:t>
      </w:r>
      <w:r w:rsidRPr="00845FC0">
        <w:rPr>
          <w:rStyle w:val="a4"/>
          <w:rFonts w:ascii="Times New Roman" w:hAnsi="Times New Roman" w:cs="Times New Roman"/>
          <w:sz w:val="24"/>
          <w:szCs w:val="24"/>
        </w:rPr>
        <w:t>степенным образом</w:t>
      </w:r>
      <w:r w:rsidRPr="00845FC0">
        <w:rPr>
          <w:rFonts w:ascii="Times New Roman" w:hAnsi="Times New Roman" w:cs="Times New Roman"/>
          <w:sz w:val="24"/>
          <w:szCs w:val="24"/>
        </w:rPr>
        <w:t xml:space="preserve">. Отношение максимального и минимального значений в каждом диапазоне (для </w:t>
      </w:r>
      <w:r w:rsidRPr="00845FC0">
        <w:rPr>
          <w:rStyle w:val="mord"/>
          <w:rFonts w:ascii="Times New Roman" w:hAnsi="Times New Roman" w:cs="Times New Roman"/>
          <w:sz w:val="24"/>
          <w:szCs w:val="24"/>
        </w:rPr>
        <w:t>L</w:t>
      </w:r>
      <w:r w:rsidRPr="00845FC0">
        <w:rPr>
          <w:rFonts w:ascii="Times New Roman" w:hAnsi="Times New Roman" w:cs="Times New Roman"/>
          <w:sz w:val="24"/>
          <w:szCs w:val="24"/>
        </w:rPr>
        <w:t xml:space="preserve"> и для </w:t>
      </w:r>
      <w:r w:rsidRPr="00845FC0">
        <w:rPr>
          <w:rStyle w:val="mord"/>
          <w:rFonts w:ascii="Times New Roman" w:hAnsi="Times New Roman" w:cs="Times New Roman"/>
          <w:sz w:val="24"/>
          <w:szCs w:val="24"/>
        </w:rPr>
        <w:t>M</w:t>
      </w:r>
      <w:r w:rsidRPr="00845FC0">
        <w:rPr>
          <w:rFonts w:ascii="Times New Roman" w:hAnsi="Times New Roman" w:cs="Times New Roman"/>
          <w:sz w:val="24"/>
          <w:szCs w:val="24"/>
        </w:rPr>
        <w:t xml:space="preserve">) равно </w:t>
      </w:r>
      <w:r w:rsidRPr="00845FC0">
        <w:rPr>
          <w:rStyle w:val="mord"/>
          <w:rFonts w:ascii="Times New Roman" w:hAnsi="Times New Roman" w:cs="Times New Roman"/>
          <w:sz w:val="24"/>
          <w:szCs w:val="24"/>
        </w:rPr>
        <w:t>c</w:t>
      </w:r>
      <w:r w:rsidR="00D513CB" w:rsidRPr="003C4F8F">
        <w:rPr>
          <w:rFonts w:ascii="Times New Roman" w:eastAsia="Times New Roman" w:hAnsi="Times New Roman" w:cs="Times New Roman"/>
          <w:sz w:val="24"/>
          <w:szCs w:val="24"/>
          <w:lang w:eastAsia="ru-RU"/>
        </w:rPr>
        <w:t>ₙᵤₘ​</w:t>
      </w:r>
      <w:r w:rsidRPr="00845FC0">
        <w:rPr>
          <w:rStyle w:val="vlist-s"/>
          <w:rFonts w:ascii="Times New Roman" w:hAnsi="Times New Roman" w:cs="Times New Roman"/>
          <w:sz w:val="24"/>
          <w:szCs w:val="24"/>
        </w:rPr>
        <w:t>​</w:t>
      </w:r>
      <w:r w:rsidRPr="00845FC0">
        <w:rPr>
          <w:rFonts w:ascii="Times New Roman" w:hAnsi="Times New Roman" w:cs="Times New Roman"/>
          <w:sz w:val="24"/>
          <w:szCs w:val="24"/>
        </w:rPr>
        <w:t>. Это указывает на то, что квантование состояний внутри этих диапазонов также должно следовать степенному закону.</w:t>
      </w:r>
    </w:p>
    <w:p w14:paraId="4AC33C88" w14:textId="370692D2" w:rsidR="009730E7" w:rsidRDefault="009730E7" w:rsidP="00DF2708">
      <w:pPr>
        <w:pStyle w:val="a3"/>
        <w:spacing w:beforeLines="120" w:before="288" w:beforeAutospacing="0" w:after="0" w:afterAutospacing="0"/>
        <w:jc w:val="both"/>
      </w:pPr>
      <w:r w:rsidRPr="00B75590">
        <w:t>Здесь мы видим значение</w:t>
      </w:r>
      <w:r w:rsidR="00DC3FE4">
        <w:t xml:space="preserve"> (постоянную) 2π/</w:t>
      </w:r>
      <w:r w:rsidR="00DC3FE4">
        <w:rPr>
          <w:lang w:val="en-US"/>
        </w:rPr>
        <w:t>c</w:t>
      </w:r>
      <w:r w:rsidR="00DC3FE4" w:rsidRPr="00DC3FE4">
        <w:t>⁴</w:t>
      </w:r>
      <w:r w:rsidR="00DC3FE4">
        <w:t>, которое удивительно близко к значению постоянной Планка</w:t>
      </w:r>
      <w:r w:rsidR="00DC3FE4" w:rsidRPr="00DC3FE4">
        <w:t>:</w:t>
      </w:r>
    </w:p>
    <w:p w14:paraId="6F473984" w14:textId="46D9A63F" w:rsidR="00DC3FE4" w:rsidRDefault="00DC3FE4" w:rsidP="00DC3FE4">
      <w:pPr>
        <w:pStyle w:val="a3"/>
        <w:spacing w:beforeLines="120" w:before="288" w:beforeAutospacing="0" w:after="0" w:afterAutospacing="0"/>
        <w:jc w:val="both"/>
        <w:rPr>
          <w:lang w:val="en-US"/>
        </w:rPr>
      </w:pPr>
      <w:r w:rsidRPr="0056409D">
        <w:t>Если</w:t>
      </w:r>
      <w:r w:rsidRPr="0056409D">
        <w:rPr>
          <w:lang w:val="en-US"/>
        </w:rPr>
        <w:t>:</w:t>
      </w:r>
    </w:p>
    <w:p w14:paraId="69AF4043" w14:textId="77777777" w:rsidR="00DC3FE4" w:rsidRPr="0056409D" w:rsidRDefault="00DC52AD"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03412861" w14:textId="77777777" w:rsidR="00DC3FE4" w:rsidRPr="0056409D" w:rsidRDefault="00DC52AD"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26CB8B64" w14:textId="77777777" w:rsidR="00DC3FE4" w:rsidRPr="0056409D" w:rsidRDefault="00DC3FE4" w:rsidP="00DC3FE4">
      <w:pPr>
        <w:pStyle w:val="a3"/>
        <w:spacing w:beforeLines="120" w:before="288" w:beforeAutospacing="0" w:after="0" w:afterAutospacing="0"/>
        <w:jc w:val="both"/>
        <w:rPr>
          <w:lang w:val="en-US"/>
        </w:rPr>
      </w:pPr>
    </w:p>
    <w:p w14:paraId="31D614CE" w14:textId="77777777" w:rsidR="00DC3FE4" w:rsidRPr="0056409D" w:rsidRDefault="00DC3FE4" w:rsidP="00DC3FE4">
      <w:pPr>
        <w:pStyle w:val="a3"/>
        <w:spacing w:beforeLines="120" w:before="288" w:beforeAutospacing="0" w:after="0" w:afterAutospacing="0"/>
        <w:jc w:val="both"/>
        <w:rPr>
          <w:iCs/>
          <w:lang w:val="en-US"/>
        </w:rPr>
      </w:pPr>
      <w:r w:rsidRPr="0056409D">
        <w:rPr>
          <w:iCs/>
        </w:rPr>
        <w:t>Тогда</w:t>
      </w:r>
      <w:r w:rsidRPr="0056409D">
        <w:rPr>
          <w:iCs/>
          <w:lang w:val="en-US"/>
        </w:rPr>
        <w:t>:</w:t>
      </w:r>
    </w:p>
    <w:p w14:paraId="041CD0E2" w14:textId="77777777" w:rsidR="00DC3FE4" w:rsidRPr="0056409D" w:rsidRDefault="00DC52AD"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0860EC5" w14:textId="77777777" w:rsidR="00DC3FE4" w:rsidRPr="0056409D" w:rsidRDefault="00DC52AD" w:rsidP="00DC3FE4">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5921C533" w14:textId="274A39F5" w:rsidR="00B17A04" w:rsidRPr="00B75590" w:rsidRDefault="00B17A04" w:rsidP="00B17A04">
      <w:pPr>
        <w:pStyle w:val="a3"/>
        <w:spacing w:beforeLines="120" w:before="288" w:beforeAutospacing="0" w:after="0" w:afterAutospacing="0"/>
        <w:jc w:val="both"/>
        <w:rPr>
          <w:iCs/>
        </w:rPr>
      </w:pPr>
      <w:r>
        <w:rPr>
          <w:iCs/>
        </w:rPr>
        <w:lastRenderedPageBreak/>
        <w:t xml:space="preserve">Отличие от экспериментально полученного значения постоянной Планка связанно с тем, что при </w:t>
      </w:r>
      <w:r w:rsidR="0004181D">
        <w:rPr>
          <w:iCs/>
        </w:rPr>
        <w:t>расчёте общей массы стоячей волны</w:t>
      </w:r>
      <w:r>
        <w:rPr>
          <w:iCs/>
        </w:rPr>
        <w:t xml:space="preserve">, подобно ОТО, приходится учитывать, что </w:t>
      </w:r>
      <w:r w:rsidR="00E54F26">
        <w:rPr>
          <w:iCs/>
        </w:rPr>
        <w:t>г</w:t>
      </w:r>
      <w:r w:rsidR="00E54F26" w:rsidRPr="00B75590">
        <w:t>равитация «чувствует» интегральную картину плотности</w:t>
      </w:r>
      <w:r w:rsidR="00E54F26">
        <w:t xml:space="preserve">. </w:t>
      </w:r>
      <w:r w:rsidR="00E54F26" w:rsidRPr="00B75590">
        <w:t>Если в промежутках между уплотнениями находится пустота, то вместо просто суммирования масс нужно учитывать перераспределение работы (энергии) в пространстве.</w:t>
      </w:r>
      <w:r w:rsidR="00E54F26">
        <w:t xml:space="preserve"> Об этом будет сказано ниже.</w:t>
      </w:r>
      <w:r w:rsidR="00A14612">
        <w:t xml:space="preserve"> </w:t>
      </w:r>
      <w:r w:rsidR="00E54F26">
        <w:rPr>
          <w:iCs/>
        </w:rPr>
        <w:t>Это накладывает свой отпечаток на значение</w:t>
      </w:r>
      <w:r w:rsidR="0004181D">
        <w:rPr>
          <w:iCs/>
        </w:rPr>
        <w:t xml:space="preserve"> экспериментально полученной</w:t>
      </w:r>
      <w:r w:rsidR="00E54F26">
        <w:rPr>
          <w:iCs/>
        </w:rPr>
        <w:t xml:space="preserve"> постоянной Планка.</w:t>
      </w:r>
    </w:p>
    <w:p w14:paraId="2EFD1010" w14:textId="1ACB55D8" w:rsidR="009730E7" w:rsidRPr="00B75590" w:rsidRDefault="00564294" w:rsidP="00DF2708">
      <w:pPr>
        <w:pStyle w:val="40"/>
      </w:pPr>
      <w:r w:rsidRPr="00B75590">
        <w:t>7.</w:t>
      </w:r>
      <w:r w:rsidR="00765845">
        <w:t>1</w:t>
      </w:r>
      <w:r w:rsidRPr="00B75590">
        <w:t>.</w:t>
      </w:r>
      <w:r w:rsidR="00852E5A">
        <w:t>3</w:t>
      </w:r>
      <w:r w:rsidRPr="00B75590">
        <w:t xml:space="preserve"> </w:t>
      </w:r>
      <w:r w:rsidR="00893EBD">
        <w:t>Квантование узлов и параметры элементарных частиц</w:t>
      </w:r>
    </w:p>
    <w:p w14:paraId="0BE374C6" w14:textId="77777777" w:rsidR="00893EBD" w:rsidRDefault="00893EBD" w:rsidP="00893EBD">
      <w:pPr>
        <w:spacing w:after="0" w:line="240" w:lineRule="auto"/>
        <w:rPr>
          <w:rFonts w:ascii="Times New Roman" w:eastAsia="Times New Roman" w:hAnsi="Times New Roman" w:cs="Times New Roman"/>
          <w:b/>
          <w:bCs/>
          <w:sz w:val="24"/>
          <w:szCs w:val="24"/>
          <w:lang w:eastAsia="ru-RU"/>
        </w:rPr>
      </w:pPr>
      <w:r w:rsidRPr="00893EBD">
        <w:rPr>
          <w:rFonts w:ascii="Times New Roman" w:eastAsia="Times New Roman" w:hAnsi="Times New Roman" w:cs="Times New Roman"/>
          <w:b/>
          <w:bCs/>
          <w:sz w:val="24"/>
          <w:szCs w:val="24"/>
          <w:lang w:eastAsia="ru-RU"/>
        </w:rPr>
        <w:t>1. Условие формирования узлов:</w:t>
      </w:r>
    </w:p>
    <w:p w14:paraId="685B6B83" w14:textId="5C527CD5" w:rsidR="00893EBD" w:rsidRDefault="00893EBD" w:rsidP="00893EBD">
      <w:pPr>
        <w:spacing w:after="0" w:line="240" w:lineRule="auto"/>
        <w:jc w:val="both"/>
        <w:rPr>
          <w:rFonts w:ascii="Times New Roman" w:eastAsia="Times New Roman" w:hAnsi="Times New Roman" w:cs="Times New Roman"/>
          <w:sz w:val="24"/>
          <w:szCs w:val="24"/>
          <w:lang w:eastAsia="ru-RU"/>
        </w:rPr>
      </w:pPr>
      <w:r w:rsidRPr="00893EBD">
        <w:rPr>
          <w:rFonts w:ascii="Times New Roman" w:eastAsia="Times New Roman" w:hAnsi="Times New Roman" w:cs="Times New Roman"/>
          <w:sz w:val="24"/>
          <w:szCs w:val="24"/>
          <w:lang w:eastAsia="ru-RU"/>
        </w:rPr>
        <w:t>Для образования устойчивых узлов стоячей волны на окружности (представляющей сечение сферической структуры частицы) необходимо условие согласованности волновых компонент. Примем, что узлы возникают при равенстве проекций скоростей взаимодействия на ортогональные оси x и y: υ</w:t>
      </w:r>
      <w:r>
        <w:rPr>
          <w:rFonts w:ascii="Times New Roman" w:eastAsia="Times New Roman" w:hAnsi="Times New Roman" w:cs="Times New Roman"/>
          <w:sz w:val="24"/>
          <w:szCs w:val="24"/>
          <w:lang w:eastAsia="ru-RU"/>
        </w:rPr>
        <w:t>ₓ</w:t>
      </w:r>
      <w:r w:rsidRPr="00893EBD">
        <w:rPr>
          <w:rFonts w:ascii="Times New Roman" w:eastAsia="Times New Roman" w:hAnsi="Times New Roman" w:cs="Times New Roman"/>
          <w:sz w:val="24"/>
          <w:szCs w:val="24"/>
          <w:lang w:eastAsia="ru-RU"/>
        </w:rPr>
        <w:t>​=</w:t>
      </w:r>
      <w:proofErr w:type="spellStart"/>
      <w:r w:rsidRPr="00893EBD">
        <w:rPr>
          <w:rFonts w:ascii="Times New Roman" w:eastAsia="Times New Roman" w:hAnsi="Times New Roman" w:cs="Times New Roman"/>
          <w:sz w:val="24"/>
          <w:szCs w:val="24"/>
          <w:lang w:eastAsia="ru-RU"/>
        </w:rPr>
        <w:t>υ</w:t>
      </w:r>
      <w:r w:rsidRPr="00893EBD">
        <w:rPr>
          <w:rFonts w:ascii="Times New Roman" w:eastAsia="Times New Roman" w:hAnsi="Times New Roman" w:cs="Times New Roman"/>
          <w:sz w:val="24"/>
          <w:szCs w:val="24"/>
          <w:vertAlign w:val="subscript"/>
          <w:lang w:eastAsia="ru-RU"/>
        </w:rPr>
        <w:t>y</w:t>
      </w:r>
      <w:proofErr w:type="spellEnd"/>
      <w:r w:rsidRPr="00893EBD">
        <w:rPr>
          <w:rFonts w:ascii="Times New Roman" w:eastAsia="Times New Roman" w:hAnsi="Times New Roman" w:cs="Times New Roman"/>
          <w:sz w:val="24"/>
          <w:szCs w:val="24"/>
          <w:lang w:eastAsia="ru-RU"/>
        </w:rPr>
        <w:t xml:space="preserve">​. </w:t>
      </w:r>
    </w:p>
    <w:p w14:paraId="12036CEF" w14:textId="30F4A77A" w:rsidR="00635FF4"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eastAsia="Times New Roman" w:hAnsi="Times New Roman" w:cs="Times New Roman"/>
          <w:sz w:val="24"/>
          <w:szCs w:val="24"/>
          <w:lang w:eastAsia="ru-RU"/>
        </w:rPr>
        <w:t xml:space="preserve">В полярных координатах это условие означает </w:t>
      </w:r>
      <w:proofErr w:type="spellStart"/>
      <w:r w:rsidRPr="00635FF4">
        <w:rPr>
          <w:rFonts w:ascii="Times New Roman" w:eastAsia="Times New Roman" w:hAnsi="Times New Roman" w:cs="Times New Roman"/>
          <w:sz w:val="24"/>
          <w:szCs w:val="24"/>
          <w:lang w:eastAsia="ru-RU"/>
        </w:rPr>
        <w:t>cosθ</w:t>
      </w:r>
      <w:proofErr w:type="spellEnd"/>
      <w:r w:rsidRPr="00635FF4">
        <w:rPr>
          <w:rFonts w:ascii="Times New Roman" w:eastAsia="Times New Roman" w:hAnsi="Times New Roman" w:cs="Times New Roman"/>
          <w:sz w:val="24"/>
          <w:szCs w:val="24"/>
          <w:lang w:eastAsia="ru-RU"/>
        </w:rPr>
        <w:t>=</w:t>
      </w:r>
      <w:proofErr w:type="spellStart"/>
      <w:r w:rsidRPr="00635FF4">
        <w:rPr>
          <w:rFonts w:ascii="Times New Roman" w:eastAsia="Times New Roman" w:hAnsi="Times New Roman" w:cs="Times New Roman"/>
          <w:sz w:val="24"/>
          <w:szCs w:val="24"/>
          <w:lang w:eastAsia="ru-RU"/>
        </w:rPr>
        <w:t>sinθ</w:t>
      </w:r>
      <w:proofErr w:type="spellEnd"/>
      <w:r w:rsidRPr="00635FF4">
        <w:rPr>
          <w:rFonts w:ascii="Times New Roman" w:eastAsia="Times New Roman" w:hAnsi="Times New Roman" w:cs="Times New Roman"/>
          <w:sz w:val="24"/>
          <w:szCs w:val="24"/>
          <w:lang w:eastAsia="ru-RU"/>
        </w:rPr>
        <w:t xml:space="preserve">, что выполняется при углах θ=π/4+nπ/2, где </w:t>
      </w:r>
      <w:proofErr w:type="spellStart"/>
      <w:r w:rsidRPr="00635FF4">
        <w:rPr>
          <w:rFonts w:ascii="Times New Roman" w:eastAsia="Times New Roman" w:hAnsi="Times New Roman" w:cs="Times New Roman"/>
          <w:sz w:val="24"/>
          <w:szCs w:val="24"/>
          <w:lang w:eastAsia="ru-RU"/>
        </w:rPr>
        <w:t>n</w:t>
      </w:r>
      <w:r w:rsidRPr="00635FF4">
        <w:rPr>
          <w:rFonts w:ascii="Cambria Math" w:eastAsia="Times New Roman" w:hAnsi="Cambria Math" w:cs="Cambria Math"/>
          <w:sz w:val="24"/>
          <w:szCs w:val="24"/>
          <w:lang w:eastAsia="ru-RU"/>
        </w:rPr>
        <w:t>∈</w:t>
      </w:r>
      <w:r w:rsidRPr="00635FF4">
        <w:rPr>
          <w:rFonts w:ascii="Times New Roman" w:eastAsia="Times New Roman" w:hAnsi="Times New Roman" w:cs="Times New Roman"/>
          <w:sz w:val="24"/>
          <w:szCs w:val="24"/>
          <w:lang w:eastAsia="ru-RU"/>
        </w:rPr>
        <w:t>Z</w:t>
      </w:r>
      <w:proofErr w:type="spellEnd"/>
      <w:r w:rsidRPr="00635FF4">
        <w:rPr>
          <w:rFonts w:ascii="Times New Roman" w:eastAsia="Times New Roman" w:hAnsi="Times New Roman" w:cs="Times New Roman"/>
          <w:sz w:val="24"/>
          <w:szCs w:val="24"/>
          <w:lang w:eastAsia="ru-RU"/>
        </w:rPr>
        <w:t xml:space="preserve">. </w:t>
      </w:r>
    </w:p>
    <w:p w14:paraId="34C9D195" w14:textId="31ABAC51" w:rsidR="00635FF4" w:rsidRPr="006003D9" w:rsidRDefault="00635FF4" w:rsidP="0005133A">
      <w:pPr>
        <w:pStyle w:val="a9"/>
        <w:numPr>
          <w:ilvl w:val="0"/>
          <w:numId w:val="36"/>
        </w:numPr>
        <w:spacing w:after="0" w:line="240" w:lineRule="auto"/>
        <w:jc w:val="both"/>
        <w:rPr>
          <w:rFonts w:ascii="Times New Roman" w:eastAsia="Times New Roman" w:hAnsi="Times New Roman" w:cs="Times New Roman"/>
          <w:sz w:val="24"/>
          <w:szCs w:val="24"/>
          <w:lang w:eastAsia="ru-RU"/>
        </w:rPr>
      </w:pPr>
      <w:r w:rsidRPr="00635FF4">
        <w:rPr>
          <w:rFonts w:ascii="Times New Roman" w:hAnsi="Times New Roman" w:cs="Times New Roman"/>
          <w:sz w:val="24"/>
          <w:szCs w:val="24"/>
        </w:rPr>
        <w:t>На полной окружности (</w:t>
      </w:r>
      <w:r w:rsidRPr="00635FF4">
        <w:rPr>
          <w:rStyle w:val="mord"/>
          <w:rFonts w:ascii="Times New Roman" w:hAnsi="Times New Roman" w:cs="Times New Roman"/>
          <w:sz w:val="24"/>
          <w:szCs w:val="24"/>
        </w:rPr>
        <w:t>2π</w:t>
      </w:r>
      <w:r w:rsidRPr="00635FF4">
        <w:rPr>
          <w:rFonts w:ascii="Times New Roman" w:hAnsi="Times New Roman" w:cs="Times New Roman"/>
          <w:sz w:val="24"/>
          <w:szCs w:val="24"/>
        </w:rPr>
        <w:t xml:space="preserve">) это дает ровно </w:t>
      </w:r>
      <w:r w:rsidRPr="00635FF4">
        <w:rPr>
          <w:rStyle w:val="a4"/>
          <w:rFonts w:ascii="Times New Roman" w:hAnsi="Times New Roman" w:cs="Times New Roman"/>
          <w:sz w:val="24"/>
          <w:szCs w:val="24"/>
        </w:rPr>
        <w:t>четыре</w:t>
      </w:r>
      <w:r w:rsidRPr="00635FF4">
        <w:rPr>
          <w:rFonts w:ascii="Times New Roman" w:hAnsi="Times New Roman" w:cs="Times New Roman"/>
          <w:sz w:val="24"/>
          <w:szCs w:val="24"/>
        </w:rPr>
        <w:t xml:space="preserve"> симметричных направления (45°, 135°, 225°, 315°), в которых возможно образование устойчивых узлов. Это приводит к предположению, что возможно существование </w:t>
      </w:r>
      <w:r w:rsidRPr="00635FF4">
        <w:rPr>
          <w:rStyle w:val="a4"/>
          <w:rFonts w:ascii="Times New Roman" w:hAnsi="Times New Roman" w:cs="Times New Roman"/>
          <w:sz w:val="24"/>
          <w:szCs w:val="24"/>
        </w:rPr>
        <w:t>не более четырех основных устойчивых типов стоячих волн</w:t>
      </w:r>
      <w:r w:rsidRPr="00635FF4">
        <w:rPr>
          <w:rFonts w:ascii="Times New Roman" w:hAnsi="Times New Roman" w:cs="Times New Roman"/>
          <w:sz w:val="24"/>
          <w:szCs w:val="24"/>
        </w:rPr>
        <w:t>, соответствующих 1, 2, 3 и 4 узлам.</w:t>
      </w:r>
    </w:p>
    <w:p w14:paraId="34897D99" w14:textId="1EE31EC7" w:rsidR="006003D9" w:rsidRDefault="006003D9" w:rsidP="006003D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003D9">
        <w:rPr>
          <w:rFonts w:ascii="Times New Roman" w:eastAsia="Times New Roman" w:hAnsi="Times New Roman" w:cs="Times New Roman"/>
          <w:sz w:val="24"/>
          <w:szCs w:val="24"/>
          <w:lang w:eastAsia="ru-RU"/>
        </w:rPr>
        <w:t>Физически это означает, что стоячий узел формируется только тогда, когда волна в своей круговой динамике равномерно распространяет энергию по обоим пространственным измерениям. Если один из компонентов скорости становится доминирующим (или равен нулю), возникает либо чисто поступательная волна (без узлов), либо неустойчивая система, неспособная к устойчивому самосогласованному резонансу.</w:t>
      </w:r>
    </w:p>
    <w:p w14:paraId="1CB009C1" w14:textId="77777777" w:rsidR="006003D9" w:rsidRDefault="006003D9" w:rsidP="006003D9">
      <w:pPr>
        <w:spacing w:before="100" w:beforeAutospacing="1" w:after="100" w:afterAutospacing="1" w:line="240" w:lineRule="auto"/>
        <w:jc w:val="both"/>
        <w:rPr>
          <w:rFonts w:ascii="Times New Roman" w:hAnsi="Times New Roman" w:cs="Times New Roman"/>
          <w:sz w:val="24"/>
          <w:szCs w:val="24"/>
        </w:rPr>
      </w:pPr>
      <w:r w:rsidRPr="00017638">
        <w:rPr>
          <w:rFonts w:ascii="Times New Roman" w:hAnsi="Times New Roman" w:cs="Times New Roman"/>
          <w:sz w:val="24"/>
          <w:szCs w:val="24"/>
        </w:rPr>
        <w:t xml:space="preserve">Появление пятого узла нарушает равенство компонент скорости, и энергия начинает уходить в продольное направление — формируя уже не волновой, а </w:t>
      </w:r>
      <w:r w:rsidRPr="00017638">
        <w:rPr>
          <w:rStyle w:val="a4"/>
          <w:rFonts w:ascii="Times New Roman" w:hAnsi="Times New Roman" w:cs="Times New Roman"/>
          <w:sz w:val="24"/>
          <w:szCs w:val="24"/>
        </w:rPr>
        <w:t>массовый вклад</w:t>
      </w:r>
      <w:r w:rsidRPr="00017638">
        <w:rPr>
          <w:rFonts w:ascii="Times New Roman" w:hAnsi="Times New Roman" w:cs="Times New Roman"/>
          <w:sz w:val="24"/>
          <w:szCs w:val="24"/>
        </w:rPr>
        <w:t>.</w:t>
      </w:r>
    </w:p>
    <w:p w14:paraId="3EBEFD33" w14:textId="77777777" w:rsidR="00635FF4" w:rsidRDefault="00635FF4" w:rsidP="009730E7">
      <w:pPr>
        <w:pStyle w:val="a3"/>
        <w:spacing w:beforeLines="120" w:before="288" w:beforeAutospacing="0" w:after="0" w:afterAutospacing="0"/>
        <w:jc w:val="both"/>
        <w:rPr>
          <w:rStyle w:val="a4"/>
        </w:rPr>
      </w:pPr>
      <w:r>
        <w:rPr>
          <w:rStyle w:val="a4"/>
        </w:rPr>
        <w:t>2. Принцип степенного квантования:</w:t>
      </w:r>
    </w:p>
    <w:p w14:paraId="3CD926F5" w14:textId="191ABC75" w:rsidR="00893EBD" w:rsidRDefault="00635FF4" w:rsidP="009730E7">
      <w:pPr>
        <w:pStyle w:val="a3"/>
        <w:spacing w:beforeLines="120" w:before="288" w:beforeAutospacing="0" w:after="0" w:afterAutospacing="0"/>
        <w:jc w:val="both"/>
      </w:pPr>
      <w:r>
        <w:t xml:space="preserve">Поскольку диапазоны для </w:t>
      </w:r>
      <w:r>
        <w:rPr>
          <w:rStyle w:val="mord"/>
        </w:rPr>
        <w:t>L</w:t>
      </w:r>
      <w:r>
        <w:t xml:space="preserve"> и </w:t>
      </w:r>
      <w:r>
        <w:rPr>
          <w:rStyle w:val="mord"/>
        </w:rPr>
        <w:t>M</w:t>
      </w:r>
      <w:r>
        <w:t xml:space="preserve"> определяются степенями </w:t>
      </w:r>
      <w:r w:rsidRPr="00EB6352">
        <w:rPr>
          <w:rStyle w:val="mord"/>
          <w:b/>
          <w:bCs/>
          <w:i/>
          <w:iCs/>
        </w:rPr>
        <w:t>c</w:t>
      </w:r>
      <w:r>
        <w:t xml:space="preserve">, деление этих диапазонов на дискретные уровни (соответствующие </w:t>
      </w:r>
      <w:r>
        <w:rPr>
          <w:rStyle w:val="mord"/>
        </w:rPr>
        <w:t>n</w:t>
      </w:r>
      <w:r>
        <w:t xml:space="preserve"> узлам) также должно быть </w:t>
      </w:r>
      <w:r>
        <w:rPr>
          <w:rStyle w:val="a4"/>
        </w:rPr>
        <w:t>степенным</w:t>
      </w:r>
      <w:r>
        <w:t xml:space="preserve">. Мы имеем 4 типа устойчивых волновых состояний (частиц). Концептуально, добавим к этим 4-м состояниям пятый «шаг» или «уровень», который, связан с «рождением массы» как сущности, выходящей за пределы чисто волнового состояния, или с переходом к следующему фрактальному уровню. Таким образом, общее число концептуальных «шагов» или «делений» для полного диапазона квантования принимается равным </w:t>
      </w:r>
      <w:r>
        <w:rPr>
          <w:rStyle w:val="a4"/>
        </w:rPr>
        <w:t>пяти</w:t>
      </w:r>
      <w:r>
        <w:t>.</w:t>
      </w:r>
    </w:p>
    <w:p w14:paraId="31BC9B9D" w14:textId="75384AD6" w:rsidR="00826559" w:rsidRDefault="00826559" w:rsidP="009730E7">
      <w:pPr>
        <w:pStyle w:val="a3"/>
        <w:spacing w:beforeLines="120" w:before="288" w:beforeAutospacing="0" w:after="0" w:afterAutospacing="0"/>
        <w:jc w:val="both"/>
      </w:pPr>
      <w:r>
        <w:t xml:space="preserve">Это предположение о 5-ти шагах квантования означает, что если мы имеем некий базовый множитель </w:t>
      </w:r>
      <w:r>
        <w:rPr>
          <w:rStyle w:val="mord"/>
        </w:rPr>
        <w:t>K</w:t>
      </w:r>
      <w:r w:rsidRPr="00826559">
        <w:rPr>
          <w:rStyle w:val="mord"/>
        </w:rPr>
        <w:t>₀</w:t>
      </w:r>
      <w:r>
        <w:rPr>
          <w:rStyle w:val="vlist-s"/>
        </w:rPr>
        <w:t>​</w:t>
      </w:r>
      <w:r>
        <w:t xml:space="preserve">, то </w:t>
      </w:r>
      <w:r>
        <w:rPr>
          <w:rStyle w:val="mord"/>
        </w:rPr>
        <w:t>n</w:t>
      </w:r>
      <w:r>
        <w:t xml:space="preserve">-й уровень будет характеризоваться множителем </w:t>
      </w:r>
      <w:r w:rsidRPr="00997987">
        <w:t>(</w:t>
      </w:r>
      <w:r>
        <w:rPr>
          <w:rStyle w:val="mord"/>
        </w:rPr>
        <w:t>K</w:t>
      </w:r>
      <w:proofErr w:type="gramStart"/>
      <w:r w:rsidRPr="00826559">
        <w:rPr>
          <w:rStyle w:val="mord"/>
        </w:rPr>
        <w:t>₀)</w:t>
      </w:r>
      <w:r w:rsidRPr="00997987">
        <w:rPr>
          <w:rStyle w:val="mord"/>
          <w:vertAlign w:val="superscript"/>
        </w:rPr>
        <w:t>n</w:t>
      </w:r>
      <w:proofErr w:type="gramEnd"/>
      <w:r w:rsidRPr="00997987">
        <w:rPr>
          <w:rStyle w:val="mord"/>
          <w:vertAlign w:val="superscript"/>
        </w:rPr>
        <w:t>/5</w:t>
      </w:r>
      <w:r>
        <w:rPr>
          <w:rStyle w:val="vlist-s"/>
        </w:rPr>
        <w:t>​</w:t>
      </w:r>
      <w:r>
        <w:t>.</w:t>
      </w:r>
    </w:p>
    <w:p w14:paraId="24D1109D" w14:textId="77777777" w:rsidR="003C4F8F" w:rsidRPr="003C4F8F" w:rsidRDefault="003C4F8F" w:rsidP="003C4F8F">
      <w:pPr>
        <w:spacing w:before="100" w:beforeAutospacing="1" w:after="100" w:afterAutospacing="1" w:line="240" w:lineRule="auto"/>
        <w:rPr>
          <w:rFonts w:ascii="Times New Roman" w:eastAsia="Times New Roman" w:hAnsi="Times New Roman" w:cs="Times New Roman"/>
          <w:sz w:val="24"/>
          <w:szCs w:val="24"/>
          <w:lang w:eastAsia="ru-RU"/>
        </w:rPr>
      </w:pPr>
      <w:r w:rsidRPr="003C4F8F">
        <w:rPr>
          <w:rFonts w:ascii="Times New Roman" w:eastAsia="Times New Roman" w:hAnsi="Times New Roman" w:cs="Times New Roman"/>
          <w:b/>
          <w:bCs/>
          <w:sz w:val="24"/>
          <w:szCs w:val="24"/>
          <w:lang w:eastAsia="ru-RU"/>
        </w:rPr>
        <w:t>3. Определение кванта изменения и формулы для массы и длины волны:</w:t>
      </w:r>
    </w:p>
    <w:p w14:paraId="0377226B" w14:textId="5A0C2B98" w:rsidR="003C4F8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eastAsia="Times New Roman" w:hAnsi="Times New Roman" w:cs="Times New Roman"/>
          <w:sz w:val="24"/>
          <w:szCs w:val="24"/>
          <w:lang w:eastAsia="ru-RU"/>
        </w:rPr>
        <w:t>За основу для масштабирования возьмем величину, связанную с отношением скорости света к характерному угловому размеру 2π: K</w:t>
      </w:r>
      <w:r w:rsidRPr="003C4F8F">
        <w:rPr>
          <w:rStyle w:val="mord"/>
          <w:rFonts w:ascii="Times New Roman" w:hAnsi="Times New Roman" w:cs="Times New Roman"/>
          <w:sz w:val="24"/>
          <w:szCs w:val="24"/>
        </w:rPr>
        <w:t>₀</w:t>
      </w:r>
      <w:r w:rsidRPr="003C4F8F">
        <w:rPr>
          <w:rFonts w:ascii="Times New Roman" w:eastAsia="Times New Roman" w:hAnsi="Times New Roman" w:cs="Times New Roman"/>
          <w:sz w:val="24"/>
          <w:szCs w:val="24"/>
          <w:lang w:eastAsia="ru-RU"/>
        </w:rPr>
        <w:t>​=cₙᵤₘ​/(2π).</w:t>
      </w:r>
    </w:p>
    <w:p w14:paraId="1FF1489A" w14:textId="5AB18E84" w:rsidR="003C4F8F" w:rsidRPr="0023045F" w:rsidRDefault="003C4F8F" w:rsidP="0005133A">
      <w:pPr>
        <w:numPr>
          <w:ilvl w:val="0"/>
          <w:numId w:val="3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F8F">
        <w:rPr>
          <w:rFonts w:ascii="Times New Roman" w:hAnsi="Times New Roman" w:cs="Times New Roman"/>
          <w:sz w:val="24"/>
          <w:szCs w:val="24"/>
        </w:rPr>
        <w:t xml:space="preserve">Тогда «квантующий множитель»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-го состояния будет </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K₀</w:t>
      </w:r>
      <w:r w:rsidRPr="003C4F8F">
        <w:rPr>
          <w:rStyle w:val="vlist-s"/>
          <w:rFonts w:ascii="Times New Roman" w:hAnsi="Times New Roman" w:cs="Times New Roman"/>
          <w:sz w:val="24"/>
          <w:szCs w:val="24"/>
        </w:rPr>
        <w:t>​</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1/5</w:t>
      </w:r>
      <w:r w:rsidRPr="003C4F8F">
        <w:rPr>
          <w:rFonts w:ascii="Times New Roman" w:hAnsi="Times New Roman" w:cs="Times New Roman"/>
          <w:sz w:val="24"/>
          <w:szCs w:val="24"/>
        </w:rPr>
        <w:t xml:space="preserve"> или, для </w:t>
      </w:r>
      <w:r w:rsidRPr="003C4F8F">
        <w:rPr>
          <w:rStyle w:val="mord"/>
          <w:rFonts w:ascii="Times New Roman" w:hAnsi="Times New Roman" w:cs="Times New Roman"/>
          <w:sz w:val="24"/>
          <w:szCs w:val="24"/>
        </w:rPr>
        <w:t>n</w:t>
      </w:r>
      <w:r w:rsidRPr="003C4F8F">
        <w:rPr>
          <w:rFonts w:ascii="Times New Roman" w:hAnsi="Times New Roman" w:cs="Times New Roman"/>
          <w:sz w:val="24"/>
          <w:szCs w:val="24"/>
        </w:rPr>
        <w:t xml:space="preserve"> узлов, </w:t>
      </w:r>
      <w:r w:rsidR="0023045F" w:rsidRPr="003C4F8F">
        <w:rPr>
          <w:rStyle w:val="mopen"/>
          <w:rFonts w:ascii="Times New Roman" w:hAnsi="Times New Roman" w:cs="Times New Roman"/>
          <w:sz w:val="24"/>
          <w:szCs w:val="24"/>
        </w:rPr>
        <w:t>(</w:t>
      </w:r>
      <w:r w:rsidR="0023045F" w:rsidRPr="003C4F8F">
        <w:rPr>
          <w:rStyle w:val="mord"/>
          <w:rFonts w:ascii="Times New Roman" w:hAnsi="Times New Roman" w:cs="Times New Roman"/>
          <w:sz w:val="24"/>
          <w:szCs w:val="24"/>
        </w:rPr>
        <w:t>K₀</w:t>
      </w:r>
      <w:proofErr w:type="gramStart"/>
      <w:r w:rsidR="0023045F" w:rsidRPr="003C4F8F">
        <w:rPr>
          <w:rStyle w:val="vlist-s"/>
          <w:rFonts w:ascii="Times New Roman" w:hAnsi="Times New Roman" w:cs="Times New Roman"/>
          <w:sz w:val="24"/>
          <w:szCs w:val="24"/>
        </w:rPr>
        <w:t>​</w:t>
      </w:r>
      <w:r w:rsidR="0023045F" w:rsidRPr="003C4F8F">
        <w:rPr>
          <w:rStyle w:val="mclose"/>
          <w:rFonts w:ascii="Times New Roman" w:hAnsi="Times New Roman" w:cs="Times New Roman"/>
          <w:sz w:val="24"/>
          <w:szCs w:val="24"/>
        </w:rPr>
        <w:t>)</w:t>
      </w:r>
      <w:r w:rsidR="0023045F">
        <w:rPr>
          <w:rStyle w:val="mclose"/>
          <w:rFonts w:ascii="Times New Roman" w:hAnsi="Times New Roman" w:cs="Times New Roman"/>
          <w:sz w:val="24"/>
          <w:szCs w:val="24"/>
          <w:vertAlign w:val="superscript"/>
          <w:lang w:val="en-US"/>
        </w:rPr>
        <w:t>n</w:t>
      </w:r>
      <w:proofErr w:type="gramEnd"/>
      <w:r w:rsidR="0023045F" w:rsidRPr="0023045F">
        <w:rPr>
          <w:rStyle w:val="mclose"/>
          <w:rFonts w:ascii="Times New Roman" w:hAnsi="Times New Roman" w:cs="Times New Roman"/>
          <w:sz w:val="24"/>
          <w:szCs w:val="24"/>
          <w:vertAlign w:val="superscript"/>
        </w:rPr>
        <w:t>/5</w:t>
      </w:r>
      <w:r w:rsidRPr="003C4F8F">
        <w:rPr>
          <w:rStyle w:val="mrel"/>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c</w:t>
      </w:r>
      <w:r w:rsidR="0023045F" w:rsidRPr="003C4F8F">
        <w:rPr>
          <w:rFonts w:ascii="Times New Roman" w:eastAsia="Times New Roman" w:hAnsi="Times New Roman" w:cs="Times New Roman"/>
          <w:sz w:val="24"/>
          <w:szCs w:val="24"/>
          <w:lang w:eastAsia="ru-RU"/>
        </w:rPr>
        <w:t>ₙᵤₘ</w:t>
      </w:r>
      <w:r w:rsidRPr="003C4F8F">
        <w:rPr>
          <w:rStyle w:val="vlist-s"/>
          <w:rFonts w:ascii="Times New Roman" w:hAnsi="Times New Roman" w:cs="Times New Roman"/>
          <w:sz w:val="24"/>
          <w:szCs w:val="24"/>
        </w:rPr>
        <w:t>​</w:t>
      </w:r>
      <w:r w:rsidRPr="003C4F8F">
        <w:rPr>
          <w:rStyle w:val="mord"/>
          <w:rFonts w:ascii="Times New Roman" w:hAnsi="Times New Roman" w:cs="Times New Roman"/>
          <w:sz w:val="24"/>
          <w:szCs w:val="24"/>
        </w:rPr>
        <w:t>/</w:t>
      </w:r>
      <w:r w:rsidRPr="003C4F8F">
        <w:rPr>
          <w:rStyle w:val="mopen"/>
          <w:rFonts w:ascii="Times New Roman" w:hAnsi="Times New Roman" w:cs="Times New Roman"/>
          <w:sz w:val="24"/>
          <w:szCs w:val="24"/>
        </w:rPr>
        <w:t>(</w:t>
      </w:r>
      <w:r w:rsidRPr="003C4F8F">
        <w:rPr>
          <w:rStyle w:val="mord"/>
          <w:rFonts w:ascii="Times New Roman" w:hAnsi="Times New Roman" w:cs="Times New Roman"/>
          <w:sz w:val="24"/>
          <w:szCs w:val="24"/>
        </w:rPr>
        <w:t>2π</w:t>
      </w:r>
      <w:r w:rsidRPr="003C4F8F">
        <w:rPr>
          <w:rStyle w:val="mclose"/>
          <w:rFonts w:ascii="Times New Roman" w:hAnsi="Times New Roman" w:cs="Times New Roman"/>
          <w:sz w:val="24"/>
          <w:szCs w:val="24"/>
        </w:rPr>
        <w:t>))</w:t>
      </w:r>
      <w:r w:rsidR="0023045F" w:rsidRPr="0023045F">
        <w:rPr>
          <w:rStyle w:val="mclose"/>
          <w:rFonts w:ascii="Times New Roman" w:hAnsi="Times New Roman" w:cs="Times New Roman"/>
          <w:sz w:val="24"/>
          <w:szCs w:val="24"/>
          <w:vertAlign w:val="superscript"/>
        </w:rPr>
        <w:t xml:space="preserve"> </w:t>
      </w:r>
      <w:r w:rsidR="0023045F">
        <w:rPr>
          <w:rStyle w:val="mclose"/>
          <w:rFonts w:ascii="Times New Roman" w:hAnsi="Times New Roman" w:cs="Times New Roman"/>
          <w:sz w:val="24"/>
          <w:szCs w:val="24"/>
          <w:vertAlign w:val="superscript"/>
          <w:lang w:val="en-US"/>
        </w:rPr>
        <w:t>n</w:t>
      </w:r>
      <w:r w:rsidR="0023045F" w:rsidRPr="0023045F">
        <w:rPr>
          <w:rStyle w:val="mclose"/>
          <w:rFonts w:ascii="Times New Roman" w:hAnsi="Times New Roman" w:cs="Times New Roman"/>
          <w:sz w:val="24"/>
          <w:szCs w:val="24"/>
          <w:vertAlign w:val="superscript"/>
        </w:rPr>
        <w:t>/5</w:t>
      </w:r>
      <w:r w:rsidRPr="003C4F8F">
        <w:rPr>
          <w:rFonts w:ascii="Times New Roman" w:hAnsi="Times New Roman" w:cs="Times New Roman"/>
          <w:sz w:val="24"/>
          <w:szCs w:val="24"/>
        </w:rPr>
        <w:t>.</w:t>
      </w:r>
    </w:p>
    <w:p w14:paraId="68B53817" w14:textId="4A17E6A7" w:rsidR="0023045F" w:rsidRDefault="0023045F" w:rsidP="0023045F">
      <w:pPr>
        <w:spacing w:before="100" w:beforeAutospacing="1" w:after="100" w:afterAutospacing="1" w:line="240" w:lineRule="auto"/>
        <w:jc w:val="both"/>
        <w:rPr>
          <w:rFonts w:ascii="Times New Roman" w:hAnsi="Times New Roman" w:cs="Times New Roman"/>
          <w:sz w:val="24"/>
          <w:szCs w:val="24"/>
        </w:rPr>
      </w:pPr>
      <w:r w:rsidRPr="0023045F">
        <w:rPr>
          <w:rFonts w:ascii="Times New Roman" w:hAnsi="Times New Roman" w:cs="Times New Roman"/>
          <w:sz w:val="24"/>
          <w:szCs w:val="24"/>
        </w:rPr>
        <w:lastRenderedPageBreak/>
        <w:t>Исходя из принципа, что масса (</w:t>
      </w:r>
      <w:r w:rsidRPr="0023045F">
        <w:rPr>
          <w:rStyle w:val="mord"/>
          <w:rFonts w:ascii="Times New Roman" w:hAnsi="Times New Roman" w:cs="Times New Roman"/>
          <w:sz w:val="24"/>
          <w:szCs w:val="24"/>
        </w:rPr>
        <w:t>M</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растет от своего минимума </w:t>
      </w:r>
      <w:r w:rsidRPr="0023045F">
        <w:rPr>
          <w:rStyle w:val="mord"/>
          <w:rFonts w:ascii="Times New Roman" w:hAnsi="Times New Roman" w:cs="Times New Roman"/>
          <w:sz w:val="24"/>
          <w:szCs w:val="24"/>
        </w:rPr>
        <w:t>Mₘᵢₙ_ₙᵤₘ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а характерная длина волны (</w:t>
      </w:r>
      <w:r w:rsidRPr="0023045F">
        <w:rPr>
          <w:rStyle w:val="mord"/>
          <w:rFonts w:ascii="Times New Roman" w:hAnsi="Times New Roman" w:cs="Times New Roman"/>
          <w:sz w:val="24"/>
          <w:szCs w:val="24"/>
        </w:rPr>
        <w:t>λ</w:t>
      </w:r>
      <w:r w:rsidRPr="003C4F8F">
        <w:rPr>
          <w:rStyle w:val="mord"/>
          <w:rFonts w:ascii="Times New Roman" w:hAnsi="Times New Roman" w:cs="Times New Roman"/>
          <w:sz w:val="24"/>
          <w:szCs w:val="24"/>
        </w:rPr>
        <w:t>₀</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уменьшается от своего максимального характерного значения </w:t>
      </w:r>
      <w:r w:rsidRPr="0023045F">
        <w:rPr>
          <w:rStyle w:val="mord"/>
          <w:rFonts w:ascii="Times New Roman" w:hAnsi="Times New Roman" w:cs="Times New Roman"/>
          <w:sz w:val="24"/>
          <w:szCs w:val="24"/>
        </w:rPr>
        <w:t>Lₘₐₓ_ₙᵤₘ</w:t>
      </w:r>
      <w:r w:rsidRPr="0023045F">
        <w:rPr>
          <w:rStyle w:val="vlist-s"/>
          <w:rFonts w:ascii="Times New Roman" w:hAnsi="Times New Roman" w:cs="Times New Roman"/>
          <w:sz w:val="24"/>
          <w:szCs w:val="24"/>
        </w:rPr>
        <w:t>​</w:t>
      </w:r>
      <w:r w:rsidRPr="0023045F">
        <w:rPr>
          <w:rStyle w:val="mrel"/>
          <w:rFonts w:ascii="Times New Roman" w:hAnsi="Times New Roman" w:cs="Times New Roman"/>
          <w:sz w:val="24"/>
          <w:szCs w:val="24"/>
        </w:rPr>
        <w:t>=</w:t>
      </w:r>
      <w:r w:rsidRPr="0023045F">
        <w:rPr>
          <w:rStyle w:val="mord"/>
          <w:rFonts w:ascii="Times New Roman" w:hAnsi="Times New Roman" w:cs="Times New Roman"/>
          <w:sz w:val="24"/>
          <w:szCs w:val="24"/>
        </w:rPr>
        <w:t>1/cₙᵤₘ</w:t>
      </w:r>
      <w:r w:rsidRPr="0023045F">
        <w:rPr>
          <w:rStyle w:val="vlist-s"/>
          <w:rFonts w:ascii="Times New Roman" w:hAnsi="Times New Roman" w:cs="Times New Roman"/>
          <w:sz w:val="24"/>
          <w:szCs w:val="24"/>
        </w:rPr>
        <w:t>​​</w:t>
      </w:r>
      <w:r w:rsidRPr="0023045F">
        <w:rPr>
          <w:rFonts w:ascii="Times New Roman" w:hAnsi="Times New Roman" w:cs="Times New Roman"/>
          <w:sz w:val="24"/>
          <w:szCs w:val="24"/>
        </w:rPr>
        <w:t xml:space="preserve"> с увеличением числа «квантов» </w:t>
      </w:r>
      <w:r w:rsidRPr="0023045F">
        <w:rPr>
          <w:rStyle w:val="mord"/>
          <w:rFonts w:ascii="Times New Roman" w:hAnsi="Times New Roman" w:cs="Times New Roman"/>
          <w:sz w:val="24"/>
          <w:szCs w:val="24"/>
        </w:rPr>
        <w:t>n</w:t>
      </w:r>
      <w:r w:rsidRPr="0023045F">
        <w:rPr>
          <w:rFonts w:ascii="Times New Roman" w:hAnsi="Times New Roman" w:cs="Times New Roman"/>
          <w:sz w:val="24"/>
          <w:szCs w:val="24"/>
        </w:rPr>
        <w:t>:</w:t>
      </w:r>
    </w:p>
    <w:p w14:paraId="11F8734E" w14:textId="10240287" w:rsidR="0023045F" w:rsidRPr="0023045F" w:rsidRDefault="0023045F"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23045F">
        <w:rPr>
          <w:rStyle w:val="a4"/>
          <w:rFonts w:ascii="Times New Roman" w:hAnsi="Times New Roman" w:cs="Times New Roman"/>
          <w:sz w:val="24"/>
          <w:szCs w:val="24"/>
        </w:rPr>
        <w:t xml:space="preserve">Амплитуда продольной волны (масса </w:t>
      </w:r>
      <w:r w:rsidRPr="0023045F">
        <w:rPr>
          <w:rStyle w:val="mord"/>
          <w:rFonts w:ascii="Times New Roman" w:hAnsi="Times New Roman" w:cs="Times New Roman"/>
          <w:b/>
          <w:bCs/>
          <w:sz w:val="24"/>
          <w:szCs w:val="24"/>
        </w:rPr>
        <w:t>M₀</w:t>
      </w:r>
      <w:r w:rsidRPr="0023045F">
        <w:rPr>
          <w:rStyle w:val="vlist-s"/>
          <w:rFonts w:ascii="Times New Roman" w:hAnsi="Times New Roman" w:cs="Times New Roman"/>
          <w:b/>
          <w:bCs/>
          <w:sz w:val="24"/>
          <w:szCs w:val="24"/>
        </w:rPr>
        <w:t>​</w:t>
      </w:r>
      <w:r w:rsidRPr="0023045F">
        <w:rPr>
          <w:rStyle w:val="a4"/>
          <w:rFonts w:ascii="Times New Roman" w:hAnsi="Times New Roman" w:cs="Times New Roman"/>
          <w:sz w:val="24"/>
          <w:szCs w:val="24"/>
        </w:rPr>
        <w:t>):</w:t>
      </w:r>
    </w:p>
    <w:p w14:paraId="0B9BFA9E" w14:textId="77777777" w:rsidR="003C4F8F" w:rsidRDefault="003C4F8F" w:rsidP="009730E7">
      <w:pPr>
        <w:pStyle w:val="a3"/>
        <w:spacing w:beforeLines="120" w:before="288" w:beforeAutospacing="0" w:after="0" w:afterAutospacing="0"/>
        <w:jc w:val="both"/>
      </w:pPr>
    </w:p>
    <w:p w14:paraId="73F62BEA" w14:textId="77777777" w:rsidR="009730E7" w:rsidRPr="00B75590" w:rsidRDefault="00DC52AD" w:rsidP="009730E7">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45FFA6B2" w14:textId="3A652199"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54C6C23F" w14:textId="1A3BDBB4"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Характерная длина волны (</w:t>
      </w:r>
      <w:r w:rsidRPr="0023045F">
        <w:rPr>
          <w:rStyle w:val="a4"/>
          <w:rFonts w:ascii="Times New Roman" w:hAnsi="Times New Roman" w:cs="Times New Roman"/>
          <w:b w:val="0"/>
          <w:bCs w:val="0"/>
          <w:sz w:val="24"/>
          <w:szCs w:val="24"/>
        </w:rPr>
        <w:t>λ</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7BAAC9B6" w14:textId="77777777" w:rsidR="009730E7" w:rsidRPr="00B75590" w:rsidRDefault="00DC52AD" w:rsidP="009730E7">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62093D28" w14:textId="51024F00" w:rsidR="009730E7" w:rsidRPr="0023045F" w:rsidRDefault="009730E7" w:rsidP="009730E7">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lang w:val="en-US"/>
            </w:rPr>
            <m:t>1≤n≤4</m:t>
          </m:r>
        </m:oMath>
      </m:oMathPara>
    </w:p>
    <w:p w14:paraId="609DA0EB" w14:textId="0F4E3177" w:rsidR="0023045F" w:rsidRPr="0023045F" w:rsidRDefault="0023045F" w:rsidP="0005133A">
      <w:pPr>
        <w:pStyle w:val="a9"/>
        <w:numPr>
          <w:ilvl w:val="0"/>
          <w:numId w:val="38"/>
        </w:numPr>
        <w:spacing w:before="100" w:beforeAutospacing="1" w:after="100" w:afterAutospacing="1" w:line="240" w:lineRule="auto"/>
        <w:jc w:val="both"/>
        <w:rPr>
          <w:rStyle w:val="a4"/>
        </w:rPr>
      </w:pPr>
      <w:r w:rsidRPr="0023045F">
        <w:rPr>
          <w:rStyle w:val="a4"/>
          <w:rFonts w:ascii="Times New Roman" w:hAnsi="Times New Roman" w:cs="Times New Roman"/>
          <w:sz w:val="24"/>
          <w:szCs w:val="24"/>
        </w:rPr>
        <w:t>Расчетный диаметр стоячей волны (</w:t>
      </w:r>
      <w:r w:rsidRPr="0023045F">
        <w:rPr>
          <w:rStyle w:val="a4"/>
          <w:rFonts w:ascii="Times New Roman" w:hAnsi="Times New Roman" w:cs="Times New Roman"/>
          <w:b w:val="0"/>
          <w:bCs w:val="0"/>
          <w:sz w:val="24"/>
          <w:szCs w:val="24"/>
        </w:rPr>
        <w:t>d</w:t>
      </w:r>
      <w:r w:rsidRPr="003C4F8F">
        <w:rPr>
          <w:rStyle w:val="mord"/>
          <w:rFonts w:ascii="Times New Roman" w:hAnsi="Times New Roman" w:cs="Times New Roman"/>
          <w:sz w:val="24"/>
          <w:szCs w:val="24"/>
        </w:rPr>
        <w:t>₀</w:t>
      </w:r>
      <w:r w:rsidRPr="0023045F">
        <w:rPr>
          <w:rStyle w:val="a4"/>
          <w:rFonts w:ascii="Times New Roman" w:hAnsi="Times New Roman" w:cs="Times New Roman"/>
          <w:b w:val="0"/>
          <w:bCs w:val="0"/>
          <w:sz w:val="24"/>
          <w:szCs w:val="24"/>
        </w:rPr>
        <w:t>​</w:t>
      </w:r>
      <w:r w:rsidRPr="0023045F">
        <w:rPr>
          <w:rStyle w:val="a4"/>
          <w:rFonts w:ascii="Times New Roman" w:hAnsi="Times New Roman" w:cs="Times New Roman"/>
          <w:sz w:val="24"/>
          <w:szCs w:val="24"/>
        </w:rPr>
        <w:t>):</w:t>
      </w:r>
    </w:p>
    <w:p w14:paraId="177C130E" w14:textId="20C0B747" w:rsidR="009730E7" w:rsidRPr="00C95949" w:rsidRDefault="00DC52AD" w:rsidP="009730E7">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1C43E634" w14:textId="29FF9A46" w:rsidR="00C95949" w:rsidRPr="00B75590" w:rsidRDefault="00C95949" w:rsidP="009730E7">
      <w:pPr>
        <w:pStyle w:val="a3"/>
        <w:spacing w:beforeLines="120" w:before="288" w:beforeAutospacing="0" w:after="0" w:afterAutospacing="0"/>
        <w:jc w:val="both"/>
      </w:pPr>
      <w:r>
        <w:t xml:space="preserve">Эти формулы позволяют связать свойства частиц (массу, размер) с числом узлов </w:t>
      </w:r>
      <w:r>
        <w:rPr>
          <w:rStyle w:val="mord"/>
        </w:rPr>
        <w:t>n</w:t>
      </w:r>
      <w:r>
        <w:t xml:space="preserve"> их волновой структуры, исходя из фундаментальной константы </w:t>
      </w:r>
      <w:r w:rsidRPr="00C95949">
        <w:rPr>
          <w:rStyle w:val="mord"/>
          <w:b/>
          <w:bCs/>
          <w:i/>
          <w:iCs/>
        </w:rPr>
        <w:t>c</w:t>
      </w:r>
      <w:r>
        <w:t xml:space="preserve"> и принципа степенного квантования, основанного на 5-ти концептуальных уровнях.</w:t>
      </w:r>
    </w:p>
    <w:p w14:paraId="0DF3CCAB" w14:textId="535CE75C" w:rsidR="009730E7" w:rsidRPr="00B75590" w:rsidRDefault="0060651D" w:rsidP="009730E7">
      <w:pPr>
        <w:pStyle w:val="a3"/>
        <w:spacing w:beforeLines="120" w:before="288" w:beforeAutospacing="0" w:after="0" w:afterAutospacing="0"/>
        <w:jc w:val="both"/>
      </w:pPr>
      <w:r>
        <w:rPr>
          <w:rStyle w:val="a4"/>
        </w:rPr>
        <w:t>Замечание:</w:t>
      </w:r>
      <w:r>
        <w:br/>
        <w:t xml:space="preserve">В данной главе под массой понимается </w:t>
      </w:r>
      <w:r>
        <w:rPr>
          <w:rStyle w:val="a4"/>
        </w:rPr>
        <w:t>амплитуда продольной волны</w:t>
      </w:r>
      <w:r>
        <w:t>. Общая масса частицы как волновой системы, состоящей из нескольких зон, будет рассмотрена в следующих главах.</w:t>
      </w:r>
    </w:p>
    <w:p w14:paraId="5CFF61A9" w14:textId="7007796D" w:rsidR="009730E7" w:rsidRPr="00B75590" w:rsidRDefault="008B1986" w:rsidP="00B75590">
      <w:pPr>
        <w:pStyle w:val="30"/>
      </w:pPr>
      <w:bookmarkStart w:id="10" w:name="_Toc209361755"/>
      <w:r>
        <w:t>7.2. Крайние состояния волновых структур: от фотонов к пределам сжатия энергии</w:t>
      </w:r>
      <w:bookmarkEnd w:id="10"/>
    </w:p>
    <w:p w14:paraId="367D68E5" w14:textId="04093486" w:rsidR="00845B4B" w:rsidRPr="008B1986" w:rsidRDefault="008B1986" w:rsidP="008B1986">
      <w:pPr>
        <w:spacing w:before="100" w:beforeAutospacing="1" w:after="100" w:afterAutospacing="1" w:line="240" w:lineRule="auto"/>
        <w:jc w:val="both"/>
        <w:rPr>
          <w:rFonts w:ascii="Times New Roman" w:hAnsi="Times New Roman" w:cs="Times New Roman"/>
          <w:sz w:val="24"/>
          <w:szCs w:val="24"/>
        </w:rPr>
      </w:pPr>
      <w:r w:rsidRPr="008B1986">
        <w:rPr>
          <w:rFonts w:ascii="Times New Roman" w:hAnsi="Times New Roman" w:cs="Times New Roman"/>
          <w:sz w:val="24"/>
          <w:szCs w:val="24"/>
        </w:rPr>
        <w:t xml:space="preserve">Помимо четырех основных типов устойчивых стоячих волн, соответствующих элементарным частицам с числом узлов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2</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3</w:t>
      </w:r>
      <w:r w:rsidRPr="008B1986">
        <w:rPr>
          <w:rStyle w:val="mpunct"/>
          <w:rFonts w:ascii="Times New Roman" w:hAnsi="Times New Roman" w:cs="Times New Roman"/>
          <w:sz w:val="24"/>
          <w:szCs w:val="24"/>
        </w:rPr>
        <w:t>,</w:t>
      </w:r>
      <w:r w:rsidRPr="008B1986">
        <w:rPr>
          <w:rStyle w:val="mord"/>
          <w:rFonts w:ascii="Times New Roman" w:hAnsi="Times New Roman" w:cs="Times New Roman"/>
          <w:sz w:val="24"/>
          <w:szCs w:val="24"/>
        </w:rPr>
        <w:t>4</w:t>
      </w:r>
      <w:r w:rsidRPr="008B1986">
        <w:rPr>
          <w:rFonts w:ascii="Times New Roman" w:hAnsi="Times New Roman" w:cs="Times New Roman"/>
          <w:sz w:val="24"/>
          <w:szCs w:val="24"/>
        </w:rPr>
        <w:t xml:space="preserve">, данная модель рассматривает и предельные состояния, характеризуемые значениями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0</w:t>
      </w:r>
      <w:r w:rsidRPr="008B1986">
        <w:rPr>
          <w:rFonts w:ascii="Times New Roman" w:hAnsi="Times New Roman" w:cs="Times New Roman"/>
          <w:sz w:val="24"/>
          <w:szCs w:val="24"/>
        </w:rPr>
        <w:t xml:space="preserve">,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−1</w:t>
      </w:r>
      <w:r w:rsidRPr="008B1986">
        <w:rPr>
          <w:rFonts w:ascii="Times New Roman" w:hAnsi="Times New Roman" w:cs="Times New Roman"/>
          <w:sz w:val="24"/>
          <w:szCs w:val="24"/>
        </w:rPr>
        <w:t xml:space="preserve"> и </w:t>
      </w:r>
      <w:r w:rsidRPr="008B1986">
        <w:rPr>
          <w:rStyle w:val="mord"/>
          <w:rFonts w:ascii="Times New Roman" w:hAnsi="Times New Roman" w:cs="Times New Roman"/>
          <w:sz w:val="24"/>
          <w:szCs w:val="24"/>
        </w:rPr>
        <w:t>n</w:t>
      </w:r>
      <w:r w:rsidRPr="008B1986">
        <w:rPr>
          <w:rStyle w:val="mrel"/>
          <w:rFonts w:ascii="Times New Roman" w:hAnsi="Times New Roman" w:cs="Times New Roman"/>
          <w:sz w:val="24"/>
          <w:szCs w:val="24"/>
        </w:rPr>
        <w:t>=</w:t>
      </w:r>
      <w:r w:rsidRPr="008B1986">
        <w:rPr>
          <w:rStyle w:val="mord"/>
          <w:rFonts w:ascii="Times New Roman" w:hAnsi="Times New Roman" w:cs="Times New Roman"/>
          <w:sz w:val="24"/>
          <w:szCs w:val="24"/>
        </w:rPr>
        <w:t>5</w:t>
      </w:r>
      <w:r w:rsidRPr="008B1986">
        <w:rPr>
          <w:rFonts w:ascii="Times New Roman" w:hAnsi="Times New Roman" w:cs="Times New Roman"/>
          <w:sz w:val="24"/>
          <w:szCs w:val="24"/>
        </w:rPr>
        <w:t>. Эти состояния описывают не стабильные массивные частицы, а иные формы проявления энергии: электромагнитные волны, фотоны и предельное сжатие энергии, связанное с фрактальными переходами.</w:t>
      </w:r>
    </w:p>
    <w:p w14:paraId="6710C7CE" w14:textId="77777777" w:rsidR="008B1986" w:rsidRDefault="008B1986" w:rsidP="008B1986">
      <w:pPr>
        <w:pStyle w:val="40"/>
      </w:pPr>
      <w:r>
        <w:t xml:space="preserve">7.2.1. Состояния </w:t>
      </w:r>
      <w:r>
        <w:rPr>
          <w:rStyle w:val="mord"/>
        </w:rPr>
        <w:t>n</w:t>
      </w:r>
      <w:r>
        <w:rPr>
          <w:rStyle w:val="mrel"/>
        </w:rPr>
        <w:t>=</w:t>
      </w:r>
      <w:r>
        <w:rPr>
          <w:rStyle w:val="mord"/>
        </w:rPr>
        <w:t>0</w:t>
      </w:r>
      <w:r>
        <w:t xml:space="preserve"> и </w:t>
      </w:r>
      <w:r>
        <w:rPr>
          <w:rStyle w:val="mord"/>
        </w:rPr>
        <w:t>n</w:t>
      </w:r>
      <w:r>
        <w:rPr>
          <w:rStyle w:val="mrel"/>
        </w:rPr>
        <w:t>=</w:t>
      </w:r>
      <w:r>
        <w:rPr>
          <w:rStyle w:val="mord"/>
        </w:rPr>
        <w:t>−1</w:t>
      </w:r>
      <w:r>
        <w:t>: Фотоны и электромагнитные волны</w:t>
      </w:r>
    </w:p>
    <w:p w14:paraId="09CE1B81" w14:textId="77777777" w:rsidR="008B1986" w:rsidRDefault="008B1986" w:rsidP="008B1986">
      <w:pPr>
        <w:pStyle w:val="a3"/>
        <w:jc w:val="both"/>
      </w:pPr>
      <w:r>
        <w:lastRenderedPageBreak/>
        <w:t xml:space="preserve">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в рамках данной модели характеризуют электромагнитное излучение, в частности фотоны, и их переход к классическим электромагнитным волнам.</w:t>
      </w:r>
    </w:p>
    <w:p w14:paraId="4301EC65" w14:textId="77777777" w:rsidR="008B1986" w:rsidRDefault="008B1986" w:rsidP="008B1986">
      <w:pPr>
        <w:pStyle w:val="50"/>
      </w:pPr>
      <w:r>
        <w:t>7.2.1.1. Предельные длины волн фотона</w:t>
      </w:r>
    </w:p>
    <w:p w14:paraId="3BD6B1F0" w14:textId="055E1A9B" w:rsidR="008B1986" w:rsidRDefault="008B1986" w:rsidP="008B1986">
      <w:pPr>
        <w:pStyle w:val="a3"/>
        <w:jc w:val="both"/>
      </w:pPr>
      <w:r>
        <w:t>Используя основную формулу для характерной длины волны</w:t>
      </w:r>
      <w:r w:rsidRPr="008B1986">
        <w:t xml:space="preserve"> </w:t>
      </w:r>
      <m:oMath>
        <m:sSub>
          <m:sSubPr>
            <m:ctrlPr>
              <w:rPr>
                <w:rFonts w:ascii="Cambria Math" w:hAnsi="Cambria Math"/>
                <w:i/>
              </w:rPr>
            </m:ctrlPr>
          </m:sSubPr>
          <m:e>
            <m:r>
              <m:rPr>
                <m:sty m:val="p"/>
              </m:rPr>
              <w:rPr>
                <w:rStyle w:val="mord"/>
                <w:rFonts w:ascii="Cambria Math" w:hAnsi="Cambria Math"/>
              </w:rPr>
              <m:t>|λ</m:t>
            </m:r>
          </m:e>
          <m:sub>
            <m:r>
              <w:rPr>
                <w:rFonts w:ascii="Cambria Math" w:hAnsi="Cambria Math"/>
              </w:rPr>
              <m:t>0</m:t>
            </m:r>
          </m:sub>
        </m:sSub>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oMath>
      <w:r>
        <w:t xml:space="preserve">, можно интерпретировать состояния с </w:t>
      </w:r>
      <w:r>
        <w:rPr>
          <w:rStyle w:val="mord"/>
        </w:rPr>
        <w:t>n</w:t>
      </w:r>
      <w:r>
        <w:rPr>
          <w:rStyle w:val="mrel"/>
        </w:rPr>
        <w:t>=</w:t>
      </w:r>
      <w:r>
        <w:rPr>
          <w:rStyle w:val="mord"/>
        </w:rPr>
        <w:t>0</w:t>
      </w:r>
      <w:r>
        <w:t xml:space="preserve"> и </w:t>
      </w:r>
      <w:r>
        <w:rPr>
          <w:rStyle w:val="mord"/>
        </w:rPr>
        <w:t>n</w:t>
      </w:r>
      <w:r>
        <w:rPr>
          <w:rStyle w:val="mrel"/>
        </w:rPr>
        <w:t>=</w:t>
      </w:r>
      <w:r>
        <w:rPr>
          <w:rStyle w:val="mord"/>
        </w:rPr>
        <w:t>−1</w:t>
      </w:r>
      <w:r>
        <w:t xml:space="preserve"> следующим образом:</w:t>
      </w:r>
    </w:p>
    <w:p w14:paraId="1BE49D3B" w14:textId="77777777" w:rsidR="00EC7100" w:rsidRPr="00EC7100" w:rsidRDefault="00850E94" w:rsidP="0005133A">
      <w:pPr>
        <w:pStyle w:val="a3"/>
        <w:numPr>
          <w:ilvl w:val="0"/>
          <w:numId w:val="38"/>
        </w:numPr>
        <w:jc w:val="both"/>
        <w:rPr>
          <w:rStyle w:val="a4"/>
          <w:b w:val="0"/>
          <w:bCs w:val="0"/>
        </w:rPr>
      </w:pPr>
      <w:r w:rsidRPr="00EC7100">
        <w:rPr>
          <w:rStyle w:val="a4"/>
        </w:rPr>
        <w:t xml:space="preserve">При </w:t>
      </w:r>
      <w:r w:rsidRPr="00EC7100">
        <w:rPr>
          <w:rStyle w:val="mord"/>
          <w:b/>
          <w:bCs/>
        </w:rPr>
        <w:t>n</w:t>
      </w:r>
      <w:r w:rsidRPr="00EC7100">
        <w:rPr>
          <w:rStyle w:val="mrel"/>
          <w:b/>
          <w:bCs/>
        </w:rPr>
        <w:t>=</w:t>
      </w:r>
      <w:r w:rsidRPr="00EC7100">
        <w:rPr>
          <w:rStyle w:val="mord"/>
          <w:b/>
          <w:bCs/>
        </w:rPr>
        <w:t>0</w:t>
      </w:r>
      <w:r w:rsidRPr="00EC7100">
        <w:rPr>
          <w:rStyle w:val="a4"/>
        </w:rPr>
        <w:t xml:space="preserve"> (Минимальная длина волны фотона, </w:t>
      </w:r>
      <w:r w:rsidRPr="00EC7100">
        <w:rPr>
          <w:rStyle w:val="mord"/>
          <w:b/>
          <w:bCs/>
        </w:rPr>
        <w:t>λₘᵢₙ</w:t>
      </w:r>
      <w:r w:rsidRPr="00EC7100">
        <w:rPr>
          <w:rStyle w:val="vlist-s"/>
          <w:rFonts w:eastAsiaTheme="majorEastAsia"/>
          <w:b/>
          <w:bCs/>
        </w:rPr>
        <w:t>​</w:t>
      </w:r>
      <w:r w:rsidRPr="00EC7100">
        <w:rPr>
          <w:rStyle w:val="a4"/>
        </w:rPr>
        <w:t>):</w:t>
      </w:r>
    </w:p>
    <w:p w14:paraId="062F621C" w14:textId="2C70AB5D" w:rsidR="00850E94" w:rsidRPr="00EC7100" w:rsidRDefault="00850E94" w:rsidP="00EC7100">
      <w:pPr>
        <w:pStyle w:val="a3"/>
        <w:ind w:left="720"/>
        <w:jc w:val="both"/>
      </w:pPr>
      <w:r w:rsidRPr="00EC7100">
        <w:rPr>
          <w:rStyle w:val="mord"/>
          <w:rFonts w:ascii="Cambria Math" w:hAnsi="Cambria Math" w:cs="Cambria Math"/>
        </w:rPr>
        <w:t>∣</w:t>
      </w:r>
      <w:r w:rsidRPr="00EC7100">
        <w:rPr>
          <w:rStyle w:val="mord"/>
        </w:rPr>
        <w:t>λ₀</w:t>
      </w:r>
      <w:r w:rsidRPr="00EC7100">
        <w:rPr>
          <w:rStyle w:val="vlist-s"/>
          <w:rFonts w:eastAsiaTheme="majorEastAsia"/>
        </w:rPr>
        <w:t>​</w:t>
      </w:r>
      <w:r w:rsidRPr="00EC7100">
        <w:rPr>
          <w:rStyle w:val="mord"/>
          <w:rFonts w:ascii="Cambria Math" w:hAnsi="Cambria Math" w:cs="Cambria Math"/>
        </w:rPr>
        <w:t>∣</w:t>
      </w:r>
      <w:r w:rsidRPr="00EC7100">
        <w:rPr>
          <w:rStyle w:val="mord"/>
        </w:rPr>
        <w:t>ₙᵤₘ</w:t>
      </w:r>
      <w:r w:rsidRPr="00EC7100">
        <w:rPr>
          <w:rStyle w:val="vlist-s"/>
          <w:rFonts w:eastAsiaTheme="majorEastAsia"/>
        </w:rPr>
        <w:t>​</w:t>
      </w:r>
      <w:r w:rsidRPr="00EC7100">
        <w:rPr>
          <w:rStyle w:val="mrel"/>
        </w:rPr>
        <w:t>=</w:t>
      </w:r>
      <w:r w:rsidRPr="00EC7100">
        <w:rPr>
          <w:rStyle w:val="mord"/>
        </w:rPr>
        <w:t>1/cₙᵤₘ</w:t>
      </w:r>
      <w:r w:rsidRPr="00EC7100">
        <w:rPr>
          <w:rStyle w:val="vlist-s"/>
          <w:rFonts w:eastAsiaTheme="majorEastAsia"/>
        </w:rPr>
        <w:t>​</w:t>
      </w:r>
      <w:r w:rsidRPr="00EC7100">
        <w:rPr>
          <w:rStyle w:val="mrel"/>
        </w:rPr>
        <w:t>≈</w:t>
      </w:r>
      <w:r w:rsidRPr="00EC7100">
        <w:rPr>
          <w:rStyle w:val="mord"/>
        </w:rPr>
        <w:t>3.33</w:t>
      </w:r>
      <w:r w:rsidRPr="00EC7100">
        <w:rPr>
          <w:rStyle w:val="mbin"/>
          <w:rFonts w:ascii="Cambria Math" w:hAnsi="Cambria Math" w:cs="Cambria Math"/>
        </w:rPr>
        <w:t>⋅</w:t>
      </w:r>
      <w:r w:rsidRPr="00EC7100">
        <w:rPr>
          <w:rStyle w:val="mord"/>
        </w:rPr>
        <w:t>10⁻⁹</w:t>
      </w:r>
      <w:r w:rsidRPr="00EC7100">
        <w:t xml:space="preserve"> м (при </w:t>
      </w:r>
      <w:r w:rsidRPr="00EC7100">
        <w:rPr>
          <w:rStyle w:val="mord"/>
        </w:rPr>
        <w:t>cₙᵤₘ</w:t>
      </w:r>
      <w:r w:rsidRPr="00EC7100">
        <w:rPr>
          <w:rStyle w:val="vlist-s"/>
          <w:rFonts w:eastAsiaTheme="majorEastAsia"/>
        </w:rPr>
        <w:t>​​</w:t>
      </w:r>
      <w:r w:rsidRPr="00EC7100">
        <w:rPr>
          <w:rStyle w:val="mrel"/>
        </w:rPr>
        <w:t>≈</w:t>
      </w:r>
      <w:r w:rsidRPr="00EC7100">
        <w:rPr>
          <w:rStyle w:val="mord"/>
        </w:rPr>
        <w:t>3</w:t>
      </w:r>
      <w:r w:rsidRPr="00EC7100">
        <w:rPr>
          <w:rStyle w:val="mbin"/>
          <w:rFonts w:ascii="Cambria Math" w:hAnsi="Cambria Math" w:cs="Cambria Math"/>
        </w:rPr>
        <w:t>⋅</w:t>
      </w:r>
      <w:r w:rsidRPr="00EC7100">
        <w:rPr>
          <w:rStyle w:val="mord"/>
        </w:rPr>
        <w:t>10⁸</w:t>
      </w:r>
      <w:r w:rsidRPr="00EC7100">
        <w:t>). Это состояние можно рассматривать как предел, где волновая структура еще может нести характеристики кванта энергии, но уже не образует замкнутой стоячей волны, характерной для массивных частиц. Энергия здесь максимально сконцентрирована в «пространственной» компоненте взаимодействия. Это соответствует коротковолновым фотонам (например, жесткому рентгеновскому излучению), которые проявляют наиболее выраженные корпускулярные свойства.</w:t>
      </w:r>
    </w:p>
    <w:p w14:paraId="135A2B99" w14:textId="74451B74" w:rsidR="00EC7100" w:rsidRPr="00EC7100" w:rsidRDefault="00EC7100" w:rsidP="0005133A">
      <w:pPr>
        <w:pStyle w:val="a9"/>
        <w:numPr>
          <w:ilvl w:val="0"/>
          <w:numId w:val="38"/>
        </w:numPr>
        <w:spacing w:after="0" w:line="240" w:lineRule="auto"/>
        <w:rPr>
          <w:rFonts w:ascii="Times New Roman" w:eastAsia="Times New Roman" w:hAnsi="Times New Roman" w:cs="Times New Roman"/>
          <w:sz w:val="24"/>
          <w:szCs w:val="24"/>
          <w:lang w:eastAsia="ru-RU"/>
        </w:rPr>
      </w:pPr>
      <w:r w:rsidRPr="00EC7100">
        <w:rPr>
          <w:rFonts w:ascii="Times New Roman" w:eastAsia="Times New Roman" w:hAnsi="Times New Roman" w:cs="Times New Roman"/>
          <w:b/>
          <w:bCs/>
          <w:sz w:val="24"/>
          <w:szCs w:val="24"/>
          <w:lang w:eastAsia="ru-RU"/>
        </w:rPr>
        <w:t>При n=−1 (Максимальная длина волны фотона, λₘₐₓ​):</w:t>
      </w:r>
    </w:p>
    <w:p w14:paraId="2B3BF5F4" w14:textId="3B01B55C" w:rsidR="00EC7100" w:rsidRDefault="00EC7100" w:rsidP="00344830">
      <w:pPr>
        <w:pStyle w:val="a9"/>
        <w:spacing w:after="0" w:line="240" w:lineRule="auto"/>
        <w:jc w:val="both"/>
        <w:rPr>
          <w:rFonts w:ascii="Times New Roman" w:eastAsia="Times New Roman" w:hAnsi="Times New Roman" w:cs="Times New Roman"/>
          <w:sz w:val="24"/>
          <w:szCs w:val="24"/>
          <w:lang w:eastAsia="ru-RU"/>
        </w:rPr>
      </w:pP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λ₀</w:t>
      </w:r>
      <w:r w:rsidRPr="00EC7100">
        <w:rPr>
          <w:rStyle w:val="vlist-s"/>
          <w:rFonts w:ascii="Times New Roman" w:hAnsi="Times New Roman" w:cs="Times New Roman"/>
          <w:sz w:val="24"/>
          <w:szCs w:val="24"/>
        </w:rPr>
        <w:t>​</w:t>
      </w:r>
      <w:r w:rsidRPr="00EC7100">
        <w:rPr>
          <w:rStyle w:val="mord"/>
          <w:rFonts w:ascii="Cambria Math" w:hAnsi="Cambria Math" w:cs="Cambria Math"/>
          <w:sz w:val="24"/>
          <w:szCs w:val="24"/>
        </w:rPr>
        <w:t>∣</w:t>
      </w:r>
      <w:r w:rsidRPr="00EC7100">
        <w:rPr>
          <w:rStyle w:val="mord"/>
          <w:rFonts w:ascii="Times New Roman" w:hAnsi="Times New Roman" w:cs="Times New Roman"/>
          <w:sz w:val="24"/>
          <w:szCs w:val="24"/>
        </w:rPr>
        <w:t>ₙᵤₘ</w:t>
      </w:r>
      <w:r w:rsidRPr="00EC7100">
        <w:rPr>
          <w:rStyle w:val="vlist-s"/>
          <w:rFonts w:ascii="Times New Roman" w:hAnsi="Times New Roman" w:cs="Times New Roman"/>
          <w:sz w:val="24"/>
          <w:szCs w:val="24"/>
        </w:rPr>
        <w:t>​</w:t>
      </w:r>
      <w:r w:rsidRPr="00EC7100">
        <w:rPr>
          <w:rStyle w:val="mrel"/>
          <w:rFonts w:ascii="Times New Roman" w:hAnsi="Times New Roman" w:cs="Times New Roman"/>
          <w:sz w:val="24"/>
          <w:szCs w:val="24"/>
        </w:rPr>
        <w:t>=(</w:t>
      </w:r>
      <w:r w:rsidRPr="00EC7100">
        <w:rPr>
          <w:rStyle w:val="mord"/>
          <w:rFonts w:ascii="Times New Roman" w:hAnsi="Times New Roman" w:cs="Times New Roman"/>
          <w:sz w:val="24"/>
          <w:szCs w:val="24"/>
        </w:rPr>
        <w:t>1/cₙᵤₘ</w:t>
      </w:r>
      <w:proofErr w:type="gramStart"/>
      <w:r w:rsidRPr="00EC7100">
        <w:rPr>
          <w:rStyle w:val="vlist-s"/>
          <w:rFonts w:ascii="Times New Roman" w:hAnsi="Times New Roman" w:cs="Times New Roman"/>
          <w:sz w:val="24"/>
          <w:szCs w:val="24"/>
        </w:rPr>
        <w:t>​)</w:t>
      </w:r>
      <w:r>
        <w:rPr>
          <w:rStyle w:val="vlist-s"/>
          <w:rFonts w:ascii="Times New Roman" w:hAnsi="Times New Roman" w:cs="Times New Roman"/>
          <w:sz w:val="24"/>
          <w:szCs w:val="24"/>
        </w:rPr>
        <w:t>∙</w:t>
      </w:r>
      <w:proofErr w:type="gramEnd"/>
      <w:r w:rsidRPr="00EC7100">
        <w:rPr>
          <w:rStyle w:val="vlist-s"/>
          <w:rFonts w:ascii="Times New Roman" w:hAnsi="Times New Roman" w:cs="Times New Roman"/>
          <w:sz w:val="24"/>
          <w:szCs w:val="24"/>
        </w:rPr>
        <w:t>(</w:t>
      </w:r>
      <w:r w:rsidRPr="00EC7100">
        <w:rPr>
          <w:rFonts w:ascii="Times New Roman" w:eastAsia="Times New Roman" w:hAnsi="Times New Roman" w:cs="Times New Roman"/>
          <w:sz w:val="24"/>
          <w:szCs w:val="24"/>
          <w:lang w:eastAsia="ru-RU"/>
        </w:rPr>
        <w:t>2π/</w:t>
      </w:r>
      <w:r w:rsidRPr="00EC7100">
        <w:rPr>
          <w:rStyle w:val="mord"/>
          <w:rFonts w:ascii="Times New Roman" w:hAnsi="Times New Roman" w:cs="Times New Roman"/>
          <w:sz w:val="24"/>
          <w:szCs w:val="24"/>
        </w:rPr>
        <w:t>cₙᵤₘ</w:t>
      </w:r>
      <w:r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ₘ</w:t>
      </w:r>
      <w:r w:rsidR="00344830" w:rsidRPr="00EC7100">
        <w:rPr>
          <w:rStyle w:val="vlist-s"/>
          <w:rFonts w:ascii="Times New Roman" w:hAnsi="Times New Roman" w:cs="Times New Roman"/>
          <w:sz w:val="24"/>
          <w:szCs w:val="24"/>
        </w:rPr>
        <w:t>​</w:t>
      </w:r>
      <w:r w:rsidR="00344830" w:rsidRPr="00EC7100">
        <w:rPr>
          <w:rStyle w:val="mrel"/>
          <w:rFonts w:ascii="Times New Roman" w:hAnsi="Times New Roman" w:cs="Times New Roman"/>
          <w:sz w:val="24"/>
          <w:szCs w:val="24"/>
        </w:rPr>
        <w:t>=(</w:t>
      </w:r>
      <w:r w:rsidR="00344830" w:rsidRPr="00EC7100">
        <w:rPr>
          <w:rStyle w:val="mord"/>
          <w:rFonts w:ascii="Times New Roman" w:hAnsi="Times New Roman" w:cs="Times New Roman"/>
          <w:sz w:val="24"/>
          <w:szCs w:val="24"/>
        </w:rPr>
        <w:t>1/cₙᵤₘ</w:t>
      </w:r>
      <w:r w:rsidR="00344830" w:rsidRPr="00EC7100">
        <w:rPr>
          <w:rStyle w:val="vlist-s"/>
          <w:rFonts w:ascii="Times New Roman" w:hAnsi="Times New Roman" w:cs="Times New Roman"/>
          <w:sz w:val="24"/>
          <w:szCs w:val="24"/>
        </w:rPr>
        <w:t>​)</w:t>
      </w:r>
      <w:r w:rsidR="00344830">
        <w:rPr>
          <w:rStyle w:val="vlist-s"/>
          <w:rFonts w:ascii="Times New Roman" w:hAnsi="Times New Roman" w:cs="Times New Roman"/>
          <w:sz w:val="24"/>
          <w:szCs w:val="24"/>
        </w:rPr>
        <w:t>∙</w:t>
      </w:r>
      <w:r w:rsidR="00344830">
        <w:rPr>
          <w:rStyle w:val="vlist-s"/>
          <w:rFonts w:ascii="Times New Roman" w:hAnsi="Times New Roman" w:cs="Times New Roman"/>
          <w:sz w:val="24"/>
          <w:szCs w:val="24"/>
          <w:lang w:val="en-US"/>
        </w:rPr>
        <w:t>K</w:t>
      </w:r>
      <w:r w:rsidR="00344830" w:rsidRPr="00EC7100">
        <w:rPr>
          <w:rFonts w:ascii="Times New Roman" w:eastAsia="Times New Roman" w:hAnsi="Times New Roman" w:cs="Times New Roman"/>
          <w:sz w:val="24"/>
          <w:szCs w:val="24"/>
          <w:lang w:eastAsia="ru-RU"/>
        </w:rPr>
        <w:t>s</w:t>
      </w:r>
      <w:r w:rsidRPr="00EC7100">
        <w:rPr>
          <w:rFonts w:ascii="Times New Roman" w:eastAsia="Times New Roman" w:hAnsi="Times New Roman" w:cs="Times New Roman"/>
          <w:sz w:val="24"/>
          <w:szCs w:val="24"/>
          <w:lang w:eastAsia="ru-RU"/>
        </w:rPr>
        <w:t xml:space="preserve">​, где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w:t>
      </w:r>
      <w:r w:rsidR="00344830" w:rsidRPr="00EC7100">
        <w:rPr>
          <w:rStyle w:val="vlist-s"/>
          <w:rFonts w:ascii="Times New Roman" w:hAnsi="Times New Roman" w:cs="Times New Roman"/>
          <w:sz w:val="24"/>
          <w:szCs w:val="24"/>
        </w:rPr>
        <w:t>(</w:t>
      </w:r>
      <w:r w:rsidR="00344830" w:rsidRPr="00EC7100">
        <w:rPr>
          <w:rFonts w:ascii="Times New Roman" w:eastAsia="Times New Roman" w:hAnsi="Times New Roman" w:cs="Times New Roman"/>
          <w:sz w:val="24"/>
          <w:szCs w:val="24"/>
          <w:lang w:eastAsia="ru-RU"/>
        </w:rPr>
        <w:t>2π/</w:t>
      </w:r>
      <w:r w:rsidR="00344830" w:rsidRPr="00EC7100">
        <w:rPr>
          <w:rStyle w:val="mord"/>
          <w:rFonts w:ascii="Times New Roman" w:hAnsi="Times New Roman" w:cs="Times New Roman"/>
          <w:sz w:val="24"/>
          <w:szCs w:val="24"/>
        </w:rPr>
        <w:t xml:space="preserve"> cₙᵤₘ</w:t>
      </w:r>
      <w:r w:rsidR="00344830" w:rsidRPr="00EC7100">
        <w:rPr>
          <w:rStyle w:val="vlist-s"/>
          <w:rFonts w:ascii="Times New Roman" w:hAnsi="Times New Roman" w:cs="Times New Roman"/>
          <w:sz w:val="24"/>
          <w:szCs w:val="24"/>
        </w:rPr>
        <w:t>)</w:t>
      </w:r>
      <w:r w:rsidR="00344830" w:rsidRPr="00344830">
        <w:t xml:space="preserve"> </w:t>
      </w:r>
      <w:r w:rsidR="00344830" w:rsidRPr="00344830">
        <w:rPr>
          <w:rStyle w:val="vlist-s"/>
          <w:rFonts w:ascii="Times New Roman" w:hAnsi="Times New Roman" w:cs="Times New Roman"/>
          <w:sz w:val="24"/>
          <w:szCs w:val="24"/>
        </w:rPr>
        <w:t>¹⁄⁵</w:t>
      </w:r>
      <w:r w:rsidRPr="00EC7100">
        <w:rPr>
          <w:rFonts w:ascii="Times New Roman" w:eastAsia="Times New Roman" w:hAnsi="Times New Roman" w:cs="Times New Roman"/>
          <w:sz w:val="24"/>
          <w:szCs w:val="24"/>
          <w:lang w:eastAsia="ru-RU"/>
        </w:rPr>
        <w:t xml:space="preserve"> –</w:t>
      </w:r>
      <w:r w:rsidR="00344830" w:rsidRPr="00344830">
        <w:rPr>
          <w:rFonts w:ascii="Times New Roman" w:eastAsia="Times New Roman" w:hAnsi="Times New Roman" w:cs="Times New Roman"/>
          <w:sz w:val="24"/>
          <w:szCs w:val="24"/>
          <w:lang w:eastAsia="ru-RU"/>
        </w:rPr>
        <w:t xml:space="preserve"> </w:t>
      </w:r>
      <w:r w:rsidRPr="00EC7100">
        <w:rPr>
          <w:rFonts w:ascii="Times New Roman" w:eastAsia="Times New Roman" w:hAnsi="Times New Roman" w:cs="Times New Roman"/>
          <w:sz w:val="24"/>
          <w:szCs w:val="24"/>
          <w:lang w:eastAsia="ru-RU"/>
        </w:rPr>
        <w:t>основной квантующий множитель (</w:t>
      </w:r>
      <w:proofErr w:type="spellStart"/>
      <w:r w:rsidRPr="00EC7100">
        <w:rPr>
          <w:rFonts w:ascii="Times New Roman" w:eastAsia="Times New Roman" w:hAnsi="Times New Roman" w:cs="Times New Roman"/>
          <w:sz w:val="24"/>
          <w:szCs w:val="24"/>
          <w:lang w:eastAsia="ru-RU"/>
        </w:rPr>
        <w:t>Ks</w:t>
      </w:r>
      <w:proofErr w:type="spellEnd"/>
      <w:r w:rsidRPr="00EC7100">
        <w:rPr>
          <w:rFonts w:ascii="Times New Roman" w:eastAsia="Times New Roman" w:hAnsi="Times New Roman" w:cs="Times New Roman"/>
          <w:sz w:val="24"/>
          <w:szCs w:val="24"/>
          <w:lang w:eastAsia="ru-RU"/>
        </w:rPr>
        <w:t>​≈34.3343). Тогда λ</w:t>
      </w:r>
      <w:r w:rsidR="00344830" w:rsidRPr="00344830">
        <w:rPr>
          <w:rFonts w:ascii="Times New Roman" w:eastAsia="Times New Roman" w:hAnsi="Times New Roman" w:cs="Times New Roman"/>
          <w:sz w:val="24"/>
          <w:szCs w:val="24"/>
          <w:lang w:eastAsia="ru-RU"/>
        </w:rPr>
        <w:t>ₘₐₓ</w:t>
      </w:r>
      <w:r w:rsidRPr="00EC7100">
        <w:rPr>
          <w:rFonts w:ascii="Times New Roman" w:eastAsia="Times New Roman" w:hAnsi="Times New Roman" w:cs="Times New Roman"/>
          <w:sz w:val="24"/>
          <w:szCs w:val="24"/>
          <w:lang w:eastAsia="ru-RU"/>
        </w:rPr>
        <w:t>​</w:t>
      </w:r>
      <w:proofErr w:type="gramStart"/>
      <w:r w:rsidRPr="00EC7100">
        <w:rPr>
          <w:rFonts w:ascii="Times New Roman" w:eastAsia="Times New Roman" w:hAnsi="Times New Roman" w:cs="Times New Roman"/>
          <w:sz w:val="24"/>
          <w:szCs w:val="24"/>
          <w:lang w:eastAsia="ru-RU"/>
        </w:rPr>
        <w:t>≈(</w:t>
      </w:r>
      <w:proofErr w:type="gramEnd"/>
      <w:r w:rsidRPr="00EC7100">
        <w:rPr>
          <w:rFonts w:ascii="Times New Roman" w:eastAsia="Times New Roman" w:hAnsi="Times New Roman" w:cs="Times New Roman"/>
          <w:sz w:val="24"/>
          <w:szCs w:val="24"/>
          <w:lang w:eastAsia="ru-RU"/>
        </w:rPr>
        <w:t>3.33</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⁻⁹</w:t>
      </w:r>
      <w:r w:rsidRPr="00EC7100">
        <w:rPr>
          <w:rFonts w:ascii="Times New Roman" w:eastAsia="Times New Roman" w:hAnsi="Times New Roman" w:cs="Times New Roman"/>
          <w:sz w:val="24"/>
          <w:szCs w:val="24"/>
          <w:lang w:eastAsia="ru-RU"/>
        </w:rPr>
        <w:t> м)</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34.3343≈1.14</w:t>
      </w:r>
      <w:r w:rsidRPr="00EC7100">
        <w:rPr>
          <w:rFonts w:ascii="Cambria Math" w:eastAsia="Times New Roman" w:hAnsi="Cambria Math" w:cs="Cambria Math"/>
          <w:sz w:val="24"/>
          <w:szCs w:val="24"/>
          <w:lang w:eastAsia="ru-RU"/>
        </w:rPr>
        <w:t>⋅</w:t>
      </w:r>
      <w:r w:rsidRPr="00EC7100">
        <w:rPr>
          <w:rFonts w:ascii="Times New Roman" w:eastAsia="Times New Roman" w:hAnsi="Times New Roman" w:cs="Times New Roman"/>
          <w:sz w:val="24"/>
          <w:szCs w:val="24"/>
          <w:lang w:eastAsia="ru-RU"/>
        </w:rPr>
        <w:t>10</w:t>
      </w:r>
      <w:r w:rsidR="00344830" w:rsidRPr="00EC7100">
        <w:rPr>
          <w:rStyle w:val="mord"/>
          <w:rFonts w:ascii="Times New Roman" w:hAnsi="Times New Roman" w:cs="Times New Roman"/>
          <w:sz w:val="24"/>
          <w:szCs w:val="24"/>
        </w:rPr>
        <w:t>⁻</w:t>
      </w:r>
      <w:r w:rsidR="00344830" w:rsidRPr="00344830">
        <w:rPr>
          <w:rStyle w:val="mord"/>
          <w:rFonts w:ascii="Times New Roman" w:hAnsi="Times New Roman" w:cs="Times New Roman"/>
          <w:sz w:val="24"/>
          <w:szCs w:val="24"/>
        </w:rPr>
        <w:t>⁷</w:t>
      </w:r>
      <w:r w:rsidRPr="00EC7100">
        <w:rPr>
          <w:rFonts w:ascii="Times New Roman" w:eastAsia="Times New Roman" w:hAnsi="Times New Roman" w:cs="Times New Roman"/>
          <w:sz w:val="24"/>
          <w:szCs w:val="24"/>
          <w:lang w:eastAsia="ru-RU"/>
        </w:rPr>
        <w:t xml:space="preserve"> м. Это состояние рассматривается как предел, за которым направленный квант энергии (фотон) перестает существовать как локализованный объект и переходит в категорию классических электромагнитных волн, распространяющихся более изотропно. Скорость формирования «выпуклости» (связанная с частотой) здесь еще определяет заметную направленность излучения.</w:t>
      </w:r>
    </w:p>
    <w:p w14:paraId="6F5F35F9" w14:textId="32A68B5E" w:rsidR="00D40CAE" w:rsidRDefault="00D40CAE" w:rsidP="00344830">
      <w:pPr>
        <w:pStyle w:val="a9"/>
        <w:spacing w:after="0" w:line="240" w:lineRule="auto"/>
        <w:jc w:val="both"/>
        <w:rPr>
          <w:rFonts w:ascii="Times New Roman" w:eastAsia="Times New Roman" w:hAnsi="Times New Roman" w:cs="Times New Roman"/>
          <w:sz w:val="24"/>
          <w:szCs w:val="24"/>
          <w:lang w:eastAsia="ru-RU"/>
        </w:rPr>
      </w:pPr>
    </w:p>
    <w:p w14:paraId="2A148D2C" w14:textId="77777777" w:rsidR="00D40CAE" w:rsidRDefault="00D40CAE" w:rsidP="00D40CAE">
      <w:pPr>
        <w:pStyle w:val="50"/>
      </w:pPr>
      <w:r>
        <w:t>7.2.1.2. Механизм рождения фотона</w:t>
      </w:r>
    </w:p>
    <w:p w14:paraId="7178A07B" w14:textId="77777777" w:rsidR="00D40CAE" w:rsidRPr="008610BD" w:rsidRDefault="00D40CAE" w:rsidP="008610BD">
      <w:pPr>
        <w:pStyle w:val="a3"/>
        <w:jc w:val="both"/>
      </w:pPr>
      <w:r w:rsidRPr="008610BD">
        <w:t xml:space="preserve">Фотон рождается при динамических процессах изменения энергетического состояния вещества, например, при переходе электрона между энергетическими уровнями в атоме. Этот переход связан с </w:t>
      </w:r>
      <w:r w:rsidRPr="008610BD">
        <w:rPr>
          <w:rStyle w:val="a4"/>
        </w:rPr>
        <w:t>ускоренным движением</w:t>
      </w:r>
      <w:r w:rsidRPr="008610BD">
        <w:t xml:space="preserve"> электрона (изменением его волновой структуры).</w:t>
      </w:r>
    </w:p>
    <w:p w14:paraId="3BB1842C" w14:textId="60952404" w:rsidR="00D40CAE" w:rsidRPr="008610BD" w:rsidRDefault="00D40CAE"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Ускоренное движение заряженного электрона представляет собой быстрое, направленное изменение плотности энергии в окружающей среде.</w:t>
      </w:r>
    </w:p>
    <w:p w14:paraId="4AFFE5FB"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Это изменение порождает продольную волну плотности энергии, которая, в свою очередь, генерирует сопутствующую ей поперечную электромагнитную компоненту.</w:t>
      </w:r>
    </w:p>
    <w:p w14:paraId="5626B908"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Fonts w:ascii="Times New Roman" w:hAnsi="Times New Roman" w:cs="Times New Roman"/>
          <w:sz w:val="24"/>
          <w:szCs w:val="24"/>
        </w:rPr>
        <w:t xml:space="preserve">Из-за </w:t>
      </w:r>
      <w:proofErr w:type="spellStart"/>
      <w:r w:rsidRPr="008610BD">
        <w:rPr>
          <w:rFonts w:ascii="Times New Roman" w:hAnsi="Times New Roman" w:cs="Times New Roman"/>
          <w:sz w:val="24"/>
          <w:szCs w:val="24"/>
        </w:rPr>
        <w:t>локализованности</w:t>
      </w:r>
      <w:proofErr w:type="spellEnd"/>
      <w:r w:rsidRPr="008610BD">
        <w:rPr>
          <w:rFonts w:ascii="Times New Roman" w:hAnsi="Times New Roman" w:cs="Times New Roman"/>
          <w:sz w:val="24"/>
          <w:szCs w:val="24"/>
        </w:rPr>
        <w:t xml:space="preserve"> и быстроты процесса излучения, формирующаяся электромагнитная волна не успевает образовать полностью замкнутую сферическую оболочку. Вместо этого формируется волновая структура с открытой, вытянутой вперед (в направлении излучения) оболочкой, напоминающей параболоид. Эта асимметрия («выпуклость») и определяет направленное движение фотона.</w:t>
      </w:r>
    </w:p>
    <w:p w14:paraId="2695427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7.2.1.3. Свойства фотона</w:t>
      </w:r>
    </w:p>
    <w:p w14:paraId="4724CCC4"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Нулевая масса покоя:</w:t>
      </w:r>
      <w:r w:rsidRPr="008610BD">
        <w:rPr>
          <w:rFonts w:ascii="Times New Roman" w:hAnsi="Times New Roman" w:cs="Times New Roman"/>
          <w:sz w:val="24"/>
          <w:szCs w:val="24"/>
        </w:rPr>
        <w:t xml:space="preserve"> Отсутствие замкнутой стоячей структуры, способной удерживать энергию в состоянии покоя, объясняет нулевую массу покоя фотона.</w:t>
      </w:r>
    </w:p>
    <w:p w14:paraId="54938F89" w14:textId="17CF245E" w:rsid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lastRenderedPageBreak/>
        <w:t>«Эквивалент массы» и направленность:</w:t>
      </w:r>
      <w:r w:rsidRPr="008610BD">
        <w:rPr>
          <w:rFonts w:ascii="Times New Roman" w:hAnsi="Times New Roman" w:cs="Times New Roman"/>
          <w:sz w:val="24"/>
          <w:szCs w:val="24"/>
        </w:rPr>
        <w:t xml:space="preserve"> Фотон переносит энергию и импульс. Наличие продольной компоненты волны (хоть и не стоячей) и асимметрия формы его волновой оболочки (несовпадение геометрического центра и «центра энергии») являются взаимосвязанными проявлениями его динамической массы (</w:t>
      </w:r>
      <w:r w:rsidRPr="008610BD">
        <w:rPr>
          <w:rStyle w:val="mord"/>
          <w:rFonts w:ascii="Times New Roman" w:hAnsi="Times New Roman" w:cs="Times New Roman"/>
          <w:sz w:val="24"/>
          <w:szCs w:val="24"/>
        </w:rPr>
        <w:t>E/c²</w:t>
      </w:r>
      <w:r w:rsidRPr="008610BD">
        <w:rPr>
          <w:rFonts w:ascii="Times New Roman" w:hAnsi="Times New Roman" w:cs="Times New Roman"/>
          <w:sz w:val="24"/>
          <w:szCs w:val="24"/>
        </w:rPr>
        <w:t>) и обеспечивают его направленное движение.</w:t>
      </w:r>
    </w:p>
    <w:p w14:paraId="2950564E" w14:textId="77777777" w:rsidR="008610BD" w:rsidRPr="008610BD" w:rsidRDefault="008610BD"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8610BD">
        <w:rPr>
          <w:rStyle w:val="a4"/>
          <w:rFonts w:ascii="Times New Roman" w:hAnsi="Times New Roman" w:cs="Times New Roman"/>
          <w:sz w:val="24"/>
          <w:szCs w:val="24"/>
        </w:rPr>
        <w:t>Спин:</w:t>
      </w:r>
      <w:r w:rsidRPr="008610BD">
        <w:rPr>
          <w:rFonts w:ascii="Times New Roman" w:hAnsi="Times New Roman" w:cs="Times New Roman"/>
          <w:sz w:val="24"/>
          <w:szCs w:val="24"/>
        </w:rPr>
        <w:t xml:space="preserve"> Структура границы (оболочки) фотона может определять его спиновые свойства, связанные с симметрией (или ее отсутствием) в направлении движения, а также возможной «закруткой» волны вдоль оси распространения.</w:t>
      </w:r>
    </w:p>
    <w:p w14:paraId="0A0BA70F" w14:textId="77777777" w:rsidR="008610BD" w:rsidRPr="008610BD" w:rsidRDefault="008610BD" w:rsidP="008610BD">
      <w:pPr>
        <w:pStyle w:val="50"/>
        <w:jc w:val="both"/>
        <w:rPr>
          <w:rFonts w:ascii="Times New Roman" w:hAnsi="Times New Roman" w:cs="Times New Roman"/>
          <w:sz w:val="24"/>
          <w:szCs w:val="24"/>
        </w:rPr>
      </w:pPr>
      <w:r w:rsidRPr="008610BD">
        <w:rPr>
          <w:rFonts w:ascii="Times New Roman" w:hAnsi="Times New Roman" w:cs="Times New Roman"/>
          <w:sz w:val="24"/>
          <w:szCs w:val="24"/>
        </w:rPr>
        <w:t>7.2.1.4. Переход к классическим электромагнитным волнам</w:t>
      </w:r>
    </w:p>
    <w:p w14:paraId="7C14B12E" w14:textId="68D5FFCC" w:rsidR="008610BD" w:rsidRDefault="008610BD" w:rsidP="008610BD">
      <w:pPr>
        <w:pStyle w:val="a3"/>
        <w:jc w:val="both"/>
      </w:pPr>
      <w:r>
        <w:t xml:space="preserve">При уменьшении частоты излучения (увеличении длины волны, т.е. при </w:t>
      </w:r>
      <w:r>
        <w:rPr>
          <w:rStyle w:val="mord"/>
        </w:rPr>
        <w:t>n</w:t>
      </w:r>
      <w:r>
        <w:rPr>
          <w:rStyle w:val="mrel"/>
        </w:rPr>
        <w:t>→</w:t>
      </w:r>
      <w:r>
        <w:rPr>
          <w:rStyle w:val="mord"/>
        </w:rPr>
        <w:t>−1</w:t>
      </w:r>
      <w:r>
        <w:t xml:space="preserve"> и далее, за пределы </w:t>
      </w:r>
      <w:r>
        <w:rPr>
          <w:rStyle w:val="mord"/>
        </w:rPr>
        <w:t>λ</w:t>
      </w:r>
      <w:r w:rsidR="00B24AC6" w:rsidRPr="00B24AC6">
        <w:rPr>
          <w:rStyle w:val="mord"/>
        </w:rPr>
        <w:t>ₘₐₓ</w:t>
      </w:r>
      <w:r>
        <w:rPr>
          <w:rStyle w:val="mtight"/>
        </w:rPr>
        <w:t> </w:t>
      </w:r>
      <w:r>
        <w:rPr>
          <w:rStyle w:val="mord"/>
        </w:rPr>
        <w:t>фотона</w:t>
      </w:r>
      <w:r>
        <w:rPr>
          <w:rStyle w:val="vlist-s"/>
        </w:rPr>
        <w:t>​</w:t>
      </w:r>
      <w:r>
        <w:t xml:space="preserve">) процесс изменения энергетического состояния источника (например, в радиоантенне) становится более медленным и протяженным. «Выпуклость» на сфере распространения энергии становится пренебрежимо малой по сравнению с общей сферой. В результате </w:t>
      </w:r>
      <w:r>
        <w:rPr>
          <w:rStyle w:val="a4"/>
        </w:rPr>
        <w:t>направленность теряется</w:t>
      </w:r>
      <w:r>
        <w:t>, и излучение становится преимущественно сферическим, соответствуя классическим электромагнитным волнам.</w:t>
      </w:r>
    </w:p>
    <w:p w14:paraId="03C87739" w14:textId="77777777" w:rsidR="00FC1A29" w:rsidRPr="00FC1A29" w:rsidRDefault="00FC1A29" w:rsidP="004440E2">
      <w:pPr>
        <w:pStyle w:val="40"/>
      </w:pPr>
      <w:r w:rsidRPr="00FC1A29">
        <w:t>7.2.2. Состояние n=5: Предел сжатия энергии и фрактальный переход</w:t>
      </w:r>
    </w:p>
    <w:p w14:paraId="3C927609" w14:textId="77777777" w:rsidR="00FC1A29" w:rsidRPr="00B70A4B" w:rsidRDefault="00FC1A29" w:rsidP="00FC1A29">
      <w:pPr>
        <w:pStyle w:val="a3"/>
      </w:pPr>
      <w:r w:rsidRPr="00B70A4B">
        <w:t xml:space="preserve">Состояние </w:t>
      </w:r>
      <w:r w:rsidRPr="00B70A4B">
        <w:rPr>
          <w:rStyle w:val="mord"/>
        </w:rPr>
        <w:t>n</w:t>
      </w:r>
      <w:r w:rsidRPr="00B70A4B">
        <w:rPr>
          <w:rStyle w:val="mrel"/>
        </w:rPr>
        <w:t>=</w:t>
      </w:r>
      <w:r w:rsidRPr="00B70A4B">
        <w:rPr>
          <w:rStyle w:val="mord"/>
        </w:rPr>
        <w:t>5</w:t>
      </w:r>
      <w:r w:rsidRPr="00B70A4B">
        <w:t xml:space="preserve"> представляет собой другой крайний случай в модели.</w:t>
      </w:r>
    </w:p>
    <w:p w14:paraId="59C7172D" w14:textId="77777777" w:rsidR="00FC1A29" w:rsidRPr="00B70A4B" w:rsidRDefault="00FC1A29"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Характеристики</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Предполагается</w:t>
      </w:r>
      <w:proofErr w:type="gramEnd"/>
      <w:r w:rsidRPr="00B70A4B">
        <w:rPr>
          <w:rFonts w:ascii="Times New Roman" w:hAnsi="Times New Roman" w:cs="Times New Roman"/>
          <w:sz w:val="24"/>
          <w:szCs w:val="24"/>
        </w:rPr>
        <w:t xml:space="preserve">, что при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«вся скорость взаимодействия принадлежит области энергии». Это соответствует предельному сжатию энергии.</w:t>
      </w:r>
    </w:p>
    <w:p w14:paraId="00B2D756" w14:textId="54C7D703" w:rsidR="008610BD"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Размер и природа:</w:t>
      </w:r>
      <w:r w:rsidRPr="00B70A4B">
        <w:rPr>
          <w:rFonts w:ascii="Times New Roman" w:hAnsi="Times New Roman" w:cs="Times New Roman"/>
          <w:sz w:val="24"/>
          <w:szCs w:val="24"/>
        </w:rPr>
        <w:t xml:space="preserve"> Такое состояние связано с переходом энергии в область с размером </w:t>
      </w:r>
      <w:r w:rsidRPr="00B70A4B">
        <w:rPr>
          <w:rStyle w:val="a4"/>
          <w:rFonts w:ascii="Times New Roman" w:hAnsi="Times New Roman" w:cs="Times New Roman"/>
          <w:sz w:val="24"/>
          <w:szCs w:val="24"/>
        </w:rPr>
        <w:t>меньше, чем |</w:t>
      </w:r>
      <w:r w:rsidRPr="00B70A4B">
        <w:rPr>
          <w:rStyle w:val="mord"/>
          <w:rFonts w:ascii="Times New Roman" w:hAnsi="Times New Roman" w:cs="Times New Roman"/>
          <w:b/>
          <w:bCs/>
          <w:sz w:val="24"/>
          <w:szCs w:val="24"/>
        </w:rPr>
        <w:t>1/c²|ₙ</w:t>
      </w:r>
      <w:r w:rsidRPr="00B70A4B">
        <w:rPr>
          <w:rStyle w:val="mord"/>
          <w:rFonts w:ascii="Times New Roman" w:hAnsi="Times New Roman" w:cs="Times New Roman"/>
          <w:b/>
          <w:bCs/>
          <w:sz w:val="24"/>
          <w:szCs w:val="24"/>
          <w:lang w:val="en-US"/>
        </w:rPr>
        <w:t>ᵤ</w:t>
      </w:r>
      <w:r w:rsidRPr="00B70A4B">
        <w:rPr>
          <w:rStyle w:val="mord"/>
          <w:rFonts w:ascii="Times New Roman" w:hAnsi="Times New Roman" w:cs="Times New Roman"/>
          <w:b/>
          <w:bCs/>
          <w:sz w:val="24"/>
          <w:szCs w:val="24"/>
        </w:rPr>
        <w:t>ₘ</w:t>
      </w:r>
      <w:r w:rsidRPr="00B70A4B">
        <w:rPr>
          <w:rStyle w:val="vlist-s"/>
          <w:rFonts w:ascii="Times New Roman" w:hAnsi="Times New Roman" w:cs="Times New Roman"/>
          <w:b/>
          <w:bCs/>
          <w:sz w:val="24"/>
          <w:szCs w:val="24"/>
        </w:rPr>
        <w:t>​</w:t>
      </w:r>
      <w:r w:rsidRPr="00B70A4B">
        <w:rPr>
          <w:rFonts w:ascii="Times New Roman" w:hAnsi="Times New Roman" w:cs="Times New Roman"/>
          <w:sz w:val="24"/>
          <w:szCs w:val="24"/>
        </w:rPr>
        <w:t xml:space="preserve"> (минимальный размер для частиц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xml:space="preserve">). Эта область, существующая внутри каждой элементарной частицы, интерпретируется как </w:t>
      </w:r>
      <w:r w:rsidRPr="00B70A4B">
        <w:rPr>
          <w:rStyle w:val="a4"/>
          <w:rFonts w:ascii="Times New Roman" w:hAnsi="Times New Roman" w:cs="Times New Roman"/>
          <w:sz w:val="24"/>
          <w:szCs w:val="24"/>
        </w:rPr>
        <w:t>аналог чёрной дыры</w:t>
      </w:r>
      <w:r w:rsidRPr="00B70A4B">
        <w:rPr>
          <w:rFonts w:ascii="Times New Roman" w:hAnsi="Times New Roman" w:cs="Times New Roman"/>
          <w:sz w:val="24"/>
          <w:szCs w:val="24"/>
        </w:rPr>
        <w:t xml:space="preserve"> – точка перехода на новый, более глубокий уровень </w:t>
      </w:r>
      <w:proofErr w:type="spellStart"/>
      <w:r w:rsidRPr="00B70A4B">
        <w:rPr>
          <w:rFonts w:ascii="Times New Roman" w:hAnsi="Times New Roman" w:cs="Times New Roman"/>
          <w:sz w:val="24"/>
          <w:szCs w:val="24"/>
        </w:rPr>
        <w:t>фрактализации</w:t>
      </w:r>
      <w:proofErr w:type="spellEnd"/>
      <w:r w:rsidRPr="00B70A4B">
        <w:rPr>
          <w:rFonts w:ascii="Times New Roman" w:hAnsi="Times New Roman" w:cs="Times New Roman"/>
          <w:sz w:val="24"/>
          <w:szCs w:val="24"/>
        </w:rPr>
        <w:t xml:space="preserve"> пространства (Постулат 5.1).</w:t>
      </w:r>
    </w:p>
    <w:p w14:paraId="38A4E55C" w14:textId="7EB6AE6B"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Точечная материя и волновые функции:</w:t>
      </w:r>
      <w:r w:rsidRPr="00B70A4B">
        <w:rPr>
          <w:rFonts w:ascii="Times New Roman" w:hAnsi="Times New Roman" w:cs="Times New Roman"/>
          <w:sz w:val="24"/>
          <w:szCs w:val="24"/>
        </w:rPr>
        <w:t xml:space="preserve"> Именно эту область предельного сжатия энергии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можно рассматривать как проявление «точечной материи» (Постулат 5.2), поведение которой в окружающем ее волновом поле (стоячей волне с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proofErr w:type="gramStart"/>
      <w:r w:rsidRPr="00B70A4B">
        <w:rPr>
          <w:rStyle w:val="mord"/>
          <w:rFonts w:ascii="Times New Roman" w:hAnsi="Times New Roman" w:cs="Times New Roman"/>
          <w:sz w:val="24"/>
          <w:szCs w:val="24"/>
        </w:rPr>
        <w:t>1..</w:t>
      </w:r>
      <w:proofErr w:type="gramEnd"/>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может описываться волновыми функциями, как это принято в квантовой механике.</w:t>
      </w:r>
    </w:p>
    <w:p w14:paraId="414E49B7" w14:textId="154B72F6" w:rsidR="00B70A4B" w:rsidRPr="00B70A4B" w:rsidRDefault="00B70A4B" w:rsidP="0005133A">
      <w:pPr>
        <w:numPr>
          <w:ilvl w:val="0"/>
          <w:numId w:val="58"/>
        </w:numPr>
        <w:spacing w:before="100" w:beforeAutospacing="1" w:after="100" w:afterAutospacing="1" w:line="240" w:lineRule="auto"/>
        <w:jc w:val="both"/>
        <w:rPr>
          <w:rFonts w:ascii="Times New Roman" w:hAnsi="Times New Roman" w:cs="Times New Roman"/>
          <w:sz w:val="24"/>
          <w:szCs w:val="24"/>
        </w:rPr>
      </w:pPr>
      <w:r w:rsidRPr="00B70A4B">
        <w:rPr>
          <w:rStyle w:val="a4"/>
          <w:rFonts w:ascii="Times New Roman" w:hAnsi="Times New Roman" w:cs="Times New Roman"/>
          <w:sz w:val="24"/>
          <w:szCs w:val="24"/>
        </w:rPr>
        <w:t>Гравитационные волны</w:t>
      </w:r>
      <w:proofErr w:type="gramStart"/>
      <w:r w:rsidRPr="00B70A4B">
        <w:rPr>
          <w:rStyle w:val="a4"/>
          <w:rFonts w:ascii="Times New Roman" w:hAnsi="Times New Roman" w:cs="Times New Roman"/>
          <w:sz w:val="24"/>
          <w:szCs w:val="24"/>
        </w:rPr>
        <w:t>:</w:t>
      </w:r>
      <w:r w:rsidRPr="00B70A4B">
        <w:rPr>
          <w:rFonts w:ascii="Times New Roman" w:hAnsi="Times New Roman" w:cs="Times New Roman"/>
          <w:sz w:val="24"/>
          <w:szCs w:val="24"/>
        </w:rPr>
        <w:t xml:space="preserve"> При</w:t>
      </w:r>
      <w:proofErr w:type="gramEnd"/>
      <w:r w:rsidRPr="00B70A4B">
        <w:rPr>
          <w:rFonts w:ascii="Times New Roman" w:hAnsi="Times New Roman" w:cs="Times New Roman"/>
          <w:sz w:val="24"/>
          <w:szCs w:val="24"/>
        </w:rPr>
        <w:t xml:space="preserve">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w:t>
      </w:r>
      <w:r w:rsidRPr="00B70A4B">
        <w:rPr>
          <w:rStyle w:val="mord"/>
          <w:rFonts w:ascii="Times New Roman" w:hAnsi="Times New Roman" w:cs="Times New Roman"/>
          <w:sz w:val="24"/>
          <w:szCs w:val="24"/>
        </w:rPr>
        <w:t>5</w:t>
      </w:r>
      <w:r w:rsidRPr="00B70A4B">
        <w:rPr>
          <w:rFonts w:ascii="Times New Roman" w:hAnsi="Times New Roman" w:cs="Times New Roman"/>
          <w:sz w:val="24"/>
          <w:szCs w:val="24"/>
        </w:rPr>
        <w:t xml:space="preserve"> модель предсказывает явление сжатия энергии и возможное излучение гравитационных волн, распространяющихся во все направления. В Приложении 9 также указывается, что при взаимодействии с макрообъектом на частотах, соответствующих </w:t>
      </w:r>
      <w:r w:rsidRPr="00B70A4B">
        <w:rPr>
          <w:rStyle w:val="mord"/>
          <w:rFonts w:ascii="Times New Roman" w:hAnsi="Times New Roman" w:cs="Times New Roman"/>
          <w:sz w:val="24"/>
          <w:szCs w:val="24"/>
        </w:rPr>
        <w:t>n</w:t>
      </w:r>
      <w:r w:rsidRPr="00B70A4B">
        <w:rPr>
          <w:rStyle w:val="mrel"/>
          <w:rFonts w:ascii="Times New Roman" w:hAnsi="Times New Roman" w:cs="Times New Roman"/>
          <w:sz w:val="24"/>
          <w:szCs w:val="24"/>
        </w:rPr>
        <w:t>&gt;</w:t>
      </w:r>
      <w:r w:rsidRPr="00B70A4B">
        <w:rPr>
          <w:rStyle w:val="mord"/>
          <w:rFonts w:ascii="Times New Roman" w:hAnsi="Times New Roman" w:cs="Times New Roman"/>
          <w:sz w:val="24"/>
          <w:szCs w:val="24"/>
        </w:rPr>
        <w:t>4</w:t>
      </w:r>
      <w:r w:rsidRPr="00B70A4B">
        <w:rPr>
          <w:rFonts w:ascii="Times New Roman" w:hAnsi="Times New Roman" w:cs="Times New Roman"/>
          <w:sz w:val="24"/>
          <w:szCs w:val="24"/>
        </w:rPr>
        <w:t>, энергия может переходить во внутренние колебания, проявляющиеся как сейсмическая активность или генерация гравитационных волн.</w:t>
      </w:r>
    </w:p>
    <w:p w14:paraId="3A3D5D01" w14:textId="0C9B6B20" w:rsidR="00D40CAE" w:rsidRDefault="00B70A4B" w:rsidP="004440E2">
      <w:pPr>
        <w:pStyle w:val="a3"/>
        <w:jc w:val="both"/>
      </w:pPr>
      <w:r w:rsidRPr="00B70A4B">
        <w:t>Эти крайние состояния (</w:t>
      </w:r>
      <w:r w:rsidRPr="00B70A4B">
        <w:rPr>
          <w:rStyle w:val="mord"/>
        </w:rPr>
        <w:t>n</w:t>
      </w:r>
      <w:r w:rsidRPr="00B70A4B">
        <w:rPr>
          <w:rStyle w:val="mrel"/>
          <w:rFonts w:eastAsiaTheme="majorEastAsia"/>
        </w:rPr>
        <w:t>=</w:t>
      </w:r>
      <w:r w:rsidRPr="00B70A4B">
        <w:rPr>
          <w:rStyle w:val="mord"/>
        </w:rPr>
        <w:t>0</w:t>
      </w:r>
      <w:r w:rsidRPr="00B70A4B">
        <w:rPr>
          <w:rStyle w:val="mpunct"/>
        </w:rPr>
        <w:t>,</w:t>
      </w:r>
      <w:r w:rsidRPr="00B70A4B">
        <w:rPr>
          <w:rStyle w:val="mord"/>
        </w:rPr>
        <w:t>−1</w:t>
      </w:r>
      <w:r w:rsidRPr="00B70A4B">
        <w:rPr>
          <w:rStyle w:val="mpunct"/>
        </w:rPr>
        <w:t>,</w:t>
      </w:r>
      <w:r w:rsidRPr="00B70A4B">
        <w:rPr>
          <w:rStyle w:val="mord"/>
        </w:rPr>
        <w:t>5</w:t>
      </w:r>
      <w:r w:rsidRPr="00B70A4B">
        <w:t xml:space="preserve">) расширяют применение волновой модели за пределы описания только стабильных массивных частиц, позволяя качественно интерпретировать природу фотонов, электромагнитных волн и возможные механизмы фрактальных переходов на </w:t>
      </w:r>
      <w:proofErr w:type="spellStart"/>
      <w:r w:rsidRPr="00B70A4B">
        <w:t>субчастичном</w:t>
      </w:r>
      <w:proofErr w:type="spellEnd"/>
      <w:r w:rsidRPr="00B70A4B">
        <w:t xml:space="preserve"> уровне.</w:t>
      </w:r>
    </w:p>
    <w:p w14:paraId="41695017" w14:textId="1767C201" w:rsidR="00E37126" w:rsidRDefault="00E37126" w:rsidP="00E37126">
      <w:pPr>
        <w:pStyle w:val="40"/>
      </w:pPr>
      <w:r>
        <w:t xml:space="preserve">7.2.3. </w:t>
      </w:r>
      <w:proofErr w:type="spellStart"/>
      <w:r>
        <w:t>Высокоэнергетичные</w:t>
      </w:r>
      <w:proofErr w:type="spellEnd"/>
      <w:r>
        <w:t xml:space="preserve"> кванты из ядерных взаимодействий (гамма-излучение)</w:t>
      </w:r>
    </w:p>
    <w:p w14:paraId="577AB841"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Особый вид высокоэнергетического электромагнитного излучения – гамма-кванты – в рамках данной модели находит свое объяснение не только через аннигиляцию или распады элементарных частиц, но и через более глубокие процессы, связанные с перестройкой волновых структур самих нуклонов (протонов и нейтронов).</w:t>
      </w:r>
    </w:p>
    <w:p w14:paraId="19FB808A"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lastRenderedPageBreak/>
        <w:t xml:space="preserve">Если нуклоны представляют собой сложные стоячие волны, состоящие из нескольких «полуволн» (как это обсуждалось в контексте их возможной </w:t>
      </w:r>
      <w:proofErr w:type="spellStart"/>
      <w:r w:rsidRPr="00E37126">
        <w:rPr>
          <w:rFonts w:ascii="Times New Roman" w:eastAsia="Times New Roman" w:hAnsi="Times New Roman" w:cs="Times New Roman"/>
          <w:sz w:val="24"/>
          <w:szCs w:val="24"/>
          <w:lang w:eastAsia="ru-RU"/>
        </w:rPr>
        <w:t>пятикварковой</w:t>
      </w:r>
      <w:proofErr w:type="spellEnd"/>
      <w:r w:rsidRPr="00E37126">
        <w:rPr>
          <w:rFonts w:ascii="Times New Roman" w:eastAsia="Times New Roman" w:hAnsi="Times New Roman" w:cs="Times New Roman"/>
          <w:sz w:val="24"/>
          <w:szCs w:val="24"/>
          <w:lang w:eastAsia="ru-RU"/>
        </w:rPr>
        <w:t xml:space="preserve"> структуры и связи заряда с работой полуволны), то при их интенсивных взаимодействиях или перестройках (например, в ядерных реакциях) возможно высвобождение отдельных таких энергетических фрагментов – «полуволновых осколков».</w:t>
      </w:r>
    </w:p>
    <w:p w14:paraId="607EE953"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Эти фрагменты характеризуются следующими свойствами:</w:t>
      </w:r>
    </w:p>
    <w:p w14:paraId="7FCA0205"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Они несут значительную порцию энергии, определяемую инвариантной работой, связанной с формированием полуволны в структуре нуклона.</w:t>
      </w:r>
    </w:p>
    <w:p w14:paraId="03BC771A" w14:textId="3050893E"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Их характерные размеры (длины волн) соизмеримы с размерами нуклонов (порядка 10⁻¹⁵…10⁻¹⁶ м), что соответствует их высокой энергии (E=</w:t>
      </w:r>
      <w:proofErr w:type="spellStart"/>
      <w:r w:rsidRPr="00E37126">
        <w:rPr>
          <w:rFonts w:ascii="Times New Roman" w:eastAsia="Times New Roman" w:hAnsi="Times New Roman" w:cs="Times New Roman"/>
          <w:sz w:val="24"/>
          <w:szCs w:val="24"/>
          <w:lang w:eastAsia="ru-RU"/>
        </w:rPr>
        <w:t>hc</w:t>
      </w:r>
      <w:proofErr w:type="spellEnd"/>
      <w:r w:rsidRPr="00E37126">
        <w:rPr>
          <w:rFonts w:ascii="Times New Roman" w:eastAsia="Times New Roman" w:hAnsi="Times New Roman" w:cs="Times New Roman"/>
          <w:sz w:val="24"/>
          <w:szCs w:val="24"/>
          <w:lang w:eastAsia="ru-RU"/>
        </w:rPr>
        <w:t>/λ).</w:t>
      </w:r>
    </w:p>
    <w:p w14:paraId="7031C888"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Предполагается, что эти «осколки», будучи динамически высвобожденными, приобретают </w:t>
      </w:r>
      <w:r w:rsidRPr="00E37126">
        <w:rPr>
          <w:rFonts w:ascii="Times New Roman" w:eastAsia="Times New Roman" w:hAnsi="Times New Roman" w:cs="Times New Roman"/>
          <w:b/>
          <w:bCs/>
          <w:sz w:val="24"/>
          <w:szCs w:val="24"/>
          <w:lang w:eastAsia="ru-RU"/>
        </w:rPr>
        <w:t>несимметричную, вытянутую форму, подобную пуле</w:t>
      </w:r>
      <w:r w:rsidRPr="00E37126">
        <w:rPr>
          <w:rFonts w:ascii="Times New Roman" w:eastAsia="Times New Roman" w:hAnsi="Times New Roman" w:cs="Times New Roman"/>
          <w:sz w:val="24"/>
          <w:szCs w:val="24"/>
          <w:lang w:eastAsia="ru-RU"/>
        </w:rPr>
        <w:t xml:space="preserve">. Такое формирование приводит к </w:t>
      </w:r>
      <w:r w:rsidRPr="00E37126">
        <w:rPr>
          <w:rFonts w:ascii="Times New Roman" w:eastAsia="Times New Roman" w:hAnsi="Times New Roman" w:cs="Times New Roman"/>
          <w:b/>
          <w:bCs/>
          <w:sz w:val="24"/>
          <w:szCs w:val="24"/>
          <w:lang w:eastAsia="ru-RU"/>
        </w:rPr>
        <w:t>несовпадению геометрического центра этой волновой структуры и ее эффективного центра энергии (или «физического центра масс»)</w:t>
      </w:r>
      <w:r w:rsidRPr="00E37126">
        <w:rPr>
          <w:rFonts w:ascii="Times New Roman" w:eastAsia="Times New Roman" w:hAnsi="Times New Roman" w:cs="Times New Roman"/>
          <w:sz w:val="24"/>
          <w:szCs w:val="24"/>
          <w:lang w:eastAsia="ru-RU"/>
        </w:rPr>
        <w:t xml:space="preserve">. Именно эта асимметрия и </w:t>
      </w:r>
      <w:proofErr w:type="spellStart"/>
      <w:r w:rsidRPr="00E37126">
        <w:rPr>
          <w:rFonts w:ascii="Times New Roman" w:eastAsia="Times New Roman" w:hAnsi="Times New Roman" w:cs="Times New Roman"/>
          <w:sz w:val="24"/>
          <w:szCs w:val="24"/>
          <w:lang w:eastAsia="ru-RU"/>
        </w:rPr>
        <w:t>нескомпенсированность</w:t>
      </w:r>
      <w:proofErr w:type="spellEnd"/>
      <w:r w:rsidRPr="00E37126">
        <w:rPr>
          <w:rFonts w:ascii="Times New Roman" w:eastAsia="Times New Roman" w:hAnsi="Times New Roman" w:cs="Times New Roman"/>
          <w:sz w:val="24"/>
          <w:szCs w:val="24"/>
          <w:lang w:eastAsia="ru-RU"/>
        </w:rPr>
        <w:t xml:space="preserve"> внутренней структуры заставляют данный волновой пакет двигаться со скоростью света.</w:t>
      </w:r>
    </w:p>
    <w:p w14:paraId="40E6EA10" w14:textId="77777777" w:rsidR="00E37126" w:rsidRPr="00E37126" w:rsidRDefault="00E37126" w:rsidP="0005133A">
      <w:pPr>
        <w:numPr>
          <w:ilvl w:val="0"/>
          <w:numId w:val="5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 xml:space="preserve">Хотя такой фрагмент может представлять собой «замкнутую» порцию энергии (например, одну или несколько полуволн изначальной структуры нуклона), он </w:t>
      </w:r>
      <w:r w:rsidRPr="00E37126">
        <w:rPr>
          <w:rFonts w:ascii="Times New Roman" w:eastAsia="Times New Roman" w:hAnsi="Times New Roman" w:cs="Times New Roman"/>
          <w:b/>
          <w:bCs/>
          <w:sz w:val="24"/>
          <w:szCs w:val="24"/>
          <w:lang w:eastAsia="ru-RU"/>
        </w:rPr>
        <w:t>не является стабильной стоячей волной</w:t>
      </w:r>
      <w:r w:rsidRPr="00E37126">
        <w:rPr>
          <w:rFonts w:ascii="Times New Roman" w:eastAsia="Times New Roman" w:hAnsi="Times New Roman" w:cs="Times New Roman"/>
          <w:sz w:val="24"/>
          <w:szCs w:val="24"/>
          <w:lang w:eastAsia="ru-RU"/>
        </w:rPr>
        <w:t>, способной существовать в покое как массивная частица (т.е. не соответствует условиям для n=</w:t>
      </w:r>
      <w:proofErr w:type="gramStart"/>
      <w:r w:rsidRPr="00E37126">
        <w:rPr>
          <w:rFonts w:ascii="Times New Roman" w:eastAsia="Times New Roman" w:hAnsi="Times New Roman" w:cs="Times New Roman"/>
          <w:sz w:val="24"/>
          <w:szCs w:val="24"/>
          <w:lang w:eastAsia="ru-RU"/>
        </w:rPr>
        <w:t>1..</w:t>
      </w:r>
      <w:proofErr w:type="gramEnd"/>
      <w:r w:rsidRPr="00E37126">
        <w:rPr>
          <w:rFonts w:ascii="Times New Roman" w:eastAsia="Times New Roman" w:hAnsi="Times New Roman" w:cs="Times New Roman"/>
          <w:sz w:val="24"/>
          <w:szCs w:val="24"/>
          <w:lang w:eastAsia="ru-RU"/>
        </w:rPr>
        <w:t>4). Поэтому его энергия должна быть излучена в виде движущегося гамма-кванта.</w:t>
      </w:r>
    </w:p>
    <w:p w14:paraId="75AE4DF0" w14:textId="77777777" w:rsidR="00E37126" w:rsidRPr="00E37126" w:rsidRDefault="00E37126" w:rsidP="00E3712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7126">
        <w:rPr>
          <w:rFonts w:ascii="Times New Roman" w:eastAsia="Times New Roman" w:hAnsi="Times New Roman" w:cs="Times New Roman"/>
          <w:sz w:val="24"/>
          <w:szCs w:val="24"/>
          <w:lang w:eastAsia="ru-RU"/>
        </w:rPr>
        <w:t>Таким образом, гамма-излучение отличается от фотонов оптического или рентгеновского диапазона (возникающих при электронных переходах) не только значительно более высокой энергией, но и специфическим механизмом своего рождения, будучи связано с высвобождением и перестройкой энергетических субструктур на нуклонном уровне. Их «</w:t>
      </w:r>
      <w:proofErr w:type="spellStart"/>
      <w:r w:rsidRPr="00E37126">
        <w:rPr>
          <w:rFonts w:ascii="Times New Roman" w:eastAsia="Times New Roman" w:hAnsi="Times New Roman" w:cs="Times New Roman"/>
          <w:sz w:val="24"/>
          <w:szCs w:val="24"/>
          <w:lang w:eastAsia="ru-RU"/>
        </w:rPr>
        <w:t>пулевидная</w:t>
      </w:r>
      <w:proofErr w:type="spellEnd"/>
      <w:r w:rsidRPr="00E37126">
        <w:rPr>
          <w:rFonts w:ascii="Times New Roman" w:eastAsia="Times New Roman" w:hAnsi="Times New Roman" w:cs="Times New Roman"/>
          <w:sz w:val="24"/>
          <w:szCs w:val="24"/>
          <w:lang w:eastAsia="ru-RU"/>
        </w:rPr>
        <w:t>» форма и результирующее смещение центров объясняют их направленное движение и корпускулярные свойства при сохранении волновой природы.</w:t>
      </w:r>
    </w:p>
    <w:p w14:paraId="360EDC7E" w14:textId="12AE06A3" w:rsidR="009730E7" w:rsidRPr="00063A99" w:rsidRDefault="00564294" w:rsidP="00063A99">
      <w:pPr>
        <w:pStyle w:val="30"/>
        <w:jc w:val="both"/>
        <w:rPr>
          <w:sz w:val="24"/>
          <w:szCs w:val="24"/>
        </w:rPr>
      </w:pPr>
      <w:bookmarkStart w:id="11" w:name="_Toc209361756"/>
      <w:r w:rsidRPr="00063A99">
        <w:rPr>
          <w:sz w:val="24"/>
          <w:szCs w:val="24"/>
        </w:rPr>
        <w:t>7.</w:t>
      </w:r>
      <w:r w:rsidR="00765845" w:rsidRPr="00063A99">
        <w:rPr>
          <w:sz w:val="24"/>
          <w:szCs w:val="24"/>
        </w:rPr>
        <w:t>3</w:t>
      </w:r>
      <w:r w:rsidRPr="00063A99">
        <w:rPr>
          <w:sz w:val="24"/>
          <w:szCs w:val="24"/>
        </w:rPr>
        <w:t xml:space="preserve"> </w:t>
      </w:r>
      <w:r w:rsidR="00553E02" w:rsidRPr="00063A99">
        <w:rPr>
          <w:sz w:val="24"/>
          <w:szCs w:val="24"/>
        </w:rPr>
        <w:t>Особенности элементарных частиц в волновой модели</w:t>
      </w:r>
      <w:bookmarkEnd w:id="11"/>
    </w:p>
    <w:p w14:paraId="18CB159B" w14:textId="3521EFB0" w:rsidR="00553E02" w:rsidRPr="00063A99" w:rsidRDefault="00553E02" w:rsidP="00063A99">
      <w:pPr>
        <w:spacing w:beforeLines="120" w:before="288" w:after="0" w:line="240" w:lineRule="auto"/>
        <w:jc w:val="both"/>
        <w:rPr>
          <w:rFonts w:ascii="Times New Roman" w:hAnsi="Times New Roman" w:cs="Times New Roman"/>
          <w:sz w:val="24"/>
          <w:szCs w:val="24"/>
        </w:rPr>
      </w:pPr>
      <w:r w:rsidRPr="00063A99">
        <w:rPr>
          <w:rFonts w:ascii="Times New Roman" w:hAnsi="Times New Roman" w:cs="Times New Roman"/>
          <w:sz w:val="24"/>
          <w:szCs w:val="24"/>
        </w:rPr>
        <w:t xml:space="preserve">В соответствии с данной моделью, четыре основных стабильных типа элементарных частиц (нейтрино, электрон, нейтрон и протон) представляют собой стоячие волны с числом узлов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Style w:val="mpunct"/>
          <w:rFonts w:ascii="Times New Roman" w:hAnsi="Times New Roman" w:cs="Times New Roman"/>
          <w:sz w:val="24"/>
          <w:szCs w:val="24"/>
        </w:rPr>
        <w:t>,</w:t>
      </w:r>
      <w:r w:rsidRPr="00063A99">
        <w:rPr>
          <w:rStyle w:val="mord"/>
          <w:rFonts w:ascii="Times New Roman" w:hAnsi="Times New Roman" w:cs="Times New Roman"/>
          <w:sz w:val="24"/>
          <w:szCs w:val="24"/>
        </w:rPr>
        <w:t>3</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 xml:space="preserve"> соответственно. Каждое значение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определяет уникальные геометрические и динамические характеристики волновой структуры, которые проявляются как специфические свойства частицы.</w:t>
      </w:r>
    </w:p>
    <w:p w14:paraId="6D5B6CE0" w14:textId="77777777" w:rsidR="00553E02" w:rsidRPr="00553E02" w:rsidRDefault="00553E02" w:rsidP="00063A99">
      <w:pPr>
        <w:pStyle w:val="40"/>
        <w:jc w:val="both"/>
      </w:pPr>
      <w:r w:rsidRPr="00553E02">
        <w:t>7.3.1. Нейтрино (n=1)</w:t>
      </w:r>
    </w:p>
    <w:p w14:paraId="676CBEBD" w14:textId="74C49BD9"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553E02">
        <w:rPr>
          <w:rFonts w:ascii="Times New Roman" w:eastAsia="Times New Roman" w:hAnsi="Times New Roman" w:cs="Times New Roman"/>
          <w:b/>
          <w:bCs/>
          <w:sz w:val="24"/>
          <w:szCs w:val="24"/>
          <w:lang w:eastAsia="ru-RU"/>
        </w:rPr>
        <w:t>Структура и размер</w:t>
      </w:r>
      <w:proofErr w:type="gramStart"/>
      <w:r w:rsidRPr="00553E02">
        <w:rPr>
          <w:rFonts w:ascii="Times New Roman" w:eastAsia="Times New Roman" w:hAnsi="Times New Roman" w:cs="Times New Roman"/>
          <w:b/>
          <w:bCs/>
          <w:sz w:val="24"/>
          <w:szCs w:val="24"/>
          <w:lang w:eastAsia="ru-RU"/>
        </w:rPr>
        <w:t>:</w:t>
      </w:r>
      <w:r w:rsidRPr="00553E02">
        <w:rPr>
          <w:rFonts w:ascii="Times New Roman" w:eastAsia="Times New Roman" w:hAnsi="Times New Roman" w:cs="Times New Roman"/>
          <w:sz w:val="24"/>
          <w:szCs w:val="24"/>
          <w:lang w:eastAsia="ru-RU"/>
        </w:rPr>
        <w:t xml:space="preserve"> При</w:t>
      </w:r>
      <w:proofErr w:type="gramEnd"/>
      <w:r w:rsidRPr="00553E02">
        <w:rPr>
          <w:rFonts w:ascii="Times New Roman" w:eastAsia="Times New Roman" w:hAnsi="Times New Roman" w:cs="Times New Roman"/>
          <w:sz w:val="24"/>
          <w:szCs w:val="24"/>
          <w:lang w:eastAsia="ru-RU"/>
        </w:rPr>
        <w:t xml:space="preserve"> n=1 формируется стоячая волна с одним узлом. Согласно формулам (из главы 7.1.3), это состояние характеризуется наибольшей характерной длиной волны (λ</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и, следовательно, наибольшим расчетным диаметром (d</w:t>
      </w:r>
      <w:r w:rsidR="00395400" w:rsidRPr="00063A99">
        <w:rPr>
          <w:rFonts w:ascii="Times New Roman" w:eastAsia="Times New Roman" w:hAnsi="Times New Roman" w:cs="Times New Roman"/>
          <w:sz w:val="24"/>
          <w:szCs w:val="24"/>
          <w:lang w:eastAsia="ru-RU"/>
        </w:rPr>
        <w:t>₀</w:t>
      </w:r>
      <w:r w:rsidRPr="00553E02">
        <w:rPr>
          <w:rFonts w:ascii="Times New Roman" w:eastAsia="Times New Roman" w:hAnsi="Times New Roman" w:cs="Times New Roman"/>
          <w:sz w:val="24"/>
          <w:szCs w:val="24"/>
          <w:lang w:eastAsia="ru-RU"/>
        </w:rPr>
        <w:t>​) среди рассматриваемых частиц, соизмеримым с размером атома.</w:t>
      </w:r>
    </w:p>
    <w:p w14:paraId="59013398" w14:textId="529FB761"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Обладает</w:t>
      </w:r>
      <w:proofErr w:type="gramEnd"/>
      <w:r w:rsidRPr="00063A99">
        <w:rPr>
          <w:rFonts w:ascii="Times New Roman" w:hAnsi="Times New Roman" w:cs="Times New Roman"/>
          <w:sz w:val="24"/>
          <w:szCs w:val="24"/>
        </w:rPr>
        <w:t xml:space="preserve"> минимальной амплитудой волны (</w:t>
      </w:r>
      <w:r w:rsidRPr="00063A99">
        <w:rPr>
          <w:rStyle w:val="mord"/>
          <w:rFonts w:ascii="Times New Roman" w:hAnsi="Times New Roman" w:cs="Times New Roman"/>
          <w:sz w:val="24"/>
          <w:szCs w:val="24"/>
        </w:rPr>
        <w:t>M</w:t>
      </w:r>
      <w:r w:rsidR="00395400"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и, как следствие, минимальной массой.</w:t>
      </w:r>
    </w:p>
    <w:p w14:paraId="3F23DA03" w14:textId="37BE898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Взаимодействие:</w:t>
      </w:r>
      <w:r w:rsidRPr="00063A99">
        <w:rPr>
          <w:rFonts w:ascii="Times New Roman" w:hAnsi="Times New Roman" w:cs="Times New Roman"/>
          <w:sz w:val="24"/>
          <w:szCs w:val="24"/>
        </w:rPr>
        <w:t xml:space="preserve"> Большой размер и минимальная масса делают нейтрино частицей с очень слабым взаимодействием с другой материей.</w:t>
      </w:r>
    </w:p>
    <w:p w14:paraId="23AF9295" w14:textId="2AD6DBA7"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Внутреннее вращение энергии:</w:t>
      </w:r>
      <w:r w:rsidRPr="00063A99">
        <w:rPr>
          <w:rFonts w:ascii="Times New Roman" w:hAnsi="Times New Roman" w:cs="Times New Roman"/>
          <w:sz w:val="24"/>
          <w:szCs w:val="24"/>
        </w:rPr>
        <w:t xml:space="preserve"> Модель предполагает, что формирование нейтрино происходит при добавлении порции энергии из «измерения пространства» в «измерение электромагнитной волны» (поперечную компоненту, </w:t>
      </w:r>
      <w:r w:rsidRPr="00063A99">
        <w:rPr>
          <w:rFonts w:ascii="Times New Roman" w:hAnsi="Times New Roman" w:cs="Times New Roman"/>
          <w:sz w:val="24"/>
          <w:szCs w:val="24"/>
        </w:rPr>
        <w:lastRenderedPageBreak/>
        <w:t xml:space="preserve">распространяющуюся по сфере). Так как поперечная ЭМ волна имеет сферический характер, это приводит к возникновению </w:t>
      </w:r>
      <w:r w:rsidRPr="00063A99">
        <w:rPr>
          <w:rStyle w:val="a4"/>
          <w:rFonts w:ascii="Times New Roman" w:hAnsi="Times New Roman" w:cs="Times New Roman"/>
          <w:sz w:val="24"/>
          <w:szCs w:val="24"/>
        </w:rPr>
        <w:t>внутреннего вращения энергии</w:t>
      </w:r>
      <w:r w:rsidRPr="00063A99">
        <w:rPr>
          <w:rFonts w:ascii="Times New Roman" w:hAnsi="Times New Roman" w:cs="Times New Roman"/>
          <w:sz w:val="24"/>
          <w:szCs w:val="24"/>
        </w:rPr>
        <w:t xml:space="preserve"> в структуре нейтрино.</w:t>
      </w:r>
    </w:p>
    <w:p w14:paraId="4B7EC7EA" w14:textId="6726FD5C"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r w:rsidRPr="00063A99">
        <w:rPr>
          <w:rFonts w:ascii="Times New Roman" w:hAnsi="Times New Roman" w:cs="Times New Roman"/>
          <w:sz w:val="24"/>
          <w:szCs w:val="24"/>
        </w:rPr>
        <w:t xml:space="preserve"> Отсутствие заряда объясняется нечетным числом узлов и наличием внутреннего вращения энергии, а не стационарной структуры на границе, необходимой для проявления заряда.</w:t>
      </w:r>
    </w:p>
    <w:p w14:paraId="5DD299AC" w14:textId="73915E9E" w:rsidR="00553E02" w:rsidRPr="00063A99" w:rsidRDefault="00553E02" w:rsidP="00063A99">
      <w:pPr>
        <w:pStyle w:val="40"/>
        <w:jc w:val="both"/>
      </w:pPr>
      <w:r w:rsidRPr="00063A99">
        <w:t>7.3.2. Электрон (n=2)</w:t>
      </w:r>
    </w:p>
    <w:p w14:paraId="2AE7D8C6" w14:textId="39C46FE4" w:rsidR="00553E02" w:rsidRPr="00063A99" w:rsidRDefault="00553E02"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w:t>
      </w:r>
      <w:r w:rsidRPr="00063A99">
        <w:rPr>
          <w:rStyle w:val="a4"/>
          <w:rFonts w:ascii="Times New Roman" w:hAnsi="Times New Roman" w:cs="Times New Roman"/>
          <w:sz w:val="24"/>
          <w:szCs w:val="24"/>
        </w:rPr>
        <w:t xml:space="preserve"> и 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При</w:t>
      </w:r>
      <w:proofErr w:type="gramEnd"/>
      <w:r w:rsidRPr="00063A99">
        <w:rPr>
          <w:rFonts w:ascii="Times New Roman" w:hAnsi="Times New Roman" w:cs="Times New Roman"/>
          <w:sz w:val="24"/>
          <w:szCs w:val="24"/>
        </w:rPr>
        <w:t xml:space="preserve">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(четное число узлов) частица получает вторую порцию энергии со стороны пространства, что, согласно модели, </w:t>
      </w:r>
      <w:r w:rsidRPr="00063A99">
        <w:rPr>
          <w:rStyle w:val="a4"/>
          <w:rFonts w:ascii="Times New Roman" w:hAnsi="Times New Roman" w:cs="Times New Roman"/>
          <w:sz w:val="24"/>
          <w:szCs w:val="24"/>
        </w:rPr>
        <w:t>устраняет внутреннее вращение энергии</w:t>
      </w:r>
      <w:r w:rsidRPr="00063A99">
        <w:rPr>
          <w:rFonts w:ascii="Times New Roman" w:hAnsi="Times New Roman" w:cs="Times New Roman"/>
          <w:sz w:val="24"/>
          <w:szCs w:val="24"/>
        </w:rPr>
        <w:t xml:space="preserve"> (характерное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1</w:t>
      </w:r>
      <w:r w:rsidRPr="00063A99">
        <w:rPr>
          <w:rFonts w:ascii="Times New Roman" w:hAnsi="Times New Roman" w:cs="Times New Roman"/>
          <w:sz w:val="24"/>
          <w:szCs w:val="24"/>
        </w:rPr>
        <w:t xml:space="preserve">) и приводит к </w:t>
      </w:r>
      <w:r w:rsidRPr="00063A99">
        <w:rPr>
          <w:rStyle w:val="a4"/>
          <w:rFonts w:ascii="Times New Roman" w:hAnsi="Times New Roman" w:cs="Times New Roman"/>
          <w:sz w:val="24"/>
          <w:szCs w:val="24"/>
        </w:rPr>
        <w:t>появлению электрического заряда</w:t>
      </w:r>
      <w:r w:rsidRPr="00063A99">
        <w:rPr>
          <w:rFonts w:ascii="Times New Roman" w:hAnsi="Times New Roman" w:cs="Times New Roman"/>
          <w:sz w:val="24"/>
          <w:szCs w:val="24"/>
        </w:rPr>
        <w:t>.</w:t>
      </w:r>
    </w:p>
    <w:p w14:paraId="40054323" w14:textId="377983A2"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Природа заряда:</w:t>
      </w:r>
      <w:r w:rsidRPr="00063A99">
        <w:rPr>
          <w:rFonts w:ascii="Times New Roman" w:hAnsi="Times New Roman" w:cs="Times New Roman"/>
          <w:sz w:val="24"/>
          <w:szCs w:val="24"/>
        </w:rPr>
        <w:t xml:space="preserve"> Заряд интерпретируется как работа, совершаемая пространством (энергетической средой) для создания одной граничной полуволны стоячей волны. Постоянство этой работы для всех элементарных волновых единиц обуславливает </w:t>
      </w:r>
      <w:proofErr w:type="spellStart"/>
      <w:r w:rsidRPr="00063A99">
        <w:rPr>
          <w:rFonts w:ascii="Times New Roman" w:hAnsi="Times New Roman" w:cs="Times New Roman"/>
          <w:sz w:val="24"/>
          <w:szCs w:val="24"/>
        </w:rPr>
        <w:t>квантованность</w:t>
      </w:r>
      <w:proofErr w:type="spellEnd"/>
      <w:r w:rsidRPr="00063A99">
        <w:rPr>
          <w:rFonts w:ascii="Times New Roman" w:hAnsi="Times New Roman" w:cs="Times New Roman"/>
          <w:sz w:val="24"/>
          <w:szCs w:val="24"/>
        </w:rPr>
        <w:t xml:space="preserve"> и неизменность элементарного заряда.</w:t>
      </w:r>
    </w:p>
    <w:p w14:paraId="4BBBBFEF" w14:textId="628EE9C0" w:rsidR="00395400" w:rsidRPr="00063A99" w:rsidRDefault="00395400" w:rsidP="0005133A">
      <w:pPr>
        <w:numPr>
          <w:ilvl w:val="0"/>
          <w:numId w:val="6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Масса и размер:</w:t>
      </w:r>
      <w:r w:rsidRPr="00063A99">
        <w:rPr>
          <w:rFonts w:ascii="Times New Roman" w:hAnsi="Times New Roman" w:cs="Times New Roman"/>
          <w:sz w:val="24"/>
          <w:szCs w:val="24"/>
        </w:rPr>
        <w:t xml:space="preserve"> Длина волны </w:t>
      </w:r>
      <w:r w:rsidRPr="00063A99">
        <w:rPr>
          <w:rStyle w:val="mord"/>
          <w:rFonts w:ascii="Times New Roman" w:hAnsi="Times New Roman" w:cs="Times New Roman"/>
          <w:sz w:val="24"/>
          <w:szCs w:val="24"/>
        </w:rPr>
        <w:t>λ</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диаметр </w:t>
      </w:r>
      <w:r w:rsidRPr="00063A99">
        <w:rPr>
          <w:rStyle w:val="mord"/>
          <w:rFonts w:ascii="Times New Roman" w:hAnsi="Times New Roman" w:cs="Times New Roman"/>
          <w:sz w:val="24"/>
          <w:szCs w:val="24"/>
        </w:rPr>
        <w:t>d</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для электрона меньше, чем у нейтрино, а амплитуда </w:t>
      </w:r>
      <w:r w:rsidRPr="00063A99">
        <w:rPr>
          <w:rStyle w:val="mord"/>
          <w:rFonts w:ascii="Times New Roman" w:hAnsi="Times New Roman" w:cs="Times New Roman"/>
          <w:sz w:val="24"/>
          <w:szCs w:val="24"/>
        </w:rPr>
        <w:t>M</w:t>
      </w:r>
      <w:r w:rsidR="006657B5" w:rsidRPr="00063A99">
        <w:rPr>
          <w:rStyle w:val="mord"/>
          <w:rFonts w:ascii="Times New Roman" w:hAnsi="Times New Roman" w:cs="Times New Roman"/>
          <w:sz w:val="24"/>
          <w:szCs w:val="24"/>
        </w:rPr>
        <w:t>₀</w:t>
      </w:r>
      <w:r w:rsidRPr="00063A99">
        <w:rPr>
          <w:rStyle w:val="vlist-s"/>
          <w:rFonts w:ascii="Times New Roman" w:hAnsi="Times New Roman" w:cs="Times New Roman"/>
          <w:sz w:val="24"/>
          <w:szCs w:val="24"/>
        </w:rPr>
        <w:t>​</w:t>
      </w:r>
      <w:r w:rsidRPr="00063A99">
        <w:rPr>
          <w:rFonts w:ascii="Times New Roman" w:hAnsi="Times New Roman" w:cs="Times New Roman"/>
          <w:sz w:val="24"/>
          <w:szCs w:val="24"/>
        </w:rPr>
        <w:t xml:space="preserve"> (и, соответственно, масса) – больше, согласно формулам из главы 7.1.3.</w:t>
      </w:r>
    </w:p>
    <w:p w14:paraId="65FC4284" w14:textId="77777777" w:rsidR="00063A99" w:rsidRPr="00063A99" w:rsidRDefault="00063A99" w:rsidP="00063A99">
      <w:pPr>
        <w:pStyle w:val="40"/>
        <w:jc w:val="both"/>
      </w:pPr>
      <w:r w:rsidRPr="00063A99">
        <w:t>7.3.3. Нейтрон (n=3)</w:t>
      </w:r>
    </w:p>
    <w:p w14:paraId="1990AF47" w14:textId="5EA0EACB"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Структура и внутреннее вращение</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n=3 (нечетное число узлов) вновь полученная порция работы (энергии) снова приводит к нарушению симметрии, необходимой для заряда, и </w:t>
      </w:r>
      <w:r w:rsidRPr="00063A99">
        <w:rPr>
          <w:rFonts w:ascii="Times New Roman" w:eastAsia="Times New Roman" w:hAnsi="Times New Roman" w:cs="Times New Roman"/>
          <w:b/>
          <w:bCs/>
          <w:sz w:val="24"/>
          <w:szCs w:val="24"/>
          <w:lang w:eastAsia="ru-RU"/>
        </w:rPr>
        <w:t>возвращает эффект внутреннего вращения энергии</w:t>
      </w:r>
      <w:r w:rsidRPr="00063A99">
        <w:rPr>
          <w:rFonts w:ascii="Times New Roman" w:eastAsia="Times New Roman" w:hAnsi="Times New Roman" w:cs="Times New Roman"/>
          <w:sz w:val="24"/>
          <w:szCs w:val="24"/>
          <w:lang w:eastAsia="ru-RU"/>
        </w:rPr>
        <w:t xml:space="preserve"> внутри частицы, аналогично нейтрино.</w:t>
      </w:r>
    </w:p>
    <w:p w14:paraId="5E5C49D5" w14:textId="2E6F9A68"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Заряд</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Является</w:t>
      </w:r>
      <w:proofErr w:type="gramEnd"/>
      <w:r w:rsidRPr="00063A99">
        <w:rPr>
          <w:rFonts w:ascii="Times New Roman" w:hAnsi="Times New Roman" w:cs="Times New Roman"/>
          <w:sz w:val="24"/>
          <w:szCs w:val="24"/>
        </w:rPr>
        <w:t xml:space="preserve"> электрически нейтральной частицей.</w:t>
      </w:r>
    </w:p>
    <w:p w14:paraId="0A8347B3" w14:textId="3C47240E" w:rsidR="00063A99" w:rsidRPr="00B55024" w:rsidRDefault="00B55024"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55024">
        <w:rPr>
          <w:rStyle w:val="a4"/>
          <w:rFonts w:ascii="Times New Roman" w:hAnsi="Times New Roman" w:cs="Times New Roman"/>
          <w:sz w:val="24"/>
          <w:szCs w:val="24"/>
        </w:rPr>
        <w:t>Масса и размер</w:t>
      </w:r>
      <w:proofErr w:type="gramStart"/>
      <w:r w:rsidRPr="00B55024">
        <w:rPr>
          <w:rStyle w:val="a4"/>
          <w:rFonts w:ascii="Times New Roman" w:hAnsi="Times New Roman" w:cs="Times New Roman"/>
          <w:sz w:val="24"/>
          <w:szCs w:val="24"/>
        </w:rPr>
        <w:t>:</w:t>
      </w:r>
      <w:r w:rsidRPr="00B55024">
        <w:rPr>
          <w:rFonts w:ascii="Times New Roman" w:hAnsi="Times New Roman" w:cs="Times New Roman"/>
          <w:sz w:val="24"/>
          <w:szCs w:val="24"/>
        </w:rPr>
        <w:t xml:space="preserve"> По сравнению с</w:t>
      </w:r>
      <w:proofErr w:type="gramEnd"/>
      <w:r w:rsidRPr="00B55024">
        <w:rPr>
          <w:rFonts w:ascii="Times New Roman" w:hAnsi="Times New Roman" w:cs="Times New Roman"/>
          <w:sz w:val="24"/>
          <w:szCs w:val="24"/>
        </w:rPr>
        <w:t xml:space="preserve"> электроном, нейтрон имеет меньшую </w:t>
      </w:r>
      <w:r w:rsidRPr="00B55024">
        <w:rPr>
          <w:rStyle w:val="mord"/>
          <w:rFonts w:ascii="Times New Roman" w:hAnsi="Times New Roman" w:cs="Times New Roman"/>
          <w:sz w:val="24"/>
          <w:szCs w:val="24"/>
        </w:rPr>
        <w:t>λ</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w:t>
      </w:r>
      <w:r w:rsidRPr="00B55024">
        <w:rPr>
          <w:rStyle w:val="mord"/>
          <w:rFonts w:ascii="Times New Roman" w:hAnsi="Times New Roman" w:cs="Times New Roman"/>
          <w:sz w:val="24"/>
          <w:szCs w:val="24"/>
        </w:rPr>
        <w:t>d</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и большую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(базовую амплитуду/массу), согласно формулам из главы 7.1.3. Однако, как будет показано в разделе 7.7.5, его наблюдаемая масса требует учета дополнительных факторов. </w:t>
      </w:r>
      <w:r w:rsidRPr="00B55024">
        <w:rPr>
          <w:rStyle w:val="a4"/>
          <w:rFonts w:ascii="Times New Roman" w:hAnsi="Times New Roman" w:cs="Times New Roman"/>
          <w:sz w:val="24"/>
          <w:szCs w:val="24"/>
        </w:rPr>
        <w:t>Существующая физика, как правило, не рассматривает внутреннее вращение энергии в нейтральных частицах как прямой аддитивный вклад в их массу покоя. В данной же модели предполагается, что энергия этого внутреннего вращения при взаимодействиях нейтрона (например, при определении его массы через продукты распада или в ядерных взаимодействиях) может проявляться как дополнительный вклад в его эффективную, измеряемую массу.</w:t>
      </w:r>
      <w:r w:rsidRPr="00B55024">
        <w:rPr>
          <w:rFonts w:ascii="Times New Roman" w:hAnsi="Times New Roman" w:cs="Times New Roman"/>
          <w:sz w:val="24"/>
          <w:szCs w:val="24"/>
        </w:rPr>
        <w:t xml:space="preserve"> Это аналогично тому, как если бы наблюдаемую силу электростатического взаимодействия между заряженными частицами ошибочно интерпретировали не как проявление их зарядов, а как дополнительный вклад в их индивидуальные массы, что привело бы к завышенной оценке последних. Таким образом, в модели «геометрическая» масса нейтрона, определяемая только амплитудой стоячей волны </w:t>
      </w:r>
      <w:r w:rsidRPr="00B55024">
        <w:rPr>
          <w:rStyle w:val="mord"/>
          <w:rFonts w:ascii="Times New Roman" w:hAnsi="Times New Roman" w:cs="Times New Roman"/>
          <w:sz w:val="24"/>
          <w:szCs w:val="24"/>
        </w:rPr>
        <w:t>M</w:t>
      </w:r>
      <w:r w:rsidRPr="00063A99">
        <w:rPr>
          <w:rStyle w:val="mord"/>
          <w:rFonts w:ascii="Times New Roman" w:hAnsi="Times New Roman" w:cs="Times New Roman"/>
          <w:sz w:val="24"/>
          <w:szCs w:val="24"/>
        </w:rPr>
        <w:t>₀</w:t>
      </w:r>
      <w:r w:rsidRPr="00B55024">
        <w:rPr>
          <w:rStyle w:val="vlist-s"/>
          <w:rFonts w:ascii="Times New Roman" w:hAnsi="Times New Roman" w:cs="Times New Roman"/>
          <w:sz w:val="24"/>
          <w:szCs w:val="24"/>
        </w:rPr>
        <w:t>​</w:t>
      </w:r>
      <w:r w:rsidRPr="00B55024">
        <w:rPr>
          <w:rFonts w:ascii="Times New Roman" w:hAnsi="Times New Roman" w:cs="Times New Roman"/>
          <w:sz w:val="24"/>
          <w:szCs w:val="24"/>
        </w:rPr>
        <w:t xml:space="preserve"> для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3</w:t>
      </w:r>
      <w:r w:rsidRPr="00B55024">
        <w:rPr>
          <w:rFonts w:ascii="Times New Roman" w:hAnsi="Times New Roman" w:cs="Times New Roman"/>
          <w:sz w:val="24"/>
          <w:szCs w:val="24"/>
        </w:rPr>
        <w:t>, может быть ниже, чем у протона (</w:t>
      </w:r>
      <w:r w:rsidRPr="00B55024">
        <w:rPr>
          <w:rStyle w:val="mord"/>
          <w:rFonts w:ascii="Times New Roman" w:hAnsi="Times New Roman" w:cs="Times New Roman"/>
          <w:sz w:val="24"/>
          <w:szCs w:val="24"/>
        </w:rPr>
        <w:t>n</w:t>
      </w:r>
      <w:r w:rsidRPr="00B55024">
        <w:rPr>
          <w:rStyle w:val="mrel"/>
          <w:rFonts w:ascii="Times New Roman" w:hAnsi="Times New Roman" w:cs="Times New Roman"/>
          <w:sz w:val="24"/>
          <w:szCs w:val="24"/>
        </w:rPr>
        <w:t>=</w:t>
      </w:r>
      <w:r w:rsidRPr="00B55024">
        <w:rPr>
          <w:rStyle w:val="mord"/>
          <w:rFonts w:ascii="Times New Roman" w:hAnsi="Times New Roman" w:cs="Times New Roman"/>
          <w:sz w:val="24"/>
          <w:szCs w:val="24"/>
        </w:rPr>
        <w:t>4</w:t>
      </w:r>
      <w:r w:rsidRPr="00B55024">
        <w:rPr>
          <w:rFonts w:ascii="Times New Roman" w:hAnsi="Times New Roman" w:cs="Times New Roman"/>
          <w:sz w:val="24"/>
          <w:szCs w:val="24"/>
        </w:rPr>
        <w:t>), но его экспериментально определяемая масса оказывается выше именно за счет этого неучтенного в стандартных моделях (или иначе интерпретируемого) вклада энергии внутреннего вращения.</w:t>
      </w:r>
    </w:p>
    <w:p w14:paraId="2B0BE1A9" w14:textId="63B264C3" w:rsidR="00063A99" w:rsidRPr="00063A99" w:rsidRDefault="00063A99" w:rsidP="0005133A">
      <w:pPr>
        <w:numPr>
          <w:ilvl w:val="0"/>
          <w:numId w:val="6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Квантовая запутанность</w:t>
      </w:r>
      <w:proofErr w:type="gramStart"/>
      <w:r w:rsidRPr="00063A99">
        <w:rPr>
          <w:rStyle w:val="a4"/>
          <w:rFonts w:ascii="Times New Roman" w:hAnsi="Times New Roman" w:cs="Times New Roman"/>
          <w:sz w:val="24"/>
          <w:szCs w:val="24"/>
        </w:rPr>
        <w:t>:</w:t>
      </w:r>
      <w:r w:rsidRPr="00063A99">
        <w:rPr>
          <w:rFonts w:ascii="Times New Roman" w:hAnsi="Times New Roman" w:cs="Times New Roman"/>
          <w:sz w:val="24"/>
          <w:szCs w:val="24"/>
        </w:rPr>
        <w:t xml:space="preserve"> Как и</w:t>
      </w:r>
      <w:proofErr w:type="gramEnd"/>
      <w:r w:rsidRPr="00063A99">
        <w:rPr>
          <w:rFonts w:ascii="Times New Roman" w:hAnsi="Times New Roman" w:cs="Times New Roman"/>
          <w:sz w:val="24"/>
          <w:szCs w:val="24"/>
        </w:rPr>
        <w:t xml:space="preserve"> другие частицы с нечетным </w:t>
      </w:r>
      <w:r w:rsidRPr="00063A99">
        <w:rPr>
          <w:rStyle w:val="mord"/>
          <w:rFonts w:ascii="Times New Roman" w:hAnsi="Times New Roman" w:cs="Times New Roman"/>
          <w:sz w:val="24"/>
          <w:szCs w:val="24"/>
        </w:rPr>
        <w:t>n</w:t>
      </w:r>
      <w:r w:rsidRPr="00063A99">
        <w:rPr>
          <w:rFonts w:ascii="Times New Roman" w:hAnsi="Times New Roman" w:cs="Times New Roman"/>
          <w:sz w:val="24"/>
          <w:szCs w:val="24"/>
        </w:rPr>
        <w:t xml:space="preserve"> и внутренним вращением, нейтроны (при парном рождении с антинейтронами) находятся в состоянии квантовой запутанности. Это свойство, как обсуждалось ранее, может влиять на их стабильность и характеристики распада.</w:t>
      </w:r>
    </w:p>
    <w:p w14:paraId="26C38A60" w14:textId="1319AEC9" w:rsidR="00063A99" w:rsidRPr="00063A99" w:rsidRDefault="00063A99" w:rsidP="00063A99">
      <w:pPr>
        <w:pStyle w:val="40"/>
        <w:jc w:val="both"/>
      </w:pPr>
      <w:r w:rsidRPr="00063A99">
        <w:t>7.3.4. Протон (n=4)</w:t>
      </w:r>
    </w:p>
    <w:p w14:paraId="36A04923" w14:textId="3E228966"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lastRenderedPageBreak/>
        <w:t>Структура и заряд</w:t>
      </w:r>
      <w:proofErr w:type="gramStart"/>
      <w:r w:rsidRPr="00063A99">
        <w:rPr>
          <w:rFonts w:ascii="Times New Roman" w:eastAsia="Times New Roman" w:hAnsi="Times New Roman" w:cs="Times New Roman"/>
          <w:b/>
          <w:bCs/>
          <w:sz w:val="24"/>
          <w:szCs w:val="24"/>
          <w:lang w:eastAsia="ru-RU"/>
        </w:rPr>
        <w:t>:</w:t>
      </w:r>
      <w:r w:rsidRPr="00063A99">
        <w:rPr>
          <w:rFonts w:ascii="Times New Roman" w:eastAsia="Times New Roman" w:hAnsi="Times New Roman" w:cs="Times New Roman"/>
          <w:sz w:val="24"/>
          <w:szCs w:val="24"/>
          <w:lang w:eastAsia="ru-RU"/>
        </w:rPr>
        <w:t xml:space="preserve"> При</w:t>
      </w:r>
      <w:proofErr w:type="gramEnd"/>
      <w:r w:rsidRPr="00063A99">
        <w:rPr>
          <w:rFonts w:ascii="Times New Roman" w:eastAsia="Times New Roman" w:hAnsi="Times New Roman" w:cs="Times New Roman"/>
          <w:sz w:val="24"/>
          <w:szCs w:val="24"/>
          <w:lang w:eastAsia="ru-RU"/>
        </w:rPr>
        <w:t xml:space="preserve"> n=4 (четное число узлов) ситуация аналогична электрону: структура снова становится такой, что внутреннее вращение энергии отсутствует, и частица </w:t>
      </w:r>
      <w:r w:rsidRPr="00063A99">
        <w:rPr>
          <w:rFonts w:ascii="Times New Roman" w:eastAsia="Times New Roman" w:hAnsi="Times New Roman" w:cs="Times New Roman"/>
          <w:b/>
          <w:bCs/>
          <w:sz w:val="24"/>
          <w:szCs w:val="24"/>
          <w:lang w:eastAsia="ru-RU"/>
        </w:rPr>
        <w:t>проявляет электрический заряд</w:t>
      </w:r>
      <w:r w:rsidRPr="00063A99">
        <w:rPr>
          <w:rFonts w:ascii="Times New Roman" w:eastAsia="Times New Roman" w:hAnsi="Times New Roman" w:cs="Times New Roman"/>
          <w:sz w:val="24"/>
          <w:szCs w:val="24"/>
          <w:lang w:eastAsia="ru-RU"/>
        </w:rPr>
        <w:t>.</w:t>
      </w:r>
    </w:p>
    <w:p w14:paraId="4DFDE50C" w14:textId="1580331E"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Style w:val="a4"/>
          <w:rFonts w:ascii="Times New Roman" w:hAnsi="Times New Roman" w:cs="Times New Roman"/>
          <w:sz w:val="24"/>
          <w:szCs w:val="24"/>
        </w:rPr>
        <w:t>Знак заряда:</w:t>
      </w:r>
      <w:r w:rsidRPr="00063A99">
        <w:rPr>
          <w:rFonts w:ascii="Times New Roman" w:hAnsi="Times New Roman" w:cs="Times New Roman"/>
          <w:sz w:val="24"/>
          <w:szCs w:val="24"/>
        </w:rPr>
        <w:t xml:space="preserve"> Модель предполагает, что для протона знак заряда будет </w:t>
      </w:r>
      <w:r w:rsidRPr="00063A99">
        <w:rPr>
          <w:rStyle w:val="a4"/>
          <w:rFonts w:ascii="Times New Roman" w:hAnsi="Times New Roman" w:cs="Times New Roman"/>
          <w:sz w:val="24"/>
          <w:szCs w:val="24"/>
        </w:rPr>
        <w:t>противоположен знаку заряда электрона</w:t>
      </w:r>
      <w:r w:rsidRPr="00063A99">
        <w:rPr>
          <w:rFonts w:ascii="Times New Roman" w:hAnsi="Times New Roman" w:cs="Times New Roman"/>
          <w:sz w:val="24"/>
          <w:szCs w:val="24"/>
        </w:rPr>
        <w:t xml:space="preserve">. Это может быть связано с различной конфигурацией или «направлением» работы пространства при формировании граничной полуволны для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2</w:t>
      </w:r>
      <w:r w:rsidRPr="00063A99">
        <w:rPr>
          <w:rFonts w:ascii="Times New Roman" w:hAnsi="Times New Roman" w:cs="Times New Roman"/>
          <w:sz w:val="24"/>
          <w:szCs w:val="24"/>
        </w:rPr>
        <w:t xml:space="preserve"> и </w:t>
      </w:r>
      <w:r w:rsidRPr="00063A99">
        <w:rPr>
          <w:rStyle w:val="mord"/>
          <w:rFonts w:ascii="Times New Roman" w:hAnsi="Times New Roman" w:cs="Times New Roman"/>
          <w:sz w:val="24"/>
          <w:szCs w:val="24"/>
        </w:rPr>
        <w:t>n</w:t>
      </w:r>
      <w:r w:rsidRPr="00063A99">
        <w:rPr>
          <w:rStyle w:val="mrel"/>
          <w:rFonts w:ascii="Times New Roman" w:hAnsi="Times New Roman" w:cs="Times New Roman"/>
          <w:sz w:val="24"/>
          <w:szCs w:val="24"/>
        </w:rPr>
        <w:t>=</w:t>
      </w:r>
      <w:r w:rsidRPr="00063A99">
        <w:rPr>
          <w:rStyle w:val="mord"/>
          <w:rFonts w:ascii="Times New Roman" w:hAnsi="Times New Roman" w:cs="Times New Roman"/>
          <w:sz w:val="24"/>
          <w:szCs w:val="24"/>
        </w:rPr>
        <w:t>4</w:t>
      </w:r>
      <w:r w:rsidRPr="00063A99">
        <w:rPr>
          <w:rFonts w:ascii="Times New Roman" w:hAnsi="Times New Roman" w:cs="Times New Roman"/>
          <w:sz w:val="24"/>
          <w:szCs w:val="24"/>
        </w:rPr>
        <w:t>.</w:t>
      </w:r>
    </w:p>
    <w:p w14:paraId="188B1BC6" w14:textId="59FFBBCF" w:rsidR="00063A99" w:rsidRPr="00063A99" w:rsidRDefault="00063A99" w:rsidP="0005133A">
      <w:pPr>
        <w:numPr>
          <w:ilvl w:val="0"/>
          <w:numId w:val="6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b/>
          <w:bCs/>
          <w:sz w:val="24"/>
          <w:szCs w:val="24"/>
          <w:lang w:eastAsia="ru-RU"/>
        </w:rPr>
        <w:t>Масса и размер:</w:t>
      </w:r>
      <w:r w:rsidRPr="00063A99">
        <w:rPr>
          <w:rFonts w:ascii="Times New Roman" w:eastAsia="Times New Roman" w:hAnsi="Times New Roman" w:cs="Times New Roman"/>
          <w:sz w:val="24"/>
          <w:szCs w:val="24"/>
          <w:lang w:eastAsia="ru-RU"/>
        </w:rPr>
        <w:t xml:space="preserve"> Протон имеет наименьшие λ</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d</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и наибольшую M</w:t>
      </w:r>
      <w:r w:rsidR="006657B5" w:rsidRPr="00063A99">
        <w:rPr>
          <w:rStyle w:val="mord"/>
          <w:rFonts w:ascii="Times New Roman" w:hAnsi="Times New Roman" w:cs="Times New Roman"/>
          <w:sz w:val="24"/>
          <w:szCs w:val="24"/>
        </w:rPr>
        <w:t>₀</w:t>
      </w:r>
      <w:r w:rsidRPr="00063A99">
        <w:rPr>
          <w:rFonts w:ascii="Times New Roman" w:eastAsia="Times New Roman" w:hAnsi="Times New Roman" w:cs="Times New Roman"/>
          <w:sz w:val="24"/>
          <w:szCs w:val="24"/>
          <w:lang w:eastAsia="ru-RU"/>
        </w:rPr>
        <w:t>​ (массу) среди четырех рассматриваемых частиц.</w:t>
      </w:r>
    </w:p>
    <w:p w14:paraId="6896CEA5" w14:textId="77777777" w:rsidR="00063A99" w:rsidRPr="00063A99" w:rsidRDefault="00063A99" w:rsidP="00063A99">
      <w:pPr>
        <w:pStyle w:val="40"/>
        <w:jc w:val="both"/>
      </w:pPr>
      <w:r w:rsidRPr="00063A99">
        <w:t>7.3.5. Общий принцип: вращение энергии или заряд</w:t>
      </w:r>
    </w:p>
    <w:p w14:paraId="2BB528DD" w14:textId="7C827744" w:rsidR="00063A99" w:rsidRPr="00063A99" w:rsidRDefault="00063A99" w:rsidP="00063A9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eastAsia="Times New Roman" w:hAnsi="Times New Roman" w:cs="Times New Roman"/>
          <w:sz w:val="24"/>
          <w:szCs w:val="24"/>
          <w:lang w:eastAsia="ru-RU"/>
        </w:rPr>
        <w:t>Модель подводит к выводу, что для основных стабильных частиц существует своего рода альтернатива: «либо мы имеем вращение энергии внутри (для нечетных n), либо заряд (для четных n)». Это отражает два различных способа, которыми волновая структура частицы может взаимодействовать с окружающей энергетической средой или проявлять свою внутреннюю динамику.</w:t>
      </w:r>
    </w:p>
    <w:p w14:paraId="63397142" w14:textId="77777777" w:rsidR="00063A99" w:rsidRPr="00063A99" w:rsidRDefault="00063A99" w:rsidP="00063A99">
      <w:pPr>
        <w:pStyle w:val="40"/>
        <w:jc w:val="both"/>
      </w:pPr>
      <w:r w:rsidRPr="00063A99">
        <w:t>7.3.6. Парное рождение частиц</w:t>
      </w:r>
    </w:p>
    <w:p w14:paraId="3BB6590C" w14:textId="2DBACFD6" w:rsidR="00063A99" w:rsidRPr="00063A99" w:rsidRDefault="00063A99" w:rsidP="00063A99">
      <w:pPr>
        <w:spacing w:before="100" w:beforeAutospacing="1" w:after="100" w:afterAutospacing="1" w:line="240" w:lineRule="auto"/>
        <w:jc w:val="both"/>
        <w:rPr>
          <w:rFonts w:ascii="Times New Roman" w:hAnsi="Times New Roman" w:cs="Times New Roman"/>
          <w:sz w:val="24"/>
          <w:szCs w:val="24"/>
        </w:rPr>
      </w:pPr>
      <w:r w:rsidRPr="00063A99">
        <w:rPr>
          <w:rFonts w:ascii="Times New Roman" w:hAnsi="Times New Roman" w:cs="Times New Roman"/>
          <w:sz w:val="24"/>
          <w:szCs w:val="24"/>
        </w:rPr>
        <w:t>Важно отметить, что, в соответствии с законом сохранения энергии, рождение частиц (как волновых структур из энергии среды) должно происходить парно (частица-античастица). Для нейтральных частиц, таких как нейтрон-антинейтрон или нейтрино-антинейтрино, отличие пары может заключаться в противоположных направлениях внутреннего вращения энергии, что и обуславливает их квантовую запутанность.</w:t>
      </w:r>
    </w:p>
    <w:p w14:paraId="0B29C789" w14:textId="4DB690FD" w:rsidR="009730E7" w:rsidRPr="00B75590" w:rsidRDefault="00063A99" w:rsidP="000827F3">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63A99">
        <w:rPr>
          <w:rFonts w:ascii="Times New Roman" w:hAnsi="Times New Roman" w:cs="Times New Roman"/>
          <w:sz w:val="24"/>
          <w:szCs w:val="24"/>
        </w:rPr>
        <w:t>Данное описание особенностей элементарных частиц вытекает из их представления как стоячих волн с различным числом узлов, что определяет их ключевые физические характеристики в рамках предложенной теории.</w:t>
      </w:r>
    </w:p>
    <w:p w14:paraId="5CD88CB0" w14:textId="523A0F63" w:rsidR="009730E7" w:rsidRPr="00085A55" w:rsidRDefault="00564294" w:rsidP="00085A55">
      <w:pPr>
        <w:pStyle w:val="30"/>
        <w:jc w:val="both"/>
        <w:rPr>
          <w:sz w:val="24"/>
          <w:szCs w:val="24"/>
        </w:rPr>
      </w:pPr>
      <w:bookmarkStart w:id="12" w:name="_Toc209361757"/>
      <w:r w:rsidRPr="00085A55">
        <w:rPr>
          <w:sz w:val="24"/>
          <w:szCs w:val="24"/>
        </w:rPr>
        <w:t>7.</w:t>
      </w:r>
      <w:r w:rsidR="00765845" w:rsidRPr="00085A55">
        <w:rPr>
          <w:sz w:val="24"/>
          <w:szCs w:val="24"/>
        </w:rPr>
        <w:t>4</w:t>
      </w:r>
      <w:r w:rsidRPr="00085A55">
        <w:rPr>
          <w:sz w:val="24"/>
          <w:szCs w:val="24"/>
        </w:rPr>
        <w:t xml:space="preserve"> </w:t>
      </w:r>
      <w:r w:rsidR="00085A55" w:rsidRPr="00085A55">
        <w:rPr>
          <w:sz w:val="24"/>
          <w:szCs w:val="24"/>
        </w:rPr>
        <w:t>Образ элементарной частицы в волновой модели</w:t>
      </w:r>
      <w:bookmarkEnd w:id="12"/>
    </w:p>
    <w:p w14:paraId="5B71C767"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Представление элементарных частиц как стоячих волн позволяет не только рассчитать их параметры, но и предложить наглядные образы их структуры и взаимодействий, объясняющие их ключевые свойства.</w:t>
      </w:r>
    </w:p>
    <w:p w14:paraId="36FBABB6" w14:textId="77777777" w:rsidR="00085A55" w:rsidRPr="00085A55" w:rsidRDefault="00085A55" w:rsidP="00085A55">
      <w:pPr>
        <w:pStyle w:val="40"/>
        <w:jc w:val="both"/>
      </w:pPr>
      <w:r w:rsidRPr="00085A55">
        <w:t>7.4.1. Идеализированная модель: сферическая волна с внутренней структурой</w:t>
      </w:r>
    </w:p>
    <w:p w14:paraId="6FF7312B"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В наиболее простом, идеализированном представлении элементарная частица (стоячая волна, согласно Постулату 2.1) может быть уподоблена сферическому объекту. Внутри этой сферы чередуются области с повышенной и пониженной плотностью энергии, формируя внутреннюю структуру из полуволн. Эта картина напоминает упругий мяч, испытывающий сложные объемные колебания.</w:t>
      </w:r>
    </w:p>
    <w:p w14:paraId="2FB1956E" w14:textId="24512D2E" w:rsidR="00085A55" w:rsidRPr="00085A55" w:rsidRDefault="00085A55" w:rsidP="0005133A">
      <w:pPr>
        <w:pStyle w:val="a9"/>
        <w:numPr>
          <w:ilvl w:val="0"/>
          <w:numId w:val="38"/>
        </w:numPr>
        <w:spacing w:beforeLines="120" w:before="288" w:after="0"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Для нейтральных частиц</w:t>
      </w:r>
      <w:r w:rsidRPr="00085A55">
        <w:rPr>
          <w:rFonts w:ascii="Times New Roman" w:hAnsi="Times New Roman" w:cs="Times New Roman"/>
          <w:sz w:val="24"/>
          <w:szCs w:val="24"/>
        </w:rPr>
        <w:t xml:space="preserve"> (с нечетным </w:t>
      </w:r>
      <w:r w:rsidRPr="00085A55">
        <w:rPr>
          <w:rStyle w:val="mord"/>
          <w:rFonts w:ascii="Times New Roman" w:hAnsi="Times New Roman" w:cs="Times New Roman"/>
          <w:sz w:val="24"/>
          <w:szCs w:val="24"/>
        </w:rPr>
        <w:t>n</w:t>
      </w:r>
      <w:r w:rsidRPr="00085A55">
        <w:rPr>
          <w:rFonts w:ascii="Times New Roman" w:hAnsi="Times New Roman" w:cs="Times New Roman"/>
          <w:sz w:val="24"/>
          <w:szCs w:val="24"/>
        </w:rPr>
        <w:t xml:space="preserve">, как нейтрино и нейтрон), помимо радиального распределения плотности энергии, характерно наличие </w:t>
      </w:r>
      <w:r w:rsidRPr="00085A55">
        <w:rPr>
          <w:rStyle w:val="a4"/>
          <w:rFonts w:ascii="Times New Roman" w:hAnsi="Times New Roman" w:cs="Times New Roman"/>
          <w:sz w:val="24"/>
          <w:szCs w:val="24"/>
        </w:rPr>
        <w:t>внутреннего вращения или «скрутки» плотности энергии</w:t>
      </w:r>
      <w:r w:rsidRPr="00085A55">
        <w:rPr>
          <w:rFonts w:ascii="Times New Roman" w:hAnsi="Times New Roman" w:cs="Times New Roman"/>
          <w:sz w:val="24"/>
          <w:szCs w:val="24"/>
        </w:rPr>
        <w:t xml:space="preserve"> вдоль некоторой оси. Это является следствием их специфической волновой конфигурации, как обсуждалось в главе 7.3.</w:t>
      </w:r>
    </w:p>
    <w:p w14:paraId="561C534E" w14:textId="77777777" w:rsidR="00085A55" w:rsidRPr="00085A55" w:rsidRDefault="00085A55" w:rsidP="00020EA2">
      <w:pPr>
        <w:pStyle w:val="40"/>
        <w:jc w:val="both"/>
      </w:pPr>
      <w:r w:rsidRPr="00085A55">
        <w:t>7.4.2. Реальная частица: взаимодействие со средой, спин и силы</w:t>
      </w:r>
    </w:p>
    <w:p w14:paraId="17B4C6D5"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На практике идеальная сферическая форма частицы неизбежно искажается.</w:t>
      </w:r>
    </w:p>
    <w:p w14:paraId="0D3C97A6" w14:textId="0DC97DB1"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lastRenderedPageBreak/>
        <w:t>Процесс рождения частицы (как волнового образования из энергии среды) сопровождается изменениями плотности энергии в окружающем пространстве.</w:t>
      </w:r>
    </w:p>
    <w:p w14:paraId="05E7B810" w14:textId="3BD0829A"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Поскольку частица имеет конечный размер, на ее границу действуют различные по величине и направлению силы со стороны энергетической среды (Постулат 1.2), что приводит к </w:t>
      </w:r>
      <w:r w:rsidRPr="00085A55">
        <w:rPr>
          <w:rStyle w:val="a4"/>
          <w:rFonts w:ascii="Times New Roman" w:hAnsi="Times New Roman" w:cs="Times New Roman"/>
          <w:sz w:val="24"/>
          <w:szCs w:val="24"/>
        </w:rPr>
        <w:t>искривлению ее волновой оболочки</w:t>
      </w:r>
      <w:r w:rsidRPr="00085A55">
        <w:rPr>
          <w:rFonts w:ascii="Times New Roman" w:hAnsi="Times New Roman" w:cs="Times New Roman"/>
          <w:sz w:val="24"/>
          <w:szCs w:val="24"/>
        </w:rPr>
        <w:t>.</w:t>
      </w:r>
    </w:p>
    <w:p w14:paraId="492F126E" w14:textId="26F1DCAA"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Именно это динамическое искривление и асимметрия реальной волновой структуры частицы, возникающие при ее взаимодействии со средой, в данной модели предлагается рассматривать как </w:t>
      </w:r>
      <w:r w:rsidRPr="00085A55">
        <w:rPr>
          <w:rStyle w:val="a4"/>
          <w:rFonts w:ascii="Times New Roman" w:hAnsi="Times New Roman" w:cs="Times New Roman"/>
          <w:sz w:val="24"/>
          <w:szCs w:val="24"/>
        </w:rPr>
        <w:t>механизм возникновения спина</w:t>
      </w:r>
      <w:r w:rsidRPr="00085A55">
        <w:rPr>
          <w:rFonts w:ascii="Times New Roman" w:hAnsi="Times New Roman" w:cs="Times New Roman"/>
          <w:sz w:val="24"/>
          <w:szCs w:val="24"/>
        </w:rPr>
        <w:t>. Спин, таким образом, не является изначально присущим абстрактным свойством, а отражает геометрию и динамику реального волнового объекта.</w:t>
      </w:r>
    </w:p>
    <w:p w14:paraId="27AB2945" w14:textId="72EF7037" w:rsidR="00085A55" w:rsidRPr="00085A55" w:rsidRDefault="00085A55" w:rsidP="0005133A">
      <w:pPr>
        <w:numPr>
          <w:ilvl w:val="0"/>
          <w:numId w:val="6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 xml:space="preserve">Асимметрия формы и распределения энергии также приводит к появлению </w:t>
      </w:r>
      <w:r w:rsidRPr="00085A55">
        <w:rPr>
          <w:rStyle w:val="a4"/>
          <w:rFonts w:ascii="Times New Roman" w:hAnsi="Times New Roman" w:cs="Times New Roman"/>
          <w:sz w:val="24"/>
          <w:szCs w:val="24"/>
        </w:rPr>
        <w:t>сил взаимодействия</w:t>
      </w:r>
      <w:r w:rsidRPr="00085A55">
        <w:rPr>
          <w:rFonts w:ascii="Times New Roman" w:hAnsi="Times New Roman" w:cs="Times New Roman"/>
          <w:sz w:val="24"/>
          <w:szCs w:val="24"/>
        </w:rPr>
        <w:t xml:space="preserve"> между частицами.</w:t>
      </w:r>
    </w:p>
    <w:p w14:paraId="56EB7227" w14:textId="77777777" w:rsidR="00085A55" w:rsidRPr="00085A55" w:rsidRDefault="00085A55" w:rsidP="00020EA2">
      <w:pPr>
        <w:pStyle w:val="40"/>
        <w:jc w:val="both"/>
      </w:pPr>
      <w:r w:rsidRPr="00085A55">
        <w:t>7.4.3. Проявление работы пространства: Заряд и Внутреннее Вращение</w:t>
      </w:r>
    </w:p>
    <w:p w14:paraId="21872680" w14:textId="77777777"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sz w:val="24"/>
          <w:szCs w:val="24"/>
          <w:lang w:eastAsia="ru-RU"/>
        </w:rPr>
        <w:t xml:space="preserve">Фундаментальным принципом, следующим из единства пространства и резонансного характера всех взаимодействий (Постулаты 1.2, 3.1), является </w:t>
      </w:r>
      <w:r w:rsidRPr="00085A55">
        <w:rPr>
          <w:rFonts w:ascii="Times New Roman" w:eastAsia="Times New Roman" w:hAnsi="Times New Roman" w:cs="Times New Roman"/>
          <w:b/>
          <w:bCs/>
          <w:sz w:val="24"/>
          <w:szCs w:val="24"/>
          <w:lang w:eastAsia="ru-RU"/>
        </w:rPr>
        <w:t>инвариантность работы, совершаемой пространством (энергетической средой) на формирование каждой полуволны</w:t>
      </w:r>
      <w:r w:rsidRPr="00085A55">
        <w:rPr>
          <w:rFonts w:ascii="Times New Roman" w:eastAsia="Times New Roman" w:hAnsi="Times New Roman" w:cs="Times New Roman"/>
          <w:sz w:val="24"/>
          <w:szCs w:val="24"/>
          <w:lang w:eastAsia="ru-RU"/>
        </w:rPr>
        <w:t xml:space="preserve"> стоячей волны частицы. Эта работа проявляется по-разному для заряженных и нейтральных частиц:</w:t>
      </w:r>
    </w:p>
    <w:p w14:paraId="58DCB84B" w14:textId="295632B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Заряженные частицы (n - четное, как электрон и протон):</w:t>
      </w:r>
      <w:r w:rsidRPr="00085A55">
        <w:rPr>
          <w:rFonts w:ascii="Times New Roman" w:eastAsia="Times New Roman" w:hAnsi="Times New Roman" w:cs="Times New Roman"/>
          <w:sz w:val="24"/>
          <w:szCs w:val="24"/>
          <w:lang w:eastAsia="ru-RU"/>
        </w:rPr>
        <w:t xml:space="preserve"> Работа пространства реализуется в виде формирования устойчивого </w:t>
      </w:r>
      <w:r w:rsidRPr="00085A55">
        <w:rPr>
          <w:rFonts w:ascii="Times New Roman" w:eastAsia="Times New Roman" w:hAnsi="Times New Roman" w:cs="Times New Roman"/>
          <w:b/>
          <w:bCs/>
          <w:sz w:val="24"/>
          <w:szCs w:val="24"/>
          <w:lang w:eastAsia="ru-RU"/>
        </w:rPr>
        <w:t>градиента плотности энергии на границе частицы</w:t>
      </w:r>
      <w:r w:rsidRPr="00085A55">
        <w:rPr>
          <w:rFonts w:ascii="Times New Roman" w:eastAsia="Times New Roman" w:hAnsi="Times New Roman" w:cs="Times New Roman"/>
          <w:sz w:val="24"/>
          <w:szCs w:val="24"/>
          <w:lang w:eastAsia="ru-RU"/>
        </w:rPr>
        <w:t xml:space="preserve"> – либо повышенной, либо пониженной плотности по сравнению со средой. Этот градиент и есть проявление </w:t>
      </w:r>
      <w:r w:rsidRPr="00085A55">
        <w:rPr>
          <w:rFonts w:ascii="Times New Roman" w:eastAsia="Times New Roman" w:hAnsi="Times New Roman" w:cs="Times New Roman"/>
          <w:b/>
          <w:bCs/>
          <w:sz w:val="24"/>
          <w:szCs w:val="24"/>
          <w:lang w:eastAsia="ru-RU"/>
        </w:rPr>
        <w:t>электрического заряда</w:t>
      </w:r>
      <w:r w:rsidRPr="00085A55">
        <w:rPr>
          <w:rFonts w:ascii="Times New Roman" w:eastAsia="Times New Roman" w:hAnsi="Times New Roman" w:cs="Times New Roman"/>
          <w:sz w:val="24"/>
          <w:szCs w:val="24"/>
          <w:lang w:eastAsia="ru-RU"/>
        </w:rPr>
        <w:t xml:space="preserve">. Заряд связан с работой, затраченной на создание одной </w:t>
      </w:r>
      <w:r w:rsidRPr="00085A55">
        <w:rPr>
          <w:rFonts w:ascii="Times New Roman" w:eastAsia="Times New Roman" w:hAnsi="Times New Roman" w:cs="Times New Roman"/>
          <w:i/>
          <w:iCs/>
          <w:sz w:val="24"/>
          <w:szCs w:val="24"/>
          <w:lang w:eastAsia="ru-RU"/>
        </w:rPr>
        <w:t>граничной</w:t>
      </w:r>
      <w:r w:rsidRPr="00085A55">
        <w:rPr>
          <w:rFonts w:ascii="Times New Roman" w:eastAsia="Times New Roman" w:hAnsi="Times New Roman" w:cs="Times New Roman"/>
          <w:sz w:val="24"/>
          <w:szCs w:val="24"/>
          <w:lang w:eastAsia="ru-RU"/>
        </w:rPr>
        <w:t xml:space="preserve"> полуволны. Постоянство (</w:t>
      </w:r>
      <w:proofErr w:type="spellStart"/>
      <w:r w:rsidRPr="00085A55">
        <w:rPr>
          <w:rFonts w:ascii="Times New Roman" w:eastAsia="Times New Roman" w:hAnsi="Times New Roman" w:cs="Times New Roman"/>
          <w:sz w:val="24"/>
          <w:szCs w:val="24"/>
          <w:lang w:eastAsia="ru-RU"/>
        </w:rPr>
        <w:t>квантованность</w:t>
      </w:r>
      <w:proofErr w:type="spellEnd"/>
      <w:r w:rsidRPr="00085A55">
        <w:rPr>
          <w:rFonts w:ascii="Times New Roman" w:eastAsia="Times New Roman" w:hAnsi="Times New Roman" w:cs="Times New Roman"/>
          <w:sz w:val="24"/>
          <w:szCs w:val="24"/>
          <w:lang w:eastAsia="ru-RU"/>
        </w:rPr>
        <w:t>) элементарного заряда является прямым следствием инвариантности этой работы.</w:t>
      </w:r>
    </w:p>
    <w:p w14:paraId="6AE3E15B" w14:textId="46D30D34" w:rsidR="00085A55" w:rsidRPr="00085A55" w:rsidRDefault="00085A55" w:rsidP="0005133A">
      <w:pPr>
        <w:numPr>
          <w:ilvl w:val="0"/>
          <w:numId w:val="6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Style w:val="a4"/>
          <w:rFonts w:ascii="Times New Roman" w:hAnsi="Times New Roman" w:cs="Times New Roman"/>
          <w:sz w:val="24"/>
          <w:szCs w:val="24"/>
        </w:rPr>
        <w:t>Нейтральные частицы (</w:t>
      </w:r>
      <w:r w:rsidRPr="00085A55">
        <w:rPr>
          <w:rStyle w:val="mord"/>
          <w:rFonts w:ascii="Times New Roman" w:hAnsi="Times New Roman" w:cs="Times New Roman"/>
          <w:b/>
          <w:bCs/>
          <w:sz w:val="24"/>
          <w:szCs w:val="24"/>
        </w:rPr>
        <w:t>n</w:t>
      </w:r>
      <w:r w:rsidRPr="00085A55">
        <w:rPr>
          <w:rStyle w:val="a4"/>
          <w:rFonts w:ascii="Times New Roman" w:hAnsi="Times New Roman" w:cs="Times New Roman"/>
          <w:sz w:val="24"/>
          <w:szCs w:val="24"/>
        </w:rPr>
        <w:t xml:space="preserve"> - нечетное, как нейтрино и нейтрон)</w:t>
      </w:r>
      <w:proofErr w:type="gramStart"/>
      <w:r w:rsidRPr="00085A55">
        <w:rPr>
          <w:rStyle w:val="a4"/>
          <w:rFonts w:ascii="Times New Roman" w:hAnsi="Times New Roman" w:cs="Times New Roman"/>
          <w:sz w:val="24"/>
          <w:szCs w:val="24"/>
        </w:rPr>
        <w:t>:</w:t>
      </w:r>
      <w:r w:rsidRPr="00085A55">
        <w:rPr>
          <w:rFonts w:ascii="Times New Roman" w:hAnsi="Times New Roman" w:cs="Times New Roman"/>
          <w:sz w:val="24"/>
          <w:szCs w:val="24"/>
        </w:rPr>
        <w:t xml:space="preserve"> Для</w:t>
      </w:r>
      <w:proofErr w:type="gramEnd"/>
      <w:r w:rsidRPr="00085A55">
        <w:rPr>
          <w:rFonts w:ascii="Times New Roman" w:hAnsi="Times New Roman" w:cs="Times New Roman"/>
          <w:sz w:val="24"/>
          <w:szCs w:val="24"/>
        </w:rPr>
        <w:t xml:space="preserve"> этих частиц работа пространства проявляется не в виде внешнего градиента плотности, а как организация </w:t>
      </w:r>
      <w:r w:rsidRPr="00085A55">
        <w:rPr>
          <w:rStyle w:val="a4"/>
          <w:rFonts w:ascii="Times New Roman" w:hAnsi="Times New Roman" w:cs="Times New Roman"/>
          <w:sz w:val="24"/>
          <w:szCs w:val="24"/>
        </w:rPr>
        <w:t>внутреннего вращения энергии (или «скрутки» плотности энергии)</w:t>
      </w:r>
      <w:r w:rsidRPr="00085A55">
        <w:rPr>
          <w:rFonts w:ascii="Times New Roman" w:hAnsi="Times New Roman" w:cs="Times New Roman"/>
          <w:sz w:val="24"/>
          <w:szCs w:val="24"/>
        </w:rPr>
        <w:t>. Это также является характеристикой работы, затраченной пространством на поддержание их специфической волновой структуры.</w:t>
      </w:r>
    </w:p>
    <w:p w14:paraId="7CCAEA21" w14:textId="77777777" w:rsidR="00085A55" w:rsidRPr="00085A55" w:rsidRDefault="00085A55" w:rsidP="00020EA2">
      <w:pPr>
        <w:pStyle w:val="40"/>
        <w:jc w:val="both"/>
      </w:pPr>
      <w:r w:rsidRPr="00085A55">
        <w:t>7.4.4. Масса частицы: Динамическая характеристика и влияние внутреннего вращения</w:t>
      </w:r>
    </w:p>
    <w:p w14:paraId="0F84FC10" w14:textId="4FFC382B"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Масса как амплитуда:</w:t>
      </w:r>
      <w:r w:rsidRPr="00085A55">
        <w:rPr>
          <w:rFonts w:ascii="Times New Roman" w:eastAsia="Times New Roman" w:hAnsi="Times New Roman" w:cs="Times New Roman"/>
          <w:sz w:val="24"/>
          <w:szCs w:val="24"/>
          <w:lang w:eastAsia="ru-RU"/>
        </w:rPr>
        <w:t xml:space="preserve"> В данной модели масса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частицы (Постулат 2.3.1) напрямую связана с амплитудой ее продольной стоячей волны.</w:t>
      </w:r>
    </w:p>
    <w:p w14:paraId="5398A0A8" w14:textId="7101C744"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Сохранение работы при движении</w:t>
      </w:r>
      <w:proofErr w:type="gramStart"/>
      <w:r w:rsidRPr="00085A55">
        <w:rPr>
          <w:rFonts w:ascii="Times New Roman" w:eastAsia="Times New Roman" w:hAnsi="Times New Roman" w:cs="Times New Roman"/>
          <w:b/>
          <w:bCs/>
          <w:sz w:val="24"/>
          <w:szCs w:val="24"/>
          <w:lang w:eastAsia="ru-RU"/>
        </w:rPr>
        <w:t>:</w:t>
      </w:r>
      <w:r w:rsidRPr="00085A55">
        <w:rPr>
          <w:rFonts w:ascii="Times New Roman" w:eastAsia="Times New Roman" w:hAnsi="Times New Roman" w:cs="Times New Roman"/>
          <w:sz w:val="24"/>
          <w:szCs w:val="24"/>
          <w:lang w:eastAsia="ru-RU"/>
        </w:rPr>
        <w:t xml:space="preserve"> При</w:t>
      </w:r>
      <w:proofErr w:type="gramEnd"/>
      <w:r w:rsidRPr="00085A55">
        <w:rPr>
          <w:rFonts w:ascii="Times New Roman" w:eastAsia="Times New Roman" w:hAnsi="Times New Roman" w:cs="Times New Roman"/>
          <w:sz w:val="24"/>
          <w:szCs w:val="24"/>
          <w:lang w:eastAsia="ru-RU"/>
        </w:rPr>
        <w:t xml:space="preserve"> изменении скорости движения частицы ее волновая структура (размер, длина волны 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изменяется. Чтобы инвариантная работа (W=M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​λ</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​/π) на каждую полуволну сохранялась, амплитуда M</w:t>
      </w:r>
      <w:r w:rsidR="00020EA2" w:rsidRPr="00020EA2">
        <w:rPr>
          <w:rFonts w:ascii="Times New Roman" w:eastAsia="Times New Roman" w:hAnsi="Times New Roman" w:cs="Times New Roman"/>
          <w:sz w:val="24"/>
          <w:szCs w:val="24"/>
          <w:lang w:eastAsia="ru-RU"/>
        </w:rPr>
        <w:t>₀</w:t>
      </w:r>
      <w:r w:rsidRPr="00085A55">
        <w:rPr>
          <w:rFonts w:ascii="Times New Roman" w:eastAsia="Times New Roman" w:hAnsi="Times New Roman" w:cs="Times New Roman"/>
          <w:sz w:val="24"/>
          <w:szCs w:val="24"/>
          <w:lang w:eastAsia="ru-RU"/>
        </w:rPr>
        <w:t xml:space="preserve">​ (т.е. масса) также должна измениться. Это объясняет релятивистское изменение массы с изменением скорости и размера. </w:t>
      </w:r>
    </w:p>
    <w:p w14:paraId="602068BD" w14:textId="76479422" w:rsidR="00085A55" w:rsidRPr="00085A55" w:rsidRDefault="00085A55" w:rsidP="0005133A">
      <w:pPr>
        <w:numPr>
          <w:ilvl w:val="0"/>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eastAsia="Times New Roman" w:hAnsi="Times New Roman" w:cs="Times New Roman"/>
          <w:b/>
          <w:bCs/>
          <w:sz w:val="24"/>
          <w:szCs w:val="24"/>
          <w:lang w:eastAsia="ru-RU"/>
        </w:rPr>
        <w:t>Влияние внутреннего вращения на измеряемую массу нейтральных частиц:</w:t>
      </w:r>
      <w:r w:rsidRPr="00085A55">
        <w:rPr>
          <w:rFonts w:ascii="Times New Roman" w:eastAsia="Times New Roman" w:hAnsi="Times New Roman" w:cs="Times New Roman"/>
          <w:sz w:val="24"/>
          <w:szCs w:val="24"/>
          <w:lang w:eastAsia="ru-RU"/>
        </w:rPr>
        <w:t xml:space="preserve"> </w:t>
      </w:r>
      <w:r w:rsidR="00F6400C" w:rsidRPr="00F6400C">
        <w:rPr>
          <w:rFonts w:ascii="Times New Roman" w:hAnsi="Times New Roman" w:cs="Times New Roman"/>
          <w:sz w:val="24"/>
          <w:szCs w:val="24"/>
        </w:rPr>
        <w:t>Энергия внутреннего вращения, присущая нейтральным частицам (нейтрино, нейтрон), вносит существенный вклад в их измеряемую массу. Стандартные методы определения массы... фиксируют общую энергию частицы, не разделяя вклад от «чистой» амплитуды стоячей волны и вклад от энергии ее внутреннего вращения.</w:t>
      </w:r>
    </w:p>
    <w:p w14:paraId="32449EB0" w14:textId="30554558"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 xml:space="preserve">Это «дополнительное» проявление энергии вращения может иметь сложный характер. </w:t>
      </w:r>
      <w:r w:rsidRPr="00F6400C">
        <w:rPr>
          <w:rStyle w:val="a4"/>
          <w:rFonts w:ascii="Times New Roman" w:hAnsi="Times New Roman" w:cs="Times New Roman"/>
          <w:sz w:val="24"/>
          <w:szCs w:val="24"/>
        </w:rPr>
        <w:t>Подобно магнитному диполю, внутреннее вращение энергии может создавать своего рода «полюса».</w:t>
      </w:r>
      <w:r w:rsidRPr="00F6400C">
        <w:rPr>
          <w:rFonts w:ascii="Times New Roman" w:hAnsi="Times New Roman" w:cs="Times New Roman"/>
          <w:sz w:val="24"/>
          <w:szCs w:val="24"/>
        </w:rPr>
        <w:t xml:space="preserve"> При взаимодействии с </w:t>
      </w:r>
      <w:r w:rsidRPr="00F6400C">
        <w:rPr>
          <w:rFonts w:ascii="Times New Roman" w:hAnsi="Times New Roman" w:cs="Times New Roman"/>
          <w:sz w:val="24"/>
          <w:szCs w:val="24"/>
        </w:rPr>
        <w:lastRenderedPageBreak/>
        <w:t>заряженными частицами или внешними полями оно может проявляться однотипно (например, как эффективное притяжение, добавляющееся к гравитационному). Однако при взаимодействии двух нейтральных частиц друг с другом их «вращательные моменты» могут взаимодействовать подобно магнитам, приводя как к притяжению, так и к отталкиванию в зависимости от их взаимной ориентации.</w:t>
      </w:r>
    </w:p>
    <w:p w14:paraId="6A177B16" w14:textId="733A7C93"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экспериментах по определению массы, где усредняются различные ориентации и типы взаимодействий, этот эффект вращения может давать усредненный «однотипный» вклад в измеряемую эффективную массу.</w:t>
      </w:r>
    </w:p>
    <w:p w14:paraId="1F952129" w14:textId="152570D0" w:rsidR="00085A55"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В то время как эффекты заряда при определении массы заряженных частиц учитываются... аналогичный учет для «энергии вращения» нейтральных частиц стандартно не производится.</w:t>
      </w:r>
    </w:p>
    <w:p w14:paraId="5865A9DD" w14:textId="6BD7E495" w:rsidR="00F6400C" w:rsidRPr="00F6400C" w:rsidRDefault="00F6400C" w:rsidP="0005133A">
      <w:pPr>
        <w:numPr>
          <w:ilvl w:val="1"/>
          <w:numId w:val="6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F6400C">
        <w:rPr>
          <w:rFonts w:ascii="Times New Roman" w:hAnsi="Times New Roman" w:cs="Times New Roman"/>
          <w:sz w:val="24"/>
          <w:szCs w:val="24"/>
        </w:rPr>
        <w:t>Именно этот неучтенный (или иначе интерпретируемый) вклад энергии внутреннего вращения, приводит к тому, что экспериментально измеряемая масса нейтрона оказывается выше, чем можно было бы ожидать из простого соотношения числа узлов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3</w:t>
      </w:r>
      <w:r w:rsidRPr="00F6400C">
        <w:rPr>
          <w:rFonts w:ascii="Times New Roman" w:hAnsi="Times New Roman" w:cs="Times New Roman"/>
          <w:sz w:val="24"/>
          <w:szCs w:val="24"/>
        </w:rPr>
        <w:t xml:space="preserve"> для нейтрона против </w:t>
      </w:r>
      <w:r w:rsidRPr="00F6400C">
        <w:rPr>
          <w:rStyle w:val="mord"/>
          <w:rFonts w:ascii="Times New Roman" w:hAnsi="Times New Roman" w:cs="Times New Roman"/>
          <w:sz w:val="24"/>
          <w:szCs w:val="24"/>
        </w:rPr>
        <w:t>n</w:t>
      </w:r>
      <w:r w:rsidRPr="00F6400C">
        <w:rPr>
          <w:rStyle w:val="mrel"/>
          <w:rFonts w:ascii="Times New Roman" w:hAnsi="Times New Roman" w:cs="Times New Roman"/>
          <w:sz w:val="24"/>
          <w:szCs w:val="24"/>
        </w:rPr>
        <w:t>=</w:t>
      </w:r>
      <w:r w:rsidRPr="00F6400C">
        <w:rPr>
          <w:rStyle w:val="mord"/>
          <w:rFonts w:ascii="Times New Roman" w:hAnsi="Times New Roman" w:cs="Times New Roman"/>
          <w:sz w:val="24"/>
          <w:szCs w:val="24"/>
        </w:rPr>
        <w:t>4</w:t>
      </w:r>
      <w:r w:rsidRPr="00F6400C">
        <w:rPr>
          <w:rFonts w:ascii="Times New Roman" w:hAnsi="Times New Roman" w:cs="Times New Roman"/>
          <w:sz w:val="24"/>
          <w:szCs w:val="24"/>
        </w:rPr>
        <w:t xml:space="preserve"> для протона), если бы учитывалась только «геометрическая» масса от амплитуды стоячей волны. Это объясняет необходимость введения корректирующих коэффициентов при расчете масс нейтральных частиц в данной модели (см. главу 7.7.5).</w:t>
      </w:r>
    </w:p>
    <w:p w14:paraId="44BE310C" w14:textId="4A315775" w:rsidR="00085A55" w:rsidRPr="00085A55" w:rsidRDefault="00085A55" w:rsidP="00085A5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85A55">
        <w:rPr>
          <w:rFonts w:ascii="Times New Roman" w:hAnsi="Times New Roman" w:cs="Times New Roman"/>
          <w:sz w:val="24"/>
          <w:szCs w:val="24"/>
        </w:rPr>
        <w:t>Таким образом, элементарные частицы в данной модели предстают как сложные, динамические волновые структуры, чьи наблюдаемые свойства (масса, заряд, спин) являются проявлениями их геометрии, внутренней динамики энергии и взаимодействия с окружающей энергетической средой.</w:t>
      </w:r>
    </w:p>
    <w:p w14:paraId="52D9652C" w14:textId="033AB153" w:rsidR="009730E7" w:rsidRPr="00B75590" w:rsidRDefault="00564294" w:rsidP="00B75590">
      <w:pPr>
        <w:pStyle w:val="30"/>
      </w:pPr>
      <w:bookmarkStart w:id="13" w:name="_Toc209361758"/>
      <w:r w:rsidRPr="00B75590">
        <w:t>7.</w:t>
      </w:r>
      <w:r w:rsidR="00765845">
        <w:t>5</w:t>
      </w:r>
      <w:r w:rsidRPr="00B75590">
        <w:t xml:space="preserve"> </w:t>
      </w:r>
      <w:r w:rsidR="00032DFE">
        <w:t>Интерференция стоячих волн (частиц)</w:t>
      </w:r>
      <w:bookmarkEnd w:id="13"/>
    </w:p>
    <w:p w14:paraId="4813091A" w14:textId="77777777" w:rsidR="00032DFE" w:rsidRPr="00032DFE" w:rsidRDefault="00032DFE" w:rsidP="00032DFE">
      <w:pPr>
        <w:pStyle w:val="40"/>
        <w:jc w:val="both"/>
      </w:pPr>
      <w:r w:rsidRPr="00032DFE">
        <w:t>7.5.1. Принципы взаимодействия стоячих волн (частиц) в модели</w:t>
      </w:r>
    </w:p>
    <w:p w14:paraId="1D511705"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Как было установлено ранее, элементарные частицы в данной модели представляют собой устойчивые стоячие волны (Постулат 2.1), внутренняя структура которых формируется таким образом, чтобы максимально использовать доступную скорость взаимодействия (c) в энергетической среде (Постулат 1.2). Это означает, что каждая частица является плотно упакованным, резонансным волновым образованием.</w:t>
      </w:r>
    </w:p>
    <w:p w14:paraId="4AECD5D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Прямое «проникновение» одной такой стоячей волны (частицы) в другую без нарушения их внутренних структур представляется невозможным. Это подтверждается экспериментальными наблюдениями, например, в ядерных реакциях, где для слияния или расщепления частиц требуются значительные энергии, приводящие к полной перестройке их волновых структур.</w:t>
      </w:r>
    </w:p>
    <w:p w14:paraId="191B5A9C" w14:textId="65F72687" w:rsidR="00032DFE" w:rsidRPr="00032DFE" w:rsidRDefault="00032DFE" w:rsidP="00032DFE">
      <w:pPr>
        <w:spacing w:before="100" w:beforeAutospacing="1" w:after="100" w:afterAutospacing="1" w:line="240" w:lineRule="auto"/>
        <w:jc w:val="both"/>
        <w:rPr>
          <w:rFonts w:ascii="Times New Roman" w:hAnsi="Times New Roman" w:cs="Times New Roman"/>
          <w:sz w:val="24"/>
          <w:szCs w:val="24"/>
        </w:rPr>
      </w:pPr>
      <w:r w:rsidRPr="00032DFE">
        <w:rPr>
          <w:rFonts w:ascii="Times New Roman" w:hAnsi="Times New Roman" w:cs="Times New Roman"/>
          <w:sz w:val="24"/>
          <w:szCs w:val="24"/>
        </w:rPr>
        <w:t xml:space="preserve">Вместо механического проникновения, взаимодействие между частицами в этой модели происходит через </w:t>
      </w:r>
      <w:r w:rsidRPr="00032DFE">
        <w:rPr>
          <w:rStyle w:val="a4"/>
          <w:rFonts w:ascii="Times New Roman" w:hAnsi="Times New Roman" w:cs="Times New Roman"/>
          <w:sz w:val="24"/>
          <w:szCs w:val="24"/>
        </w:rPr>
        <w:t>обмен энергией, обусловленный «работой пространства»</w:t>
      </w:r>
      <w:r w:rsidRPr="00032DFE">
        <w:rPr>
          <w:rFonts w:ascii="Times New Roman" w:hAnsi="Times New Roman" w:cs="Times New Roman"/>
          <w:sz w:val="24"/>
          <w:szCs w:val="24"/>
        </w:rPr>
        <w:t>. Под «работой пространства» понимается энергия, затрачиваемая или высвобождаемая энергетической средой при формировании или изменении волновых структур частиц (см. главу 7.6 о природе заряда). Система стремится к минимизации общего энергетического напряжения (или суммарной работы пространства):</w:t>
      </w:r>
    </w:p>
    <w:p w14:paraId="558DF90F" w14:textId="5ABC34A5"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Разноименные заряды</w:t>
      </w:r>
      <w:r w:rsidRPr="00032DFE">
        <w:rPr>
          <w:rFonts w:ascii="Times New Roman" w:hAnsi="Times New Roman" w:cs="Times New Roman"/>
          <w:sz w:val="24"/>
          <w:szCs w:val="24"/>
        </w:rPr>
        <w:t xml:space="preserve"> притягиваются, так как их совместное полевое образование требует меньшей суммарной работы пространства по сравнению с их раздельным существованием.</w:t>
      </w:r>
    </w:p>
    <w:p w14:paraId="013C977B" w14:textId="249CE90B"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lastRenderedPageBreak/>
        <w:t>Одноименные заряды</w:t>
      </w:r>
      <w:r w:rsidRPr="00032DFE">
        <w:rPr>
          <w:rFonts w:ascii="Times New Roman" w:hAnsi="Times New Roman" w:cs="Times New Roman"/>
          <w:sz w:val="24"/>
          <w:szCs w:val="24"/>
        </w:rPr>
        <w:t xml:space="preserve"> отталкиваются, так как их сближение увеличивает общее напряжение и требует большей работы пространства.</w:t>
      </w:r>
    </w:p>
    <w:p w14:paraId="32A51B18" w14:textId="6B171392" w:rsidR="00032DFE" w:rsidRPr="00032DFE" w:rsidRDefault="00032DFE" w:rsidP="0005133A">
      <w:pPr>
        <w:pStyle w:val="a9"/>
        <w:numPr>
          <w:ilvl w:val="0"/>
          <w:numId w:val="3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Style w:val="a4"/>
          <w:rFonts w:ascii="Times New Roman" w:hAnsi="Times New Roman" w:cs="Times New Roman"/>
          <w:sz w:val="24"/>
          <w:szCs w:val="24"/>
        </w:rPr>
        <w:t>Незаряженные вращающиеся частицы</w:t>
      </w:r>
      <w:r w:rsidRPr="00032DFE">
        <w:rPr>
          <w:rFonts w:ascii="Times New Roman" w:hAnsi="Times New Roman" w:cs="Times New Roman"/>
          <w:sz w:val="24"/>
          <w:szCs w:val="24"/>
        </w:rPr>
        <w:t xml:space="preserve"> (например, нейтроны) также могут проявлять взаимное притяжение (сильное взаимодействие на малых расстояниях) за счет взаимодействия их «энергетических моментов» или полей, создаваемых внутренним вращением энергии, что также связано с минимизацией работы пространства при определенной их конфигурации.</w:t>
      </w:r>
    </w:p>
    <w:p w14:paraId="3FEB736C"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Эти механизмы описывают прямые силовые взаимодействия частиц. Явление же интерференции возникает в иных условиях, когда эти прямые взаимодействия ослаблены, и на передний план выходят другие аспекты волновой природы частиц и их взаимодействия со средой.</w:t>
      </w:r>
    </w:p>
    <w:p w14:paraId="46B7C5E2" w14:textId="77777777" w:rsidR="00032DFE" w:rsidRPr="00032DFE" w:rsidRDefault="00032DFE" w:rsidP="00032DFE">
      <w:pPr>
        <w:pStyle w:val="40"/>
        <w:jc w:val="both"/>
      </w:pPr>
      <w:r w:rsidRPr="00032DFE">
        <w:t>7.5.2. Условия возникновения интерференции: ослабление прямого взаимодействия</w:t>
      </w:r>
    </w:p>
    <w:p w14:paraId="132F4C2A" w14:textId="77777777"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Интерференция, как правило, наблюдается в условиях, когда частицы проходят через узкие щели, дифракционные решетки или отражаются от тонких пленок. В таких ситуациях прямое «силовое» взаимодействие между частицами (если их поток достаточно разрежен) или между частицей и массивными частями экспериментальной установки (за исключением краев препятствий) минимизировано.</w:t>
      </w:r>
    </w:p>
    <w:p w14:paraId="1889B1AA" w14:textId="2E65BE3D" w:rsidR="00032DFE" w:rsidRPr="00032DFE" w:rsidRDefault="00032DFE" w:rsidP="0005133A">
      <w:pPr>
        <w:numPr>
          <w:ilvl w:val="0"/>
          <w:numId w:val="6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Опыт с одной щелью как пример</w:t>
      </w:r>
      <w:proofErr w:type="gramStart"/>
      <w:r w:rsidRPr="00032DFE">
        <w:rPr>
          <w:rFonts w:ascii="Times New Roman" w:eastAsia="Times New Roman" w:hAnsi="Times New Roman" w:cs="Times New Roman"/>
          <w:b/>
          <w:bCs/>
          <w:sz w:val="24"/>
          <w:szCs w:val="24"/>
          <w:lang w:eastAsia="ru-RU"/>
        </w:rPr>
        <w:t>:</w:t>
      </w:r>
      <w:r w:rsidRPr="00032DFE">
        <w:rPr>
          <w:rFonts w:ascii="Times New Roman" w:eastAsia="Times New Roman" w:hAnsi="Times New Roman" w:cs="Times New Roman"/>
          <w:sz w:val="24"/>
          <w:szCs w:val="24"/>
          <w:lang w:eastAsia="ru-RU"/>
        </w:rPr>
        <w:t xml:space="preserve"> Когда</w:t>
      </w:r>
      <w:proofErr w:type="gramEnd"/>
      <w:r w:rsidRPr="00032DFE">
        <w:rPr>
          <w:rFonts w:ascii="Times New Roman" w:eastAsia="Times New Roman" w:hAnsi="Times New Roman" w:cs="Times New Roman"/>
          <w:sz w:val="24"/>
          <w:szCs w:val="24"/>
          <w:lang w:eastAsia="ru-RU"/>
        </w:rPr>
        <w:t xml:space="preserve"> частица (волна) проходит через одиночную щель, она взаимодействует преимущественно с краями этой щели. Если щель достаточно узка (соизмерима с длиной волны частицы), ее волновая структура претерпевает дифракционное искажение. В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это можно интерпретировать так, что «работа пространства» на краях щели изменяет конфигурацию проходящей волны. При этом волна уже не является полностью стоячей в том смысле, как это было для свободной частицы, а скорее представляет собой возмущение, распространяющееся с минимальным «сопротивлением» среды после прохождения щели.</w:t>
      </w:r>
    </w:p>
    <w:p w14:paraId="54E89494" w14:textId="77777777" w:rsidR="00032DFE" w:rsidRPr="00032DFE" w:rsidRDefault="00032DFE" w:rsidP="00032DFE">
      <w:pPr>
        <w:pStyle w:val="40"/>
        <w:jc w:val="both"/>
      </w:pPr>
      <w:r w:rsidRPr="00032DFE">
        <w:t>7.5.3. Интерференция как резонанс волновой структуры со средой, модулированной препятствиями</w:t>
      </w:r>
    </w:p>
    <w:p w14:paraId="7998E261" w14:textId="5D99C4DD"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Классическое объяснение интерференции (например, в опыте Юнга с двумя щелями) основано на принципе суперпозиции волн. В рамках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это явление можно углубить, рассмотрев его как результат </w:t>
      </w:r>
      <w:r w:rsidRPr="00032DFE">
        <w:rPr>
          <w:rFonts w:ascii="Times New Roman" w:eastAsia="Times New Roman" w:hAnsi="Times New Roman" w:cs="Times New Roman"/>
          <w:b/>
          <w:bCs/>
          <w:sz w:val="24"/>
          <w:szCs w:val="24"/>
          <w:lang w:eastAsia="ru-RU"/>
        </w:rPr>
        <w:t>резонансного взаимодействия волновой структуры каждой отдельной частицы с энергетической средой, чьи свойства локально модулированы наличием препятствий (щелей)</w:t>
      </w:r>
      <w:r w:rsidRPr="00032DFE">
        <w:rPr>
          <w:rFonts w:ascii="Times New Roman" w:eastAsia="Times New Roman" w:hAnsi="Times New Roman" w:cs="Times New Roman"/>
          <w:sz w:val="24"/>
          <w:szCs w:val="24"/>
          <w:lang w:eastAsia="ru-RU"/>
        </w:rPr>
        <w:t>.</w:t>
      </w:r>
    </w:p>
    <w:p w14:paraId="7931A3AA"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Щели как модуляторы среды:</w:t>
      </w:r>
      <w:r w:rsidRPr="00032DFE">
        <w:rPr>
          <w:rFonts w:ascii="Times New Roman" w:eastAsia="Times New Roman" w:hAnsi="Times New Roman" w:cs="Times New Roman"/>
          <w:sz w:val="24"/>
          <w:szCs w:val="24"/>
          <w:lang w:eastAsia="ru-RU"/>
        </w:rPr>
        <w:t xml:space="preserve"> Две (или более) щели создают специфические граничные условия для «работы пространства» и распространения волновых возмущений в среде. Они действуют как вторичные когерентные источники или как каналы, через которые волновая структура частицы может пройти, претерпев определенные фазовые изменения.</w:t>
      </w:r>
    </w:p>
    <w:p w14:paraId="0060977D"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Резонансное распространение:</w:t>
      </w:r>
      <w:r w:rsidRPr="00032DFE">
        <w:rPr>
          <w:rFonts w:ascii="Times New Roman" w:eastAsia="Times New Roman" w:hAnsi="Times New Roman" w:cs="Times New Roman"/>
          <w:sz w:val="24"/>
          <w:szCs w:val="24"/>
          <w:lang w:eastAsia="ru-RU"/>
        </w:rPr>
        <w:t xml:space="preserve"> Каждая частица (волна), проходя через систему щелей, взаимодействует с этой модулированной средой. Ее дальнейшее распространение направляется не произвольно, а по траекториям, соответствующим </w:t>
      </w:r>
      <w:r w:rsidRPr="00032DFE">
        <w:rPr>
          <w:rFonts w:ascii="Times New Roman" w:eastAsia="Times New Roman" w:hAnsi="Times New Roman" w:cs="Times New Roman"/>
          <w:b/>
          <w:bCs/>
          <w:sz w:val="24"/>
          <w:szCs w:val="24"/>
          <w:lang w:eastAsia="ru-RU"/>
        </w:rPr>
        <w:t>конструктивному резонансу</w:t>
      </w:r>
      <w:r w:rsidRPr="00032DFE">
        <w:rPr>
          <w:rFonts w:ascii="Times New Roman" w:eastAsia="Times New Roman" w:hAnsi="Times New Roman" w:cs="Times New Roman"/>
          <w:sz w:val="24"/>
          <w:szCs w:val="24"/>
          <w:lang w:eastAsia="ru-RU"/>
        </w:rPr>
        <w:t xml:space="preserve"> с собственной волновой структурой и структурой среды, измененной щелями. То есть, частица преимущественно попадает в те области экрана, где условия для ее волнового распространения (с учетом фазовых </w:t>
      </w:r>
      <w:r w:rsidRPr="00032DFE">
        <w:rPr>
          <w:rFonts w:ascii="Times New Roman" w:eastAsia="Times New Roman" w:hAnsi="Times New Roman" w:cs="Times New Roman"/>
          <w:sz w:val="24"/>
          <w:szCs w:val="24"/>
          <w:lang w:eastAsia="ru-RU"/>
        </w:rPr>
        <w:lastRenderedPageBreak/>
        <w:t>сдвигов, внесенных щелями) являются резонансно «разрешенными» или энергетически выгодными.</w:t>
      </w:r>
    </w:p>
    <w:p w14:paraId="14A04B16" w14:textId="77777777" w:rsidR="00032DFE" w:rsidRPr="00032DFE" w:rsidRDefault="00032DFE" w:rsidP="0005133A">
      <w:pPr>
        <w:numPr>
          <w:ilvl w:val="0"/>
          <w:numId w:val="6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b/>
          <w:bCs/>
          <w:sz w:val="24"/>
          <w:szCs w:val="24"/>
          <w:lang w:eastAsia="ru-RU"/>
        </w:rPr>
        <w:t>Формирование интерференционной картины:</w:t>
      </w:r>
      <w:r w:rsidRPr="00032DFE">
        <w:rPr>
          <w:rFonts w:ascii="Times New Roman" w:eastAsia="Times New Roman" w:hAnsi="Times New Roman" w:cs="Times New Roman"/>
          <w:sz w:val="24"/>
          <w:szCs w:val="24"/>
          <w:lang w:eastAsia="ru-RU"/>
        </w:rPr>
        <w:t xml:space="preserve"> Совокупность таких резонансных траекторий для множества частиц и формирует наблюдаемую интерференционную картину из чередующихся максимумов и минимумов.</w:t>
      </w:r>
    </w:p>
    <w:p w14:paraId="646D5911" w14:textId="77777777" w:rsidR="00032DFE" w:rsidRPr="00032DFE" w:rsidRDefault="00032DFE" w:rsidP="00032DFE">
      <w:pPr>
        <w:pStyle w:val="40"/>
        <w:jc w:val="both"/>
      </w:pPr>
      <w:r w:rsidRPr="00032DFE">
        <w:t>7.5.4. Связь с волновой функцией и вероятностным описанием в квантовой механике</w:t>
      </w:r>
    </w:p>
    <w:p w14:paraId="51FED3B9" w14:textId="122D9C4F"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Стандартная квантовая механика описывает интерференцию одиночных частиц через волновую функцию, квадрат модуля которой определяет вероятность обнаружения частицы в той или иной точке. В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это вероятностное описание может получить следующую интерпретацию:</w:t>
      </w:r>
    </w:p>
    <w:p w14:paraId="380D3780"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Волновая функция в КМ может рассматриваться как математический инструмент, эффективно описывающий </w:t>
      </w:r>
      <w:r w:rsidRPr="00032DFE">
        <w:rPr>
          <w:rFonts w:ascii="Times New Roman" w:eastAsia="Times New Roman" w:hAnsi="Times New Roman" w:cs="Times New Roman"/>
          <w:b/>
          <w:bCs/>
          <w:sz w:val="24"/>
          <w:szCs w:val="24"/>
          <w:lang w:eastAsia="ru-RU"/>
        </w:rPr>
        <w:t>результирующее распределение возможных резонансных путей</w:t>
      </w:r>
      <w:r w:rsidRPr="00032DFE">
        <w:rPr>
          <w:rFonts w:ascii="Times New Roman" w:eastAsia="Times New Roman" w:hAnsi="Times New Roman" w:cs="Times New Roman"/>
          <w:sz w:val="24"/>
          <w:szCs w:val="24"/>
          <w:lang w:eastAsia="ru-RU"/>
        </w:rPr>
        <w:t xml:space="preserve"> для частицы-волны в данных экспериментальных условиях.</w:t>
      </w:r>
    </w:p>
    <w:p w14:paraId="6E16F46D"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высокой вероятностью (интерференционные максимумы) соответствуют зонам, где условия для конструктивного резонанса волновой структуры частицы со средой (модулированной щелями) наиболее благоприятны.</w:t>
      </w:r>
    </w:p>
    <w:p w14:paraId="01ABEC04" w14:textId="77777777" w:rsidR="00032DFE" w:rsidRPr="00032DFE" w:rsidRDefault="00032DFE" w:rsidP="0005133A">
      <w:pPr>
        <w:numPr>
          <w:ilvl w:val="0"/>
          <w:numId w:val="6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Области с низкой вероятностью (минимумы) – это зоны, где резонансные условия не выполняются или приводят к деструктивному наложению волновых компонент.</w:t>
      </w:r>
    </w:p>
    <w:p w14:paraId="3B8A1704" w14:textId="3B3A3D4A" w:rsidR="00032DFE" w:rsidRPr="00032DFE" w:rsidRDefault="00032DFE" w:rsidP="00032D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32DFE">
        <w:rPr>
          <w:rFonts w:ascii="Times New Roman" w:eastAsia="Times New Roman" w:hAnsi="Times New Roman" w:cs="Times New Roman"/>
          <w:sz w:val="24"/>
          <w:szCs w:val="24"/>
          <w:lang w:eastAsia="ru-RU"/>
        </w:rPr>
        <w:t xml:space="preserve">Таким образом, интерференция в </w:t>
      </w:r>
      <w:r w:rsidR="001C792A">
        <w:rPr>
          <w:rFonts w:ascii="Times New Roman" w:eastAsia="Times New Roman" w:hAnsi="Times New Roman" w:cs="Times New Roman"/>
          <w:sz w:val="24"/>
          <w:szCs w:val="24"/>
          <w:lang w:eastAsia="ru-RU"/>
        </w:rPr>
        <w:t>данной</w:t>
      </w:r>
      <w:r w:rsidRPr="00032DFE">
        <w:rPr>
          <w:rFonts w:ascii="Times New Roman" w:eastAsia="Times New Roman" w:hAnsi="Times New Roman" w:cs="Times New Roman"/>
          <w:sz w:val="24"/>
          <w:szCs w:val="24"/>
          <w:lang w:eastAsia="ru-RU"/>
        </w:rPr>
        <w:t xml:space="preserve"> модели – это не просто абстрактное наложение волн, а </w:t>
      </w:r>
      <w:r w:rsidRPr="00032DFE">
        <w:rPr>
          <w:rFonts w:ascii="Times New Roman" w:eastAsia="Times New Roman" w:hAnsi="Times New Roman" w:cs="Times New Roman"/>
          <w:b/>
          <w:bCs/>
          <w:sz w:val="24"/>
          <w:szCs w:val="24"/>
          <w:lang w:eastAsia="ru-RU"/>
        </w:rPr>
        <w:t>следствие специфических резонансных условий, возникающих при взаимодействии волновой структуры частицы с энергетической средой, свойства которой изменены наличием препятствий</w:t>
      </w:r>
      <w:r w:rsidRPr="00032DFE">
        <w:rPr>
          <w:rFonts w:ascii="Times New Roman" w:eastAsia="Times New Roman" w:hAnsi="Times New Roman" w:cs="Times New Roman"/>
          <w:sz w:val="24"/>
          <w:szCs w:val="24"/>
          <w:lang w:eastAsia="ru-RU"/>
        </w:rPr>
        <w:t>. Этот подход стремится дать более физическую картину явлению, не противореча при этом успешному математическому аппарату квантовой механики.</w:t>
      </w:r>
    </w:p>
    <w:p w14:paraId="23CE2E2B" w14:textId="2E607924" w:rsidR="009730E7" w:rsidRPr="00B75590" w:rsidRDefault="00564294" w:rsidP="00DF2708">
      <w:pPr>
        <w:pStyle w:val="30"/>
      </w:pPr>
      <w:bookmarkStart w:id="14" w:name="_Toc209361759"/>
      <w:r w:rsidRPr="00B75590">
        <w:t>7.</w:t>
      </w:r>
      <w:r w:rsidR="00765845">
        <w:t>6</w:t>
      </w:r>
      <w:r w:rsidRPr="00B75590">
        <w:t xml:space="preserve"> </w:t>
      </w:r>
      <w:r w:rsidR="000F3A12">
        <w:t>Работа как основа заряда: геометрическая интерпретация</w:t>
      </w:r>
      <w:bookmarkEnd w:id="14"/>
    </w:p>
    <w:p w14:paraId="0BAEE2DF" w14:textId="56BB4F96" w:rsidR="000F3A12" w:rsidRPr="00382988" w:rsidRDefault="000F3A12" w:rsidP="000F3A12">
      <w:pPr>
        <w:pStyle w:val="a3"/>
        <w:jc w:val="both"/>
      </w:pPr>
      <w:r w:rsidRPr="00382988">
        <w:t>В предыдущих главах было показано, что элементарные частицы в данной модели представляют собой стоячие волны в пространстве (Постулат 2.1), формируемые под воздействием энергии среды (Постулат 1.1, 1.2). Пространство (энергетическая среда) совершает работу, создавая колебательную структуру – стоячую волну с определённым числом узлов. Эта работа в каждой элементарной порции волны выражается в форме полуволны. Возникает вопрос: каков точный физический смысл работы, совершаемой при этом, и как она соотносится с фундаментальной характеристикой частицы – электрическим зарядом?</w:t>
      </w:r>
    </w:p>
    <w:p w14:paraId="225BA8B1" w14:textId="77777777" w:rsidR="000F3A12" w:rsidRPr="000F3A12" w:rsidRDefault="000F3A12" w:rsidP="00382988">
      <w:pPr>
        <w:pStyle w:val="40"/>
      </w:pPr>
      <w:r w:rsidRPr="000F3A12">
        <w:t>7.6.1. Геометрическая природа инвариантной работы полуволны</w:t>
      </w:r>
    </w:p>
    <w:p w14:paraId="31634380" w14:textId="48215DFD" w:rsidR="000F3A12" w:rsidRPr="00382988" w:rsidRDefault="000F3A12" w:rsidP="000F3A1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F3A12">
        <w:rPr>
          <w:rFonts w:ascii="Times New Roman" w:eastAsia="Times New Roman" w:hAnsi="Times New Roman" w:cs="Times New Roman"/>
          <w:sz w:val="24"/>
          <w:szCs w:val="24"/>
          <w:lang w:eastAsia="ru-RU"/>
        </w:rPr>
        <w:t>Представим элементарную частицу как стоячую волну, состоящую из n+1 полуволн (согласно разделу 7.1.3). Каждая полуволна – это синусоидальное колебание плотности энергии, возникающее при энергетическом взаимодействии пространства с локальной областью. Если принять, что профиль колебания – это синусоида, то площадь под одной полуволной (которая в данной модели интерпретируется как работа W, совершаемая пространством на создание этой полуволны) может быть определена как:</w:t>
      </w:r>
    </w:p>
    <w:p w14:paraId="061D7E4F" w14:textId="177497DB" w:rsidR="000F3A12" w:rsidRPr="00382988" w:rsidRDefault="000F3A12" w:rsidP="000F3A12">
      <w:pPr>
        <w:pStyle w:val="a3"/>
        <w:jc w:val="both"/>
      </w:pPr>
      <w:bookmarkStart w:id="15" w:name="_Hlk199877613"/>
      <m:oMathPara>
        <m:oMath>
          <m:r>
            <w:rPr>
              <w:rFonts w:ascii="Cambria Math" w:hAnsi="Cambria Math"/>
            </w:rPr>
            <m:t>S=</m:t>
          </m:r>
          <m:nary>
            <m:naryPr>
              <m:limLoc m:val="subSup"/>
              <m:ctrlPr>
                <w:rPr>
                  <w:rFonts w:ascii="Cambria Math" w:hAnsi="Cambria Math"/>
                  <w:i/>
                </w:rPr>
              </m:ctrlPr>
            </m:naryPr>
            <m:sub>
              <m:r>
                <w:rPr>
                  <w:rFonts w:ascii="Cambria Math" w:hAnsi="Cambria Math"/>
                </w:rPr>
                <m:t>0</m:t>
              </m:r>
            </m:sub>
            <m:sup>
              <m:r>
                <w:rPr>
                  <w:rFonts w:ascii="Cambria Math" w:hAnsi="Cambria Math"/>
                </w:rPr>
                <m:t>λ</m:t>
              </m:r>
              <m:r>
                <m:rPr>
                  <m:sty m:val="p"/>
                </m:rPr>
                <w:rPr>
                  <w:rFonts w:ascii="Cambria Math" w:hAnsi="Cambria Math"/>
                </w:rPr>
                <m:t>₀</m:t>
              </m:r>
              <m:r>
                <w:rPr>
                  <w:rFonts w:ascii="Cambria Math" w:hAnsi="Cambria Math"/>
                </w:rPr>
                <m:t>/2</m:t>
              </m:r>
            </m:sup>
            <m:e>
              <m:r>
                <m:rPr>
                  <m:sty m:val="p"/>
                </m:rPr>
                <w:rPr>
                  <w:rFonts w:ascii="Cambria Math" w:hAnsi="Cambria Math"/>
                  <w:lang w:val="en-US"/>
                </w:rPr>
                <m:t>M</m:t>
              </m:r>
              <m:r>
                <m:rPr>
                  <m:sty m:val="p"/>
                </m:rPr>
                <w:rPr>
                  <w:rFonts w:ascii="Cambria Math" w:hAnsi="Cambria Math"/>
                </w:rPr>
                <m:t>₀</m:t>
              </m:r>
              <m:r>
                <w:rPr>
                  <w:rFonts w:ascii="Cambria Math" w:hAnsi="Cambria Math"/>
                </w:rPr>
                <m:t>∙sin</m:t>
              </m:r>
              <m:d>
                <m:dPr>
                  <m:ctrlPr>
                    <w:rPr>
                      <w:rFonts w:ascii="Cambria Math" w:hAnsi="Cambria Math"/>
                      <w:i/>
                    </w:rPr>
                  </m:ctrlPr>
                </m:dPr>
                <m:e>
                  <m:f>
                    <m:fPr>
                      <m:ctrlPr>
                        <w:rPr>
                          <w:rFonts w:ascii="Cambria Math" w:hAnsi="Cambria Math"/>
                          <w:i/>
                        </w:rPr>
                      </m:ctrlPr>
                    </m:fPr>
                    <m:num>
                      <m:r>
                        <w:rPr>
                          <w:rFonts w:ascii="Cambria Math" w:hAnsi="Cambria Math"/>
                        </w:rPr>
                        <m:t>2πx</m:t>
                      </m:r>
                    </m:num>
                    <m:den>
                      <m:r>
                        <w:rPr>
                          <w:rFonts w:ascii="Cambria Math" w:hAnsi="Cambria Math"/>
                        </w:rPr>
                        <m:t>λ</m:t>
                      </m:r>
                    </m:den>
                  </m:f>
                </m:e>
              </m:d>
              <m:r>
                <w:rPr>
                  <w:rFonts w:ascii="Cambria Math" w:hAnsi="Cambria Math"/>
                </w:rPr>
                <m:t>dx=</m:t>
              </m:r>
              <m:f>
                <m:fPr>
                  <m:ctrlPr>
                    <w:rPr>
                      <w:rFonts w:ascii="Cambria Math" w:hAnsi="Cambria Math"/>
                      <w:i/>
                    </w:rPr>
                  </m:ctrlPr>
                </m:fPr>
                <m:num>
                  <m:r>
                    <m:rPr>
                      <m:sty m:val="p"/>
                    </m:rPr>
                    <w:rPr>
                      <w:rFonts w:ascii="Cambria Math" w:hAnsi="Cambria Math"/>
                      <w:lang w:val="en-US"/>
                    </w:rPr>
                    <m:t>M</m:t>
                  </m:r>
                  <m:r>
                    <m:rPr>
                      <m:sty m:val="p"/>
                    </m:rPr>
                    <w:rPr>
                      <w:rFonts w:ascii="Cambria Math" w:hAnsi="Cambria Math"/>
                    </w:rPr>
                    <m:t>₀</m:t>
                  </m:r>
                  <m:r>
                    <w:rPr>
                      <w:rFonts w:ascii="Cambria Math" w:hAnsi="Cambria Math"/>
                    </w:rPr>
                    <m:t>∙λ</m:t>
                  </m:r>
                  <m:r>
                    <m:rPr>
                      <m:sty m:val="p"/>
                    </m:rPr>
                    <w:rPr>
                      <w:rFonts w:ascii="Cambria Math" w:hAnsi="Cambria Math"/>
                    </w:rPr>
                    <m:t>₀</m:t>
                  </m:r>
                </m:num>
                <m:den>
                  <m:r>
                    <w:rPr>
                      <w:rFonts w:ascii="Cambria Math" w:hAnsi="Cambria Math"/>
                    </w:rPr>
                    <m:t>π</m:t>
                  </m:r>
                </m:den>
              </m:f>
            </m:e>
          </m:nary>
        </m:oMath>
      </m:oMathPara>
    </w:p>
    <w:bookmarkEnd w:id="15"/>
    <w:p w14:paraId="34834829" w14:textId="77777777" w:rsidR="000F3A12" w:rsidRPr="00382988" w:rsidRDefault="000F3A12" w:rsidP="000F3A12">
      <w:pPr>
        <w:pStyle w:val="a3"/>
      </w:pPr>
      <w:r w:rsidRPr="00382988">
        <w:lastRenderedPageBreak/>
        <w:t>где:</w:t>
      </w:r>
    </w:p>
    <w:p w14:paraId="2B740DDC" w14:textId="77777777" w:rsidR="000F3A12" w:rsidRPr="00382988" w:rsidRDefault="000F3A12" w:rsidP="0005133A">
      <w:pPr>
        <w:pStyle w:val="a3"/>
        <w:numPr>
          <w:ilvl w:val="0"/>
          <w:numId w:val="21"/>
        </w:numPr>
      </w:pPr>
      <w:r w:rsidRPr="00382988">
        <w:rPr>
          <w:lang w:val="en-US"/>
        </w:rPr>
        <w:t>M</w:t>
      </w:r>
      <w:bookmarkStart w:id="16" w:name="_Hlk199877635"/>
      <w:r w:rsidRPr="00382988">
        <w:t>₀</w:t>
      </w:r>
      <w:bookmarkEnd w:id="16"/>
      <w:r w:rsidRPr="00382988">
        <w:t xml:space="preserve"> — амплитуда волны, в нашей модели соответствующая </w:t>
      </w:r>
      <w:proofErr w:type="gramStart"/>
      <w:r w:rsidRPr="00382988">
        <w:t>массе ;</w:t>
      </w:r>
      <w:proofErr w:type="gramEnd"/>
    </w:p>
    <w:p w14:paraId="1E4476E8" w14:textId="793A33FA" w:rsidR="000F3A12" w:rsidRPr="00382988" w:rsidRDefault="000F3A12" w:rsidP="0005133A">
      <w:pPr>
        <w:pStyle w:val="a3"/>
        <w:numPr>
          <w:ilvl w:val="0"/>
          <w:numId w:val="21"/>
        </w:numPr>
      </w:pPr>
      <w:r w:rsidRPr="00382988">
        <w:t>λ</w:t>
      </w:r>
      <w:r w:rsidR="00382988" w:rsidRPr="00382988">
        <w:t>₀</w:t>
      </w:r>
      <w:r w:rsidRPr="00382988">
        <w:t xml:space="preserve"> — длина волны (характерный размер одного колебания);</w:t>
      </w:r>
    </w:p>
    <w:p w14:paraId="43926EC8" w14:textId="77777777" w:rsidR="000F3A12" w:rsidRPr="00382988" w:rsidRDefault="000F3A12" w:rsidP="0005133A">
      <w:pPr>
        <w:pStyle w:val="a3"/>
        <w:numPr>
          <w:ilvl w:val="0"/>
          <w:numId w:val="21"/>
        </w:numPr>
      </w:pPr>
      <w:r w:rsidRPr="00382988">
        <w:rPr>
          <w:lang w:val="en-US"/>
        </w:rPr>
        <w:t>S</w:t>
      </w:r>
      <w:r w:rsidRPr="00382988">
        <w:t xml:space="preserve"> — площадь, то есть работа, совершаемая на создание полуволны.</w:t>
      </w:r>
    </w:p>
    <w:p w14:paraId="63B0D9F4" w14:textId="77777777" w:rsidR="000F3A12" w:rsidRPr="00382988" w:rsidRDefault="000F3A12" w:rsidP="000F3A12">
      <w:pPr>
        <w:pStyle w:val="a3"/>
      </w:pPr>
      <w:r w:rsidRPr="00382988">
        <w:t>Таким образом, работа на одну полуволну:</w:t>
      </w:r>
    </w:p>
    <w:p w14:paraId="12A643AE" w14:textId="77777777" w:rsidR="000F3A12" w:rsidRPr="00382988" w:rsidRDefault="000F3A12" w:rsidP="000F3A12">
      <w:pPr>
        <w:pStyle w:val="a3"/>
      </w:pPr>
      <w:bookmarkStart w:id="17" w:name="_Hlk199877704"/>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oMath>
      </m:oMathPara>
    </w:p>
    <w:bookmarkEnd w:id="17"/>
    <w:p w14:paraId="6AE903CF" w14:textId="4F83E84A" w:rsidR="000F3A12" w:rsidRPr="00382988" w:rsidRDefault="000F3A12" w:rsidP="00DF2708">
      <w:pPr>
        <w:pStyle w:val="a3"/>
        <w:jc w:val="both"/>
      </w:pPr>
      <w:r w:rsidRPr="00382988">
        <w:t xml:space="preserve">Подставив в это уравнение формулы для расчета амплитуды </w:t>
      </w:r>
      <w:r w:rsidRPr="00382988">
        <w:rPr>
          <w:rStyle w:val="mord"/>
        </w:rPr>
        <w:t>M₀</w:t>
      </w:r>
      <w:r w:rsidRPr="00382988">
        <w:rPr>
          <w:rStyle w:val="vlist-s"/>
        </w:rPr>
        <w:t>​</w:t>
      </w:r>
      <w:r w:rsidRPr="00382988">
        <w:t xml:space="preserve"> и длины волны </w:t>
      </w:r>
      <w:r w:rsidRPr="00382988">
        <w:rPr>
          <w:rStyle w:val="mord"/>
        </w:rPr>
        <w:t>λ₀</w:t>
      </w:r>
      <w:r w:rsidRPr="00382988">
        <w:rPr>
          <w:rStyle w:val="vlist-s"/>
        </w:rPr>
        <w:t>​</w:t>
      </w:r>
      <w:r w:rsidRPr="00382988">
        <w:t xml:space="preserve"> из главы 7.1.3:</w:t>
      </w:r>
    </w:p>
    <w:bookmarkStart w:id="18" w:name="_Hlk199877735"/>
    <w:p w14:paraId="4FB13587" w14:textId="25EB6309" w:rsidR="000F3A12" w:rsidRPr="00382988" w:rsidRDefault="00DC52AD" w:rsidP="000F3A12">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5370EE1D" w14:textId="0303BBF6" w:rsidR="000F3A12" w:rsidRPr="00382988" w:rsidRDefault="00DC52AD" w:rsidP="000F3A12">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bookmarkEnd w:id="18"/>
    <w:p w14:paraId="12734E61" w14:textId="550BAEB0" w:rsidR="000F3A12" w:rsidRPr="00382988" w:rsidRDefault="000E1B2F" w:rsidP="00DF2708">
      <w:pPr>
        <w:pStyle w:val="a3"/>
        <w:jc w:val="both"/>
      </w:pPr>
      <w:r w:rsidRPr="00382988">
        <w:t xml:space="preserve">получим (используя числовые значения </w:t>
      </w:r>
      <w:r w:rsidRPr="00382988">
        <w:rPr>
          <w:rStyle w:val="HTML"/>
          <w:rFonts w:ascii="Times New Roman" w:hAnsi="Times New Roman" w:cs="Times New Roman"/>
          <w:sz w:val="24"/>
          <w:szCs w:val="24"/>
        </w:rPr>
        <w:t>_</w:t>
      </w:r>
      <w:proofErr w:type="spellStart"/>
      <w:r w:rsidRPr="00382988">
        <w:rPr>
          <w:rStyle w:val="HTML"/>
          <w:rFonts w:ascii="Times New Roman" w:hAnsi="Times New Roman" w:cs="Times New Roman"/>
          <w:sz w:val="24"/>
          <w:szCs w:val="24"/>
        </w:rPr>
        <w:t>num</w:t>
      </w:r>
      <w:proofErr w:type="spellEnd"/>
      <w:r w:rsidRPr="00382988">
        <w:t>):</w:t>
      </w:r>
    </w:p>
    <w:p w14:paraId="4A380024" w14:textId="77777777" w:rsidR="000F3A12" w:rsidRPr="00382988" w:rsidRDefault="000F3A12" w:rsidP="000F3A12">
      <w:pPr>
        <w:pStyle w:val="a3"/>
        <w:rPr>
          <w:i/>
          <w:lang w:val="en-US"/>
        </w:rPr>
      </w:pPr>
      <m:oMathPara>
        <m:oMath>
          <m:r>
            <w:rPr>
              <w:rFonts w:ascii="Cambria Math" w:hAnsi="Cambria Math"/>
            </w:rPr>
            <m:t>W=</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0</m:t>
                  </m:r>
                </m:sub>
              </m:sSub>
              <m:sSub>
                <m:sSubPr>
                  <m:ctrlPr>
                    <w:rPr>
                      <w:rFonts w:ascii="Cambria Math" w:hAnsi="Cambria Math"/>
                      <w:i/>
                    </w:rPr>
                  </m:ctrlPr>
                </m:sSubPr>
                <m:e>
                  <m:r>
                    <w:rPr>
                      <w:rFonts w:ascii="Cambria Math" w:hAnsi="Cambria Math"/>
                    </w:rPr>
                    <m:t>λ</m:t>
                  </m:r>
                </m:e>
                <m:sub>
                  <m:r>
                    <w:rPr>
                      <w:rFonts w:ascii="Cambria Math" w:hAnsi="Cambria Math"/>
                    </w:rPr>
                    <m:t>0</m:t>
                  </m:r>
                </m:sub>
              </m:sSub>
            </m:num>
            <m:den>
              <m:r>
                <w:rPr>
                  <w:rFonts w:ascii="Cambria Math" w:hAnsi="Cambria Math"/>
                </w:rPr>
                <m:t>π</m:t>
              </m:r>
            </m:den>
          </m:f>
          <m:r>
            <w:rPr>
              <w:rFonts w:ascii="Cambria Math" w:hAnsi="Cambria Math"/>
            </w:rPr>
            <m:t>=2π</m:t>
          </m:r>
          <m:sSub>
            <m:sSubPr>
              <m:ctrlPr>
                <w:rPr>
                  <w:rFonts w:ascii="Cambria Math" w:hAnsi="Cambria Math"/>
                  <w:i/>
                  <w:iCs/>
                </w:rPr>
              </m:ctrlPr>
            </m:sSubPr>
            <m:e>
              <m:d>
                <m:dPr>
                  <m:begChr m:val="|"/>
                  <m:endChr m:val="|"/>
                  <m:ctrlPr>
                    <w:rPr>
                      <w:rFonts w:ascii="Cambria Math" w:hAnsi="Cambria Math"/>
                      <w:i/>
                    </w:rPr>
                  </m:ctrlPr>
                </m:dPr>
                <m:e>
                  <m:sSup>
                    <m:sSupPr>
                      <m:ctrlPr>
                        <w:rPr>
                          <w:rFonts w:ascii="Cambria Math" w:hAnsi="Cambria Math"/>
                          <w:iCs/>
                        </w:rPr>
                      </m:ctrlPr>
                    </m:sSupPr>
                    <m:e>
                      <m:r>
                        <m:rPr>
                          <m:sty m:val="p"/>
                        </m:rPr>
                        <w:rPr>
                          <w:rFonts w:ascii="Cambria Math" w:hAnsi="Cambria Math"/>
                        </w:rPr>
                        <m:t>c</m:t>
                      </m:r>
                    </m:e>
                    <m:sup>
                      <m:r>
                        <m:rPr>
                          <m:sty m:val="p"/>
                        </m:rPr>
                        <w:rPr>
                          <w:rFonts w:ascii="Cambria Math" w:hAnsi="Cambria Math"/>
                        </w:rPr>
                        <m:t>-4</m:t>
                      </m:r>
                    </m:sup>
                  </m:sSup>
                  <m:ctrlPr>
                    <w:rPr>
                      <w:rFonts w:ascii="Cambria Math" w:hAnsi="Cambria Math"/>
                      <w:i/>
                      <w:iCs/>
                    </w:rPr>
                  </m:ctrlP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f>
                <m:fPr>
                  <m:ctrlPr>
                    <w:rPr>
                      <w:rFonts w:ascii="Cambria Math" w:hAnsi="Cambria Math"/>
                      <w:i/>
                      <w:iCs/>
                    </w:rPr>
                  </m:ctrlPr>
                </m:fPr>
                <m:num>
                  <m:r>
                    <w:rPr>
                      <w:rFonts w:ascii="Cambria Math" w:hAnsi="Cambria Math"/>
                    </w:rPr>
                    <m:t>n</m:t>
                  </m:r>
                </m:num>
                <m:den>
                  <m:r>
                    <w:rPr>
                      <w:rFonts w:ascii="Cambria Math" w:hAnsi="Cambria Math"/>
                    </w:rPr>
                    <m:t>5</m:t>
                  </m:r>
                </m:den>
              </m:f>
            </m:sup>
          </m:sSup>
          <m:r>
            <w:rPr>
              <w:rFonts w:ascii="Cambria Math" w:hAnsi="Cambria Math"/>
            </w:rPr>
            <m:t>∙</m:t>
          </m:r>
          <m:f>
            <m:fPr>
              <m:ctrlPr>
                <w:rPr>
                  <w:rFonts w:ascii="Cambria Math" w:hAnsi="Cambria Math"/>
                  <w:i/>
                  <w:iCs/>
                </w:rPr>
              </m:ctrlPr>
            </m:fPr>
            <m:num>
              <m:sSup>
                <m:sSupPr>
                  <m:ctrlPr>
                    <w:rPr>
                      <w:rFonts w:ascii="Cambria Math" w:hAnsi="Cambria Math"/>
                      <w:i/>
                    </w:rPr>
                  </m:ctrlPr>
                </m:sSupPr>
                <m:e>
                  <m:r>
                    <w:rPr>
                      <w:rFonts w:ascii="Cambria Math" w:hAnsi="Cambria Math"/>
                    </w:rPr>
                    <m:t>|c</m:t>
                  </m:r>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r>
                                    <w:rPr>
                                      <w:rFonts w:ascii="Cambria Math" w:hAnsi="Cambria Math"/>
                                    </w:rPr>
                                    <m:t>c</m:t>
                                  </m:r>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num>
            <m:den>
              <m:r>
                <w:rPr>
                  <w:rFonts w:ascii="Cambria Math" w:hAnsi="Cambria Math"/>
                </w:rPr>
                <m:t>π</m:t>
              </m:r>
            </m:den>
          </m:f>
          <m:r>
            <w:rPr>
              <w:rFonts w:ascii="Cambria Math" w:hAnsi="Cambria Math"/>
            </w:rPr>
            <m:t>=2</m:t>
          </m:r>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-5</m:t>
              </m:r>
            </m:sup>
          </m:sSup>
        </m:oMath>
      </m:oMathPara>
    </w:p>
    <w:p w14:paraId="3B923022" w14:textId="2DC7B52D" w:rsidR="000F3A12" w:rsidRPr="00382988" w:rsidRDefault="000E1B2F" w:rsidP="000E1B2F">
      <w:pPr>
        <w:pStyle w:val="a3"/>
        <w:jc w:val="both"/>
      </w:pPr>
      <w:r w:rsidRPr="00382988">
        <w:t xml:space="preserve">Из последнего выражения видно, что </w:t>
      </w:r>
      <w:r w:rsidRPr="00382988">
        <w:rPr>
          <w:rStyle w:val="a4"/>
        </w:rPr>
        <w:t xml:space="preserve">работа </w:t>
      </w:r>
      <w:r w:rsidRPr="00382988">
        <w:rPr>
          <w:rStyle w:val="mord"/>
          <w:b/>
          <w:bCs/>
        </w:rPr>
        <w:t>W</w:t>
      </w:r>
      <w:r w:rsidRPr="00382988">
        <w:rPr>
          <w:rStyle w:val="a4"/>
        </w:rPr>
        <w:t>, совершаемая пространством на создание одной полуволны, является инвариантной величиной</w:t>
      </w:r>
      <w:r w:rsidRPr="00382988">
        <w:t xml:space="preserve">, не зависящей от количества узлов </w:t>
      </w:r>
      <w:r w:rsidRPr="00382988">
        <w:rPr>
          <w:rStyle w:val="mord"/>
        </w:rPr>
        <w:t>n</w:t>
      </w:r>
      <w:r w:rsidRPr="00382988">
        <w:t xml:space="preserve"> стоячей волны. Это является ключевым следствием модели, так как формулы для </w:t>
      </w:r>
      <w:r w:rsidRPr="00382988">
        <w:rPr>
          <w:rStyle w:val="mord"/>
        </w:rPr>
        <w:t>M₀</w:t>
      </w:r>
      <w:r w:rsidRPr="00382988">
        <w:rPr>
          <w:rStyle w:val="vlist-s"/>
        </w:rPr>
        <w:t>​</w:t>
      </w:r>
      <w:r w:rsidRPr="00382988">
        <w:t xml:space="preserve"> и </w:t>
      </w:r>
      <w:r w:rsidRPr="00382988">
        <w:rPr>
          <w:rStyle w:val="mord"/>
        </w:rPr>
        <w:t>λ₀</w:t>
      </w:r>
      <w:r w:rsidRPr="00382988">
        <w:rPr>
          <w:rStyle w:val="vlist-s"/>
        </w:rPr>
        <w:t>​</w:t>
      </w:r>
      <w:r w:rsidRPr="00382988">
        <w:t xml:space="preserve"> изначально строились исходя из принципа сохранения этой работы.</w:t>
      </w:r>
    </w:p>
    <w:p w14:paraId="7AB7902A" w14:textId="77777777" w:rsidR="000E1B2F" w:rsidRPr="000E1B2F" w:rsidRDefault="000E1B2F" w:rsidP="00382988">
      <w:pPr>
        <w:pStyle w:val="40"/>
      </w:pPr>
      <w:r w:rsidRPr="000E1B2F">
        <w:t>7.6.2. От инвариантной работы к физическому заряду: роль симметрии и постоянной тонкой структуры</w:t>
      </w:r>
    </w:p>
    <w:p w14:paraId="6F2287E7" w14:textId="77777777" w:rsidR="000E1B2F" w:rsidRPr="000E1B2F"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Поскольку заряд в данной модели понимается как фундаментальная характеристика, определяющая взаимодействие частицы с электромагнитным полем, а взаимодействие есть результат энергетической работы (Постулат 3.1, 3.2), логично связать заряд с этой инвариантной работой W.</w:t>
      </w:r>
    </w:p>
    <w:p w14:paraId="1AC49172" w14:textId="4C0461CA" w:rsidR="000E1B2F" w:rsidRPr="00382988" w:rsidRDefault="000E1B2F"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w:r w:rsidRPr="000E1B2F">
        <w:rPr>
          <w:rFonts w:ascii="Times New Roman" w:eastAsia="Times New Roman" w:hAnsi="Times New Roman" w:cs="Times New Roman"/>
          <w:sz w:val="24"/>
          <w:szCs w:val="24"/>
          <w:lang w:eastAsia="ru-RU"/>
        </w:rPr>
        <w:t xml:space="preserve">Предполагается, что за непосредственное электромагнитное взаимодействие частицы с внешним полем отвечает ее </w:t>
      </w:r>
      <w:r w:rsidRPr="000E1B2F">
        <w:rPr>
          <w:rFonts w:ascii="Times New Roman" w:eastAsia="Times New Roman" w:hAnsi="Times New Roman" w:cs="Times New Roman"/>
          <w:b/>
          <w:bCs/>
          <w:sz w:val="24"/>
          <w:szCs w:val="24"/>
          <w:lang w:eastAsia="ru-RU"/>
        </w:rPr>
        <w:t>граничная полуволна</w:t>
      </w:r>
      <w:r w:rsidRPr="000E1B2F">
        <w:rPr>
          <w:rFonts w:ascii="Times New Roman" w:eastAsia="Times New Roman" w:hAnsi="Times New Roman" w:cs="Times New Roman"/>
          <w:sz w:val="24"/>
          <w:szCs w:val="24"/>
          <w:lang w:eastAsia="ru-RU"/>
        </w:rPr>
        <w:t xml:space="preserve">. Для проявления этого взаимодействия во </w:t>
      </w:r>
      <w:r w:rsidRPr="000E1B2F">
        <w:rPr>
          <w:rFonts w:ascii="Times New Roman" w:eastAsia="Times New Roman" w:hAnsi="Times New Roman" w:cs="Times New Roman"/>
          <w:i/>
          <w:iCs/>
          <w:sz w:val="24"/>
          <w:szCs w:val="24"/>
          <w:lang w:eastAsia="ru-RU"/>
        </w:rPr>
        <w:t>внешнем пространстве</w:t>
      </w:r>
      <w:r w:rsidRPr="000E1B2F">
        <w:rPr>
          <w:rFonts w:ascii="Times New Roman" w:eastAsia="Times New Roman" w:hAnsi="Times New Roman" w:cs="Times New Roman"/>
          <w:sz w:val="24"/>
          <w:szCs w:val="24"/>
          <w:lang w:eastAsia="ru-RU"/>
        </w:rPr>
        <w:t xml:space="preserve"> (на расстояниях, превышающих характерный размер 1/c</w:t>
      </w:r>
      <w:bookmarkStart w:id="19" w:name="_Hlk199877790"/>
      <w:r w:rsidRPr="00382988">
        <w:rPr>
          <w:rFonts w:ascii="Times New Roman" w:eastAsia="Times New Roman" w:hAnsi="Times New Roman" w:cs="Times New Roman"/>
          <w:sz w:val="24"/>
          <w:szCs w:val="24"/>
          <w:lang w:eastAsia="ru-RU"/>
        </w:rPr>
        <w:t>ₙᵤₘ</w:t>
      </w:r>
      <w:bookmarkEnd w:id="19"/>
      <w:r w:rsidRPr="000E1B2F">
        <w:rPr>
          <w:rFonts w:ascii="Times New Roman" w:eastAsia="Times New Roman" w:hAnsi="Times New Roman" w:cs="Times New Roman"/>
          <w:sz w:val="24"/>
          <w:szCs w:val="24"/>
          <w:lang w:eastAsia="ru-RU"/>
        </w:rPr>
        <w:t>​), инвариантную работу W необходимо рассмотреть в контексте ее плотности в характерном объеме взаимодействия. Таким объемом может служить сфера с диаметром D=1/c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(радиусом R=1/(2c</w:t>
      </w:r>
      <w:r w:rsidRPr="00382988">
        <w:rPr>
          <w:rFonts w:ascii="Times New Roman" w:eastAsia="Times New Roman" w:hAnsi="Times New Roman" w:cs="Times New Roman"/>
          <w:sz w:val="24"/>
          <w:szCs w:val="24"/>
          <w:lang w:eastAsia="ru-RU"/>
        </w:rPr>
        <w:t>ₙᵤₘ</w:t>
      </w:r>
      <w:r w:rsidRPr="000E1B2F">
        <w:rPr>
          <w:rFonts w:ascii="Times New Roman" w:eastAsia="Times New Roman" w:hAnsi="Times New Roman" w:cs="Times New Roman"/>
          <w:sz w:val="24"/>
          <w:szCs w:val="24"/>
          <w:lang w:eastAsia="ru-RU"/>
        </w:rPr>
        <w:t>​)), как обсуждалось ранее.</w:t>
      </w:r>
    </w:p>
    <w:p w14:paraId="5F28551A" w14:textId="7D29F2AD" w:rsidR="000E1B2F" w:rsidRPr="00382988" w:rsidRDefault="000E1B2F"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Полная плотность работы </w:t>
      </w:r>
      <w:r w:rsidRPr="00382988">
        <w:rPr>
          <w:rStyle w:val="mord"/>
          <w:rFonts w:ascii="Times New Roman" w:hAnsi="Times New Roman" w:cs="Times New Roman"/>
          <w:sz w:val="24"/>
          <w:szCs w:val="24"/>
        </w:rPr>
        <w:t>W</w:t>
      </w:r>
      <w:r w:rsidRPr="00382988">
        <w:rPr>
          <w:rFonts w:ascii="Times New Roman" w:hAnsi="Times New Roman" w:cs="Times New Roman"/>
          <w:sz w:val="24"/>
          <w:szCs w:val="24"/>
        </w:rPr>
        <w:t xml:space="preserve"> в этом объеме </w:t>
      </w:r>
      <w:bookmarkStart w:id="20" w:name="_Hlk199877844"/>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сферы</m:t>
            </m:r>
          </m:sub>
        </m:sSub>
        <m:r>
          <w:rPr>
            <w:rFonts w:ascii="Cambria Math" w:hAnsi="Cambria Math" w:cs="Times New Roman"/>
            <w:sz w:val="24"/>
            <w:szCs w:val="24"/>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π</m:t>
            </m:r>
          </m:num>
          <m:den>
            <m:r>
              <w:rPr>
                <w:rFonts w:ascii="Cambria Math" w:hAnsi="Cambria Math" w:cs="Times New Roman"/>
                <w:sz w:val="24"/>
                <w:szCs w:val="24"/>
              </w:rPr>
              <m:t>6</m:t>
            </m:r>
            <m:sSup>
              <m:sSupPr>
                <m:ctrlPr>
                  <w:rPr>
                    <w:rFonts w:ascii="Cambria Math" w:hAnsi="Cambria Math" w:cs="Times New Roman"/>
                    <w:i/>
                    <w:sz w:val="24"/>
                    <w:szCs w:val="24"/>
                    <w:lang w:val="en-US"/>
                  </w:rPr>
                </m:ctrlPr>
              </m:sSupPr>
              <m:e>
                <m:r>
                  <w:rPr>
                    <w:rFonts w:ascii="Cambria Math" w:hAnsi="Cambria Math" w:cs="Times New Roman"/>
                    <w:sz w:val="24"/>
                    <w:szCs w:val="24"/>
                  </w:rPr>
                  <m:t>|</m:t>
                </m:r>
                <m:r>
                  <w:rPr>
                    <w:rFonts w:ascii="Cambria Math" w:hAnsi="Cambria Math" w:cs="Times New Roman"/>
                    <w:sz w:val="24"/>
                    <w:szCs w:val="24"/>
                    <w:lang w:val="en-US"/>
                  </w:rPr>
                  <m:t>c</m:t>
                </m:r>
              </m:e>
              <m:sup>
                <m:r>
                  <w:rPr>
                    <w:rFonts w:ascii="Cambria Math" w:hAnsi="Cambria Math" w:cs="Times New Roman"/>
                    <w:sz w:val="24"/>
                    <w:szCs w:val="24"/>
                  </w:rPr>
                  <m:t>3</m:t>
                </m:r>
              </m:sup>
            </m:sSup>
            <m:sSub>
              <m:sSubPr>
                <m:ctrlPr>
                  <w:rPr>
                    <w:rFonts w:ascii="Cambria Math" w:hAnsi="Cambria Math" w:cs="Times New Roman"/>
                    <w:i/>
                    <w:sz w:val="24"/>
                    <w:szCs w:val="24"/>
                    <w:lang w:val="en-US"/>
                  </w:rPr>
                </m:ctrlPr>
              </m:sSubPr>
              <m:e>
                <m:d>
                  <m:dPr>
                    <m:begChr m:val=""/>
                    <m:endChr m:val="|"/>
                    <m:ctrlPr>
                      <w:rPr>
                        <w:rFonts w:ascii="Cambria Math" w:hAnsi="Cambria Math" w:cs="Times New Roman"/>
                        <w:i/>
                        <w:sz w:val="24"/>
                        <w:szCs w:val="24"/>
                        <w:lang w:val="en-US"/>
                      </w:rPr>
                    </m:ctrlPr>
                  </m:dPr>
                  <m:e>
                    <m:r>
                      <w:rPr>
                        <w:rFonts w:ascii="Cambria Math" w:hAnsi="Cambria Math" w:cs="Times New Roman"/>
                        <w:sz w:val="24"/>
                        <w:szCs w:val="24"/>
                      </w:rPr>
                      <m:t>​</m:t>
                    </m:r>
                  </m:e>
                </m:d>
              </m:e>
              <m:sub>
                <m:r>
                  <w:rPr>
                    <w:rFonts w:ascii="Cambria Math" w:hAnsi="Cambria Math" w:cs="Times New Roman"/>
                    <w:sz w:val="24"/>
                    <w:szCs w:val="24"/>
                    <w:lang w:val="en-US"/>
                  </w:rPr>
                  <m:t>num</m:t>
                </m:r>
              </m:sub>
            </m:sSub>
          </m:den>
        </m:f>
      </m:oMath>
      <w:bookmarkEnd w:id="20"/>
      <w:r w:rsidRPr="00382988">
        <w:rPr>
          <w:rStyle w:val="vlist-s"/>
          <w:rFonts w:ascii="Times New Roman" w:hAnsi="Times New Roman" w:cs="Times New Roman"/>
          <w:sz w:val="24"/>
          <w:szCs w:val="24"/>
        </w:rPr>
        <w:t xml:space="preserve"> ​</w:t>
      </w:r>
      <w:r w:rsidRPr="00382988">
        <w:rPr>
          <w:rFonts w:ascii="Times New Roman" w:hAnsi="Times New Roman" w:cs="Times New Roman"/>
          <w:sz w:val="24"/>
          <w:szCs w:val="24"/>
        </w:rPr>
        <w:t xml:space="preserve"> составляет:</w:t>
      </w:r>
    </w:p>
    <w:bookmarkStart w:id="21" w:name="_Hlk199877889"/>
    <w:p w14:paraId="4D4FD6AD" w14:textId="5D842276" w:rsidR="000E1B2F" w:rsidRPr="00382988" w:rsidRDefault="00DC52AD" w:rsidP="000E1B2F">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c</m:t>
                  </m:r>
                </m:e>
                <m:sup>
                  <m:r>
                    <w:rPr>
                      <w:rFonts w:ascii="Cambria Math" w:eastAsia="Times New Roman" w:hAnsi="Cambria Math" w:cs="Times New Roman"/>
                      <w:sz w:val="24"/>
                      <w:szCs w:val="24"/>
                      <w:lang w:val="en-US" w:eastAsia="ru-RU"/>
                    </w:rPr>
                    <m:t>-5</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num>
            <m:den>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π</m:t>
                  </m:r>
                </m:num>
                <m:den>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3</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1"/>
    <w:p w14:paraId="0A101EF0" w14:textId="1CA79D44"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t>Однако, полученная величина 12/π|c²|ₙᵤₘ характеризует полную плотность работы, связанную с формированием частицы как устойчивой волновой структуры под воздействием симметричного всестороннего «давления» энергетической среды. В этой модели частица рассматривается как локальное уплотнение энергии вокруг центра масс, который находится посередине объемной волновой конструкции. Пространство симметрично воздействует на эту конструкцию со всех сторон для ее поддержания.</w:t>
      </w:r>
    </w:p>
    <w:p w14:paraId="277F808E" w14:textId="77777777" w:rsidR="003F77FE" w:rsidRPr="003F77FE" w:rsidRDefault="003F77FE" w:rsidP="003F77F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F77FE">
        <w:rPr>
          <w:rFonts w:ascii="Times New Roman" w:eastAsia="Times New Roman" w:hAnsi="Times New Roman" w:cs="Times New Roman"/>
          <w:sz w:val="24"/>
          <w:szCs w:val="24"/>
          <w:lang w:eastAsia="ru-RU"/>
        </w:rPr>
        <w:t>При внешнем же взаимодействии двух таких частиц на достаточно больших расстояниях (например, в законе Кулона), где мы можем рассматривать их как точечные центры сил, взаимодействие по определенному направлению будет обусловлено не всей сферической работой формирования, а скорее ее эффективной «проекцией» или «половинным вкладом» относительно линии, соединяющей центры масс. Можно сказать, что из-за симметрии системы «частица-среда», при взаимодействии по конкретному направлению вступает в силу лишь та компонента «работы пространства», которая относится к «половине» полной сферической структуры, ориентированной в данном направлении. То есть, общая работа W (или ее плотность) распределяется вокруг центра масс во все стороны, но при парном взаимодействии на расстоянии можно выделить два основных «направления» действия вдоль линии их соединения.</w:t>
      </w:r>
    </w:p>
    <w:p w14:paraId="312AE21C" w14:textId="67A9501D" w:rsidR="003D78C5" w:rsidRPr="00382988" w:rsidRDefault="003C4A92" w:rsidP="000E1B2F">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Следовательно, эффективная величина работы, участвующая во внешнем электромагнитном взаимодействии (назовем ее «эффективный геометрический заряд»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vertAlign w:val="subscript"/>
        </w:rPr>
        <w:t>​</w:t>
      </w:r>
      <w:r w:rsidRPr="00382988">
        <w:rPr>
          <w:rFonts w:ascii="Times New Roman" w:hAnsi="Times New Roman" w:cs="Times New Roman"/>
          <w:sz w:val="24"/>
          <w:szCs w:val="24"/>
        </w:rPr>
        <w:t>), будет составлять половину от полной плотности работы</w:t>
      </w:r>
      <w:r w:rsidR="003F77FE" w:rsidRPr="003F77FE">
        <w:rPr>
          <w:rFonts w:ascii="Times New Roman" w:hAnsi="Times New Roman" w:cs="Times New Roman"/>
          <w:sz w:val="24"/>
          <w:szCs w:val="24"/>
        </w:rPr>
        <w:t>, рассчитанной для всей сферической структуры</w:t>
      </w:r>
      <w:r w:rsidRPr="00382988">
        <w:rPr>
          <w:rFonts w:ascii="Times New Roman" w:hAnsi="Times New Roman" w:cs="Times New Roman"/>
          <w:sz w:val="24"/>
          <w:szCs w:val="24"/>
        </w:rPr>
        <w:t>:</w:t>
      </w:r>
    </w:p>
    <w:bookmarkStart w:id="22" w:name="_Hlk199877966"/>
    <w:p w14:paraId="214E1791" w14:textId="3F36C90B" w:rsidR="003A781E" w:rsidRPr="00382988" w:rsidRDefault="00DC52AD" w:rsidP="003A781E">
      <w:pPr>
        <w:spacing w:before="100" w:beforeAutospacing="1" w:after="100" w:afterAutospacing="1" w:line="240" w:lineRule="auto"/>
        <w:jc w:val="both"/>
        <w:rPr>
          <w:rFonts w:ascii="Times New Roman" w:eastAsia="Times New Roman" w:hAnsi="Times New Roman" w:cs="Times New Roman"/>
          <w:i/>
          <w:sz w:val="24"/>
          <w:szCs w:val="24"/>
          <w:lang w:eastAsia="ru-RU"/>
        </w:rPr>
      </w:pPr>
      <m:oMathPara>
        <m:oMath>
          <m:sSub>
            <m:sSubPr>
              <m:ctrlPr>
                <w:rPr>
                  <w:rStyle w:val="mord"/>
                  <w:rFonts w:ascii="Cambria Math" w:hAnsi="Cambria Math" w:cs="Times New Roman"/>
                  <w:sz w:val="24"/>
                  <w:szCs w:val="24"/>
                </w:rPr>
              </m:ctrlPr>
            </m:sSubPr>
            <m:e>
              <m:r>
                <m:rPr>
                  <m:sty m:val="p"/>
                </m:rPr>
                <w:rPr>
                  <w:rStyle w:val="mord"/>
                  <w:rFonts w:ascii="Cambria Math" w:hAnsi="Cambria Math" w:cs="Times New Roman"/>
                  <w:sz w:val="24"/>
                  <w:szCs w:val="24"/>
                </w:rPr>
                <m:t>q</m:t>
              </m:r>
            </m:e>
            <m:sub>
              <m:r>
                <m:rPr>
                  <m:sty m:val="p"/>
                </m:rPr>
                <w:rPr>
                  <w:rStyle w:val="mord"/>
                  <w:rFonts w:ascii="Cambria Math" w:hAnsi="Cambria Math" w:cs="Times New Roman"/>
                  <w:sz w:val="24"/>
                  <w:szCs w:val="24"/>
                  <w:vertAlign w:val="subscript"/>
                </w:rPr>
                <m:t>эфф_геом</m:t>
              </m:r>
            </m:sub>
          </m:sSub>
          <m:r>
            <w:rPr>
              <w:rStyle w:val="mord"/>
              <w:rFonts w:ascii="Cambria Math" w:hAnsi="Cambria Math" w:cs="Times New Roman"/>
              <w:sz w:val="24"/>
              <w:szCs w:val="24"/>
            </w:rPr>
            <m:t>=</m:t>
          </m:r>
          <m:f>
            <m:fPr>
              <m:ctrlPr>
                <w:rPr>
                  <w:rStyle w:val="mord"/>
                  <w:rFonts w:ascii="Cambria Math" w:hAnsi="Cambria Math" w:cs="Times New Roman"/>
                  <w:i/>
                  <w:sz w:val="24"/>
                  <w:szCs w:val="24"/>
                </w:rPr>
              </m:ctrlPr>
            </m:fPr>
            <m:num>
              <m:r>
                <w:rPr>
                  <w:rStyle w:val="mord"/>
                  <w:rFonts w:ascii="Cambria Math" w:hAnsi="Cambria Math" w:cs="Times New Roman"/>
                  <w:sz w:val="24"/>
                  <w:szCs w:val="24"/>
                </w:rPr>
                <m:t>1</m:t>
              </m:r>
            </m:num>
            <m:den>
              <m:r>
                <w:rPr>
                  <w:rStyle w:val="mord"/>
                  <w:rFonts w:ascii="Cambria Math" w:hAnsi="Cambria Math" w:cs="Times New Roman"/>
                  <w:sz w:val="24"/>
                  <w:szCs w:val="24"/>
                </w:rPr>
                <m:t>2</m:t>
              </m:r>
            </m:den>
          </m:f>
          <m:r>
            <w:rPr>
              <w:rStyle w:val="mord"/>
              <w:rFonts w:ascii="Cambria Math" w:hAnsi="Cambria Math" w:cs="Times New Roman"/>
              <w:sz w:val="24"/>
              <w:szCs w:val="24"/>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W</m:t>
              </m:r>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m:t>
                  </m:r>
                </m:e>
                <m:sub>
                  <m:r>
                    <w:rPr>
                      <w:rFonts w:ascii="Cambria Math" w:eastAsia="Times New Roman" w:hAnsi="Cambria Math" w:cs="Times New Roman"/>
                      <w:sz w:val="24"/>
                      <w:szCs w:val="24"/>
                      <w:lang w:eastAsia="ru-RU"/>
                    </w:rPr>
                    <m:t>сферы</m:t>
                  </m:r>
                </m:sub>
              </m:sSub>
              <m:r>
                <w:rPr>
                  <w:rFonts w:ascii="Cambria Math" w:eastAsia="Times New Roman" w:hAnsi="Cambria Math" w:cs="Times New Roman"/>
                  <w:sz w:val="24"/>
                  <w:szCs w:val="24"/>
                  <w:lang w:eastAsia="ru-RU"/>
                </w:rPr>
                <m:t xml:space="preserve"> </m:t>
              </m:r>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12</m:t>
              </m:r>
            </m:num>
            <m:den>
              <m:r>
                <w:rPr>
                  <w:rFonts w:ascii="Cambria Math" w:eastAsia="Times New Roman" w:hAnsi="Cambria Math" w:cs="Times New Roman"/>
                  <w:sz w:val="24"/>
                  <w:szCs w:val="24"/>
                  <w:lang w:eastAsia="ru-RU"/>
                </w:rPr>
                <m:t>2π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6</m:t>
              </m:r>
            </m:num>
            <m:den>
              <m:r>
                <w:rPr>
                  <w:rFonts w:ascii="Cambria Math" w:eastAsia="Times New Roman" w:hAnsi="Cambria Math" w:cs="Times New Roman"/>
                  <w:sz w:val="24"/>
                  <w:szCs w:val="24"/>
                  <w:lang w:eastAsia="ru-RU"/>
                </w:rPr>
                <m:t>π</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|c</m:t>
                  </m:r>
                </m:e>
                <m:sup>
                  <m:r>
                    <w:rPr>
                      <w:rFonts w:ascii="Cambria Math" w:eastAsia="Times New Roman" w:hAnsi="Cambria Math" w:cs="Times New Roman"/>
                      <w:sz w:val="24"/>
                      <w:szCs w:val="24"/>
                      <w:lang w:eastAsia="ru-RU"/>
                    </w:rPr>
                    <m:t>2</m:t>
                  </m:r>
                </m:sup>
              </m:sSup>
              <m:sSub>
                <m:sSubPr>
                  <m:ctrlPr>
                    <w:rPr>
                      <w:rFonts w:ascii="Cambria Math" w:eastAsia="Times New Roman" w:hAnsi="Cambria Math" w:cs="Times New Roman"/>
                      <w:i/>
                      <w:sz w:val="24"/>
                      <w:szCs w:val="24"/>
                      <w:lang w:eastAsia="ru-RU"/>
                    </w:rPr>
                  </m:ctrlPr>
                </m:sSubPr>
                <m:e>
                  <m:d>
                    <m:dPr>
                      <m:begChr m:val=""/>
                      <m:endChr m:val="|"/>
                      <m:ctrlPr>
                        <w:rPr>
                          <w:rFonts w:ascii="Cambria Math" w:eastAsia="Times New Roman" w:hAnsi="Cambria Math" w:cs="Times New Roman"/>
                          <w:i/>
                          <w:sz w:val="24"/>
                          <w:szCs w:val="24"/>
                          <w:lang w:eastAsia="ru-RU"/>
                        </w:rPr>
                      </m:ctrlPr>
                    </m:dPr>
                    <m:e>
                      <m:r>
                        <w:rPr>
                          <w:rFonts w:ascii="Cambria Math" w:eastAsia="Times New Roman" w:hAnsi="Cambria Math" w:cs="Times New Roman"/>
                          <w:sz w:val="24"/>
                          <w:szCs w:val="24"/>
                          <w:lang w:eastAsia="ru-RU"/>
                        </w:rPr>
                        <m:t>​</m:t>
                      </m:r>
                    </m:e>
                  </m:d>
                </m:e>
                <m:sub>
                  <m:r>
                    <w:rPr>
                      <w:rFonts w:ascii="Cambria Math" w:eastAsia="Times New Roman" w:hAnsi="Cambria Math" w:cs="Times New Roman"/>
                      <w:sz w:val="24"/>
                      <w:szCs w:val="24"/>
                      <w:lang w:eastAsia="ru-RU"/>
                    </w:rPr>
                    <m:t>num</m:t>
                  </m:r>
                </m:sub>
              </m:sSub>
            </m:den>
          </m:f>
        </m:oMath>
      </m:oMathPara>
    </w:p>
    <w:bookmarkEnd w:id="22"/>
    <w:p w14:paraId="33CB80F1" w14:textId="2A0B049C" w:rsidR="003A781E" w:rsidRPr="00382988" w:rsidRDefault="003A781E"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Численно,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 xml:space="preserve"> ​</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bookmarkStart w:id="23" w:name="_Hlk199878021"/>
      <w:r w:rsidRPr="00382988">
        <w:rPr>
          <w:rStyle w:val="mord"/>
          <w:rFonts w:ascii="Times New Roman" w:hAnsi="Times New Roman" w:cs="Times New Roman"/>
          <w:sz w:val="24"/>
          <w:szCs w:val="24"/>
        </w:rPr>
        <w:t>⁻¹⁷</w:t>
      </w:r>
      <w:bookmarkEnd w:id="23"/>
      <w:r w:rsidRPr="00382988">
        <w:rPr>
          <w:rStyle w:val="mord"/>
          <w:rFonts w:ascii="Times New Roman" w:hAnsi="Times New Roman" w:cs="Times New Roman"/>
          <w:sz w:val="24"/>
          <w:szCs w:val="24"/>
        </w:rPr>
        <w:t xml:space="preserve"> </w:t>
      </w:r>
      <w:r w:rsidRPr="00382988">
        <w:rPr>
          <w:rFonts w:ascii="Times New Roman" w:hAnsi="Times New Roman" w:cs="Times New Roman"/>
          <w:sz w:val="24"/>
          <w:szCs w:val="24"/>
        </w:rPr>
        <w:t xml:space="preserve">(в условных единицах, где </w:t>
      </w:r>
      <w:r w:rsidRPr="00382988">
        <w:rPr>
          <w:rStyle w:val="mord"/>
          <w:rFonts w:ascii="Times New Roman" w:hAnsi="Times New Roman" w:cs="Times New Roman"/>
          <w:sz w:val="24"/>
          <w:szCs w:val="24"/>
        </w:rPr>
        <w:t>c</w:t>
      </w:r>
      <w:bookmarkStart w:id="24" w:name="_Hlk199878034"/>
      <w:r w:rsidRPr="00382988">
        <w:rPr>
          <w:rStyle w:val="mord"/>
          <w:rFonts w:ascii="Times New Roman" w:hAnsi="Times New Roman" w:cs="Times New Roman"/>
          <w:sz w:val="24"/>
          <w:szCs w:val="24"/>
        </w:rPr>
        <w:t>ₙᵤₘ</w:t>
      </w:r>
      <w:bookmarkEnd w:id="24"/>
      <w:r w:rsidRPr="00382988">
        <w:rPr>
          <w:rStyle w:val="vlist-s"/>
          <w:rFonts w:ascii="Times New Roman" w:hAnsi="Times New Roman" w:cs="Times New Roman"/>
          <w:sz w:val="24"/>
          <w:szCs w:val="24"/>
        </w:rPr>
        <w:t>​</w:t>
      </w:r>
      <w:r w:rsidRPr="00382988">
        <w:rPr>
          <w:rFonts w:ascii="Times New Roman" w:hAnsi="Times New Roman" w:cs="Times New Roman"/>
          <w:sz w:val="24"/>
          <w:szCs w:val="24"/>
        </w:rPr>
        <w:t xml:space="preserve"> – числовое значение скорости света).</w:t>
      </w:r>
    </w:p>
    <w:p w14:paraId="674047D4" w14:textId="78FB012C"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Это значение сопоставимо с элементарным зарядом </w:t>
      </w:r>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1.602</w:t>
      </w:r>
      <w:r w:rsidRPr="00382988">
        <w:rPr>
          <w:rStyle w:val="mbin"/>
          <w:rFonts w:ascii="Cambria Math" w:hAnsi="Cambria Math" w:cs="Cambria Math"/>
          <w:sz w:val="24"/>
          <w:szCs w:val="24"/>
        </w:rPr>
        <w:t>⋅</w:t>
      </w:r>
      <w:r w:rsidR="00D95D5C" w:rsidRPr="00382988">
        <w:rPr>
          <w:rStyle w:val="mord"/>
          <w:rFonts w:ascii="Times New Roman" w:hAnsi="Times New Roman" w:cs="Times New Roman"/>
          <w:sz w:val="24"/>
          <w:szCs w:val="24"/>
        </w:rPr>
        <w:t>10</w:t>
      </w:r>
      <w:bookmarkStart w:id="25" w:name="_Hlk199878058"/>
      <w:r w:rsidR="00D95D5C" w:rsidRPr="00382988">
        <w:rPr>
          <w:rStyle w:val="mord"/>
          <w:rFonts w:ascii="Times New Roman" w:hAnsi="Times New Roman" w:cs="Times New Roman"/>
          <w:sz w:val="24"/>
          <w:szCs w:val="24"/>
        </w:rPr>
        <w:t>⁻¹⁹</w:t>
      </w:r>
      <w:bookmarkEnd w:id="25"/>
      <w:r w:rsidR="00D95D5C" w:rsidRPr="00382988">
        <w:rPr>
          <w:rFonts w:ascii="Times New Roman" w:hAnsi="Times New Roman" w:cs="Times New Roman"/>
          <w:sz w:val="24"/>
          <w:szCs w:val="24"/>
        </w:rPr>
        <w:t xml:space="preserve"> </w:t>
      </w:r>
      <w:r w:rsidRPr="00382988">
        <w:rPr>
          <w:rFonts w:ascii="Times New Roman" w:hAnsi="Times New Roman" w:cs="Times New Roman"/>
          <w:sz w:val="24"/>
          <w:szCs w:val="24"/>
        </w:rPr>
        <w:t xml:space="preserve">Кл через постоянную тонкой структуры </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1/137.036</w:t>
      </w:r>
      <w:r w:rsidRPr="00382988">
        <w:rPr>
          <w:rFonts w:ascii="Times New Roman" w:hAnsi="Times New Roman" w:cs="Times New Roman"/>
          <w:sz w:val="24"/>
          <w:szCs w:val="24"/>
        </w:rPr>
        <w:t>:</w:t>
      </w:r>
    </w:p>
    <w:p w14:paraId="565115B8" w14:textId="49FB26D3" w:rsidR="00FB06E7" w:rsidRPr="00382988" w:rsidRDefault="00FB06E7" w:rsidP="003A781E">
      <w:pPr>
        <w:spacing w:before="100" w:beforeAutospacing="1" w:after="100" w:afterAutospacing="1" w:line="240" w:lineRule="auto"/>
        <w:jc w:val="both"/>
        <w:rPr>
          <w:rFonts w:ascii="Times New Roman" w:hAnsi="Times New Roman" w:cs="Times New Roman"/>
          <w:sz w:val="24"/>
          <w:szCs w:val="24"/>
        </w:rPr>
      </w:pPr>
      <w:proofErr w:type="spellStart"/>
      <w:r w:rsidRPr="00382988">
        <w:rPr>
          <w:rStyle w:val="mord"/>
          <w:rFonts w:ascii="Times New Roman" w:hAnsi="Times New Roman" w:cs="Times New Roman"/>
          <w:sz w:val="24"/>
          <w:szCs w:val="24"/>
        </w:rPr>
        <w:t>e</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p>
    <w:p w14:paraId="03BC9A22" w14:textId="0436B818" w:rsidR="003A781E" w:rsidRPr="00382988" w:rsidRDefault="00FB06E7" w:rsidP="003A781E">
      <w:pPr>
        <w:spacing w:before="100" w:beforeAutospacing="1" w:after="100" w:afterAutospacing="1" w:line="240" w:lineRule="auto"/>
        <w:jc w:val="both"/>
        <w:rPr>
          <w:rFonts w:ascii="Times New Roman" w:hAnsi="Times New Roman" w:cs="Times New Roman"/>
          <w:sz w:val="24"/>
          <w:szCs w:val="24"/>
        </w:rPr>
      </w:pPr>
      <w:r w:rsidRPr="00382988">
        <w:rPr>
          <w:rFonts w:ascii="Times New Roman" w:hAnsi="Times New Roman" w:cs="Times New Roman"/>
          <w:sz w:val="24"/>
          <w:szCs w:val="24"/>
        </w:rPr>
        <w:t xml:space="preserve">Точнее, </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физ_расч</w:t>
      </w:r>
      <w:proofErr w:type="spellEnd"/>
      <w:r w:rsidRPr="00382988">
        <w:rPr>
          <w:rStyle w:val="vlist-s"/>
          <w:rFonts w:ascii="Times New Roman" w:hAnsi="Times New Roman" w:cs="Times New Roman"/>
          <w:sz w:val="24"/>
          <w:szCs w:val="24"/>
        </w:rPr>
        <w:t>​</w:t>
      </w:r>
      <w:r w:rsidRPr="00382988">
        <w:rPr>
          <w:rStyle w:val="mrel"/>
          <w:rFonts w:ascii="Times New Roman" w:hAnsi="Times New Roman" w:cs="Times New Roman"/>
          <w:sz w:val="24"/>
          <w:szCs w:val="24"/>
        </w:rPr>
        <w:t>=</w:t>
      </w:r>
      <w:proofErr w:type="spellStart"/>
      <w:r w:rsidRPr="00382988">
        <w:rPr>
          <w:rStyle w:val="mord"/>
          <w:rFonts w:ascii="Times New Roman" w:hAnsi="Times New Roman" w:cs="Times New Roman"/>
          <w:sz w:val="24"/>
          <w:szCs w:val="24"/>
        </w:rPr>
        <w:t>q</w:t>
      </w:r>
      <w:r w:rsidRPr="00382988">
        <w:rPr>
          <w:rStyle w:val="mord"/>
          <w:rFonts w:ascii="Times New Roman" w:hAnsi="Times New Roman" w:cs="Times New Roman"/>
          <w:sz w:val="24"/>
          <w:szCs w:val="24"/>
          <w:vertAlign w:val="subscript"/>
        </w:rPr>
        <w:t>эфф_геом</w:t>
      </w:r>
      <w:proofErr w:type="spellEnd"/>
      <w:r w:rsidRPr="00382988">
        <w:rPr>
          <w:rStyle w:val="vlist-s"/>
          <w:rFonts w:ascii="Times New Roman" w:hAnsi="Times New Roman" w:cs="Times New Roman"/>
          <w:sz w:val="24"/>
          <w:szCs w:val="24"/>
        </w:rPr>
        <w:t>​</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α</w:t>
      </w:r>
      <w:r w:rsidRPr="00382988">
        <w:rPr>
          <w:rStyle w:val="mrel"/>
          <w:rFonts w:ascii="Times New Roman" w:hAnsi="Times New Roman" w:cs="Times New Roman"/>
          <w:sz w:val="24"/>
          <w:szCs w:val="24"/>
        </w:rPr>
        <w:t>≈</w:t>
      </w:r>
      <w:r w:rsidRPr="00382988">
        <w:rPr>
          <w:rStyle w:val="mopen"/>
          <w:rFonts w:ascii="Times New Roman" w:hAnsi="Times New Roman" w:cs="Times New Roman"/>
          <w:sz w:val="24"/>
          <w:szCs w:val="24"/>
        </w:rPr>
        <w:t>(</w:t>
      </w:r>
      <w:r w:rsidRPr="00382988">
        <w:rPr>
          <w:rStyle w:val="mord"/>
          <w:rFonts w:ascii="Times New Roman" w:hAnsi="Times New Roman" w:cs="Times New Roman"/>
          <w:sz w:val="24"/>
          <w:szCs w:val="24"/>
        </w:rPr>
        <w:t>2.12518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⁻¹⁷</w:t>
      </w:r>
      <w:r w:rsidRPr="00382988">
        <w:rPr>
          <w:rStyle w:val="mclose"/>
          <w:rFonts w:ascii="Times New Roman" w:hAnsi="Times New Roman" w:cs="Times New Roman"/>
          <w:sz w:val="24"/>
          <w:szCs w:val="24"/>
        </w:rPr>
        <w:t>)</w:t>
      </w:r>
      <w:r w:rsidRPr="00382988">
        <w:rPr>
          <w:rStyle w:val="mord"/>
          <w:rFonts w:ascii="Times New Roman" w:hAnsi="Times New Roman" w:cs="Times New Roman"/>
          <w:sz w:val="24"/>
          <w:szCs w:val="24"/>
        </w:rPr>
        <w:t>/137.036</w:t>
      </w:r>
      <w:r w:rsidRPr="00382988">
        <w:rPr>
          <w:rStyle w:val="mrel"/>
          <w:rFonts w:ascii="Times New Roman" w:hAnsi="Times New Roman" w:cs="Times New Roman"/>
          <w:sz w:val="24"/>
          <w:szCs w:val="24"/>
        </w:rPr>
        <w:t>≈</w:t>
      </w:r>
      <w:r w:rsidRPr="00382988">
        <w:rPr>
          <w:rStyle w:val="mord"/>
          <w:rFonts w:ascii="Times New Roman" w:hAnsi="Times New Roman" w:cs="Times New Roman"/>
          <w:sz w:val="24"/>
          <w:szCs w:val="24"/>
        </w:rPr>
        <w:t>1.5508</w:t>
      </w:r>
      <w:r w:rsidRPr="00382988">
        <w:rPr>
          <w:rStyle w:val="mbin"/>
          <w:rFonts w:ascii="Cambria Math" w:hAnsi="Cambria Math" w:cs="Cambria Math"/>
          <w:sz w:val="24"/>
          <w:szCs w:val="24"/>
        </w:rPr>
        <w:t>⋅</w:t>
      </w:r>
      <w:r w:rsidRPr="00382988">
        <w:rPr>
          <w:rStyle w:val="mord"/>
          <w:rFonts w:ascii="Times New Roman" w:hAnsi="Times New Roman" w:cs="Times New Roman"/>
          <w:sz w:val="24"/>
          <w:szCs w:val="24"/>
        </w:rPr>
        <w:t>10</w:t>
      </w:r>
      <w:r w:rsidR="006A0CF1" w:rsidRPr="00382988">
        <w:rPr>
          <w:rStyle w:val="mord"/>
          <w:rFonts w:ascii="Times New Roman" w:hAnsi="Times New Roman" w:cs="Times New Roman"/>
          <w:sz w:val="24"/>
          <w:szCs w:val="24"/>
        </w:rPr>
        <w:t>⁻¹⁹</w:t>
      </w:r>
      <w:r w:rsidRPr="00382988">
        <w:rPr>
          <w:rFonts w:ascii="Times New Roman" w:hAnsi="Times New Roman" w:cs="Times New Roman"/>
          <w:sz w:val="24"/>
          <w:szCs w:val="24"/>
        </w:rPr>
        <w:t xml:space="preserve"> (в условных единицах заряда, если </w:t>
      </w:r>
      <w:r w:rsidRPr="00382988">
        <w:rPr>
          <w:rStyle w:val="mord"/>
          <w:rFonts w:ascii="Times New Roman" w:hAnsi="Times New Roman" w:cs="Times New Roman"/>
          <w:sz w:val="24"/>
          <w:szCs w:val="24"/>
        </w:rPr>
        <w:t>α</w:t>
      </w:r>
      <w:r w:rsidRPr="00382988">
        <w:rPr>
          <w:rFonts w:ascii="Times New Roman" w:hAnsi="Times New Roman" w:cs="Times New Roman"/>
          <w:sz w:val="24"/>
          <w:szCs w:val="24"/>
        </w:rPr>
        <w:t xml:space="preserve"> безразмерна). Это значение близко к экспериментальному элементарному заряду, что было отмечено в главе 4.</w:t>
      </w:r>
    </w:p>
    <w:p w14:paraId="61E621D3" w14:textId="1FB81742" w:rsidR="00D95D5C" w:rsidRP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t xml:space="preserve">Таким образом, </w:t>
      </w:r>
      <w:r w:rsidRPr="00D95D5C">
        <w:rPr>
          <w:rFonts w:ascii="Times New Roman" w:eastAsia="Times New Roman" w:hAnsi="Times New Roman" w:cs="Times New Roman"/>
          <w:b/>
          <w:bCs/>
          <w:sz w:val="24"/>
          <w:szCs w:val="24"/>
          <w:lang w:eastAsia="ru-RU"/>
        </w:rPr>
        <w:t>физический элементарный заряд e</w:t>
      </w:r>
      <w:r w:rsidRPr="00D95D5C">
        <w:rPr>
          <w:rFonts w:ascii="Times New Roman" w:eastAsia="Times New Roman" w:hAnsi="Times New Roman" w:cs="Times New Roman"/>
          <w:sz w:val="24"/>
          <w:szCs w:val="24"/>
          <w:lang w:eastAsia="ru-RU"/>
        </w:rPr>
        <w:t xml:space="preserve"> в данной модели интерпретируется как </w:t>
      </w:r>
      <w:r w:rsidRPr="00D95D5C">
        <w:rPr>
          <w:rFonts w:ascii="Times New Roman" w:eastAsia="Times New Roman" w:hAnsi="Times New Roman" w:cs="Times New Roman"/>
          <w:b/>
          <w:bCs/>
          <w:sz w:val="24"/>
          <w:szCs w:val="24"/>
          <w:lang w:eastAsia="ru-RU"/>
        </w:rPr>
        <w:t>эффективная плотность геометрической работы на граничной полуволне (</w:t>
      </w:r>
      <w:proofErr w:type="spellStart"/>
      <w:r w:rsidRPr="00D95D5C">
        <w:rPr>
          <w:rFonts w:ascii="Times New Roman" w:eastAsia="Times New Roman" w:hAnsi="Times New Roman" w:cs="Times New Roman"/>
          <w:b/>
          <w:bCs/>
          <w:sz w:val="24"/>
          <w:szCs w:val="24"/>
          <w:lang w:eastAsia="ru-RU"/>
        </w:rPr>
        <w:t>q</w:t>
      </w:r>
      <w:r w:rsidRPr="00D95D5C">
        <w:rPr>
          <w:rFonts w:ascii="Times New Roman" w:eastAsia="Times New Roman" w:hAnsi="Times New Roman" w:cs="Times New Roman"/>
          <w:b/>
          <w:bCs/>
          <w:sz w:val="24"/>
          <w:szCs w:val="24"/>
          <w:vertAlign w:val="subscript"/>
          <w:lang w:eastAsia="ru-RU"/>
        </w:rPr>
        <w:t>эфф_геом</w:t>
      </w:r>
      <w:proofErr w:type="spellEnd"/>
      <w:r w:rsidRPr="00D95D5C">
        <w:rPr>
          <w:rFonts w:ascii="Times New Roman" w:eastAsia="Times New Roman" w:hAnsi="Times New Roman" w:cs="Times New Roman"/>
          <w:b/>
          <w:bCs/>
          <w:sz w:val="24"/>
          <w:szCs w:val="24"/>
          <w:lang w:eastAsia="ru-RU"/>
        </w:rPr>
        <w:t>), модулированная коэффициентом проявления этого взаимодействия во внешнем пространстве (α)</w:t>
      </w:r>
      <w:r w:rsidRPr="00D95D5C">
        <w:rPr>
          <w:rFonts w:ascii="Times New Roman" w:eastAsia="Times New Roman" w:hAnsi="Times New Roman" w:cs="Times New Roman"/>
          <w:sz w:val="24"/>
          <w:szCs w:val="24"/>
          <w:lang w:eastAsia="ru-RU"/>
        </w:rPr>
        <w:t>. Постоянная тонкой структуры α здесь выступает как характеристика эффективности этого проявления, возможно, связанная со свойствами самой энергетической среды.</w:t>
      </w:r>
    </w:p>
    <w:p w14:paraId="7AB36B72" w14:textId="631301B3" w:rsidR="00D95D5C" w:rsidRDefault="00D95D5C" w:rsidP="00D95D5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95D5C">
        <w:rPr>
          <w:rFonts w:ascii="Times New Roman" w:eastAsia="Times New Roman" w:hAnsi="Times New Roman" w:cs="Times New Roman"/>
          <w:sz w:val="24"/>
          <w:szCs w:val="24"/>
          <w:lang w:eastAsia="ru-RU"/>
        </w:rPr>
        <w:lastRenderedPageBreak/>
        <w:t xml:space="preserve">Постоянство элементарного заряда </w:t>
      </w:r>
      <w:r w:rsidRPr="00D95D5C">
        <w:rPr>
          <w:rFonts w:ascii="Times New Roman" w:eastAsia="Times New Roman" w:hAnsi="Times New Roman" w:cs="Times New Roman"/>
          <w:b/>
          <w:bCs/>
          <w:sz w:val="24"/>
          <w:szCs w:val="24"/>
          <w:lang w:eastAsia="ru-RU"/>
        </w:rPr>
        <w:t>e</w:t>
      </w:r>
      <w:r w:rsidRPr="00D95D5C">
        <w:rPr>
          <w:rFonts w:ascii="Times New Roman" w:eastAsia="Times New Roman" w:hAnsi="Times New Roman" w:cs="Times New Roman"/>
          <w:sz w:val="24"/>
          <w:szCs w:val="24"/>
          <w:lang w:eastAsia="ru-RU"/>
        </w:rPr>
        <w:t xml:space="preserve"> для всех заряженных частиц (с четным n) объясняется инвариантностью работы W на создание полуволны и, в обычных (земных) условиях, наблюдаемым постоянством α. Это также объясняет, почему заряд не зависит от числа узлов (кроме условия четности для его возникновения) или скорости движения частицы – он отражает фундаментальный акт работы пространства по созданию устойчивой волновой единицы, способной к внешнему электромагнитному взаимодействию.</w:t>
      </w:r>
    </w:p>
    <w:p w14:paraId="21AC4BE3" w14:textId="299E5246" w:rsidR="00BD5FC8" w:rsidRPr="00BD5FC8" w:rsidRDefault="00BD5FC8" w:rsidP="00BD5FC8">
      <w:pPr>
        <w:pStyle w:val="40"/>
      </w:pPr>
      <w:r w:rsidRPr="00B75590">
        <w:t>7.</w:t>
      </w:r>
      <w:r>
        <w:t>6</w:t>
      </w:r>
      <w:r w:rsidRPr="00B75590">
        <w:t>.</w:t>
      </w:r>
      <w:r w:rsidRPr="00BD5FC8">
        <w:t>3</w:t>
      </w:r>
      <w:r w:rsidRPr="00B75590">
        <w:t xml:space="preserve"> </w:t>
      </w:r>
      <w:r w:rsidRPr="00BD5FC8">
        <w:t>О природе постоянной тонкой структуры</w:t>
      </w:r>
    </w:p>
    <w:p w14:paraId="7A753C95" w14:textId="3CF73C06" w:rsidR="0015333F" w:rsidRPr="009322D8" w:rsidRDefault="009322D8" w:rsidP="00591183">
      <w:pPr>
        <w:pStyle w:val="a3"/>
        <w:jc w:val="both"/>
      </w:pPr>
      <w:r w:rsidRPr="009322D8">
        <w:t xml:space="preserve">Выше было показано, что значение элементарного заряда, рассчитанное из геометрических соотношений, отличается от экспериментально измеренного — и это отличие кратно постоянной тонкой структуры. Причём важно, что </w:t>
      </w:r>
      <w:r w:rsidRPr="009322D8">
        <w:rPr>
          <w:rStyle w:val="a4"/>
        </w:rPr>
        <w:t>экспериментальное значение заряда оказывается меньше</w:t>
      </w:r>
      <w:r w:rsidRPr="009322D8">
        <w:t xml:space="preserve"> теоретического.</w:t>
      </w:r>
    </w:p>
    <w:p w14:paraId="0288EE8E" w14:textId="77777777" w:rsidR="009322D8" w:rsidRPr="009322D8" w:rsidRDefault="009322D8" w:rsidP="00591183">
      <w:pPr>
        <w:pStyle w:val="a3"/>
        <w:jc w:val="both"/>
      </w:pPr>
      <w:r w:rsidRPr="009322D8">
        <w:t>Что это может означать? Прежде всего, необходимо отметить, что значения элементарного заряда и постоянной тонкой структуры, используемые в современной физике, были получены вблизи поверхности Земли. В космосе они считаются универсальными константами. Были попытки косвенного определения постоянной тонкой структуры в масштабах Вселенной, однако они не привели к однозначному подтверждению её вариативности и не получили широкого признания. В большинстве моделей эти величины считаются неизменными.</w:t>
      </w:r>
    </w:p>
    <w:p w14:paraId="5A348152" w14:textId="77777777" w:rsidR="009322D8" w:rsidRPr="009322D8" w:rsidRDefault="009322D8" w:rsidP="00591183">
      <w:pPr>
        <w:pStyle w:val="a3"/>
        <w:jc w:val="both"/>
      </w:pPr>
      <w:r w:rsidRPr="009322D8">
        <w:t xml:space="preserve">Если же рассматривать этот вопрос с позиций волновой модели материи, становится возможным иное объяснение. Процесс “уменьшения” значения геометрического заряда можно интерпретировать как результат влияния окружающего гравитационного поля, создаваемого макрообъектом. Это поле формирует </w:t>
      </w:r>
      <w:r w:rsidRPr="009322D8">
        <w:rPr>
          <w:b/>
          <w:bCs/>
        </w:rPr>
        <w:t>локальное уплотнение энергетической среды</w:t>
      </w:r>
      <w:r w:rsidRPr="009322D8">
        <w:t>, подобное "вязкости", в которой происходит волновое взаимодействие. В такой среде эффективность взаимодействия между сгустками энергии снижается — аналогично тому, как металлические шарики в мёде сталкиваются с меньшей энергией, чем в воздухе.</w:t>
      </w:r>
    </w:p>
    <w:p w14:paraId="2B52086D" w14:textId="21582A4D" w:rsidR="009322D8" w:rsidRPr="009322D8" w:rsidRDefault="009322D8" w:rsidP="00591183">
      <w:pPr>
        <w:pStyle w:val="a3"/>
        <w:jc w:val="both"/>
      </w:pPr>
      <w:r w:rsidRPr="009322D8">
        <w:t xml:space="preserve">В рамках предложенной модели можно дать новое толкование природе постоянной тонкой структуры </w:t>
      </w:r>
      <w:r w:rsidRPr="009322D8">
        <w:rPr>
          <w:b/>
          <w:bCs/>
        </w:rPr>
        <w:t>α</w:t>
      </w:r>
      <w:r w:rsidRPr="009322D8">
        <w:t xml:space="preserve">. Эта величина выступает не как произвольная числовая константа, а как коэффициент, отражающий </w:t>
      </w:r>
      <w:r w:rsidRPr="009322D8">
        <w:rPr>
          <w:b/>
          <w:bCs/>
        </w:rPr>
        <w:t>локальное влияние энергетической плотности пространства</w:t>
      </w:r>
      <w:r w:rsidRPr="009322D8">
        <w:t xml:space="preserve">, определяемой массой окружающего макрообъекта (например, планеты). Таким образом, </w:t>
      </w:r>
      <w:r w:rsidRPr="009322D8">
        <w:rPr>
          <w:b/>
          <w:bCs/>
        </w:rPr>
        <w:t>α</w:t>
      </w:r>
      <w:r w:rsidRPr="009322D8">
        <w:t xml:space="preserve"> может быть </w:t>
      </w:r>
      <w:r w:rsidRPr="009322D8">
        <w:rPr>
          <w:b/>
          <w:bCs/>
        </w:rPr>
        <w:t>не универсальной</w:t>
      </w:r>
      <w:r w:rsidRPr="009322D8">
        <w:t xml:space="preserve">, а </w:t>
      </w:r>
      <w:r w:rsidRPr="009322D8">
        <w:rPr>
          <w:b/>
          <w:bCs/>
        </w:rPr>
        <w:t>контекстно-зависимой</w:t>
      </w:r>
      <w:r w:rsidRPr="009322D8">
        <w:t xml:space="preserve"> величиной, определяемой геометрией и плотностью фона.</w:t>
      </w:r>
    </w:p>
    <w:p w14:paraId="0519FBB8" w14:textId="3C54BCC2" w:rsidR="009322D8" w:rsidRDefault="009322D8" w:rsidP="009322D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322D8">
        <w:rPr>
          <w:rFonts w:ascii="Times New Roman" w:eastAsia="Times New Roman" w:hAnsi="Times New Roman" w:cs="Times New Roman"/>
          <w:sz w:val="24"/>
          <w:szCs w:val="24"/>
          <w:lang w:eastAsia="ru-RU"/>
        </w:rPr>
        <w:t xml:space="preserve">Такое допущение допускает экспериментальную проверку: например, путём определения элементарного заряда или </w:t>
      </w:r>
      <w:r w:rsidRPr="009322D8">
        <w:rPr>
          <w:rFonts w:ascii="Times New Roman" w:eastAsia="Times New Roman" w:hAnsi="Times New Roman" w:cs="Times New Roman"/>
          <w:b/>
          <w:bCs/>
          <w:sz w:val="24"/>
          <w:szCs w:val="24"/>
          <w:lang w:eastAsia="ru-RU"/>
        </w:rPr>
        <w:t>α</w:t>
      </w:r>
      <w:r w:rsidRPr="009322D8">
        <w:rPr>
          <w:rFonts w:ascii="Times New Roman" w:eastAsia="Times New Roman" w:hAnsi="Times New Roman" w:cs="Times New Roman"/>
          <w:sz w:val="24"/>
          <w:szCs w:val="24"/>
          <w:lang w:eastAsia="ru-RU"/>
        </w:rPr>
        <w:t xml:space="preserve"> на различных высотах над уровнем моря, в условиях пониженной гравитационной плотности. Появление статистически значимых отклонений будет являться косвенным подтверждением предлагаемой модели.</w:t>
      </w:r>
    </w:p>
    <w:p w14:paraId="2F757CBE" w14:textId="79188149" w:rsidR="00766BC5" w:rsidRDefault="00766BC5" w:rsidP="00766BC5">
      <w:pPr>
        <w:pStyle w:val="40"/>
      </w:pPr>
      <w:r w:rsidRPr="00B75590">
        <w:t>7.</w:t>
      </w:r>
      <w:r>
        <w:t>6</w:t>
      </w:r>
      <w:r w:rsidRPr="00B75590">
        <w:t>.</w:t>
      </w:r>
      <w:r w:rsidRPr="008E38CB">
        <w:t>4</w:t>
      </w:r>
      <w:r w:rsidRPr="00B75590">
        <w:t xml:space="preserve"> </w:t>
      </w:r>
      <w:r>
        <w:t>Возможный эксперимент для проверки вариативности постоянной тонкой структуры</w:t>
      </w:r>
    </w:p>
    <w:p w14:paraId="6D113672" w14:textId="079095C2" w:rsidR="00591183" w:rsidRDefault="00591183" w:rsidP="00591183">
      <w:pPr>
        <w:pStyle w:val="a3"/>
        <w:jc w:val="both"/>
      </w:pPr>
      <w:r>
        <w:t xml:space="preserve">Предложенная модель допускает проведение простого эксперимента, способного выявить потенциальную вариативность постоянной тонкой структуры </w:t>
      </w:r>
      <w:r>
        <w:rPr>
          <w:rStyle w:val="katex-mathml"/>
        </w:rPr>
        <w:t>α</w:t>
      </w:r>
      <w:r>
        <w:t>, не прибегая к прямому измерению элементарного заряда. Цель эксперимента — зафиксировать изменение силы электростатического взаимодействия в зависимости от гравитационных условий.</w:t>
      </w:r>
    </w:p>
    <w:p w14:paraId="4862B38B" w14:textId="77777777" w:rsidR="00591183" w:rsidRDefault="00591183" w:rsidP="00591183">
      <w:pPr>
        <w:pStyle w:val="a3"/>
        <w:jc w:val="both"/>
      </w:pPr>
      <w:r>
        <w:t>Для этого может быть использована следующая экспериментальная установка:</w:t>
      </w:r>
    </w:p>
    <w:p w14:paraId="0D8EA65A" w14:textId="77777777" w:rsidR="00591183" w:rsidRDefault="00591183" w:rsidP="00591183">
      <w:pPr>
        <w:pStyle w:val="a3"/>
        <w:jc w:val="both"/>
      </w:pPr>
      <w:r>
        <w:lastRenderedPageBreak/>
        <w:t>Два одинаковых металлических шарика размещаются в горизонтальной плоскости и закрепляются на симметричных упругих элементах — например, лёгких пружинах или натянутых нейлоновых нитях. Шарики могут свободно отклоняться в горизонтальной плоскости под действием электростатического отталкивания. С противоположной стороны каждый шарик подключён к общему источнику заряда, что обеспечивает равномерное распределение электрического заряда между ними. Вертикальная сила тяжести не влияет на взаимодействие шаров, так как их движение ограничено только горизонтальной осью.</w:t>
      </w:r>
    </w:p>
    <w:p w14:paraId="34908FC8" w14:textId="6C949ACE" w:rsidR="00591183" w:rsidRDefault="00591183" w:rsidP="00591183">
      <w:pPr>
        <w:pStyle w:val="a3"/>
        <w:jc w:val="both"/>
      </w:pPr>
      <w:r>
        <w:t xml:space="preserve">После зарядки системы шарики начинают отталкиваться друг от друга, растягивая упругие элементы до состояния равновесия, при котором сила отталкивания уравновешивается силой упругости. Равновесное расстояние между шариками (обозначим его </w:t>
      </w:r>
      <w:r>
        <w:rPr>
          <w:rStyle w:val="katex-mathml"/>
        </w:rPr>
        <w:t>r</w:t>
      </w:r>
      <w:r>
        <w:t xml:space="preserve">) зависит от квадрата заряда, поскольку сила Кулона пропорциональна </w:t>
      </w:r>
      <w:r>
        <w:rPr>
          <w:rStyle w:val="katex-mathml"/>
        </w:rPr>
        <w:t>q</w:t>
      </w:r>
      <w:r w:rsidR="00456213" w:rsidRPr="00456213">
        <w:rPr>
          <w:rStyle w:val="katex-mathml"/>
        </w:rPr>
        <w:t>²</w:t>
      </w:r>
      <w:r>
        <w:t xml:space="preserve">. При фиксированной упругости пружин и постоянном внешнем заряде, изменение величины </w:t>
      </w:r>
      <w:r>
        <w:rPr>
          <w:rStyle w:val="katex-mathml"/>
        </w:rPr>
        <w:t>r</w:t>
      </w:r>
      <w:r>
        <w:t xml:space="preserve"> в различных гравитационных условиях (например, на разной высоте или в условиях </w:t>
      </w:r>
      <w:proofErr w:type="spellStart"/>
      <w:r>
        <w:t>микрогравитации</w:t>
      </w:r>
      <w:proofErr w:type="spellEnd"/>
      <w:r>
        <w:t xml:space="preserve">) может свидетельствовать об изменении эффективного заряда, а следовательно — и о вариативности постоянной тонкой структуры </w:t>
      </w:r>
      <w:r>
        <w:rPr>
          <w:rStyle w:val="katex-mathml"/>
        </w:rPr>
        <w:t>α</w:t>
      </w:r>
      <w:r>
        <w:t>.</w:t>
      </w:r>
    </w:p>
    <w:p w14:paraId="28E8B144" w14:textId="77777777" w:rsidR="00591183" w:rsidRDefault="00591183" w:rsidP="00591183">
      <w:pPr>
        <w:pStyle w:val="a3"/>
        <w:jc w:val="both"/>
      </w:pPr>
      <w:r>
        <w:t xml:space="preserve">Как было справедливо отмечено в комментарии на </w:t>
      </w:r>
      <w:hyperlink r:id="rId8" w:tgtFrame="_new" w:history="1">
        <w:proofErr w:type="spellStart"/>
        <w:r>
          <w:rPr>
            <w:rStyle w:val="a6"/>
          </w:rPr>
          <w:t>Habr</w:t>
        </w:r>
        <w:proofErr w:type="spellEnd"/>
      </w:hyperlink>
      <w:r>
        <w:t>:</w:t>
      </w:r>
    </w:p>
    <w:p w14:paraId="01E54DBB" w14:textId="555E0B5F" w:rsidR="00591183" w:rsidRPr="0009731E" w:rsidRDefault="00591183" w:rsidP="00591183">
      <w:pPr>
        <w:pStyle w:val="a3"/>
        <w:jc w:val="both"/>
        <w:rPr>
          <w:i/>
          <w:iCs/>
        </w:rPr>
      </w:pPr>
      <w:r w:rsidRPr="00456213">
        <w:rPr>
          <w:i/>
          <w:iCs/>
        </w:rPr>
        <w:t xml:space="preserve">«Упругие силы в материале пружины — это тоже силы электромагнитного взаимодействия, только не между шарами, а между электронными оболочками атомов. Постоянная тонкой структуры влияет на них так же, как и на силу взаимодействия </w:t>
      </w:r>
      <w:proofErr w:type="gramStart"/>
      <w:r w:rsidRPr="00456213">
        <w:rPr>
          <w:i/>
          <w:iCs/>
        </w:rPr>
        <w:t>шариков»</w:t>
      </w:r>
      <w:r w:rsidR="00456213">
        <w:rPr>
          <w:i/>
          <w:iCs/>
        </w:rPr>
        <w:t>…</w:t>
      </w:r>
      <w:proofErr w:type="gramEnd"/>
    </w:p>
    <w:p w14:paraId="54E3B21C" w14:textId="77777777" w:rsidR="00591183" w:rsidRDefault="00591183" w:rsidP="00591183">
      <w:pPr>
        <w:pStyle w:val="a3"/>
        <w:jc w:val="both"/>
      </w:pPr>
      <w:r>
        <w:t>Тем не менее, существует важное уточнение: состояния электронных оболочек атомов находятся в резонансном взаимодействии с окружающим гравитационным полем. Это означает, что при изменении гравитационного фона может происходить соответствующее резонансное изменение плотности материала пружин (или нитей), что приводит к компенсирующему изменению силы упругости. В то же время, для взаимодействия между шариками подобного резонансного эффекта (влияющего на начальное расстояние между ними) ожидать не следует. Если постоянная тонкой структуры действительно определяет своего рода «гравитационную вязкость» пространства, то возникающее несоответствие в поведении упругих и электростатических сил будет указывать на её вариативность.</w:t>
      </w:r>
    </w:p>
    <w:p w14:paraId="4330408E" w14:textId="4FD7A05F" w:rsidR="00BD5FC8" w:rsidRPr="00B75590" w:rsidRDefault="00591183" w:rsidP="009730E7">
      <w:pPr>
        <w:pStyle w:val="a3"/>
        <w:jc w:val="both"/>
      </w:pPr>
      <w:r>
        <w:t>Таким образом, даже без прямого измерения элементарного заряда, данный эксперимент может зафиксировать возможное влияние гравитационной плотности на силу электростатического взаимодействия. Это станет косвенным, но важным подтверждением предлагаемой в настоящей работе модели.</w:t>
      </w:r>
    </w:p>
    <w:p w14:paraId="08731610" w14:textId="13B0B3B0" w:rsidR="009730E7" w:rsidRPr="00B75590" w:rsidRDefault="00564294" w:rsidP="00DF2708">
      <w:pPr>
        <w:pStyle w:val="30"/>
      </w:pPr>
      <w:bookmarkStart w:id="26" w:name="_Toc209361760"/>
      <w:r w:rsidRPr="00B75590">
        <w:t>7.</w:t>
      </w:r>
      <w:r w:rsidR="00765845">
        <w:t>7</w:t>
      </w:r>
      <w:r w:rsidRPr="00B75590">
        <w:t xml:space="preserve"> </w:t>
      </w:r>
      <w:r w:rsidR="007C37DD">
        <w:t>Природа массы и расчёт её значений через амплитуды продольной волны</w:t>
      </w:r>
      <w:bookmarkEnd w:id="26"/>
    </w:p>
    <w:p w14:paraId="1B16CCAA" w14:textId="58061440"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В данной модели масса не является изначально присущим свойством материи, а возникает как </w:t>
      </w:r>
      <w:r w:rsidRPr="00E365A6">
        <w:rPr>
          <w:rFonts w:ascii="Times New Roman" w:eastAsia="Times New Roman" w:hAnsi="Times New Roman" w:cs="Times New Roman"/>
          <w:b/>
          <w:bCs/>
          <w:sz w:val="24"/>
          <w:szCs w:val="24"/>
          <w:lang w:eastAsia="ru-RU"/>
        </w:rPr>
        <w:t>динамическая характеристика устойчивых волновых процессов</w:t>
      </w:r>
      <w:r w:rsidRPr="00E365A6">
        <w:rPr>
          <w:rFonts w:ascii="Times New Roman" w:eastAsia="Times New Roman" w:hAnsi="Times New Roman" w:cs="Times New Roman"/>
          <w:sz w:val="24"/>
          <w:szCs w:val="24"/>
          <w:lang w:eastAsia="ru-RU"/>
        </w:rPr>
        <w:t xml:space="preserve"> – стоячих волн, формирующихся в энергонасыщенной среде (согласно Постулатам 1.2 и 2.1). Масса частицы напрямую связана с амплитудой (M</w:t>
      </w:r>
      <w:r w:rsidR="001A37EE" w:rsidRPr="00E365A6">
        <w:rPr>
          <w:rFonts w:ascii="Times New Roman" w:eastAsia="Times New Roman" w:hAnsi="Times New Roman" w:cs="Times New Roman"/>
          <w:sz w:val="24"/>
          <w:szCs w:val="24"/>
          <w:lang w:eastAsia="ru-RU"/>
        </w:rPr>
        <w:t>₀</w:t>
      </w:r>
      <w:r w:rsidRPr="00E365A6">
        <w:rPr>
          <w:rFonts w:ascii="Times New Roman" w:eastAsia="Times New Roman" w:hAnsi="Times New Roman" w:cs="Times New Roman"/>
          <w:sz w:val="24"/>
          <w:szCs w:val="24"/>
          <w:lang w:eastAsia="ru-RU"/>
        </w:rPr>
        <w:t>​) ее продольной стоячей волны и особенностями ее внутренней структуры. «Восприятие» или проявление этой массы происходит в центре волновой структуры – ее центре масс, который в данной модели рассматривается как «точка», не имеющая собственного размера.</w:t>
      </w:r>
    </w:p>
    <w:p w14:paraId="54B65CB7" w14:textId="77777777" w:rsidR="00E365A6" w:rsidRPr="00E365A6" w:rsidRDefault="00E365A6" w:rsidP="00322A4D">
      <w:pPr>
        <w:pStyle w:val="40"/>
      </w:pPr>
      <w:r w:rsidRPr="00E365A6">
        <w:t>7.7.1. Масса как проявление локального уплотнения энергии и инвариантность работы</w:t>
      </w:r>
    </w:p>
    <w:p w14:paraId="730FB2D7" w14:textId="417AD87E"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lastRenderedPageBreak/>
        <w:t>Как установлено в главе 7.1.3, базовая амплитуда продольной волны M₀​ для частицы с n узлами определяется формулой:</w:t>
      </w:r>
    </w:p>
    <w:p w14:paraId="03BEDEE5" w14:textId="43151993" w:rsidR="00E365A6" w:rsidRDefault="00DC52AD" w:rsidP="00DF2708">
      <w:pPr>
        <w:spacing w:before="100" w:beforeAutospacing="1" w:after="100" w:afterAutospacing="1" w:line="240" w:lineRule="auto"/>
        <w:jc w:val="both"/>
        <w:rPr>
          <w:rFonts w:ascii="Times New Roman" w:eastAsia="Times New Roman" w:hAnsi="Times New Roman" w:cs="Times New Roman"/>
          <w:b/>
          <w:bCs/>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oMath>
      </m:oMathPara>
    </w:p>
    <w:p w14:paraId="5D0CD512" w14:textId="4BACE178" w:rsidR="00E365A6" w:rsidRPr="00E365A6" w:rsidRDefault="00E365A6" w:rsidP="00E365A6">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Эта амплитуда отражает локальное уплотнение энергии в области частицы. Фундаментальным принципом является инвариантность работы W=M₀​λ₀​/π=2|c⁻⁵|ₙᵤₘ​, совершаемой пространством на создание каждой полуволны (глава 7.6.1). При изменении условий (например, при движении частицы) ее волновая структура (размер λ₀​) изменяется, что приводит к соответствующему изменению амплитуды M₀​ для сохранения инвариантности W. Это объясняет релятивистское изменение массы.</w:t>
      </w:r>
    </w:p>
    <w:p w14:paraId="50570B33" w14:textId="77777777" w:rsidR="00E365A6" w:rsidRPr="00E365A6" w:rsidRDefault="00E365A6" w:rsidP="00322A4D">
      <w:pPr>
        <w:pStyle w:val="40"/>
      </w:pPr>
      <w:r w:rsidRPr="00E365A6">
        <w:t>7.7.2. Расчет массы электрона (n=2)</w:t>
      </w:r>
    </w:p>
    <w:p w14:paraId="36558070" w14:textId="1948F248" w:rsidR="00E365A6" w:rsidRDefault="00E365A6" w:rsidP="006449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65A6">
        <w:rPr>
          <w:rFonts w:ascii="Times New Roman" w:eastAsia="Times New Roman" w:hAnsi="Times New Roman" w:cs="Times New Roman"/>
          <w:sz w:val="24"/>
          <w:szCs w:val="24"/>
          <w:lang w:eastAsia="ru-RU"/>
        </w:rPr>
        <w:t xml:space="preserve">Электрон, имеющий два узла (n=2), представляет собой заряженную частицу со сравнительно простой структурой. Его масса формируется одной основной </w:t>
      </w:r>
      <w:r w:rsidRPr="00E365A6">
        <w:rPr>
          <w:rFonts w:ascii="Times New Roman" w:eastAsia="Times New Roman" w:hAnsi="Times New Roman" w:cs="Times New Roman"/>
          <w:b/>
          <w:bCs/>
          <w:sz w:val="24"/>
          <w:szCs w:val="24"/>
          <w:lang w:eastAsia="ru-RU"/>
        </w:rPr>
        <w:t>центральной</w:t>
      </w:r>
      <w:r w:rsidRPr="00E365A6">
        <w:rPr>
          <w:rFonts w:ascii="Times New Roman" w:eastAsia="Times New Roman" w:hAnsi="Times New Roman" w:cs="Times New Roman"/>
          <w:sz w:val="24"/>
          <w:szCs w:val="24"/>
          <w:lang w:eastAsia="ru-RU"/>
        </w:rPr>
        <w:t xml:space="preserve"> областью уплотнения энергии.</w:t>
      </w:r>
    </w:p>
    <w:p w14:paraId="6888FC99" w14:textId="31B50E10"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Базовая масса:</w:t>
      </w:r>
      <w:r w:rsidRPr="00644952">
        <w:rPr>
          <w:rFonts w:ascii="Times New Roman" w:eastAsia="Times New Roman" w:hAnsi="Times New Roman" w:cs="Times New Roman"/>
          <w:sz w:val="24"/>
          <w:szCs w:val="24"/>
          <w:lang w:eastAsia="ru-RU"/>
        </w:rPr>
        <w:t xml:space="preserve"> Амплитуда этой центральной области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 составляет его базовую массу.</w:t>
      </w:r>
    </w:p>
    <w:p w14:paraId="6A4F64CD" w14:textId="77777777"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Принцип симметрии и проявление массы</w:t>
      </w:r>
      <w:proofErr w:type="gramStart"/>
      <w:r w:rsidRPr="00644952">
        <w:rPr>
          <w:rFonts w:ascii="Times New Roman" w:eastAsia="Times New Roman" w:hAnsi="Times New Roman" w:cs="Times New Roman"/>
          <w:b/>
          <w:bCs/>
          <w:sz w:val="24"/>
          <w:szCs w:val="24"/>
          <w:lang w:eastAsia="ru-RU"/>
        </w:rPr>
        <w:t>:</w:t>
      </w:r>
      <w:r w:rsidRPr="00644952">
        <w:rPr>
          <w:rFonts w:ascii="Times New Roman" w:eastAsia="Times New Roman" w:hAnsi="Times New Roman" w:cs="Times New Roman"/>
          <w:sz w:val="24"/>
          <w:szCs w:val="24"/>
          <w:lang w:eastAsia="ru-RU"/>
        </w:rPr>
        <w:t xml:space="preserve"> Поскольку</w:t>
      </w:r>
      <w:proofErr w:type="gramEnd"/>
      <w:r w:rsidRPr="00644952">
        <w:rPr>
          <w:rFonts w:ascii="Times New Roman" w:eastAsia="Times New Roman" w:hAnsi="Times New Roman" w:cs="Times New Roman"/>
          <w:sz w:val="24"/>
          <w:szCs w:val="24"/>
          <w:lang w:eastAsia="ru-RU"/>
        </w:rPr>
        <w:t xml:space="preserve"> эта масса уже локализована в центре («точке» центра масс) и не имеет симметричных «плеч», влияющих на внешнее взаимодействие, принцип «половинного вклада из-за симметрии» (который применялся к распределенному заряду) здесь не применяется. Центральная масса проявляется во взаимодействиях полностью.</w:t>
      </w:r>
    </w:p>
    <w:p w14:paraId="02DB09E8" w14:textId="195C5072" w:rsidR="00644952" w:rsidRPr="00644952" w:rsidRDefault="00644952" w:rsidP="0005133A">
      <w:pPr>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b/>
          <w:bCs/>
          <w:sz w:val="24"/>
          <w:szCs w:val="24"/>
          <w:lang w:eastAsia="ru-RU"/>
        </w:rPr>
        <w:t>Итоговая масса электрона:</w:t>
      </w:r>
      <w:r w:rsidRPr="00644952">
        <w:rPr>
          <w:rFonts w:ascii="Times New Roman" w:eastAsia="Times New Roman" w:hAnsi="Times New Roman" w:cs="Times New Roman"/>
          <w:sz w:val="24"/>
          <w:szCs w:val="24"/>
          <w:lang w:eastAsia="ru-RU"/>
        </w:rPr>
        <w:t xml:space="preserve"> </w:t>
      </w:r>
      <w:proofErr w:type="spellStart"/>
      <w:r w:rsidRPr="00644952">
        <w:rPr>
          <w:rFonts w:ascii="Times New Roman" w:eastAsia="Times New Roman" w:hAnsi="Times New Roman" w:cs="Times New Roman"/>
          <w:sz w:val="24"/>
          <w:szCs w:val="24"/>
          <w:lang w:eastAsia="ru-RU"/>
        </w:rPr>
        <w:t>m</w:t>
      </w:r>
      <w:r w:rsidRPr="00644952">
        <w:rPr>
          <w:rFonts w:ascii="Times New Roman" w:eastAsia="Times New Roman" w:hAnsi="Times New Roman" w:cs="Times New Roman"/>
          <w:sz w:val="24"/>
          <w:szCs w:val="24"/>
          <w:vertAlign w:val="subscript"/>
          <w:lang w:eastAsia="ru-RU"/>
        </w:rPr>
        <w:t>e</w:t>
      </w:r>
      <w:proofErr w:type="spellEnd"/>
      <w:r w:rsidRPr="00644952">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 (для n=2) Используя |M</w:t>
      </w:r>
      <w:r w:rsidRPr="00E365A6">
        <w:rPr>
          <w:rFonts w:ascii="Times New Roman" w:eastAsia="Times New Roman" w:hAnsi="Times New Roman" w:cs="Times New Roman"/>
          <w:sz w:val="24"/>
          <w:szCs w:val="24"/>
          <w:lang w:eastAsia="ru-RU"/>
        </w:rPr>
        <w:t>₀</w:t>
      </w:r>
      <w:r w:rsidRPr="00644952">
        <w:rPr>
          <w:rFonts w:ascii="Times New Roman" w:eastAsia="Times New Roman" w:hAnsi="Times New Roman" w:cs="Times New Roman"/>
          <w:sz w:val="24"/>
          <w:szCs w:val="24"/>
          <w:lang w:eastAsia="ru-RU"/>
        </w:rPr>
        <w:t>|ₙᵤₘ​≈9.144×10⁻³¹ кг (из Приложения 7), это значение хорошо согласуется с экспериментальной массой электрона (9.109×10⁻³¹ кг), что подтверждает данный подход для электрона (см. таблицу в главе 4).</w:t>
      </w:r>
    </w:p>
    <w:p w14:paraId="2817BF4E" w14:textId="77777777" w:rsidR="00644952" w:rsidRPr="00644952" w:rsidRDefault="00644952" w:rsidP="00322A4D">
      <w:pPr>
        <w:pStyle w:val="40"/>
      </w:pPr>
      <w:r w:rsidRPr="00644952">
        <w:t>7.7.3. Расчет массы протона (n=4)</w:t>
      </w:r>
    </w:p>
    <w:p w14:paraId="3212EBC1" w14:textId="5E55E26B" w:rsidR="00644952" w:rsidRDefault="00644952" w:rsidP="001A37E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44952">
        <w:rPr>
          <w:rFonts w:ascii="Times New Roman" w:eastAsia="Times New Roman" w:hAnsi="Times New Roman" w:cs="Times New Roman"/>
          <w:sz w:val="24"/>
          <w:szCs w:val="24"/>
          <w:lang w:eastAsia="ru-RU"/>
        </w:rPr>
        <w:t>Протон (n=4) имеет более сложную структуру, включающую как центральную, так и периферийные области повышенной плотности энергии.</w:t>
      </w:r>
    </w:p>
    <w:p w14:paraId="1FDBFB37" w14:textId="27AEBCD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Центральная полуволна</w:t>
      </w:r>
      <w:proofErr w:type="gramStart"/>
      <w:r w:rsidRPr="003C4005">
        <w:rPr>
          <w:rStyle w:val="a4"/>
          <w:rFonts w:ascii="Times New Roman" w:hAnsi="Times New Roman" w:cs="Times New Roman"/>
          <w:sz w:val="24"/>
          <w:szCs w:val="24"/>
        </w:rPr>
        <w:t>:</w:t>
      </w:r>
      <w:r w:rsidRPr="003C4005">
        <w:rPr>
          <w:rFonts w:ascii="Times New Roman" w:hAnsi="Times New Roman" w:cs="Times New Roman"/>
          <w:sz w:val="24"/>
          <w:szCs w:val="24"/>
        </w:rPr>
        <w:t xml:space="preserve"> Вносит</w:t>
      </w:r>
      <w:proofErr w:type="gramEnd"/>
      <w:r w:rsidRPr="003C4005">
        <w:rPr>
          <w:rFonts w:ascii="Times New Roman" w:hAnsi="Times New Roman" w:cs="Times New Roman"/>
          <w:sz w:val="24"/>
          <w:szCs w:val="24"/>
        </w:rPr>
        <w:t xml:space="preserve"> вклад в базовую массу,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(где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рассчитано для </w:t>
      </w:r>
      <w:r w:rsidRPr="003C4005">
        <w:rPr>
          <w:rStyle w:val="mord"/>
          <w:rFonts w:ascii="Times New Roman" w:hAnsi="Times New Roman" w:cs="Times New Roman"/>
          <w:sz w:val="24"/>
          <w:szCs w:val="24"/>
        </w:rPr>
        <w:t>n</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4</w:t>
      </w:r>
      <w:r w:rsidRPr="003C4005">
        <w:rPr>
          <w:rFonts w:ascii="Times New Roman" w:hAnsi="Times New Roman" w:cs="Times New Roman"/>
          <w:sz w:val="24"/>
          <w:szCs w:val="24"/>
        </w:rPr>
        <w:t>). Эта центральная компонента, как и у электрона, не подвергается делению пополам из-за симметрии внешнего проявления, так как сама является центром симметрии.</w:t>
      </w:r>
    </w:p>
    <w:p w14:paraId="758FD42E" w14:textId="63B58347"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Периферийные полуволны («плечи»):</w:t>
      </w:r>
      <w:r w:rsidRPr="003C4005">
        <w:rPr>
          <w:rFonts w:ascii="Times New Roman" w:hAnsi="Times New Roman" w:cs="Times New Roman"/>
          <w:sz w:val="24"/>
          <w:szCs w:val="24"/>
        </w:rPr>
        <w:t xml:space="preserve"> Протон также имеет две симметричные периферийные области повышенной плотности, которые отделены от центра областями пониженной плотности («пустотами»). Для учета вклада этих периферийных структур в общую массу в данной модели принимается следующий </w:t>
      </w:r>
      <w:r w:rsidRPr="003C4005">
        <w:rPr>
          <w:rStyle w:val="a4"/>
          <w:rFonts w:ascii="Times New Roman" w:hAnsi="Times New Roman" w:cs="Times New Roman"/>
          <w:sz w:val="24"/>
          <w:szCs w:val="24"/>
        </w:rPr>
        <w:t>принцип усреднения и сохранения инвариантной работы</w:t>
      </w:r>
      <w:r w:rsidRPr="003C4005">
        <w:rPr>
          <w:rFonts w:ascii="Times New Roman" w:hAnsi="Times New Roman" w:cs="Times New Roman"/>
          <w:sz w:val="24"/>
          <w:szCs w:val="24"/>
        </w:rPr>
        <w:t>: «пустоты» перед этими периферийными областями концептуально устраняются, а сами периферийные полуволны как бы «растягиваются», занимая освободившееся пространство. Чтобы при таком увеличении эффективной длины каждой из этих периферийных структур инвариантная работа (</w:t>
      </w:r>
      <w:r w:rsidRPr="003C4005">
        <w:rPr>
          <w:rStyle w:val="mord"/>
          <w:rFonts w:ascii="Times New Roman" w:hAnsi="Times New Roman" w:cs="Times New Roman"/>
          <w:sz w:val="24"/>
          <w:szCs w:val="24"/>
        </w:rPr>
        <w:t>W</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λ</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/π</w:t>
      </w:r>
      <w:r w:rsidRPr="003C4005">
        <w:rPr>
          <w:rFonts w:ascii="Times New Roman" w:hAnsi="Times New Roman" w:cs="Times New Roman"/>
          <w:sz w:val="24"/>
          <w:szCs w:val="24"/>
        </w:rPr>
        <w:t xml:space="preserve">) для них сохранилась, их амплитуда должна уменьшиться. Если принять, что их эффективная длина </w:t>
      </w:r>
      <w:r w:rsidRPr="003C4005">
        <w:rPr>
          <w:rFonts w:ascii="Times New Roman" w:hAnsi="Times New Roman" w:cs="Times New Roman"/>
          <w:sz w:val="24"/>
          <w:szCs w:val="24"/>
        </w:rPr>
        <w:lastRenderedPageBreak/>
        <w:t xml:space="preserve">удваивается, то амплитуда каждой уменьшается вдвое. Таким образом, каждое из двух периферийных «плеч» вносит эффективный вклад в амплитуду, равный </w:t>
      </w:r>
      <w:r w:rsidRPr="003C4005">
        <w:rPr>
          <w:rStyle w:val="mord"/>
          <w:rFonts w:ascii="Times New Roman" w:hAnsi="Times New Roman" w:cs="Times New Roman"/>
          <w:sz w:val="24"/>
          <w:szCs w:val="24"/>
        </w:rPr>
        <w:t>M</w:t>
      </w:r>
      <w:r w:rsidRPr="00E365A6">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F6A0FF6" w14:textId="15280D5B" w:rsidR="003C4005" w:rsidRPr="003C4005" w:rsidRDefault="003C4005" w:rsidP="0005133A">
      <w:pPr>
        <w:pStyle w:val="a9"/>
        <w:numPr>
          <w:ilvl w:val="0"/>
          <w:numId w:val="7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C4005">
        <w:rPr>
          <w:rStyle w:val="a4"/>
          <w:rFonts w:ascii="Times New Roman" w:hAnsi="Times New Roman" w:cs="Times New Roman"/>
          <w:sz w:val="24"/>
          <w:szCs w:val="24"/>
        </w:rPr>
        <w:t>Суммарный вклад периферийных «плеч» и симметрия внешнего проявления:</w:t>
      </w:r>
      <w:r w:rsidRPr="003C4005">
        <w:rPr>
          <w:rFonts w:ascii="Times New Roman" w:hAnsi="Times New Roman" w:cs="Times New Roman"/>
          <w:sz w:val="24"/>
          <w:szCs w:val="24"/>
        </w:rPr>
        <w:t xml:space="preserve"> Общий структурный вклад от двух этих периферийных «плеч» составляет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bin"/>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mord"/>
          <w:rFonts w:ascii="Times New Roman" w:hAnsi="Times New Roman" w:cs="Times New Roman"/>
          <w:sz w:val="24"/>
          <w:szCs w:val="24"/>
        </w:rPr>
        <w:t>/2</w:t>
      </w:r>
      <w:r w:rsidRPr="003C4005">
        <w:rPr>
          <w:rStyle w:val="mrel"/>
          <w:rFonts w:ascii="Times New Roman" w:hAnsi="Times New Roman" w:cs="Times New Roman"/>
          <w:sz w:val="24"/>
          <w:szCs w:val="24"/>
        </w:rPr>
        <w:t>=</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Fonts w:ascii="Times New Roman" w:hAnsi="Times New Roman" w:cs="Times New Roman"/>
          <w:sz w:val="24"/>
          <w:szCs w:val="24"/>
        </w:rPr>
        <w:t xml:space="preserve">. Вот к этому </w:t>
      </w:r>
      <w:r w:rsidRPr="003C4005">
        <w:rPr>
          <w:rStyle w:val="a4"/>
          <w:rFonts w:ascii="Times New Roman" w:hAnsi="Times New Roman" w:cs="Times New Roman"/>
          <w:sz w:val="24"/>
          <w:szCs w:val="24"/>
        </w:rPr>
        <w:t>суммарному вкладу от периферийных плеч</w:t>
      </w:r>
      <w:r w:rsidRPr="003C4005">
        <w:rPr>
          <w:rFonts w:ascii="Times New Roman" w:hAnsi="Times New Roman" w:cs="Times New Roman"/>
          <w:sz w:val="24"/>
          <w:szCs w:val="24"/>
        </w:rPr>
        <w:t xml:space="preserve"> и применяется принцип «половинного вклада из-за симметрии» при внешнем взаимодействии по определенному направлению (как обсуждалось для заряда в главе 7.6.2). То есть, эффективный вклад от </w:t>
      </w:r>
      <w:r w:rsidRPr="003C4005">
        <w:rPr>
          <w:rStyle w:val="aa"/>
          <w:rFonts w:ascii="Times New Roman" w:hAnsi="Times New Roman" w:cs="Times New Roman"/>
          <w:sz w:val="24"/>
          <w:szCs w:val="24"/>
        </w:rPr>
        <w:t>обоих</w:t>
      </w:r>
      <w:r w:rsidRPr="003C4005">
        <w:rPr>
          <w:rFonts w:ascii="Times New Roman" w:hAnsi="Times New Roman" w:cs="Times New Roman"/>
          <w:sz w:val="24"/>
          <w:szCs w:val="24"/>
        </w:rPr>
        <w:t xml:space="preserve"> плеч во внешнее взаимодействие составит </w:t>
      </w:r>
      <w:r w:rsidRPr="003C4005">
        <w:rPr>
          <w:rStyle w:val="mord"/>
          <w:rFonts w:ascii="Times New Roman" w:hAnsi="Times New Roman" w:cs="Times New Roman"/>
          <w:sz w:val="24"/>
          <w:szCs w:val="24"/>
        </w:rPr>
        <w:t>M</w:t>
      </w:r>
      <w:r w:rsidRPr="003C4005">
        <w:rPr>
          <w:rFonts w:ascii="Times New Roman" w:eastAsia="Times New Roman" w:hAnsi="Times New Roman" w:cs="Times New Roman"/>
          <w:sz w:val="24"/>
          <w:szCs w:val="24"/>
          <w:lang w:eastAsia="ru-RU"/>
        </w:rPr>
        <w:t>₀</w:t>
      </w:r>
      <w:r w:rsidRPr="003C4005">
        <w:rPr>
          <w:rStyle w:val="vlist-s"/>
          <w:rFonts w:ascii="Times New Roman" w:hAnsi="Times New Roman" w:cs="Times New Roman"/>
          <w:sz w:val="24"/>
          <w:szCs w:val="24"/>
        </w:rPr>
        <w:t>​</w:t>
      </w:r>
      <w:r w:rsidRPr="003C4005">
        <w:rPr>
          <w:rStyle w:val="mord"/>
          <w:rFonts w:ascii="Times New Roman" w:hAnsi="Times New Roman" w:cs="Times New Roman"/>
          <w:sz w:val="24"/>
          <w:szCs w:val="24"/>
        </w:rPr>
        <w:t>/2</w:t>
      </w:r>
      <w:r w:rsidRPr="003C4005">
        <w:rPr>
          <w:rFonts w:ascii="Times New Roman" w:hAnsi="Times New Roman" w:cs="Times New Roman"/>
          <w:sz w:val="24"/>
          <w:szCs w:val="24"/>
        </w:rPr>
        <w:t>.</w:t>
      </w:r>
    </w:p>
    <w:p w14:paraId="306E4B5A" w14:textId="77777777" w:rsidR="00943F28" w:rsidRDefault="001A37EE" w:rsidP="0005133A">
      <w:pPr>
        <w:pStyle w:val="a9"/>
        <w:numPr>
          <w:ilvl w:val="0"/>
          <w:numId w:val="6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b/>
          <w:bCs/>
          <w:sz w:val="24"/>
          <w:szCs w:val="24"/>
          <w:lang w:eastAsia="ru-RU"/>
        </w:rPr>
        <w:t>Итоговая масса протона:</w:t>
      </w:r>
      <w:r w:rsidRPr="001A37EE">
        <w:rPr>
          <w:rFonts w:ascii="Times New Roman" w:eastAsia="Times New Roman" w:hAnsi="Times New Roman" w:cs="Times New Roman"/>
          <w:sz w:val="24"/>
          <w:szCs w:val="24"/>
          <w:lang w:eastAsia="ru-RU"/>
        </w:rPr>
        <w:t xml:space="preserve"> Складывая вклад от центральной части и эффективный вклад от периферийных плеч, получаем:</w:t>
      </w:r>
    </w:p>
    <w:p w14:paraId="2106F414" w14:textId="2C4BFFA1" w:rsidR="00943F28"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(центр)+M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/2(эффективный вклад от </w:t>
      </w:r>
      <w:proofErr w:type="gramStart"/>
      <w:r w:rsidRPr="001A37EE">
        <w:rPr>
          <w:rFonts w:ascii="Times New Roman" w:eastAsia="Times New Roman" w:hAnsi="Times New Roman" w:cs="Times New Roman"/>
          <w:sz w:val="24"/>
          <w:szCs w:val="24"/>
          <w:lang w:eastAsia="ru-RU"/>
        </w:rPr>
        <w:t>плеч)=</w:t>
      </w:r>
      <w:proofErr w:type="gramEnd"/>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3/2</w:t>
      </w:r>
      <w:r w:rsidR="000A5D05" w:rsidRPr="000A5D05">
        <w:rPr>
          <w:rFonts w:ascii="Times New Roman" w:eastAsia="Times New Roman" w:hAnsi="Times New Roman" w:cs="Times New Roman"/>
          <w:sz w:val="24"/>
          <w:szCs w:val="24"/>
          <w:lang w:eastAsia="ru-RU"/>
        </w:rPr>
        <w:t>)</w:t>
      </w:r>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w:t>
      </w:r>
    </w:p>
    <w:p w14:paraId="198FEDA4" w14:textId="22CE6248" w:rsidR="00D10158" w:rsidRPr="001A37EE" w:rsidRDefault="001A37EE" w:rsidP="00943F28">
      <w:pPr>
        <w:pStyle w:val="a9"/>
        <w:spacing w:before="100" w:beforeAutospacing="1" w:after="100" w:afterAutospacing="1" w:line="240" w:lineRule="auto"/>
        <w:jc w:val="both"/>
        <w:rPr>
          <w:rFonts w:ascii="Times New Roman" w:eastAsia="Times New Roman" w:hAnsi="Times New Roman" w:cs="Times New Roman"/>
          <w:sz w:val="24"/>
          <w:szCs w:val="24"/>
          <w:lang w:eastAsia="ru-RU"/>
        </w:rPr>
      </w:pPr>
      <w:r w:rsidRPr="001A37EE">
        <w:rPr>
          <w:rFonts w:ascii="Times New Roman" w:eastAsia="Times New Roman" w:hAnsi="Times New Roman" w:cs="Times New Roman"/>
          <w:sz w:val="24"/>
          <w:szCs w:val="24"/>
          <w:lang w:eastAsia="ru-RU"/>
        </w:rPr>
        <w:t>(где 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 – базовая амплитуда для n=4). Используя </w:t>
      </w:r>
      <w:bookmarkStart w:id="27" w:name="_Hlk199929411"/>
      <w:r w:rsidRPr="001A37EE">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1A37EE">
        <w:rPr>
          <w:rFonts w:ascii="Times New Roman" w:eastAsia="Times New Roman" w:hAnsi="Times New Roman" w:cs="Times New Roman"/>
          <w:sz w:val="24"/>
          <w:szCs w:val="24"/>
          <w:lang w:eastAsia="ru-RU"/>
        </w:rPr>
        <w:t xml:space="preserve">|ₙᵤₘ​ </w:t>
      </w:r>
      <w:bookmarkEnd w:id="27"/>
      <w:r w:rsidRPr="001A37EE">
        <w:rPr>
          <w:rFonts w:ascii="Times New Roman" w:eastAsia="Times New Roman" w:hAnsi="Times New Roman" w:cs="Times New Roman"/>
          <w:sz w:val="24"/>
          <w:szCs w:val="24"/>
          <w:lang w:eastAsia="ru-RU"/>
        </w:rPr>
        <w:t>для n=</w:t>
      </w:r>
      <w:bookmarkStart w:id="28" w:name="_Hlk199929424"/>
      <w:r w:rsidRPr="001A37EE">
        <w:rPr>
          <w:rFonts w:ascii="Times New Roman" w:eastAsia="Times New Roman" w:hAnsi="Times New Roman" w:cs="Times New Roman"/>
          <w:sz w:val="24"/>
          <w:szCs w:val="24"/>
          <w:lang w:eastAsia="ru-RU"/>
        </w:rPr>
        <w:t xml:space="preserve">4≈1.07797×10⁻²⁷ </w:t>
      </w:r>
      <w:bookmarkEnd w:id="28"/>
      <w:r w:rsidRPr="001A37EE">
        <w:rPr>
          <w:rFonts w:ascii="Times New Roman" w:eastAsia="Times New Roman" w:hAnsi="Times New Roman" w:cs="Times New Roman"/>
          <w:sz w:val="24"/>
          <w:szCs w:val="24"/>
          <w:lang w:eastAsia="ru-RU"/>
        </w:rPr>
        <w:t xml:space="preserve">кг (Приложение 7), получаем </w:t>
      </w:r>
      <w:proofErr w:type="spellStart"/>
      <w:r w:rsidRPr="001A37EE">
        <w:rPr>
          <w:rFonts w:ascii="Times New Roman" w:eastAsia="Times New Roman" w:hAnsi="Times New Roman" w:cs="Times New Roman"/>
          <w:sz w:val="24"/>
          <w:szCs w:val="24"/>
          <w:lang w:eastAsia="ru-RU"/>
        </w:rPr>
        <w:t>m</w:t>
      </w:r>
      <w:r w:rsidRPr="001A37EE">
        <w:rPr>
          <w:rFonts w:ascii="Times New Roman" w:eastAsia="Times New Roman" w:hAnsi="Times New Roman" w:cs="Times New Roman"/>
          <w:sz w:val="24"/>
          <w:szCs w:val="24"/>
          <w:vertAlign w:val="subscript"/>
          <w:lang w:eastAsia="ru-RU"/>
        </w:rPr>
        <w:t>протона</w:t>
      </w:r>
      <w:proofErr w:type="spellEnd"/>
      <w:r w:rsidRPr="001A37EE">
        <w:rPr>
          <w:rFonts w:ascii="Times New Roman" w:eastAsia="Times New Roman" w:hAnsi="Times New Roman" w:cs="Times New Roman"/>
          <w:sz w:val="24"/>
          <w:szCs w:val="24"/>
          <w:lang w:eastAsia="ru-RU"/>
        </w:rPr>
        <w:t>​≈1.61695×10⁻²⁷ кг, что очень близко к экспериментальному значению и объясняет коэффициент 3/2.</w:t>
      </w:r>
    </w:p>
    <w:p w14:paraId="545E8870" w14:textId="77777777" w:rsidR="00943F28" w:rsidRPr="00943F28" w:rsidRDefault="00943F28" w:rsidP="00322A4D">
      <w:pPr>
        <w:pStyle w:val="40"/>
      </w:pPr>
      <w:r w:rsidRPr="00943F28">
        <w:t>7.7.4. Расчет массы нейтрона (n=3) – с учетом внутреннего вращения</w:t>
      </w:r>
    </w:p>
    <w:p w14:paraId="49A51491" w14:textId="77777777" w:rsidR="00943F28" w:rsidRPr="00943F28" w:rsidRDefault="00943F28" w:rsidP="00943F2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 xml:space="preserve">Нейтрон (n=3), как частица с нечетным числом узлов, обладает </w:t>
      </w:r>
      <w:r w:rsidRPr="00943F28">
        <w:rPr>
          <w:rFonts w:ascii="Times New Roman" w:eastAsia="Times New Roman" w:hAnsi="Times New Roman" w:cs="Times New Roman"/>
          <w:b/>
          <w:bCs/>
          <w:sz w:val="24"/>
          <w:szCs w:val="24"/>
          <w:lang w:eastAsia="ru-RU"/>
        </w:rPr>
        <w:t>внутренним вращением энергии</w:t>
      </w:r>
      <w:r w:rsidRPr="00943F28">
        <w:rPr>
          <w:rFonts w:ascii="Times New Roman" w:eastAsia="Times New Roman" w:hAnsi="Times New Roman" w:cs="Times New Roman"/>
          <w:sz w:val="24"/>
          <w:szCs w:val="24"/>
          <w:lang w:eastAsia="ru-RU"/>
        </w:rPr>
        <w:t>, что является его ключевой особенностью и существенно влияет на наблюдаемую массу.</w:t>
      </w:r>
    </w:p>
    <w:p w14:paraId="741628B9" w14:textId="77777777"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Структурная масса (без учета прямого вклада вращения)</w:t>
      </w:r>
      <w:proofErr w:type="gramStart"/>
      <w:r w:rsidRPr="00943F28">
        <w:rPr>
          <w:rFonts w:ascii="Times New Roman" w:eastAsia="Times New Roman" w:hAnsi="Times New Roman" w:cs="Times New Roman"/>
          <w:b/>
          <w:bCs/>
          <w:sz w:val="24"/>
          <w:szCs w:val="24"/>
          <w:lang w:eastAsia="ru-RU"/>
        </w:rPr>
        <w:t>:</w:t>
      </w:r>
      <w:r w:rsidRPr="00943F28">
        <w:rPr>
          <w:rFonts w:ascii="Times New Roman" w:eastAsia="Times New Roman" w:hAnsi="Times New Roman" w:cs="Times New Roman"/>
          <w:sz w:val="24"/>
          <w:szCs w:val="24"/>
          <w:lang w:eastAsia="ru-RU"/>
        </w:rPr>
        <w:t xml:space="preserve"> Предположим</w:t>
      </w:r>
      <w:proofErr w:type="gramEnd"/>
      <w:r w:rsidRPr="00943F28">
        <w:rPr>
          <w:rFonts w:ascii="Times New Roman" w:eastAsia="Times New Roman" w:hAnsi="Times New Roman" w:cs="Times New Roman"/>
          <w:sz w:val="24"/>
          <w:szCs w:val="24"/>
          <w:lang w:eastAsia="ru-RU"/>
        </w:rPr>
        <w:t>, что асимметричная структура нейтрона (в отличие от симметричного протона) формирует эффективные «плечи» относительно центра масс следующим образом: с одной стороны – вклад, эквивалентный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(где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 базовая амплитуда для n=3), а с другой стороны – вклад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 (после аналогичной протону коррекции на «пустоты» для этой части структуры). Суммарный структурный вклад от этих асимметричных плеч составит 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​/2</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3/2)M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Внутреннее вращение нейтрона, по предположению, придает этой структуре эффективную «</w:t>
      </w:r>
      <w:proofErr w:type="spellStart"/>
      <w:r w:rsidRPr="00943F28">
        <w:rPr>
          <w:rFonts w:ascii="Times New Roman" w:eastAsia="Times New Roman" w:hAnsi="Times New Roman" w:cs="Times New Roman"/>
          <w:sz w:val="24"/>
          <w:szCs w:val="24"/>
          <w:lang w:eastAsia="ru-RU"/>
        </w:rPr>
        <w:t>точечность</w:t>
      </w:r>
      <w:proofErr w:type="spellEnd"/>
      <w:r w:rsidRPr="00943F28">
        <w:rPr>
          <w:rFonts w:ascii="Times New Roman" w:eastAsia="Times New Roman" w:hAnsi="Times New Roman" w:cs="Times New Roman"/>
          <w:sz w:val="24"/>
          <w:szCs w:val="24"/>
          <w:lang w:eastAsia="ru-RU"/>
        </w:rPr>
        <w:t xml:space="preserve">» или </w:t>
      </w:r>
      <w:proofErr w:type="spellStart"/>
      <w:r w:rsidRPr="00943F28">
        <w:rPr>
          <w:rFonts w:ascii="Times New Roman" w:eastAsia="Times New Roman" w:hAnsi="Times New Roman" w:cs="Times New Roman"/>
          <w:sz w:val="24"/>
          <w:szCs w:val="24"/>
          <w:lang w:eastAsia="ru-RU"/>
        </w:rPr>
        <w:t>симметризует</w:t>
      </w:r>
      <w:proofErr w:type="spellEnd"/>
      <w:r w:rsidRPr="00943F28">
        <w:rPr>
          <w:rFonts w:ascii="Times New Roman" w:eastAsia="Times New Roman" w:hAnsi="Times New Roman" w:cs="Times New Roman"/>
          <w:sz w:val="24"/>
          <w:szCs w:val="24"/>
          <w:lang w:eastAsia="ru-RU"/>
        </w:rPr>
        <w:t xml:space="preserve"> ее для внешнего взаимодействия, поэтому к этой величине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принцип «половинного вклада» из-за симметрии </w:t>
      </w:r>
      <w:r w:rsidRPr="00943F28">
        <w:rPr>
          <w:rFonts w:ascii="Times New Roman" w:eastAsia="Times New Roman" w:hAnsi="Times New Roman" w:cs="Times New Roman"/>
          <w:i/>
          <w:iCs/>
          <w:sz w:val="24"/>
          <w:szCs w:val="24"/>
          <w:lang w:eastAsia="ru-RU"/>
        </w:rPr>
        <w:t>не применяется</w:t>
      </w:r>
      <w:r w:rsidRPr="00943F28">
        <w:rPr>
          <w:rFonts w:ascii="Times New Roman" w:eastAsia="Times New Roman" w:hAnsi="Times New Roman" w:cs="Times New Roman"/>
          <w:sz w:val="24"/>
          <w:szCs w:val="24"/>
          <w:lang w:eastAsia="ru-RU"/>
        </w:rPr>
        <w:t>. Таким образом, «чисто структурная» масса нейтрона, если бы она не обладала дополнительной энергией вращения, проявлялась бы как (3/</w:t>
      </w:r>
      <w:proofErr w:type="gramStart"/>
      <w:r w:rsidRPr="00943F28">
        <w:rPr>
          <w:rFonts w:ascii="Times New Roman" w:eastAsia="Times New Roman" w:hAnsi="Times New Roman" w:cs="Times New Roman"/>
          <w:sz w:val="24"/>
          <w:szCs w:val="24"/>
          <w:lang w:eastAsia="ru-RU"/>
        </w:rPr>
        <w:t>2)M</w:t>
      </w:r>
      <w:proofErr w:type="gramEnd"/>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Численно:</w:t>
      </w:r>
    </w:p>
    <w:p w14:paraId="5D12DD62" w14:textId="11253F9D" w:rsidR="00943F28" w:rsidRPr="00943F28"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M</w:t>
      </w:r>
      <w:r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​(для n=</w:t>
      </w:r>
      <w:proofErr w:type="gramStart"/>
      <w:r w:rsidRPr="00943F28">
        <w:rPr>
          <w:rFonts w:ascii="Times New Roman" w:eastAsia="Times New Roman" w:hAnsi="Times New Roman" w:cs="Times New Roman"/>
          <w:sz w:val="24"/>
          <w:szCs w:val="24"/>
          <w:lang w:eastAsia="ru-RU"/>
        </w:rPr>
        <w:t>3)≈</w:t>
      </w:r>
      <w:proofErr w:type="gramEnd"/>
      <w:r w:rsidRPr="00943F28">
        <w:rPr>
          <w:rFonts w:ascii="Times New Roman" w:eastAsia="Times New Roman" w:hAnsi="Times New Roman" w:cs="Times New Roman"/>
          <w:sz w:val="24"/>
          <w:szCs w:val="24"/>
          <w:lang w:eastAsia="ru-RU"/>
        </w:rPr>
        <w:t>3/2</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(3.142×10</w:t>
      </w:r>
      <w:r w:rsidRPr="001A37EE">
        <w:rPr>
          <w:rFonts w:ascii="Times New Roman" w:eastAsia="Times New Roman" w:hAnsi="Times New Roman" w:cs="Times New Roman"/>
          <w:sz w:val="24"/>
          <w:szCs w:val="24"/>
          <w:lang w:eastAsia="ru-RU"/>
        </w:rPr>
        <w:t>⁻²</w:t>
      </w:r>
      <w:r w:rsidRPr="00943F28">
        <w:rPr>
          <w:rFonts w:ascii="Times New Roman" w:eastAsia="Times New Roman" w:hAnsi="Times New Roman" w:cs="Times New Roman"/>
          <w:sz w:val="24"/>
          <w:szCs w:val="24"/>
          <w:lang w:eastAsia="ru-RU"/>
        </w:rPr>
        <w:t>⁹ кг)≈4.713×10</w:t>
      </w:r>
      <w:bookmarkStart w:id="29" w:name="_Hlk199929526"/>
      <w:r w:rsidR="00441CA4" w:rsidRPr="001A37EE">
        <w:rPr>
          <w:rFonts w:ascii="Times New Roman" w:eastAsia="Times New Roman" w:hAnsi="Times New Roman" w:cs="Times New Roman"/>
          <w:sz w:val="24"/>
          <w:szCs w:val="24"/>
          <w:lang w:eastAsia="ru-RU"/>
        </w:rPr>
        <w:t>⁻²</w:t>
      </w:r>
      <w:r w:rsidR="00441CA4" w:rsidRPr="00943F28">
        <w:rPr>
          <w:rFonts w:ascii="Times New Roman" w:eastAsia="Times New Roman" w:hAnsi="Times New Roman" w:cs="Times New Roman"/>
          <w:sz w:val="24"/>
          <w:szCs w:val="24"/>
          <w:lang w:eastAsia="ru-RU"/>
        </w:rPr>
        <w:t>⁹</w:t>
      </w:r>
      <w:bookmarkEnd w:id="29"/>
      <w:r w:rsidRPr="00943F28">
        <w:rPr>
          <w:rFonts w:ascii="Times New Roman" w:eastAsia="Times New Roman" w:hAnsi="Times New Roman" w:cs="Times New Roman"/>
          <w:sz w:val="24"/>
          <w:szCs w:val="24"/>
          <w:lang w:eastAsia="ru-RU"/>
        </w:rPr>
        <w:t xml:space="preserve"> кг.</w:t>
      </w:r>
    </w:p>
    <w:p w14:paraId="24FDDEA3" w14:textId="5B941C4C" w:rsidR="00441CA4" w:rsidRDefault="00943F28" w:rsidP="0005133A">
      <w:pPr>
        <w:numPr>
          <w:ilvl w:val="0"/>
          <w:numId w:val="7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b/>
          <w:bCs/>
          <w:sz w:val="24"/>
          <w:szCs w:val="24"/>
          <w:lang w:eastAsia="ru-RU"/>
        </w:rPr>
        <w:t>Вклад энергии вращения в массу:</w:t>
      </w:r>
      <w:r w:rsidRPr="00943F28">
        <w:rPr>
          <w:rFonts w:ascii="Times New Roman" w:eastAsia="Times New Roman" w:hAnsi="Times New Roman" w:cs="Times New Roman"/>
          <w:sz w:val="24"/>
          <w:szCs w:val="24"/>
          <w:lang w:eastAsia="ru-RU"/>
        </w:rPr>
        <w:t xml:space="preserve"> Энергия этого внутреннего вращения (</w:t>
      </w:r>
      <w:proofErr w:type="spellStart"/>
      <w:r w:rsidRPr="00943F28">
        <w:rPr>
          <w:rFonts w:ascii="Times New Roman" w:eastAsia="Times New Roman" w:hAnsi="Times New Roman" w:cs="Times New Roman"/>
          <w:sz w:val="24"/>
          <w:szCs w:val="24"/>
          <w:lang w:eastAsia="ru-RU"/>
        </w:rPr>
        <w:t>E</w:t>
      </w:r>
      <w:r w:rsidRPr="00943F28">
        <w:rPr>
          <w:rFonts w:ascii="Times New Roman" w:eastAsia="Times New Roman" w:hAnsi="Times New Roman" w:cs="Times New Roman"/>
          <w:sz w:val="24"/>
          <w:szCs w:val="24"/>
          <w:vertAlign w:val="subscript"/>
          <w:lang w:eastAsia="ru-RU"/>
        </w:rPr>
        <w:t>вращ</w:t>
      </w:r>
      <w:proofErr w:type="spellEnd"/>
      <w:r w:rsidRPr="00943F28">
        <w:rPr>
          <w:rFonts w:ascii="Times New Roman" w:eastAsia="Times New Roman" w:hAnsi="Times New Roman" w:cs="Times New Roman"/>
          <w:sz w:val="24"/>
          <w:szCs w:val="24"/>
          <w:lang w:eastAsia="ru-RU"/>
        </w:rPr>
        <w:t>​) дает доминирующий вклад в наблюдаемую массу. Для «активации» или полного проявления этой структурной массы (3/</w:t>
      </w:r>
      <w:proofErr w:type="gramStart"/>
      <w:r w:rsidRPr="00943F28">
        <w:rPr>
          <w:rFonts w:ascii="Times New Roman" w:eastAsia="Times New Roman" w:hAnsi="Times New Roman" w:cs="Times New Roman"/>
          <w:sz w:val="24"/>
          <w:szCs w:val="24"/>
          <w:lang w:eastAsia="ru-RU"/>
        </w:rPr>
        <w:t>2</w:t>
      </w:r>
      <w:r w:rsidR="00441CA4" w:rsidRPr="00441CA4">
        <w:rPr>
          <w:rFonts w:ascii="Times New Roman" w:eastAsia="Times New Roman" w:hAnsi="Times New Roman" w:cs="Times New Roman"/>
          <w:sz w:val="24"/>
          <w:szCs w:val="24"/>
          <w:lang w:eastAsia="ru-RU"/>
        </w:rPr>
        <w:t>)</w:t>
      </w:r>
      <w:r w:rsidRPr="00943F28">
        <w:rPr>
          <w:rFonts w:ascii="Times New Roman" w:eastAsia="Times New Roman" w:hAnsi="Times New Roman" w:cs="Times New Roman"/>
          <w:sz w:val="24"/>
          <w:szCs w:val="24"/>
          <w:lang w:eastAsia="ru-RU"/>
        </w:rPr>
        <w:t>M</w:t>
      </w:r>
      <w:proofErr w:type="gramEnd"/>
      <w:r w:rsidR="00441CA4" w:rsidRPr="00E365A6">
        <w:rPr>
          <w:rFonts w:ascii="Times New Roman" w:eastAsia="Times New Roman" w:hAnsi="Times New Roman" w:cs="Times New Roman"/>
          <w:sz w:val="24"/>
          <w:szCs w:val="24"/>
          <w:lang w:eastAsia="ru-RU"/>
        </w:rPr>
        <w:t>₀</w:t>
      </w:r>
      <w:r w:rsidRPr="00943F28">
        <w:rPr>
          <w:rFonts w:ascii="Times New Roman" w:eastAsia="Times New Roman" w:hAnsi="Times New Roman" w:cs="Times New Roman"/>
          <w:sz w:val="24"/>
          <w:szCs w:val="24"/>
          <w:lang w:eastAsia="ru-RU"/>
        </w:rPr>
        <w:t xml:space="preserve"> в виде частицы с вращением, она должна быть «раскручена». Эта энергия вращения значительно увеличивает эффективную массу. Предполагается, что этот переход от </w:t>
      </w:r>
      <w:proofErr w:type="spellStart"/>
      <w:r w:rsidRPr="00943F28">
        <w:rPr>
          <w:rFonts w:ascii="Times New Roman" w:eastAsia="Times New Roman" w:hAnsi="Times New Roman" w:cs="Times New Roman"/>
          <w:sz w:val="24"/>
          <w:szCs w:val="24"/>
          <w:lang w:eastAsia="ru-RU"/>
        </w:rPr>
        <w:t>невращающейся</w:t>
      </w:r>
      <w:proofErr w:type="spellEnd"/>
      <w:r w:rsidRPr="00943F28">
        <w:rPr>
          <w:rFonts w:ascii="Times New Roman" w:eastAsia="Times New Roman" w:hAnsi="Times New Roman" w:cs="Times New Roman"/>
          <w:sz w:val="24"/>
          <w:szCs w:val="24"/>
          <w:lang w:eastAsia="ru-RU"/>
        </w:rPr>
        <w:t xml:space="preserve"> структурной массы к наблюдаемой массе вращающегося нейтрона описывается умножением на коэффициент k≈34.3343 (ранее введенный как «минимальный квант</w:t>
      </w:r>
      <w:r w:rsidR="00441CA4" w:rsidRPr="00441CA4">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изменения» или масштабный коэффициент, связанный с</w:t>
      </w:r>
      <w:r w:rsidR="00441CA4" w:rsidRPr="00441CA4">
        <w:rPr>
          <w:rFonts w:ascii="Times New Roman" w:eastAsia="Times New Roman" w:hAnsi="Times New Roman" w:cs="Times New Roman"/>
          <w:sz w:val="24"/>
          <w:szCs w:val="24"/>
          <w:lang w:eastAsia="ru-RU"/>
        </w:rPr>
        <w:t xml:space="preserve"> </w:t>
      </w:r>
      <w:bookmarkStart w:id="30" w:name="_Hlk199929585"/>
      <w:r w:rsidR="004905BF">
        <w:rPr>
          <w:rFonts w:ascii="Times New Roman" w:eastAsia="Times New Roman" w:hAnsi="Times New Roman" w:cs="Times New Roman"/>
          <w:sz w:val="24"/>
          <w:szCs w:val="24"/>
          <w:lang w:val="en-US" w:eastAsia="ru-RU"/>
        </w:rPr>
        <w:t>k</w:t>
      </w:r>
      <w:r w:rsidR="004905BF" w:rsidRPr="004905BF">
        <w:rPr>
          <w:rFonts w:ascii="Times New Roman" w:eastAsia="Times New Roman" w:hAnsi="Times New Roman" w:cs="Times New Roman"/>
          <w:sz w:val="24"/>
          <w:szCs w:val="24"/>
          <w:lang w:eastAsia="ru-RU"/>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c</w:t>
      </w:r>
      <w:r w:rsidR="00441CA4" w:rsidRPr="003C4F8F">
        <w:rPr>
          <w:rFonts w:ascii="Times New Roman" w:eastAsia="Times New Roman" w:hAnsi="Times New Roman" w:cs="Times New Roman"/>
          <w:sz w:val="24"/>
          <w:szCs w:val="24"/>
          <w:lang w:eastAsia="ru-RU"/>
        </w:rPr>
        <w:t>ₙᵤₘ</w:t>
      </w:r>
      <w:r w:rsidR="00441CA4" w:rsidRPr="003C4F8F">
        <w:rPr>
          <w:rStyle w:val="vlist-s"/>
          <w:rFonts w:ascii="Times New Roman" w:hAnsi="Times New Roman" w:cs="Times New Roman"/>
          <w:sz w:val="24"/>
          <w:szCs w:val="24"/>
        </w:rPr>
        <w:t>​</w:t>
      </w:r>
      <w:r w:rsidR="00441CA4" w:rsidRPr="003C4F8F">
        <w:rPr>
          <w:rStyle w:val="mord"/>
          <w:rFonts w:ascii="Times New Roman" w:hAnsi="Times New Roman" w:cs="Times New Roman"/>
          <w:sz w:val="24"/>
          <w:szCs w:val="24"/>
        </w:rPr>
        <w:t>/</w:t>
      </w:r>
      <w:r w:rsidR="00441CA4" w:rsidRPr="003C4F8F">
        <w:rPr>
          <w:rStyle w:val="mopen"/>
          <w:rFonts w:ascii="Times New Roman" w:hAnsi="Times New Roman" w:cs="Times New Roman"/>
          <w:sz w:val="24"/>
          <w:szCs w:val="24"/>
        </w:rPr>
        <w:t>(</w:t>
      </w:r>
      <w:r w:rsidR="00441CA4" w:rsidRPr="003C4F8F">
        <w:rPr>
          <w:rStyle w:val="mord"/>
          <w:rFonts w:ascii="Times New Roman" w:hAnsi="Times New Roman" w:cs="Times New Roman"/>
          <w:sz w:val="24"/>
          <w:szCs w:val="24"/>
        </w:rPr>
        <w:t>2π</w:t>
      </w:r>
      <w:r w:rsidR="00441CA4" w:rsidRPr="003C4F8F">
        <w:rPr>
          <w:rStyle w:val="mclose"/>
          <w:rFonts w:ascii="Times New Roman" w:hAnsi="Times New Roman" w:cs="Times New Roman"/>
          <w:sz w:val="24"/>
          <w:szCs w:val="24"/>
        </w:rPr>
        <w:t>))</w:t>
      </w:r>
      <w:r w:rsidR="00441CA4" w:rsidRPr="0023045F">
        <w:rPr>
          <w:rStyle w:val="mclose"/>
          <w:rFonts w:ascii="Times New Roman" w:hAnsi="Times New Roman" w:cs="Times New Roman"/>
          <w:sz w:val="24"/>
          <w:szCs w:val="24"/>
          <w:vertAlign w:val="superscript"/>
        </w:rPr>
        <w:t xml:space="preserve"> </w:t>
      </w:r>
      <w:r w:rsidR="00441CA4" w:rsidRPr="00441CA4">
        <w:rPr>
          <w:rStyle w:val="mclose"/>
          <w:rFonts w:ascii="Times New Roman" w:hAnsi="Times New Roman" w:cs="Times New Roman"/>
          <w:sz w:val="24"/>
          <w:szCs w:val="24"/>
          <w:vertAlign w:val="superscript"/>
        </w:rPr>
        <w:t>1</w:t>
      </w:r>
      <w:r w:rsidR="00441CA4" w:rsidRPr="0023045F">
        <w:rPr>
          <w:rStyle w:val="mclose"/>
          <w:rFonts w:ascii="Times New Roman" w:hAnsi="Times New Roman" w:cs="Times New Roman"/>
          <w:sz w:val="24"/>
          <w:szCs w:val="24"/>
          <w:vertAlign w:val="superscript"/>
        </w:rPr>
        <w:t>/5</w:t>
      </w:r>
      <w:bookmarkEnd w:id="30"/>
      <w:r w:rsidRPr="00943F28">
        <w:rPr>
          <w:rFonts w:ascii="Times New Roman" w:eastAsia="Times New Roman" w:hAnsi="Times New Roman" w:cs="Times New Roman"/>
          <w:sz w:val="24"/>
          <w:szCs w:val="24"/>
          <w:lang w:eastAsia="ru-RU"/>
        </w:rPr>
        <w:t>:</w:t>
      </w:r>
    </w:p>
    <w:p w14:paraId="7435C78D"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​=(3/2M</w:t>
      </w:r>
      <w:r w:rsidR="00441CA4" w:rsidRPr="00E365A6">
        <w:rPr>
          <w:rFonts w:ascii="Times New Roman" w:eastAsia="Times New Roman" w:hAnsi="Times New Roman" w:cs="Times New Roman"/>
          <w:sz w:val="24"/>
          <w:szCs w:val="24"/>
          <w:lang w:eastAsia="ru-RU"/>
        </w:rPr>
        <w:t>₀</w:t>
      </w:r>
      <w:proofErr w:type="gramStart"/>
      <w:r w:rsidRPr="00943F28">
        <w:rPr>
          <w:rFonts w:ascii="Times New Roman" w:eastAsia="Times New Roman" w:hAnsi="Times New Roman" w:cs="Times New Roman"/>
          <w:sz w:val="24"/>
          <w:szCs w:val="24"/>
          <w:lang w:eastAsia="ru-RU"/>
        </w:rPr>
        <w:t>​)</w:t>
      </w:r>
      <w:r w:rsidRPr="00943F28">
        <w:rPr>
          <w:rFonts w:ascii="Cambria Math" w:eastAsia="Times New Roman" w:hAnsi="Cambria Math" w:cs="Cambria Math"/>
          <w:sz w:val="24"/>
          <w:szCs w:val="24"/>
          <w:lang w:eastAsia="ru-RU"/>
        </w:rPr>
        <w:t>⋅</w:t>
      </w:r>
      <w:proofErr w:type="gramEnd"/>
      <w:r w:rsidRPr="00943F28">
        <w:rPr>
          <w:rFonts w:ascii="Times New Roman" w:eastAsia="Times New Roman" w:hAnsi="Times New Roman" w:cs="Times New Roman"/>
          <w:sz w:val="24"/>
          <w:szCs w:val="24"/>
          <w:lang w:eastAsia="ru-RU"/>
        </w:rPr>
        <w:t xml:space="preserve">k </w:t>
      </w:r>
    </w:p>
    <w:p w14:paraId="47D8EDCB" w14:textId="77777777" w:rsidR="004905BF"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proofErr w:type="spellStart"/>
      <w:r w:rsidRPr="00943F28">
        <w:rPr>
          <w:rFonts w:ascii="Times New Roman" w:eastAsia="Times New Roman" w:hAnsi="Times New Roman" w:cs="Times New Roman"/>
          <w:sz w:val="24"/>
          <w:szCs w:val="24"/>
          <w:lang w:eastAsia="ru-RU"/>
        </w:rPr>
        <w:t>m</w:t>
      </w:r>
      <w:r w:rsidRPr="00943F28">
        <w:rPr>
          <w:rFonts w:ascii="Times New Roman" w:eastAsia="Times New Roman" w:hAnsi="Times New Roman" w:cs="Times New Roman"/>
          <w:sz w:val="24"/>
          <w:szCs w:val="24"/>
          <w:vertAlign w:val="subscript"/>
          <w:lang w:eastAsia="ru-RU"/>
        </w:rPr>
        <w:t>нейтрона</w:t>
      </w:r>
      <w:proofErr w:type="spellEnd"/>
      <w:r w:rsidRPr="00943F28">
        <w:rPr>
          <w:rFonts w:ascii="Times New Roman" w:eastAsia="Times New Roman" w:hAnsi="Times New Roman" w:cs="Times New Roman"/>
          <w:sz w:val="24"/>
          <w:szCs w:val="24"/>
          <w:lang w:eastAsia="ru-RU"/>
        </w:rPr>
        <w:t>​</w:t>
      </w:r>
      <w:proofErr w:type="gramStart"/>
      <w:r w:rsidRPr="00943F28">
        <w:rPr>
          <w:rFonts w:ascii="Times New Roman" w:eastAsia="Times New Roman" w:hAnsi="Times New Roman" w:cs="Times New Roman"/>
          <w:sz w:val="24"/>
          <w:szCs w:val="24"/>
          <w:lang w:eastAsia="ru-RU"/>
        </w:rPr>
        <w:t>≈(</w:t>
      </w:r>
      <w:proofErr w:type="gramEnd"/>
      <w:r w:rsidRPr="00943F28">
        <w:rPr>
          <w:rFonts w:ascii="Times New Roman" w:eastAsia="Times New Roman" w:hAnsi="Times New Roman" w:cs="Times New Roman"/>
          <w:sz w:val="24"/>
          <w:szCs w:val="24"/>
          <w:lang w:eastAsia="ru-RU"/>
        </w:rPr>
        <w:t>4.713×10</w:t>
      </w:r>
      <w:r w:rsidR="004905BF" w:rsidRPr="001A37EE">
        <w:rPr>
          <w:rFonts w:ascii="Times New Roman" w:eastAsia="Times New Roman" w:hAnsi="Times New Roman" w:cs="Times New Roman"/>
          <w:sz w:val="24"/>
          <w:szCs w:val="24"/>
          <w:lang w:eastAsia="ru-RU"/>
        </w:rPr>
        <w:t>⁻²</w:t>
      </w:r>
      <w:r w:rsidR="004905BF" w:rsidRPr="00943F28">
        <w:rPr>
          <w:rFonts w:ascii="Times New Roman" w:eastAsia="Times New Roman" w:hAnsi="Times New Roman" w:cs="Times New Roman"/>
          <w:sz w:val="24"/>
          <w:szCs w:val="24"/>
          <w:lang w:eastAsia="ru-RU"/>
        </w:rPr>
        <w:t>⁹</w:t>
      </w:r>
      <w:r w:rsidR="004905BF" w:rsidRPr="004905BF">
        <w:rPr>
          <w:rFonts w:ascii="Times New Roman" w:eastAsia="Times New Roman" w:hAnsi="Times New Roman" w:cs="Times New Roman"/>
          <w:sz w:val="24"/>
          <w:szCs w:val="24"/>
          <w:lang w:eastAsia="ru-RU"/>
        </w:rPr>
        <w:t xml:space="preserve"> </w:t>
      </w:r>
      <w:r w:rsidRPr="00943F28">
        <w:rPr>
          <w:rFonts w:ascii="Times New Roman" w:eastAsia="Times New Roman" w:hAnsi="Times New Roman" w:cs="Times New Roman"/>
          <w:sz w:val="24"/>
          <w:szCs w:val="24"/>
          <w:lang w:eastAsia="ru-RU"/>
        </w:rPr>
        <w:t>кг)</w:t>
      </w:r>
      <w:r w:rsidRPr="00943F28">
        <w:rPr>
          <w:rFonts w:ascii="Cambria Math" w:eastAsia="Times New Roman" w:hAnsi="Cambria Math" w:cs="Cambria Math"/>
          <w:sz w:val="24"/>
          <w:szCs w:val="24"/>
          <w:lang w:eastAsia="ru-RU"/>
        </w:rPr>
        <w:t>⋅</w:t>
      </w:r>
      <w:r w:rsidRPr="00943F28">
        <w:rPr>
          <w:rFonts w:ascii="Times New Roman" w:eastAsia="Times New Roman" w:hAnsi="Times New Roman" w:cs="Times New Roman"/>
          <w:sz w:val="24"/>
          <w:szCs w:val="24"/>
          <w:lang w:eastAsia="ru-RU"/>
        </w:rPr>
        <w:t>34.3343≈1.61817×10</w:t>
      </w:r>
      <w:r w:rsidR="004905BF" w:rsidRPr="001A37EE">
        <w:rPr>
          <w:rFonts w:ascii="Times New Roman" w:eastAsia="Times New Roman" w:hAnsi="Times New Roman" w:cs="Times New Roman"/>
          <w:sz w:val="24"/>
          <w:szCs w:val="24"/>
          <w:lang w:eastAsia="ru-RU"/>
        </w:rPr>
        <w:t>⁻²⁷</w:t>
      </w:r>
      <w:r w:rsidRPr="00943F28">
        <w:rPr>
          <w:rFonts w:ascii="Times New Roman" w:eastAsia="Times New Roman" w:hAnsi="Times New Roman" w:cs="Times New Roman"/>
          <w:sz w:val="24"/>
          <w:szCs w:val="24"/>
          <w:lang w:eastAsia="ru-RU"/>
        </w:rPr>
        <w:t xml:space="preserve"> кг.</w:t>
      </w:r>
    </w:p>
    <w:p w14:paraId="37C3E938" w14:textId="6A378243" w:rsidR="00943F28" w:rsidRPr="00943F28" w:rsidRDefault="00943F28" w:rsidP="00441CA4">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943F28">
        <w:rPr>
          <w:rFonts w:ascii="Times New Roman" w:eastAsia="Times New Roman" w:hAnsi="Times New Roman" w:cs="Times New Roman"/>
          <w:sz w:val="24"/>
          <w:szCs w:val="24"/>
          <w:lang w:eastAsia="ru-RU"/>
        </w:rPr>
        <w:t>Это значение хорошо согласуется с экспериментальной массой нейтрона</w:t>
      </w:r>
      <w:r w:rsidR="00A315D6">
        <w:rPr>
          <w:rFonts w:ascii="Times New Roman" w:eastAsia="Times New Roman" w:hAnsi="Times New Roman" w:cs="Times New Roman"/>
          <w:sz w:val="24"/>
          <w:szCs w:val="24"/>
          <w:lang w:eastAsia="ru-RU"/>
        </w:rPr>
        <w:t>.</w:t>
      </w:r>
    </w:p>
    <w:p w14:paraId="1C5A6052" w14:textId="5D4813CF" w:rsidR="00322A4D" w:rsidRPr="00322A4D" w:rsidRDefault="00322A4D" w:rsidP="00322A4D">
      <w:pPr>
        <w:pStyle w:val="40"/>
      </w:pPr>
      <w:r w:rsidRPr="00322A4D">
        <w:lastRenderedPageBreak/>
        <w:t>7.7.5 Особенности массы нейтрино (n=1)</w:t>
      </w:r>
    </w:p>
    <w:p w14:paraId="522DE475"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Style w:val="a4"/>
          <w:rFonts w:ascii="Times New Roman" w:hAnsi="Times New Roman" w:cs="Times New Roman"/>
          <w:sz w:val="24"/>
          <w:szCs w:val="24"/>
        </w:rPr>
        <w:t>Особое внимание заслуживает случай нейтрино.</w:t>
      </w:r>
      <w:r w:rsidRPr="00B75590">
        <w:rPr>
          <w:rFonts w:ascii="Times New Roman" w:hAnsi="Times New Roman" w:cs="Times New Roman"/>
          <w:sz w:val="24"/>
          <w:szCs w:val="24"/>
        </w:rPr>
        <w:t xml:space="preserve"> Согласно предлагаемой волновой модели, масса не может быть меньше определённого нижнего предела, обусловленного фундаментальной величиной </w:t>
      </w:r>
      <w:r w:rsidRPr="00B75590">
        <w:rPr>
          <w:rFonts w:ascii="Times New Roman" w:eastAsia="Times New Roman" w:hAnsi="Times New Roman" w:cs="Times New Roman"/>
          <w:sz w:val="24"/>
          <w:szCs w:val="24"/>
          <w:lang w:eastAsia="ru-RU"/>
        </w:rPr>
        <w:t>2π/c⁴.</w:t>
      </w:r>
      <w:r w:rsidRPr="00B75590">
        <w:rPr>
          <w:rFonts w:ascii="Times New Roman" w:hAnsi="Times New Roman" w:cs="Times New Roman"/>
          <w:sz w:val="24"/>
          <w:szCs w:val="24"/>
        </w:rPr>
        <w:t xml:space="preserve"> Нейтрино обладает как минимум одной полуволной, которую можно трактовать как вклад в массу. Даже если не учитывать вращение энергии внутри нейтрино, то это даёт минимальную оценку массы — </w:t>
      </w:r>
      <w:r w:rsidRPr="00B75590">
        <w:rPr>
          <w:rStyle w:val="katex-mathml"/>
          <w:rFonts w:ascii="Times New Roman" w:hAnsi="Times New Roman" w:cs="Times New Roman"/>
          <w:sz w:val="24"/>
          <w:szCs w:val="24"/>
        </w:rPr>
        <w:t>2,664×10</w:t>
      </w:r>
      <w:r w:rsidRPr="00B75590">
        <w:rPr>
          <w:rFonts w:ascii="Times New Roman" w:eastAsia="Times New Roman" w:hAnsi="Times New Roman" w:cs="Times New Roman"/>
          <w:sz w:val="24"/>
          <w:szCs w:val="24"/>
          <w:lang w:eastAsia="ru-RU"/>
        </w:rPr>
        <w:t>⁻³²</w:t>
      </w:r>
      <w:r w:rsidRPr="00B75590">
        <w:rPr>
          <w:rFonts w:ascii="Times New Roman" w:hAnsi="Times New Roman" w:cs="Times New Roman"/>
          <w:sz w:val="24"/>
          <w:szCs w:val="24"/>
        </w:rPr>
        <w:t xml:space="preserve"> кг. Однако экспериментальные оценки массы нейтрино значительно ниже — до </w:t>
      </w:r>
      <w:r w:rsidRPr="00B75590">
        <w:rPr>
          <w:rFonts w:ascii="Times New Roman" w:eastAsia="Times New Roman" w:hAnsi="Times New Roman" w:cs="Times New Roman"/>
          <w:sz w:val="24"/>
          <w:szCs w:val="24"/>
          <w:lang w:eastAsia="ru-RU"/>
        </w:rPr>
        <w:t>8,6×10⁻³⁷ кг</w:t>
      </w:r>
      <w:r w:rsidRPr="00B75590">
        <w:rPr>
          <w:rFonts w:ascii="Times New Roman" w:hAnsi="Times New Roman" w:cs="Times New Roman"/>
          <w:sz w:val="24"/>
          <w:szCs w:val="24"/>
        </w:rPr>
        <w:t>. Это расхождение</w:t>
      </w:r>
      <w:r>
        <w:rPr>
          <w:rFonts w:ascii="Times New Roman" w:hAnsi="Times New Roman" w:cs="Times New Roman"/>
          <w:sz w:val="24"/>
          <w:szCs w:val="24"/>
        </w:rPr>
        <w:t xml:space="preserve"> на опыте</w:t>
      </w:r>
      <w:r w:rsidRPr="00B75590">
        <w:rPr>
          <w:rFonts w:ascii="Times New Roman" w:hAnsi="Times New Roman" w:cs="Times New Roman"/>
          <w:sz w:val="24"/>
          <w:szCs w:val="24"/>
        </w:rPr>
        <w:t xml:space="preserve"> объясняется тем, что нейтрино имеет существенно большую длину волны по сравнению с другими частицами (</w:t>
      </w:r>
      <w:r w:rsidRPr="00B75590">
        <w:rPr>
          <w:rFonts w:ascii="Times New Roman" w:eastAsia="Times New Roman" w:hAnsi="Times New Roman" w:cs="Times New Roman"/>
          <w:sz w:val="24"/>
          <w:szCs w:val="24"/>
          <w:lang w:eastAsia="ru-RU"/>
        </w:rPr>
        <w:t>около 10⁻¹¹ м против 10⁻¹⁵ м у протона</w:t>
      </w:r>
      <w:r w:rsidRPr="00B75590">
        <w:rPr>
          <w:rFonts w:ascii="Times New Roman" w:hAnsi="Times New Roman" w:cs="Times New Roman"/>
          <w:sz w:val="24"/>
          <w:szCs w:val="24"/>
        </w:rPr>
        <w:t>). Поскольку масса связывается с конкретной точкой — материей, а в β-распаде всегда участвуют более массивные частицы вроде протона или нейтрона, именно они задают масштаб измерения. Их длина волны определяет масштаб, к которому «привязывается» нейтрино</w:t>
      </w:r>
      <w:r>
        <w:rPr>
          <w:rFonts w:ascii="Times New Roman" w:hAnsi="Times New Roman" w:cs="Times New Roman"/>
          <w:sz w:val="24"/>
          <w:szCs w:val="24"/>
        </w:rPr>
        <w:t xml:space="preserve"> при измерении</w:t>
      </w:r>
      <w:r w:rsidRPr="00B75590">
        <w:rPr>
          <w:rFonts w:ascii="Times New Roman" w:hAnsi="Times New Roman" w:cs="Times New Roman"/>
          <w:sz w:val="24"/>
          <w:szCs w:val="24"/>
        </w:rPr>
        <w:t>. В результате масса, связанная с волновой структурой нейтрино, «размазывается» на гораздо большем размере, и воспринимаемое значение уменьшается пропорционально увеличению масштаба:</w:t>
      </w:r>
    </w:p>
    <w:p w14:paraId="45A23EF6" w14:textId="77777777" w:rsidR="00322A4D" w:rsidRPr="00B75590" w:rsidRDefault="00DC52AD" w:rsidP="00322A4D">
      <w:pPr>
        <w:spacing w:before="100" w:beforeAutospacing="1" w:after="100" w:afterAutospacing="1" w:line="240" w:lineRule="auto"/>
        <w:jc w:val="both"/>
        <w:rPr>
          <w:rFonts w:ascii="Times New Roman" w:eastAsia="Times New Roman" w:hAnsi="Times New Roman" w:cs="Times New Roman"/>
          <w:iCs/>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набл</m:t>
            </m:r>
          </m:sub>
        </m:sSub>
        <m:r>
          <m:rPr>
            <m:sty m:val="p"/>
          </m:rPr>
          <w:rPr>
            <w:rFonts w:ascii="Cambria Math" w:hAnsi="Cambria Math" w:cs="Times New Roman"/>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m</m:t>
                </m:r>
              </m:e>
              <m:sub>
                <m:r>
                  <w:rPr>
                    <w:rFonts w:ascii="Cambria Math" w:eastAsia="Times New Roman" w:hAnsi="Cambria Math" w:cs="Times New Roman"/>
                    <w:sz w:val="24"/>
                    <w:szCs w:val="24"/>
                    <w:lang w:eastAsia="ru-RU"/>
                  </w:rPr>
                  <m:t>мод</m:t>
                </m:r>
              </m:sub>
            </m:sSub>
          </m:num>
          <m:den>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eastAsia="ru-RU"/>
                      </w:rPr>
                      <m:t>n</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λ</m:t>
                    </m:r>
                  </m:e>
                  <m:sub>
                    <m:r>
                      <w:rPr>
                        <w:rFonts w:ascii="Cambria Math" w:eastAsia="Times New Roman" w:hAnsi="Cambria Math" w:cs="Times New Roman"/>
                        <w:sz w:val="24"/>
                        <w:szCs w:val="24"/>
                        <w:lang w:val="en-US" w:eastAsia="ru-RU"/>
                      </w:rPr>
                      <m:t>p</m:t>
                    </m:r>
                  </m:sub>
                </m:sSub>
              </m:den>
            </m:f>
          </m:den>
        </m:f>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r>
              <w:rPr>
                <w:rFonts w:ascii="Cambria Math" w:eastAsia="Times New Roman" w:hAnsi="Cambria Math" w:cs="Times New Roman"/>
                <w:sz w:val="24"/>
                <w:szCs w:val="24"/>
                <w:lang w:eastAsia="ru-RU"/>
              </w:rPr>
              <m:t>2,664×</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-32</m:t>
                </m:r>
              </m:sup>
            </m:sSup>
          </m:num>
          <m:den>
            <m:r>
              <w:rPr>
                <w:rFonts w:ascii="Cambria Math" w:eastAsia="Times New Roman" w:hAnsi="Cambria Math" w:cs="Times New Roman"/>
                <w:sz w:val="24"/>
                <w:szCs w:val="24"/>
                <w:lang w:eastAsia="ru-RU"/>
              </w:rPr>
              <m:t>4,048×</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4</m:t>
                </m:r>
              </m:sup>
            </m:sSup>
          </m:den>
        </m:f>
        <m:r>
          <m:rPr>
            <m:sty m:val="p"/>
          </m:rPr>
          <w:rPr>
            <w:rFonts w:ascii="Cambria Math" w:hAnsi="Cambria Math" w:cs="Times New Roman"/>
          </w:rPr>
          <m:t>≈6,581</m:t>
        </m:r>
        <m:r>
          <w:rPr>
            <w:rFonts w:ascii="Cambria Math" w:eastAsia="Times New Roman" w:hAnsi="Cambria Math" w:cs="Times New Roman"/>
            <w:sz w:val="24"/>
            <w:szCs w:val="24"/>
            <w:lang w:eastAsia="ru-RU"/>
          </w:rPr>
          <m:t>×</m:t>
        </m:r>
        <m:sSup>
          <m:sSupPr>
            <m:ctrlPr>
              <w:rPr>
                <w:rFonts w:ascii="Cambria Math" w:eastAsia="Times New Roman" w:hAnsi="Cambria Math" w:cs="Times New Roman"/>
                <w:i/>
                <w:sz w:val="24"/>
                <w:szCs w:val="24"/>
                <w:lang w:eastAsia="ru-RU"/>
              </w:rPr>
            </m:ctrlPr>
          </m:sSupPr>
          <m:e>
            <m:r>
              <w:rPr>
                <w:rFonts w:ascii="Cambria Math" w:eastAsia="Times New Roman" w:hAnsi="Cambria Math" w:cs="Times New Roman"/>
                <w:sz w:val="24"/>
                <w:szCs w:val="24"/>
                <w:lang w:eastAsia="ru-RU"/>
              </w:rPr>
              <m:t>10</m:t>
            </m:r>
          </m:e>
          <m:sup>
            <m:r>
              <w:rPr>
                <w:rFonts w:ascii="Cambria Math" w:eastAsia="Times New Roman" w:hAnsi="Cambria Math" w:cs="Times New Roman"/>
                <w:sz w:val="24"/>
                <w:szCs w:val="24"/>
                <w:lang w:eastAsia="ru-RU"/>
              </w:rPr>
              <m:t>-37</m:t>
            </m:r>
          </m:sup>
        </m:sSup>
      </m:oMath>
      <w:r w:rsidR="00322A4D" w:rsidRPr="00B75590">
        <w:rPr>
          <w:rFonts w:ascii="Times New Roman" w:eastAsia="Times New Roman" w:hAnsi="Times New Roman" w:cs="Times New Roman"/>
          <w:sz w:val="24"/>
          <w:szCs w:val="24"/>
          <w:lang w:eastAsia="ru-RU"/>
        </w:rPr>
        <w:t xml:space="preserve">, </w:t>
      </w:r>
    </w:p>
    <w:p w14:paraId="7C5630C4" w14:textId="77777777" w:rsidR="00322A4D" w:rsidRDefault="00322A4D" w:rsidP="00322A4D">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что находится в пределах экспериментальных ограничений. Таким образом, предлагаемая модель не противоречит наблюдаемым данным и объясняет, почему масса нейтрино оказывается столь малой: она отражает распределённую во внешнем пространстве амплитуду энергии. Это подтверждает идею, что масса — не фундаментальная величина, а следствие геометрии волновой конфигурации и её локальной концентрации.</w:t>
      </w:r>
    </w:p>
    <w:p w14:paraId="7A624DC9" w14:textId="6A98BCDC" w:rsidR="00322A4D" w:rsidRPr="00B75590" w:rsidRDefault="00322A4D" w:rsidP="00322A4D">
      <w:pPr>
        <w:pStyle w:val="40"/>
        <w:rPr>
          <w:b w:val="0"/>
          <w:bCs w:val="0"/>
          <w:i/>
          <w:iCs/>
        </w:rPr>
      </w:pPr>
      <w:r w:rsidRPr="00B75590">
        <w:t>7.</w:t>
      </w:r>
      <w:r>
        <w:t>7</w:t>
      </w:r>
      <w:r w:rsidRPr="00B75590">
        <w:t>.</w:t>
      </w:r>
      <w:r w:rsidRPr="003D7207">
        <w:t>6</w:t>
      </w:r>
      <w:r w:rsidRPr="00B75590">
        <w:t xml:space="preserve"> Антиматерия и антигравитация</w:t>
      </w:r>
    </w:p>
    <w:p w14:paraId="284F2197" w14:textId="77777777" w:rsidR="00322A4D" w:rsidRPr="00B75590"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Для антиматерии структура противоположна: В центре частицы формируется </w:t>
      </w:r>
      <w:r w:rsidRPr="00B75590">
        <w:rPr>
          <w:rFonts w:ascii="Times New Roman" w:eastAsia="Times New Roman" w:hAnsi="Times New Roman" w:cs="Times New Roman"/>
          <w:b/>
          <w:bCs/>
          <w:sz w:val="24"/>
          <w:szCs w:val="24"/>
          <w:lang w:eastAsia="ru-RU"/>
        </w:rPr>
        <w:t>область с пониженной плотностью энергии</w:t>
      </w:r>
      <w:r w:rsidRPr="00B75590">
        <w:rPr>
          <w:rFonts w:ascii="Times New Roman" w:eastAsia="Times New Roman" w:hAnsi="Times New Roman" w:cs="Times New Roman"/>
          <w:sz w:val="24"/>
          <w:szCs w:val="24"/>
          <w:lang w:eastAsia="ru-RU"/>
        </w:rPr>
        <w:t>, что приводит не к притяжению, а к отталкиванию, к антигравитации.</w:t>
      </w:r>
    </w:p>
    <w:p w14:paraId="7EC86436"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материи: центр притягивает → масса положительная.</w:t>
      </w:r>
    </w:p>
    <w:p w14:paraId="68B95AF5" w14:textId="77777777" w:rsidR="00322A4D" w:rsidRPr="00B75590" w:rsidRDefault="00322A4D" w:rsidP="0005133A">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У антиматерии: центр отталкивает → масса проявляется как "отрицательная" гравитация.</w:t>
      </w:r>
    </w:p>
    <w:p w14:paraId="1E83842F" w14:textId="29E36636" w:rsidR="00644952" w:rsidRPr="00E365A6" w:rsidRDefault="00322A4D" w:rsidP="00322A4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объясняет естественное "разбегание" антиматерии и её редкость в наблюдаемой Вселенной.</w:t>
      </w:r>
    </w:p>
    <w:p w14:paraId="55D54A03" w14:textId="77777777" w:rsidR="00322A4D" w:rsidRPr="00B75590" w:rsidRDefault="00322A4D" w:rsidP="00322A4D">
      <w:pPr>
        <w:pStyle w:val="40"/>
        <w:rPr>
          <w:b w:val="0"/>
          <w:bCs w:val="0"/>
          <w:i/>
          <w:iCs/>
        </w:rPr>
      </w:pPr>
      <w:r w:rsidRPr="00B75590">
        <w:t>7.</w:t>
      </w:r>
      <w:r>
        <w:t>7</w:t>
      </w:r>
      <w:r w:rsidRPr="00B75590">
        <w:t>.</w:t>
      </w:r>
      <w:r>
        <w:t>7</w:t>
      </w:r>
      <w:r w:rsidRPr="00B75590">
        <w:t xml:space="preserve"> Измерение масс галактик</w:t>
      </w:r>
    </w:p>
    <w:p w14:paraId="728534B2"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b/>
          <w:bCs/>
          <w:sz w:val="24"/>
          <w:szCs w:val="24"/>
        </w:rPr>
        <w:t>В случае галактики измерения массы также не являются прямыми.</w:t>
      </w:r>
      <w:r w:rsidRPr="00B75590">
        <w:rPr>
          <w:rFonts w:ascii="Times New Roman" w:hAnsi="Times New Roman" w:cs="Times New Roman"/>
          <w:sz w:val="24"/>
          <w:szCs w:val="24"/>
        </w:rPr>
        <w:t xml:space="preserve"> Массу определяют по скоростям вращения звёзд на периферии и по гравитационному воздействию на окружающие объекты. Эти методы автоматически включают эффекты, создаваемые самой динамической структурой галактики, включая внутренние потоки и вихри. Таким образом, в оценку массы попадает не только «реальная» масса вещества, но и гравитационный эквивалент энергии вращения — аналогично тому, как это происходит в нейтроне.</w:t>
      </w:r>
    </w:p>
    <w:p w14:paraId="7B43882C" w14:textId="77777777" w:rsidR="00322A4D" w:rsidRPr="00B75590" w:rsidRDefault="00322A4D" w:rsidP="00322A4D">
      <w:pPr>
        <w:spacing w:beforeLines="120" w:before="288" w:after="0" w:line="240" w:lineRule="auto"/>
        <w:jc w:val="both"/>
        <w:rPr>
          <w:rFonts w:ascii="Times New Roman" w:hAnsi="Times New Roman" w:cs="Times New Roman"/>
          <w:sz w:val="24"/>
          <w:szCs w:val="24"/>
        </w:rPr>
      </w:pPr>
      <w:r w:rsidRPr="00B75590">
        <w:rPr>
          <w:rFonts w:ascii="Times New Roman" w:hAnsi="Times New Roman" w:cs="Times New Roman"/>
          <w:sz w:val="24"/>
          <w:szCs w:val="24"/>
        </w:rPr>
        <w:t>В связи с этим, при масштабировании от нейтрона до размеров галактики (</w:t>
      </w:r>
      <w:r>
        <w:rPr>
          <w:rFonts w:ascii="Times New Roman" w:hAnsi="Times New Roman" w:cs="Times New Roman"/>
          <w:sz w:val="24"/>
          <w:szCs w:val="24"/>
        </w:rPr>
        <w:t xml:space="preserve">приложение 8, расчёт основан на формулах следующей главы </w:t>
      </w:r>
      <w:r w:rsidRPr="00A2082A">
        <w:rPr>
          <w:rFonts w:ascii="Times New Roman" w:hAnsi="Times New Roman" w:cs="Times New Roman"/>
          <w:sz w:val="24"/>
          <w:szCs w:val="24"/>
        </w:rPr>
        <w:t>“7.10 Фрактальность строения Вселенной.”),</w:t>
      </w:r>
      <w:r w:rsidRPr="00B75590">
        <w:rPr>
          <w:rFonts w:ascii="Times New Roman" w:hAnsi="Times New Roman" w:cs="Times New Roman"/>
          <w:sz w:val="24"/>
          <w:szCs w:val="24"/>
        </w:rPr>
        <w:t xml:space="preserve"> </w:t>
      </w:r>
      <w:r w:rsidRPr="00B75590">
        <w:rPr>
          <w:rFonts w:ascii="Times New Roman" w:hAnsi="Times New Roman" w:cs="Times New Roman"/>
          <w:sz w:val="24"/>
          <w:szCs w:val="24"/>
        </w:rPr>
        <w:lastRenderedPageBreak/>
        <w:t xml:space="preserve">для получения соответствия с наблюдаемыми характеристиками необходимо использовать </w:t>
      </w:r>
      <w:r w:rsidRPr="00B75590">
        <w:rPr>
          <w:rFonts w:ascii="Times New Roman" w:hAnsi="Times New Roman" w:cs="Times New Roman"/>
          <w:b/>
          <w:bCs/>
          <w:sz w:val="24"/>
          <w:szCs w:val="24"/>
        </w:rPr>
        <w:t>скорректированную массу</w:t>
      </w:r>
      <w:r w:rsidRPr="00B75590">
        <w:rPr>
          <w:rFonts w:ascii="Times New Roman" w:hAnsi="Times New Roman" w:cs="Times New Roman"/>
          <w:sz w:val="24"/>
          <w:szCs w:val="24"/>
        </w:rPr>
        <w:t>, учитывающую эффект внутреннего вращения.</w:t>
      </w:r>
    </w:p>
    <w:p w14:paraId="3C0764F2" w14:textId="0C8546ED" w:rsidR="00322A4D" w:rsidRPr="00B75590" w:rsidRDefault="00322A4D" w:rsidP="00322A4D">
      <w:pPr>
        <w:pStyle w:val="40"/>
        <w:rPr>
          <w:b w:val="0"/>
          <w:bCs w:val="0"/>
          <w:i/>
          <w:iCs/>
        </w:rPr>
      </w:pPr>
      <w:r w:rsidRPr="00B75590">
        <w:t>7.</w:t>
      </w:r>
      <w:r>
        <w:t>7</w:t>
      </w:r>
      <w:r w:rsidRPr="00B75590">
        <w:t>.</w:t>
      </w:r>
      <w:r w:rsidRPr="00F31B27">
        <w:t>8</w:t>
      </w:r>
      <w:r w:rsidRPr="00B75590">
        <w:t xml:space="preserve"> Почему не учитывается вклад зон с пониженной плотностью?</w:t>
      </w:r>
    </w:p>
    <w:p w14:paraId="02B86D56" w14:textId="77777777" w:rsidR="00322A4D" w:rsidRDefault="00322A4D" w:rsidP="00322A4D">
      <w:pPr>
        <w:spacing w:before="100" w:beforeAutospacing="1" w:after="100" w:afterAutospacing="1"/>
        <w:rPr>
          <w:rFonts w:ascii="Times New Roman" w:hAnsi="Times New Roman" w:cs="Times New Roman"/>
          <w:sz w:val="24"/>
          <w:szCs w:val="24"/>
        </w:rPr>
      </w:pPr>
      <w:r w:rsidRPr="00B75590">
        <w:rPr>
          <w:rStyle w:val="a4"/>
          <w:rFonts w:ascii="Times New Roman" w:hAnsi="Times New Roman" w:cs="Times New Roman"/>
        </w:rPr>
        <w:t>Гравитация реагирует на положительную плотность энергии.</w:t>
      </w:r>
      <w:r w:rsidRPr="00B75590">
        <w:rPr>
          <w:rFonts w:ascii="Times New Roman" w:hAnsi="Times New Roman" w:cs="Times New Roman"/>
          <w:sz w:val="24"/>
          <w:szCs w:val="24"/>
        </w:rPr>
        <w:br/>
        <w:t xml:space="preserve">То есть: гравитационное притяжение создаётся там, где энергия </w:t>
      </w:r>
      <w:r w:rsidRPr="00B75590">
        <w:rPr>
          <w:rStyle w:val="a4"/>
          <w:rFonts w:ascii="Times New Roman" w:hAnsi="Times New Roman" w:cs="Times New Roman"/>
        </w:rPr>
        <w:t>сконцентрирована</w:t>
      </w:r>
      <w:r w:rsidRPr="00B75590">
        <w:rPr>
          <w:rFonts w:ascii="Times New Roman" w:hAnsi="Times New Roman" w:cs="Times New Roman"/>
          <w:sz w:val="24"/>
          <w:szCs w:val="24"/>
        </w:rPr>
        <w:t>, а не там, где она "разрежена".</w:t>
      </w:r>
    </w:p>
    <w:p w14:paraId="7847326A" w14:textId="77777777" w:rsidR="00322A4D" w:rsidRPr="00346CAD" w:rsidRDefault="00322A4D" w:rsidP="00322A4D">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Хоть явление антигравитации для античастиц пока и не обнаружено на опыте, но из данной работы она следует как обязательный элемент, поэтому подобно предыдущему абзацу можно следующее заключение</w:t>
      </w:r>
      <w:r w:rsidRPr="00346CAD">
        <w:rPr>
          <w:rFonts w:ascii="Times New Roman" w:hAnsi="Times New Roman" w:cs="Times New Roman"/>
          <w:sz w:val="24"/>
          <w:szCs w:val="24"/>
        </w:rPr>
        <w:t>:</w:t>
      </w:r>
    </w:p>
    <w:p w14:paraId="5E65F2DC" w14:textId="77777777" w:rsidR="00322A4D" w:rsidRPr="00B75590" w:rsidRDefault="00322A4D" w:rsidP="00322A4D">
      <w:pPr>
        <w:spacing w:before="100" w:beforeAutospacing="1" w:after="100" w:afterAutospacing="1"/>
        <w:rPr>
          <w:rFonts w:ascii="Times New Roman" w:hAnsi="Times New Roman" w:cs="Times New Roman"/>
          <w:sz w:val="24"/>
          <w:szCs w:val="24"/>
        </w:rPr>
      </w:pPr>
      <w:r>
        <w:rPr>
          <w:rStyle w:val="a4"/>
          <w:rFonts w:ascii="Times New Roman" w:hAnsi="Times New Roman" w:cs="Times New Roman"/>
        </w:rPr>
        <w:t>Антиг</w:t>
      </w:r>
      <w:r w:rsidRPr="00B75590">
        <w:rPr>
          <w:rStyle w:val="a4"/>
          <w:rFonts w:ascii="Times New Roman" w:hAnsi="Times New Roman" w:cs="Times New Roman"/>
        </w:rPr>
        <w:t xml:space="preserve">равитация реагирует на </w:t>
      </w:r>
      <w:r>
        <w:rPr>
          <w:rStyle w:val="a4"/>
          <w:rFonts w:ascii="Times New Roman" w:hAnsi="Times New Roman" w:cs="Times New Roman"/>
        </w:rPr>
        <w:t>отрицательную</w:t>
      </w:r>
      <w:r w:rsidRPr="00B75590">
        <w:rPr>
          <w:rStyle w:val="a4"/>
          <w:rFonts w:ascii="Times New Roman" w:hAnsi="Times New Roman" w:cs="Times New Roman"/>
        </w:rPr>
        <w:t xml:space="preserve"> плотность энергии.</w:t>
      </w:r>
      <w:r w:rsidRPr="00B75590">
        <w:rPr>
          <w:rFonts w:ascii="Times New Roman" w:hAnsi="Times New Roman" w:cs="Times New Roman"/>
          <w:sz w:val="24"/>
          <w:szCs w:val="24"/>
        </w:rPr>
        <w:br/>
        <w:t xml:space="preserve">То есть: </w:t>
      </w:r>
      <w:r>
        <w:rPr>
          <w:rFonts w:ascii="Times New Roman" w:hAnsi="Times New Roman" w:cs="Times New Roman"/>
          <w:sz w:val="24"/>
          <w:szCs w:val="24"/>
        </w:rPr>
        <w:t>антигравитационное отталкивание</w:t>
      </w:r>
      <w:r w:rsidRPr="00B75590">
        <w:rPr>
          <w:rFonts w:ascii="Times New Roman" w:hAnsi="Times New Roman" w:cs="Times New Roman"/>
          <w:sz w:val="24"/>
          <w:szCs w:val="24"/>
        </w:rPr>
        <w:t xml:space="preserve"> создаётся там, где энергия </w:t>
      </w:r>
      <w:r>
        <w:rPr>
          <w:rStyle w:val="a4"/>
          <w:rFonts w:ascii="Times New Roman" w:hAnsi="Times New Roman" w:cs="Times New Roman"/>
        </w:rPr>
        <w:t>разряжена</w:t>
      </w:r>
      <w:r w:rsidRPr="00B75590">
        <w:rPr>
          <w:rFonts w:ascii="Times New Roman" w:hAnsi="Times New Roman" w:cs="Times New Roman"/>
          <w:sz w:val="24"/>
          <w:szCs w:val="24"/>
        </w:rPr>
        <w:t>, а не там, где она "</w:t>
      </w:r>
      <w:r>
        <w:rPr>
          <w:rFonts w:ascii="Times New Roman" w:hAnsi="Times New Roman" w:cs="Times New Roman"/>
          <w:sz w:val="24"/>
          <w:szCs w:val="24"/>
        </w:rPr>
        <w:t>сконцентрирована</w:t>
      </w:r>
      <w:r w:rsidRPr="00B75590">
        <w:rPr>
          <w:rFonts w:ascii="Times New Roman" w:hAnsi="Times New Roman" w:cs="Times New Roman"/>
          <w:sz w:val="24"/>
          <w:szCs w:val="24"/>
        </w:rPr>
        <w:t>".</w:t>
      </w:r>
      <w:r>
        <w:rPr>
          <w:rFonts w:ascii="Times New Roman" w:hAnsi="Times New Roman" w:cs="Times New Roman"/>
          <w:sz w:val="24"/>
          <w:szCs w:val="24"/>
        </w:rPr>
        <w:t xml:space="preserve"> </w:t>
      </w:r>
    </w:p>
    <w:p w14:paraId="0822D77D"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 xml:space="preserve">В уравнениях общей теории относительности (ОТО) масса — это часть </w:t>
      </w:r>
      <w:r w:rsidRPr="00B75590">
        <w:rPr>
          <w:rStyle w:val="a4"/>
          <w:rFonts w:ascii="Times New Roman" w:hAnsi="Times New Roman" w:cs="Times New Roman"/>
        </w:rPr>
        <w:t>энергетико-импульсного тензора</w:t>
      </w:r>
      <w:r w:rsidRPr="00B75590">
        <w:rPr>
          <w:rFonts w:ascii="Times New Roman" w:hAnsi="Times New Roman" w:cs="Times New Roman"/>
          <w:sz w:val="24"/>
          <w:szCs w:val="24"/>
        </w:rPr>
        <w:t>:</w:t>
      </w:r>
    </w:p>
    <w:p w14:paraId="3BB189A9" w14:textId="77777777" w:rsidR="00322A4D" w:rsidRPr="00B75590" w:rsidRDefault="00322A4D" w:rsidP="00322A4D">
      <w:pPr>
        <w:spacing w:after="0"/>
        <w:rPr>
          <w:rFonts w:ascii="Times New Roman" w:hAnsi="Times New Roman" w:cs="Times New Roman"/>
          <w:sz w:val="24"/>
          <w:szCs w:val="24"/>
        </w:rPr>
      </w:pPr>
      <w:proofErr w:type="spellStart"/>
      <w:r w:rsidRPr="00B75590">
        <w:rPr>
          <w:rStyle w:val="katex-mathml"/>
          <w:rFonts w:ascii="Times New Roman" w:hAnsi="Times New Roman" w:cs="Times New Roman"/>
          <w:sz w:val="24"/>
          <w:szCs w:val="24"/>
        </w:rPr>
        <w:t>Tμν</w:t>
      </w:r>
      <w:proofErr w:type="spellEnd"/>
    </w:p>
    <w:p w14:paraId="24FAFB87" w14:textId="77777777" w:rsidR="00322A4D" w:rsidRPr="00B75590" w:rsidRDefault="00322A4D" w:rsidP="00322A4D">
      <w:pPr>
        <w:spacing w:before="100" w:beforeAutospacing="1" w:after="100" w:afterAutospacing="1"/>
        <w:jc w:val="both"/>
        <w:rPr>
          <w:rFonts w:ascii="Times New Roman" w:hAnsi="Times New Roman" w:cs="Times New Roman"/>
          <w:sz w:val="24"/>
          <w:szCs w:val="24"/>
        </w:rPr>
      </w:pPr>
      <w:r w:rsidRPr="00B75590">
        <w:rPr>
          <w:rFonts w:ascii="Times New Roman" w:hAnsi="Times New Roman" w:cs="Times New Roman"/>
          <w:sz w:val="24"/>
          <w:szCs w:val="24"/>
        </w:rPr>
        <w:t xml:space="preserve">И гравитационное поле определяется там, где </w:t>
      </w:r>
      <w:proofErr w:type="spellStart"/>
      <w:r w:rsidRPr="00B75590">
        <w:rPr>
          <w:rStyle w:val="katex-mathml"/>
          <w:rFonts w:ascii="Times New Roman" w:hAnsi="Times New Roman" w:cs="Times New Roman"/>
          <w:sz w:val="24"/>
          <w:szCs w:val="24"/>
        </w:rPr>
        <w:t>Tμν</w:t>
      </w:r>
      <w:proofErr w:type="spellEnd"/>
      <w:r w:rsidRPr="00B75590">
        <w:rPr>
          <w:rStyle w:val="katex-mathml"/>
          <w:rFonts w:ascii="Times New Roman" w:hAnsi="Times New Roman" w:cs="Times New Roman"/>
          <w:sz w:val="24"/>
          <w:szCs w:val="24"/>
        </w:rPr>
        <w:t xml:space="preserve"> </w:t>
      </w:r>
      <w:r w:rsidRPr="00B75590">
        <w:rPr>
          <w:rStyle w:val="vlist-s"/>
          <w:rFonts w:ascii="Times New Roman" w:hAnsi="Times New Roman" w:cs="Times New Roman"/>
          <w:sz w:val="24"/>
          <w:szCs w:val="24"/>
        </w:rPr>
        <w:t>​</w:t>
      </w:r>
      <w:r w:rsidRPr="00B75590">
        <w:rPr>
          <w:rFonts w:ascii="Times New Roman" w:hAnsi="Times New Roman" w:cs="Times New Roman"/>
          <w:sz w:val="24"/>
          <w:szCs w:val="24"/>
        </w:rPr>
        <w:t xml:space="preserve"> </w:t>
      </w:r>
      <w:r w:rsidRPr="00B75590">
        <w:rPr>
          <w:rStyle w:val="a4"/>
          <w:rFonts w:ascii="Times New Roman" w:hAnsi="Times New Roman" w:cs="Times New Roman"/>
        </w:rPr>
        <w:t>положителен</w:t>
      </w:r>
      <w:r w:rsidRPr="00B75590">
        <w:rPr>
          <w:rFonts w:ascii="Times New Roman" w:hAnsi="Times New Roman" w:cs="Times New Roman"/>
          <w:sz w:val="24"/>
          <w:szCs w:val="24"/>
        </w:rPr>
        <w:t xml:space="preserve">, то есть, где есть </w:t>
      </w:r>
      <w:r w:rsidRPr="00B75590">
        <w:rPr>
          <w:rStyle w:val="a4"/>
          <w:rFonts w:ascii="Times New Roman" w:hAnsi="Times New Roman" w:cs="Times New Roman"/>
        </w:rPr>
        <w:t>положительная энергия</w:t>
      </w:r>
      <w:r w:rsidRPr="00B75590">
        <w:rPr>
          <w:rFonts w:ascii="Times New Roman" w:hAnsi="Times New Roman" w:cs="Times New Roman"/>
          <w:sz w:val="24"/>
          <w:szCs w:val="24"/>
        </w:rPr>
        <w:t xml:space="preserve">. Разреженные участки, где плотность энергии меньше — они </w:t>
      </w:r>
      <w:r w:rsidRPr="00B75590">
        <w:rPr>
          <w:rStyle w:val="a4"/>
          <w:rFonts w:ascii="Times New Roman" w:hAnsi="Times New Roman" w:cs="Times New Roman"/>
        </w:rPr>
        <w:t>не создают "отрицательную массу"</w:t>
      </w:r>
      <w:r w:rsidRPr="00B75590">
        <w:rPr>
          <w:rFonts w:ascii="Times New Roman" w:hAnsi="Times New Roman" w:cs="Times New Roman"/>
          <w:sz w:val="24"/>
          <w:szCs w:val="24"/>
        </w:rPr>
        <w:t>, они просто уменьшают среднюю плотность.</w:t>
      </w:r>
    </w:p>
    <w:p w14:paraId="4B90296F"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Иными словами:</w:t>
      </w:r>
    </w:p>
    <w:p w14:paraId="7492546C"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Повышение плотности</w:t>
      </w:r>
      <w:r w:rsidRPr="00B75590">
        <w:rPr>
          <w:rFonts w:ascii="Times New Roman" w:hAnsi="Times New Roman" w:cs="Times New Roman"/>
          <w:sz w:val="24"/>
          <w:szCs w:val="24"/>
        </w:rPr>
        <w:t xml:space="preserve"> → активный вклад в массу.</w:t>
      </w:r>
    </w:p>
    <w:p w14:paraId="2CBDAFEB" w14:textId="77777777" w:rsidR="00322A4D" w:rsidRPr="00B75590" w:rsidRDefault="00322A4D" w:rsidP="0005133A">
      <w:pPr>
        <w:numPr>
          <w:ilvl w:val="0"/>
          <w:numId w:val="23"/>
        </w:num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rPr>
        <w:t>Понижение плотности</w:t>
      </w:r>
      <w:r w:rsidRPr="00B75590">
        <w:rPr>
          <w:rFonts w:ascii="Times New Roman" w:hAnsi="Times New Roman" w:cs="Times New Roman"/>
          <w:sz w:val="24"/>
          <w:szCs w:val="24"/>
        </w:rPr>
        <w:t xml:space="preserve"> → пассивное влияние: растягивает зоны плотности, влияет на "среднюю массу", но </w:t>
      </w:r>
      <w:r w:rsidRPr="00B75590">
        <w:rPr>
          <w:rStyle w:val="a4"/>
          <w:rFonts w:ascii="Times New Roman" w:hAnsi="Times New Roman" w:cs="Times New Roman"/>
        </w:rPr>
        <w:t>не создаёт отрицательной массы</w:t>
      </w:r>
      <w:r w:rsidRPr="00B75590">
        <w:rPr>
          <w:rFonts w:ascii="Times New Roman" w:hAnsi="Times New Roman" w:cs="Times New Roman"/>
          <w:sz w:val="24"/>
          <w:szCs w:val="24"/>
        </w:rPr>
        <w:t>.</w:t>
      </w:r>
    </w:p>
    <w:p w14:paraId="04128771" w14:textId="77777777" w:rsidR="00322A4D" w:rsidRPr="00B75590" w:rsidRDefault="00322A4D" w:rsidP="00322A4D">
      <w:pPr>
        <w:spacing w:before="100" w:beforeAutospacing="1" w:after="100" w:afterAutospacing="1"/>
        <w:rPr>
          <w:rFonts w:ascii="Times New Roman" w:hAnsi="Times New Roman" w:cs="Times New Roman"/>
          <w:sz w:val="24"/>
          <w:szCs w:val="24"/>
        </w:rPr>
      </w:pPr>
      <w:r w:rsidRPr="00B75590">
        <w:rPr>
          <w:rFonts w:ascii="Times New Roman" w:hAnsi="Times New Roman" w:cs="Times New Roman"/>
          <w:sz w:val="24"/>
          <w:szCs w:val="24"/>
        </w:rPr>
        <w:t>Пониженная плотность не «вычитает» массу, потому что:</w:t>
      </w:r>
    </w:p>
    <w:p w14:paraId="55E2AEF3"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 xml:space="preserve">Гравитация возникает за счёт наличия </w:t>
      </w:r>
      <w:r w:rsidRPr="00B75590">
        <w:rPr>
          <w:rStyle w:val="a4"/>
          <w:rFonts w:ascii="Times New Roman" w:hAnsi="Times New Roman" w:cs="Times New Roman"/>
        </w:rPr>
        <w:t>сгущения энергии</w:t>
      </w:r>
      <w:r w:rsidRPr="00B75590">
        <w:rPr>
          <w:rFonts w:ascii="Times New Roman" w:hAnsi="Times New Roman" w:cs="Times New Roman"/>
          <w:sz w:val="24"/>
          <w:szCs w:val="24"/>
        </w:rPr>
        <w:t>, а не за счёт разрежения.</w:t>
      </w:r>
    </w:p>
    <w:p w14:paraId="745E8341" w14:textId="77777777" w:rsidR="00322A4D" w:rsidRPr="00B75590" w:rsidRDefault="00322A4D" w:rsidP="0005133A">
      <w:pPr>
        <w:numPr>
          <w:ilvl w:val="0"/>
          <w:numId w:val="24"/>
        </w:numPr>
        <w:spacing w:before="100" w:beforeAutospacing="1" w:after="100" w:afterAutospacing="1" w:line="240" w:lineRule="auto"/>
        <w:rPr>
          <w:rFonts w:ascii="Times New Roman" w:hAnsi="Times New Roman" w:cs="Times New Roman"/>
          <w:sz w:val="24"/>
          <w:szCs w:val="24"/>
        </w:rPr>
      </w:pPr>
      <w:r w:rsidRPr="00B75590">
        <w:rPr>
          <w:rFonts w:ascii="Times New Roman" w:hAnsi="Times New Roman" w:cs="Times New Roman"/>
          <w:sz w:val="24"/>
          <w:szCs w:val="24"/>
        </w:rPr>
        <w:t>Пустота лишь увеличивает «размазанность» массы, делая её более распределённой, но не уничтожает само сгущение в зонах плотности.</w:t>
      </w:r>
    </w:p>
    <w:p w14:paraId="722DB872" w14:textId="68DE52CA" w:rsidR="00E365A6" w:rsidRDefault="00322A4D" w:rsidP="00322A4D">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hAnsi="Times New Roman" w:cs="Times New Roman"/>
          <w:sz w:val="24"/>
          <w:szCs w:val="24"/>
        </w:rPr>
        <w:t xml:space="preserve">Иными словами, зоны с пониженной плотностью </w:t>
      </w:r>
      <w:r w:rsidRPr="00B75590">
        <w:rPr>
          <w:rStyle w:val="a4"/>
          <w:rFonts w:ascii="Times New Roman" w:hAnsi="Times New Roman" w:cs="Times New Roman"/>
        </w:rPr>
        <w:t>не добавляют отрицательную массу</w:t>
      </w:r>
      <w:r w:rsidRPr="00B75590">
        <w:rPr>
          <w:rFonts w:ascii="Times New Roman" w:hAnsi="Times New Roman" w:cs="Times New Roman"/>
          <w:sz w:val="24"/>
          <w:szCs w:val="24"/>
        </w:rPr>
        <w:t>, они только уменьшают среднюю плотность массы в пространстве. Именно перераспределение приводит к необходимости скорректировать амплитуду при расчётах.</w:t>
      </w:r>
    </w:p>
    <w:p w14:paraId="5A659949" w14:textId="19C25D20" w:rsidR="00FA4A6D" w:rsidRPr="00B75590" w:rsidRDefault="00564294" w:rsidP="00B75590">
      <w:pPr>
        <w:pStyle w:val="30"/>
      </w:pPr>
      <w:bookmarkStart w:id="31" w:name="_Toc209361761"/>
      <w:r w:rsidRPr="00B75590">
        <w:t>7.</w:t>
      </w:r>
      <w:r w:rsidR="001F27D7">
        <w:t>8</w:t>
      </w:r>
      <w:r w:rsidRPr="00B75590">
        <w:t xml:space="preserve"> </w:t>
      </w:r>
      <w:r w:rsidR="003D7207">
        <w:t>Фрактальность строения Вселенной</w:t>
      </w:r>
      <w:bookmarkEnd w:id="31"/>
    </w:p>
    <w:p w14:paraId="4E5F3661" w14:textId="70B6B764" w:rsidR="003D7207" w:rsidRPr="003D7207" w:rsidRDefault="003108DE" w:rsidP="003D7207">
      <w:pPr>
        <w:pStyle w:val="a3"/>
        <w:jc w:val="both"/>
      </w:pPr>
      <w:r>
        <w:t>Одним из фундаментальных принципов, заложенных в данную модель, является фрактальность структуры материи и Вселенной (Постулат 5.1). Этот принцип предполагает самоподобие волновых образований и физических законов на различных масштабах, от микромира элементарных частиц до космологических структур.</w:t>
      </w:r>
    </w:p>
    <w:p w14:paraId="35B617A2" w14:textId="77777777" w:rsidR="003D7207" w:rsidRPr="00DA1733" w:rsidRDefault="003D7207" w:rsidP="00DA1733">
      <w:pPr>
        <w:pStyle w:val="40"/>
      </w:pPr>
      <w:r w:rsidRPr="00DA1733">
        <w:t>7.8.1. Предпосылки фрактальности: пределы размеров и квантование энергии</w:t>
      </w:r>
    </w:p>
    <w:p w14:paraId="1241B30A" w14:textId="4CC4D0DC" w:rsidR="003108DE" w:rsidRDefault="003108DE" w:rsidP="003D7207">
      <w:pPr>
        <w:pStyle w:val="a3"/>
        <w:jc w:val="both"/>
      </w:pPr>
      <w:r>
        <w:lastRenderedPageBreak/>
        <w:t>Как было показано в главе 7.1.2, существуют естественные пределы для размеров (</w:t>
      </w:r>
      <w:r w:rsidRPr="003D7207">
        <w:rPr>
          <w:rStyle w:val="mord"/>
          <w:rFonts w:eastAsiaTheme="majorEastAsia"/>
        </w:rPr>
        <w:t>1/|c²|ₙᵤₘ</w:t>
      </w:r>
      <w:r w:rsidRPr="003D7207">
        <w:rPr>
          <w:rStyle w:val="mrel"/>
          <w:rFonts w:ascii="Cambria Math" w:hAnsi="Cambria Math" w:cs="Cambria Math"/>
        </w:rPr>
        <w:t>≲</w:t>
      </w:r>
      <w:r w:rsidRPr="003D7207">
        <w:rPr>
          <w:rStyle w:val="mord"/>
          <w:rFonts w:eastAsiaTheme="majorEastAsia"/>
        </w:rPr>
        <w:t>L</w:t>
      </w:r>
      <w:r w:rsidRPr="003D7207">
        <w:rPr>
          <w:rStyle w:val="mrel"/>
          <w:rFonts w:ascii="Cambria Math" w:hAnsi="Cambria Math" w:cs="Cambria Math"/>
        </w:rPr>
        <w:t>≲</w:t>
      </w:r>
      <w:r w:rsidRPr="003D7207">
        <w:rPr>
          <w:rStyle w:val="mord"/>
          <w:rFonts w:eastAsiaTheme="majorEastAsia"/>
        </w:rPr>
        <w:t>1/|c|ₙᵤₘ</w:t>
      </w:r>
      <w:r>
        <w:rPr>
          <w:rStyle w:val="vlist-s"/>
        </w:rPr>
        <w:t>​</w:t>
      </w:r>
      <w:r>
        <w:t>) и масс (</w:t>
      </w:r>
      <w:r w:rsidRPr="003D7207">
        <w:rPr>
          <w:rStyle w:val="mord"/>
          <w:rFonts w:eastAsiaTheme="majorEastAsia"/>
        </w:rPr>
        <w:t>2π/|c⁴|ₙᵤₘ</w:t>
      </w:r>
      <w:r w:rsidRPr="003D7207">
        <w:rPr>
          <w:rStyle w:val="mrel"/>
          <w:rFonts w:ascii="Cambria Math" w:hAnsi="Cambria Math" w:cs="Cambria Math"/>
        </w:rPr>
        <w:t>≲</w:t>
      </w:r>
      <w:r w:rsidRPr="003D7207">
        <w:rPr>
          <w:rStyle w:val="mord"/>
          <w:rFonts w:eastAsiaTheme="majorEastAsia"/>
        </w:rPr>
        <w:t>M</w:t>
      </w:r>
      <w:r w:rsidRPr="003D7207">
        <w:rPr>
          <w:rStyle w:val="mrel"/>
          <w:rFonts w:ascii="Cambria Math" w:hAnsi="Cambria Math" w:cs="Cambria Math"/>
        </w:rPr>
        <w:t>≲</w:t>
      </w:r>
      <w:r w:rsidRPr="003D7207">
        <w:rPr>
          <w:rStyle w:val="mord"/>
          <w:rFonts w:eastAsiaTheme="majorEastAsia"/>
        </w:rPr>
        <w:t>2π/|c³|ₙᵤₘ</w:t>
      </w:r>
      <w:r>
        <w:rPr>
          <w:rStyle w:val="vlist-s"/>
        </w:rPr>
        <w:t>​</w:t>
      </w:r>
      <w:r>
        <w:t xml:space="preserve">) устойчивых стоячих волн на нашем наблюдаемом уровне. При выходе за эти пределы скорость взаимодействия </w:t>
      </w:r>
      <w:r>
        <w:rPr>
          <w:rStyle w:val="mord"/>
        </w:rPr>
        <w:t>c</w:t>
      </w:r>
      <w:r>
        <w:t xml:space="preserve"> уже не способна поддерживать волновые процессы с теми же параметрами, что приводит к необходимости скачкообразного перехода на иной фрактальный уровень.</w:t>
      </w:r>
    </w:p>
    <w:p w14:paraId="3B3DAAAB" w14:textId="24006AE4" w:rsidR="003D7207" w:rsidRPr="00E167DD" w:rsidRDefault="003108DE" w:rsidP="003D7207">
      <w:pPr>
        <w:pStyle w:val="a3"/>
        <w:jc w:val="both"/>
      </w:pPr>
      <w:r>
        <w:t xml:space="preserve">Величина </w:t>
      </w:r>
      <w:r w:rsidRPr="003D7207">
        <w:rPr>
          <w:rStyle w:val="mord"/>
          <w:rFonts w:eastAsiaTheme="majorEastAsia"/>
        </w:rPr>
        <w:t>2π/|c⁴|ₙᵤₘ</w:t>
      </w:r>
      <w:r>
        <w:t xml:space="preserve">, соответствующая минимальной массе стоячей волны, играет ключевую роль в этом переходе. Она является теоретическим аналогом постоянной Планка </w:t>
      </w:r>
      <w:r>
        <w:rPr>
          <w:rStyle w:val="mord"/>
        </w:rPr>
        <w:t>h</w:t>
      </w:r>
      <w:r>
        <w:t xml:space="preserve"> и задает основу для квантования и масштабирования.</w:t>
      </w:r>
    </w:p>
    <w:p w14:paraId="47C92E06" w14:textId="77777777" w:rsidR="003D7207" w:rsidRPr="00DA1733" w:rsidRDefault="003D7207" w:rsidP="00DA1733">
      <w:pPr>
        <w:pStyle w:val="40"/>
      </w:pPr>
      <w:r w:rsidRPr="00DA1733">
        <w:t>7.8.2. Формула фрактального масштабирования энергии и ее компоненты</w:t>
      </w:r>
    </w:p>
    <w:p w14:paraId="061129E7" w14:textId="2EDC4184" w:rsidR="003108DE" w:rsidRDefault="003108DE" w:rsidP="003D7207">
      <w:pPr>
        <w:pStyle w:val="a3"/>
        <w:jc w:val="both"/>
      </w:pPr>
      <w:r>
        <w:t xml:space="preserve">Для описания перехода между фрактальными уровнями вводится понятие уровня </w:t>
      </w:r>
      <w:r>
        <w:rPr>
          <w:rStyle w:val="mord"/>
        </w:rPr>
        <w:t>n</w:t>
      </w:r>
      <w:r>
        <w:t xml:space="preserve"> (</w:t>
      </w:r>
      <w:proofErr w:type="spellStart"/>
      <w:r>
        <w:rPr>
          <w:rStyle w:val="mord"/>
        </w:rPr>
        <w:t>n</w:t>
      </w:r>
      <w:r>
        <w:rPr>
          <w:rStyle w:val="mrel"/>
          <w:rFonts w:ascii="Cambria Math" w:eastAsiaTheme="majorEastAsia" w:hAnsi="Cambria Math" w:cs="Cambria Math"/>
        </w:rPr>
        <w:t>∈</w:t>
      </w:r>
      <w:r>
        <w:rPr>
          <w:rStyle w:val="mord"/>
        </w:rPr>
        <w:t>Z</w:t>
      </w:r>
      <w:proofErr w:type="spellEnd"/>
      <w:r>
        <w:t xml:space="preserve">, где </w:t>
      </w:r>
      <w:r>
        <w:rPr>
          <w:rStyle w:val="mord"/>
        </w:rPr>
        <w:t>n</w:t>
      </w:r>
      <w:r>
        <w:rPr>
          <w:rStyle w:val="mrel"/>
          <w:rFonts w:eastAsiaTheme="majorEastAsia"/>
        </w:rPr>
        <w:t>=</w:t>
      </w:r>
      <w:r>
        <w:rPr>
          <w:rStyle w:val="mord"/>
        </w:rPr>
        <w:t>0</w:t>
      </w:r>
      <w:r>
        <w:t xml:space="preserve"> соответствует нашему миру). Энергия системы на любом уровне </w:t>
      </w:r>
      <w:r>
        <w:rPr>
          <w:rStyle w:val="mord"/>
        </w:rPr>
        <w:t>n</w:t>
      </w:r>
      <w:r>
        <w:t xml:space="preserve"> выражается через ее массу </w:t>
      </w:r>
      <w:r>
        <w:rPr>
          <w:rStyle w:val="mord"/>
        </w:rPr>
        <w:t>M</w:t>
      </w:r>
      <w:r w:rsidRPr="00C21611">
        <w:rPr>
          <w:rStyle w:val="mord"/>
          <w:rFonts w:eastAsiaTheme="majorEastAsia"/>
        </w:rPr>
        <w:t>ₙ</w:t>
      </w:r>
      <w:r>
        <w:rPr>
          <w:rStyle w:val="vlist-s"/>
        </w:rPr>
        <w:t>​</w:t>
      </w:r>
      <w:r>
        <w:t xml:space="preserve"> и характерную скорость взаимодействия </w:t>
      </w:r>
      <w:r>
        <w:rPr>
          <w:rStyle w:val="mord"/>
        </w:rPr>
        <w:t>C</w:t>
      </w:r>
      <w:r w:rsidRPr="00C21611">
        <w:rPr>
          <w:rStyle w:val="mord"/>
          <w:rFonts w:eastAsiaTheme="majorEastAsia"/>
        </w:rPr>
        <w:t>ₙ</w:t>
      </w:r>
      <w:r>
        <w:rPr>
          <w:rStyle w:val="vlist-s"/>
        </w:rPr>
        <w:t>​</w:t>
      </w:r>
      <w:r>
        <w:t xml:space="preserve"> как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w:t>
      </w:r>
      <w:r w:rsidRPr="00C21611">
        <w:rPr>
          <w:rStyle w:val="mord"/>
          <w:rFonts w:eastAsiaTheme="majorEastAsia"/>
        </w:rPr>
        <w:t>ₙ</w:t>
      </w:r>
      <w:r>
        <w:rPr>
          <w:rStyle w:val="vlist-s"/>
        </w:rPr>
        <w:t>​</w:t>
      </w:r>
      <w:r w:rsidRPr="003D7207">
        <w:rPr>
          <w:rStyle w:val="mord"/>
          <w:rFonts w:eastAsiaTheme="majorEastAsia"/>
        </w:rPr>
        <w:t>C</w:t>
      </w:r>
      <w:r w:rsidRPr="00C21611">
        <w:rPr>
          <w:rStyle w:val="mord"/>
          <w:rFonts w:eastAsiaTheme="majorEastAsia"/>
        </w:rPr>
        <w:t>ₙ²</w:t>
      </w:r>
      <w:r w:rsidRPr="003D7207">
        <w:rPr>
          <w:rStyle w:val="vlist-s"/>
        </w:rPr>
        <w:t>​</w:t>
      </w:r>
      <w:r>
        <w:rPr>
          <w:rStyle w:val="vlist-s"/>
        </w:rPr>
        <w:t>​</w:t>
      </w:r>
      <w:r>
        <w:t xml:space="preserve">. В данной модели предполагается, что полная энергия, связанная с базовой массой </w:t>
      </w:r>
      <w:r>
        <w:rPr>
          <w:rStyle w:val="mord"/>
        </w:rPr>
        <w:t>m</w:t>
      </w:r>
      <w:r>
        <w:t xml:space="preserve"> и скоростью света </w:t>
      </w:r>
      <w:r>
        <w:rPr>
          <w:rStyle w:val="mord"/>
        </w:rPr>
        <w:t>c</w:t>
      </w:r>
      <w:r>
        <w:t xml:space="preserve"> на уровне </w:t>
      </w:r>
      <w:r>
        <w:rPr>
          <w:rStyle w:val="mord"/>
        </w:rPr>
        <w:t>n</w:t>
      </w:r>
      <w:r>
        <w:rPr>
          <w:rStyle w:val="mrel"/>
          <w:rFonts w:eastAsiaTheme="majorEastAsia"/>
        </w:rPr>
        <w:t>=</w:t>
      </w:r>
      <w:r>
        <w:rPr>
          <w:rStyle w:val="mord"/>
        </w:rPr>
        <w:t>0</w:t>
      </w:r>
      <w:r>
        <w:t xml:space="preserve">, остается </w:t>
      </w:r>
      <w:r>
        <w:rPr>
          <w:rStyle w:val="a4"/>
          <w:rFonts w:eastAsiaTheme="majorEastAsia"/>
        </w:rPr>
        <w:t>инвариантной</w:t>
      </w:r>
      <w:r>
        <w:t xml:space="preserve"> при масштабировании: </w:t>
      </w:r>
      <w:r>
        <w:rPr>
          <w:rStyle w:val="mord"/>
        </w:rPr>
        <w:t>E</w:t>
      </w:r>
      <w:r w:rsidRPr="00C21611">
        <w:rPr>
          <w:rStyle w:val="mord"/>
          <w:rFonts w:eastAsiaTheme="majorEastAsia"/>
        </w:rPr>
        <w:t>ₙ</w:t>
      </w:r>
      <w:r>
        <w:rPr>
          <w:rStyle w:val="vlist-s"/>
        </w:rPr>
        <w:t>​</w:t>
      </w:r>
      <w:r>
        <w:rPr>
          <w:rStyle w:val="mrel"/>
          <w:rFonts w:eastAsiaTheme="majorEastAsia"/>
        </w:rPr>
        <w:t>=</w:t>
      </w:r>
      <w:r>
        <w:rPr>
          <w:rStyle w:val="mord"/>
        </w:rPr>
        <w:t>mc</w:t>
      </w:r>
      <w:r w:rsidRPr="00C21611">
        <w:rPr>
          <w:rStyle w:val="mord"/>
          <w:rFonts w:eastAsiaTheme="majorEastAsia"/>
        </w:rPr>
        <w:t>²</w:t>
      </w:r>
      <w:r>
        <w:t>.</w:t>
      </w:r>
    </w:p>
    <w:p w14:paraId="6A95963E" w14:textId="68F9098E" w:rsidR="003108DE" w:rsidRPr="003108DE" w:rsidRDefault="003108DE" w:rsidP="003108D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Это достигается за счет согласованного масштабирования M</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и C</w:t>
      </w:r>
      <w:r w:rsidRPr="00C21611">
        <w:rPr>
          <w:rStyle w:val="mord"/>
          <w:rFonts w:ascii="Cambria Math" w:eastAsiaTheme="majorEastAsia" w:hAnsi="Cambria Math" w:cs="Cambria Math"/>
        </w:rPr>
        <w:t>ₙ</w:t>
      </w:r>
      <w:r w:rsidRPr="003108DE">
        <w:rPr>
          <w:rFonts w:ascii="Times New Roman" w:eastAsia="Times New Roman" w:hAnsi="Times New Roman" w:cs="Times New Roman"/>
          <w:sz w:val="24"/>
          <w:szCs w:val="24"/>
          <w:lang w:eastAsia="ru-RU"/>
        </w:rPr>
        <w:t>​ через некий фундаментальный «квант масштабирования».</w:t>
      </w:r>
    </w:p>
    <w:p w14:paraId="07B1C608" w14:textId="0BA10B26"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Принцип разделения геометрии и физики:</w:t>
      </w:r>
      <w:r w:rsidRPr="003108DE">
        <w:rPr>
          <w:rFonts w:ascii="Times New Roman" w:eastAsia="Times New Roman" w:hAnsi="Times New Roman" w:cs="Times New Roman"/>
          <w:sz w:val="24"/>
          <w:szCs w:val="24"/>
          <w:lang w:eastAsia="ru-RU"/>
        </w:rPr>
        <w:t xml:space="preserve"> Теоретическая постоянная Планка в нашей модели </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 xml:space="preserve">​. В этом выражении можно выделить две части: </w:t>
      </w:r>
    </w:p>
    <w:p w14:paraId="4A06DDE6" w14:textId="77777777" w:rsidR="003108DE" w:rsidRPr="003108DE"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2π</w:t>
      </w:r>
      <w:r w:rsidRPr="003108DE">
        <w:rPr>
          <w:rFonts w:ascii="Times New Roman" w:eastAsia="Times New Roman" w:hAnsi="Times New Roman" w:cs="Times New Roman"/>
          <w:sz w:val="24"/>
          <w:szCs w:val="24"/>
          <w:lang w:eastAsia="ru-RU"/>
        </w:rPr>
        <w:t xml:space="preserve"> – это безразмерный множитель, отражающий </w:t>
      </w:r>
      <w:r w:rsidRPr="003108DE">
        <w:rPr>
          <w:rFonts w:ascii="Times New Roman" w:eastAsia="Times New Roman" w:hAnsi="Times New Roman" w:cs="Times New Roman"/>
          <w:b/>
          <w:bCs/>
          <w:sz w:val="24"/>
          <w:szCs w:val="24"/>
          <w:lang w:eastAsia="ru-RU"/>
        </w:rPr>
        <w:t>универсальную круговую/сферическую геометрию</w:t>
      </w:r>
      <w:r w:rsidRPr="003108DE">
        <w:rPr>
          <w:rFonts w:ascii="Times New Roman" w:eastAsia="Times New Roman" w:hAnsi="Times New Roman" w:cs="Times New Roman"/>
          <w:sz w:val="24"/>
          <w:szCs w:val="24"/>
          <w:lang w:eastAsia="ru-RU"/>
        </w:rPr>
        <w:t xml:space="preserve"> волновых процессов.</w:t>
      </w:r>
    </w:p>
    <w:p w14:paraId="047B94DA" w14:textId="7961A1F9" w:rsidR="003108DE" w:rsidRPr="00141CE9" w:rsidRDefault="003108DE" w:rsidP="00A33FF7">
      <w:pPr>
        <w:numPr>
          <w:ilvl w:val="1"/>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1/c</w:t>
      </w:r>
      <w:r w:rsidR="00FD5110" w:rsidRPr="00FD5110">
        <w:rPr>
          <w:rFonts w:ascii="Times New Roman" w:eastAsia="Times New Roman" w:hAnsi="Times New Roman" w:cs="Times New Roman"/>
          <w:b/>
          <w:bCs/>
          <w:sz w:val="24"/>
          <w:szCs w:val="24"/>
          <w:lang w:eastAsia="ru-RU"/>
        </w:rPr>
        <w:t>⁴</w:t>
      </w:r>
      <w:r w:rsidRPr="003108DE">
        <w:rPr>
          <w:rFonts w:ascii="Times New Roman" w:eastAsia="Times New Roman" w:hAnsi="Times New Roman" w:cs="Times New Roman"/>
          <w:sz w:val="24"/>
          <w:szCs w:val="24"/>
          <w:lang w:eastAsia="ru-RU"/>
        </w:rPr>
        <w:t xml:space="preserve"> – это величина, зависящая только от c, фундаментальной константы, определяющей физику </w:t>
      </w:r>
      <w:r w:rsidRPr="003108DE">
        <w:rPr>
          <w:rFonts w:ascii="Times New Roman" w:eastAsia="Times New Roman" w:hAnsi="Times New Roman" w:cs="Times New Roman"/>
          <w:b/>
          <w:bCs/>
          <w:sz w:val="24"/>
          <w:szCs w:val="24"/>
          <w:lang w:eastAsia="ru-RU"/>
        </w:rPr>
        <w:t>нашего мира</w:t>
      </w:r>
      <w:r w:rsidRPr="003108DE">
        <w:rPr>
          <w:rFonts w:ascii="Times New Roman" w:eastAsia="Times New Roman" w:hAnsi="Times New Roman" w:cs="Times New Roman"/>
          <w:sz w:val="24"/>
          <w:szCs w:val="24"/>
          <w:lang w:eastAsia="ru-RU"/>
        </w:rPr>
        <w:t>.</w:t>
      </w:r>
    </w:p>
    <w:p w14:paraId="140A2FF0" w14:textId="4AD5205C" w:rsidR="003108DE" w:rsidRPr="003108DE" w:rsidRDefault="003108DE" w:rsidP="00A33FF7">
      <w:pPr>
        <w:numPr>
          <w:ilvl w:val="0"/>
          <w:numId w:val="7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3108DE">
        <w:rPr>
          <w:rFonts w:ascii="Times New Roman" w:eastAsia="Times New Roman" w:hAnsi="Times New Roman" w:cs="Times New Roman"/>
          <w:b/>
          <w:bCs/>
          <w:sz w:val="24"/>
          <w:szCs w:val="24"/>
          <w:lang w:eastAsia="ru-RU"/>
        </w:rPr>
        <w:t>Выбор кванта масштабирования</w:t>
      </w:r>
      <w:proofErr w:type="gramStart"/>
      <w:r w:rsidRPr="003108DE">
        <w:rPr>
          <w:rFonts w:ascii="Times New Roman" w:eastAsia="Times New Roman" w:hAnsi="Times New Roman" w:cs="Times New Roman"/>
          <w:b/>
          <w:bCs/>
          <w:sz w:val="24"/>
          <w:szCs w:val="24"/>
          <w:lang w:eastAsia="ru-RU"/>
        </w:rPr>
        <w:t>:</w:t>
      </w:r>
      <w:r w:rsidRPr="003108DE">
        <w:rPr>
          <w:rFonts w:ascii="Times New Roman" w:eastAsia="Times New Roman" w:hAnsi="Times New Roman" w:cs="Times New Roman"/>
          <w:sz w:val="24"/>
          <w:szCs w:val="24"/>
          <w:lang w:eastAsia="ru-RU"/>
        </w:rPr>
        <w:t xml:space="preserve"> Логично</w:t>
      </w:r>
      <w:proofErr w:type="gramEnd"/>
      <w:r w:rsidRPr="003108DE">
        <w:rPr>
          <w:rFonts w:ascii="Times New Roman" w:eastAsia="Times New Roman" w:hAnsi="Times New Roman" w:cs="Times New Roman"/>
          <w:sz w:val="24"/>
          <w:szCs w:val="24"/>
          <w:lang w:eastAsia="ru-RU"/>
        </w:rPr>
        <w:t xml:space="preserve"> предположить, что квант, определяющий переходы между уровнями </w:t>
      </w:r>
      <w:r w:rsidRPr="003108DE">
        <w:rPr>
          <w:rFonts w:ascii="Times New Roman" w:eastAsia="Times New Roman" w:hAnsi="Times New Roman" w:cs="Times New Roman"/>
          <w:i/>
          <w:iCs/>
          <w:sz w:val="24"/>
          <w:szCs w:val="24"/>
          <w:lang w:eastAsia="ru-RU"/>
        </w:rPr>
        <w:t>нашего</w:t>
      </w:r>
      <w:r w:rsidRPr="003108DE">
        <w:rPr>
          <w:rFonts w:ascii="Times New Roman" w:eastAsia="Times New Roman" w:hAnsi="Times New Roman" w:cs="Times New Roman"/>
          <w:sz w:val="24"/>
          <w:szCs w:val="24"/>
          <w:lang w:eastAsia="ru-RU"/>
        </w:rPr>
        <w:t xml:space="preserve"> фрактального ряда, должен быть связан с физикой нашего мира (c), а не с универсальной геометрией (2π). Поэтому в качестве кванта масштабирования правильнее использовать </w:t>
      </w:r>
      <w:r w:rsidRPr="003108DE">
        <w:rPr>
          <w:rFonts w:ascii="Times New Roman" w:eastAsia="Times New Roman" w:hAnsi="Times New Roman" w:cs="Times New Roman"/>
          <w:b/>
          <w:bCs/>
          <w:sz w:val="24"/>
          <w:szCs w:val="24"/>
          <w:lang w:eastAsia="ru-RU"/>
        </w:rPr>
        <w:t>приведенную постоянную Планка</w:t>
      </w:r>
      <w:r w:rsidRPr="003108DE">
        <w:rPr>
          <w:rFonts w:ascii="Times New Roman" w:eastAsia="Times New Roman" w:hAnsi="Times New Roman" w:cs="Times New Roman"/>
          <w:sz w:val="24"/>
          <w:szCs w:val="24"/>
          <w:lang w:eastAsia="ru-RU"/>
        </w:rPr>
        <w:t xml:space="preserve">, очищенную от геометрического множителя 2π. Обозначим ее теоретический аналог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xml:space="preserve">​: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w:t>
      </w:r>
      <w:proofErr w:type="spellStart"/>
      <w:r w:rsidRPr="003108DE">
        <w:rPr>
          <w:rFonts w:ascii="Times New Roman" w:eastAsia="Times New Roman" w:hAnsi="Times New Roman" w:cs="Times New Roman"/>
          <w:sz w:val="24"/>
          <w:szCs w:val="24"/>
          <w:lang w:eastAsia="ru-RU"/>
        </w:rPr>
        <w:t>h</w:t>
      </w:r>
      <w:r w:rsidRPr="003108DE">
        <w:rPr>
          <w:rFonts w:ascii="Times New Roman" w:eastAsia="Times New Roman" w:hAnsi="Times New Roman" w:cs="Times New Roman"/>
          <w:sz w:val="24"/>
          <w:szCs w:val="24"/>
          <w:vertAlign w:val="subscript"/>
          <w:lang w:eastAsia="ru-RU"/>
        </w:rPr>
        <w:t>теор</w:t>
      </w:r>
      <w:proofErr w:type="spellEnd"/>
      <w:r w:rsidRPr="003108DE">
        <w:rPr>
          <w:rFonts w:ascii="Times New Roman" w:eastAsia="Times New Roman" w:hAnsi="Times New Roman" w:cs="Times New Roman"/>
          <w:sz w:val="24"/>
          <w:szCs w:val="24"/>
          <w:lang w:eastAsia="ru-RU"/>
        </w:rPr>
        <w:t>_</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w:t>
      </w:r>
      <w:proofErr w:type="gramStart"/>
      <w:r w:rsidRPr="003108DE">
        <w:rPr>
          <w:rFonts w:ascii="Times New Roman" w:eastAsia="Times New Roman" w:hAnsi="Times New Roman" w:cs="Times New Roman"/>
          <w:sz w:val="24"/>
          <w:szCs w:val="24"/>
          <w:lang w:eastAsia="ru-RU"/>
        </w:rPr>
        <w:t>π)=</w:t>
      </w:r>
      <w:proofErr w:type="gramEnd"/>
      <w:r w:rsidRPr="003108DE">
        <w:rPr>
          <w:rFonts w:ascii="Times New Roman" w:eastAsia="Times New Roman" w:hAnsi="Times New Roman" w:cs="Times New Roman"/>
          <w:sz w:val="24"/>
          <w:szCs w:val="24"/>
          <w:lang w:eastAsia="ru-RU"/>
        </w:rPr>
        <w:t>(2π/</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r w:rsidRPr="003108DE">
        <w:rPr>
          <w:rFonts w:ascii="Times New Roman" w:eastAsia="Times New Roman" w:hAnsi="Times New Roman" w:cs="Times New Roman"/>
          <w:sz w:val="24"/>
          <w:szCs w:val="24"/>
          <w:lang w:eastAsia="ru-RU"/>
        </w:rPr>
        <w:t>​)/(2π)=1/</w:t>
      </w:r>
      <w:r w:rsidR="00FD5110" w:rsidRPr="003108DE">
        <w:rPr>
          <w:rFonts w:ascii="Times New Roman" w:eastAsia="Times New Roman" w:hAnsi="Times New Roman" w:cs="Times New Roman"/>
          <w:sz w:val="24"/>
          <w:szCs w:val="24"/>
          <w:lang w:eastAsia="ru-RU"/>
        </w:rPr>
        <w:t>|c⁴|</w:t>
      </w:r>
      <w:r w:rsidR="00FD5110" w:rsidRPr="003D7207">
        <w:rPr>
          <w:rStyle w:val="mord"/>
          <w:rFonts w:ascii="Cambria Math" w:eastAsiaTheme="majorEastAsia" w:hAnsi="Cambria Math" w:cs="Cambria Math"/>
        </w:rPr>
        <w:t>ₙ</w:t>
      </w:r>
      <w:r w:rsidR="00FD5110" w:rsidRPr="003D7207">
        <w:rPr>
          <w:rStyle w:val="mord"/>
          <w:rFonts w:eastAsiaTheme="majorEastAsia"/>
        </w:rPr>
        <w:t>ᵤ</w:t>
      </w:r>
      <w:r w:rsidR="00FD5110" w:rsidRPr="003D7207">
        <w:rPr>
          <w:rStyle w:val="mord"/>
          <w:rFonts w:ascii="Cambria Math" w:eastAsiaTheme="majorEastAsia" w:hAnsi="Cambria Math" w:cs="Cambria Math"/>
        </w:rPr>
        <w:t>ₘ</w:t>
      </w:r>
    </w:p>
    <w:p w14:paraId="65DDBB43" w14:textId="6D473446" w:rsidR="003108DE" w:rsidRDefault="003108DE" w:rsidP="003108DE">
      <w:pPr>
        <w:spacing w:before="100" w:beforeAutospacing="1" w:after="100" w:afterAutospacing="1" w:line="240" w:lineRule="auto"/>
        <w:rPr>
          <w:rFonts w:ascii="Times New Roman" w:eastAsia="Times New Roman" w:hAnsi="Times New Roman" w:cs="Times New Roman"/>
          <w:sz w:val="24"/>
          <w:szCs w:val="24"/>
          <w:lang w:eastAsia="ru-RU"/>
        </w:rPr>
      </w:pPr>
      <w:r w:rsidRPr="003108DE">
        <w:rPr>
          <w:rFonts w:ascii="Times New Roman" w:eastAsia="Times New Roman" w:hAnsi="Times New Roman" w:cs="Times New Roman"/>
          <w:sz w:val="24"/>
          <w:szCs w:val="24"/>
          <w:lang w:eastAsia="ru-RU"/>
        </w:rPr>
        <w:t xml:space="preserve">Теперь, используя </w:t>
      </w:r>
      <w:proofErr w:type="spellStart"/>
      <w:r w:rsidRPr="003108DE">
        <w:rPr>
          <w:rFonts w:ascii="Times New Roman" w:eastAsia="Times New Roman" w:hAnsi="Times New Roman" w:cs="Times New Roman"/>
          <w:sz w:val="24"/>
          <w:szCs w:val="24"/>
          <w:lang w:eastAsia="ru-RU"/>
        </w:rPr>
        <w:t>ℏ</w:t>
      </w:r>
      <w:r w:rsidRPr="003108DE">
        <w:rPr>
          <w:rFonts w:ascii="Times New Roman" w:eastAsia="Times New Roman" w:hAnsi="Times New Roman" w:cs="Times New Roman"/>
          <w:sz w:val="24"/>
          <w:szCs w:val="24"/>
          <w:vertAlign w:val="subscript"/>
          <w:lang w:eastAsia="ru-RU"/>
        </w:rPr>
        <w:t>квант</w:t>
      </w:r>
      <w:proofErr w:type="spellEnd"/>
      <w:r w:rsidRPr="003108DE">
        <w:rPr>
          <w:rFonts w:ascii="Times New Roman" w:eastAsia="Times New Roman" w:hAnsi="Times New Roman" w:cs="Times New Roman"/>
          <w:sz w:val="24"/>
          <w:szCs w:val="24"/>
          <w:lang w:eastAsia="ru-RU"/>
        </w:rPr>
        <w:t>​ как основу, мы можем записать законы масштабирования:</w:t>
      </w:r>
    </w:p>
    <w:p w14:paraId="34089086" w14:textId="7D814006"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t>Относительная масса на уровне n (M</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M</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proofErr w:type="gramStart"/>
      <w:r w:rsidRPr="00B21790">
        <w:rPr>
          <w:rFonts w:ascii="Times New Roman" w:eastAsia="Times New Roman" w:hAnsi="Times New Roman" w:cs="Times New Roman"/>
          <w:sz w:val="24"/>
          <w:szCs w:val="24"/>
          <w:lang w:eastAsia="ru-RU"/>
        </w:rPr>
        <w:t>​)²</w:t>
      </w:r>
      <w:proofErr w:type="gramEnd"/>
      <w:r w:rsidRPr="00B21790">
        <w:rPr>
          <w:rFonts w:ascii="Times New Roman" w:eastAsia="Times New Roman" w:hAnsi="Times New Roman" w:cs="Times New Roman"/>
          <w:sz w:val="24"/>
          <w:szCs w:val="24"/>
          <w:lang w:eastAsia="ru-RU"/>
        </w:rPr>
        <w:t>ⁿ=m</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1/|c⁴|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​)²ⁿ</w:t>
      </w:r>
    </w:p>
    <w:p w14:paraId="479D324E" w14:textId="4E0C7EAD" w:rsidR="00B21790" w:rsidRPr="00B21790" w:rsidRDefault="00B21790" w:rsidP="00A33FF7">
      <w:pPr>
        <w:numPr>
          <w:ilvl w:val="0"/>
          <w:numId w:val="80"/>
        </w:num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b/>
          <w:bCs/>
          <w:sz w:val="24"/>
          <w:szCs w:val="24"/>
          <w:lang w:eastAsia="ru-RU"/>
        </w:rPr>
        <w:t>Относительная скорость взаимодействия на уровне n (C</w:t>
      </w:r>
      <w:r w:rsidRPr="00B21790">
        <w:rPr>
          <w:rStyle w:val="mord"/>
          <w:rFonts w:ascii="Times New Roman" w:eastAsiaTheme="majorEastAsia" w:hAnsi="Times New Roman" w:cs="Times New Roman"/>
          <w:b/>
          <w:bCs/>
          <w:sz w:val="24"/>
          <w:szCs w:val="24"/>
        </w:rPr>
        <w:t>ₙ</w:t>
      </w:r>
      <w:r w:rsidRPr="00B21790">
        <w:rPr>
          <w:rFonts w:ascii="Times New Roman" w:eastAsia="Times New Roman" w:hAnsi="Times New Roman" w:cs="Times New Roman"/>
          <w:b/>
          <w:bCs/>
          <w:sz w:val="24"/>
          <w:szCs w:val="24"/>
          <w:lang w:eastAsia="ru-RU"/>
        </w:rPr>
        <w:t>​):</w:t>
      </w:r>
      <w:r w:rsidRPr="00B21790">
        <w:rPr>
          <w:rFonts w:ascii="Times New Roman" w:eastAsia="Times New Roman" w:hAnsi="Times New Roman" w:cs="Times New Roman"/>
          <w:sz w:val="24"/>
          <w:szCs w:val="24"/>
          <w:lang w:eastAsia="ru-RU"/>
        </w:rPr>
        <w:t xml:space="preserve"> C</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=c/(</w:t>
      </w:r>
      <w:proofErr w:type="spellStart"/>
      <w:r w:rsidRPr="00B21790">
        <w:rPr>
          <w:rFonts w:ascii="Cambria Math" w:eastAsia="Times New Roman" w:hAnsi="Cambria Math" w:cs="Cambria Math"/>
          <w:sz w:val="24"/>
          <w:szCs w:val="24"/>
          <w:lang w:eastAsia="ru-RU"/>
        </w:rPr>
        <w:t>ℏ</w:t>
      </w:r>
      <w:r w:rsidRPr="00B21790">
        <w:rPr>
          <w:rFonts w:ascii="Times New Roman" w:eastAsia="Times New Roman" w:hAnsi="Times New Roman" w:cs="Times New Roman"/>
          <w:sz w:val="24"/>
          <w:szCs w:val="24"/>
          <w:vertAlign w:val="subscript"/>
          <w:lang w:eastAsia="ru-RU"/>
        </w:rPr>
        <w:t>квант</w:t>
      </w:r>
      <w:proofErr w:type="spellEnd"/>
      <w:r w:rsidRPr="00B21790">
        <w:rPr>
          <w:rFonts w:ascii="Times New Roman" w:eastAsia="Times New Roman" w:hAnsi="Times New Roman" w:cs="Times New Roman"/>
          <w:sz w:val="24"/>
          <w:szCs w:val="24"/>
          <w:lang w:eastAsia="ru-RU"/>
        </w:rPr>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w:t>
      </w:r>
      <w:r w:rsidR="00705B88" w:rsidRPr="00B21790">
        <w:rPr>
          <w:rFonts w:ascii="Times New Roman" w:eastAsia="Times New Roman" w:hAnsi="Times New Roman" w:cs="Times New Roman"/>
          <w:sz w:val="24"/>
          <w:szCs w:val="24"/>
          <w:lang w:eastAsia="ru-RU"/>
        </w:rPr>
        <w:t>ⁿ</w:t>
      </w:r>
      <w:proofErr w:type="gramEnd"/>
      <w:r w:rsidRPr="00B21790">
        <w:rPr>
          <w:rFonts w:ascii="Times New Roman" w:eastAsia="Times New Roman" w:hAnsi="Times New Roman" w:cs="Times New Roman"/>
          <w:sz w:val="24"/>
          <w:szCs w:val="24"/>
          <w:lang w:eastAsia="ru-RU"/>
        </w:rPr>
        <w:t>=c</w:t>
      </w:r>
      <w:r w:rsidRPr="00B21790">
        <w:rPr>
          <w:rFonts w:ascii="Cambria Math" w:eastAsia="Times New Roman" w:hAnsi="Cambria Math" w:cs="Cambria Math"/>
          <w:sz w:val="24"/>
          <w:szCs w:val="24"/>
          <w:lang w:eastAsia="ru-RU"/>
        </w:rPr>
        <w:t>⋅</w:t>
      </w:r>
      <w:r w:rsidRPr="00B21790">
        <w:rPr>
          <w:rFonts w:ascii="Times New Roman" w:eastAsia="Times New Roman" w:hAnsi="Times New Roman" w:cs="Times New Roman"/>
          <w:sz w:val="24"/>
          <w:szCs w:val="24"/>
          <w:lang w:eastAsia="ru-RU"/>
        </w:rPr>
        <w:t>(</w:t>
      </w:r>
      <w:r w:rsidRPr="003108DE">
        <w:rPr>
          <w:rFonts w:ascii="Times New Roman" w:eastAsia="Times New Roman" w:hAnsi="Times New Roman" w:cs="Times New Roman"/>
          <w:sz w:val="24"/>
          <w:szCs w:val="24"/>
          <w:lang w:eastAsia="ru-RU"/>
        </w:rPr>
        <w:t>|c⁴|</w:t>
      </w:r>
      <w:r w:rsidRPr="003D7207">
        <w:rPr>
          <w:rStyle w:val="mord"/>
          <w:rFonts w:ascii="Cambria Math" w:eastAsiaTheme="majorEastAsia" w:hAnsi="Cambria Math" w:cs="Cambria Math"/>
        </w:rPr>
        <w:t>ₙ</w:t>
      </w:r>
      <w:r w:rsidRPr="003D7207">
        <w:rPr>
          <w:rStyle w:val="mord"/>
          <w:rFonts w:eastAsiaTheme="majorEastAsia"/>
        </w:rPr>
        <w:t>ᵤ</w:t>
      </w:r>
      <w:r w:rsidRPr="003D7207">
        <w:rPr>
          <w:rStyle w:val="mord"/>
          <w:rFonts w:ascii="Cambria Math" w:eastAsiaTheme="majorEastAsia" w:hAnsi="Cambria Math" w:cs="Cambria Math"/>
        </w:rPr>
        <w:t>ₘ</w:t>
      </w:r>
      <w:r w:rsidRPr="00B21790">
        <w:rPr>
          <w:rFonts w:ascii="Times New Roman" w:eastAsia="Times New Roman" w:hAnsi="Times New Roman" w:cs="Times New Roman"/>
          <w:sz w:val="24"/>
          <w:szCs w:val="24"/>
          <w:lang w:eastAsia="ru-RU"/>
        </w:rPr>
        <w:t>​)ⁿ</w:t>
      </w:r>
    </w:p>
    <w:p w14:paraId="749FBB11" w14:textId="6D2EDB07" w:rsidR="00B21790" w:rsidRPr="00B21790" w:rsidRDefault="00B21790" w:rsidP="00B21790">
      <w:pPr>
        <w:spacing w:before="100" w:beforeAutospacing="1" w:after="100" w:afterAutospacing="1" w:line="240" w:lineRule="auto"/>
        <w:rPr>
          <w:rFonts w:ascii="Times New Roman" w:eastAsia="Times New Roman" w:hAnsi="Times New Roman" w:cs="Times New Roman"/>
          <w:sz w:val="24"/>
          <w:szCs w:val="24"/>
          <w:lang w:eastAsia="ru-RU"/>
        </w:rPr>
      </w:pPr>
      <w:r w:rsidRPr="00B21790">
        <w:rPr>
          <w:rFonts w:ascii="Times New Roman" w:eastAsia="Times New Roman" w:hAnsi="Times New Roman" w:cs="Times New Roman"/>
          <w:sz w:val="24"/>
          <w:szCs w:val="24"/>
          <w:lang w:eastAsia="ru-RU"/>
        </w:rPr>
        <w:t xml:space="preserve">Подстановка этих выражений в </w:t>
      </w:r>
      <w:r w:rsidRPr="00B21790">
        <w:rPr>
          <w:rStyle w:val="mord"/>
          <w:rFonts w:ascii="Times New Roman" w:hAnsi="Times New Roman" w:cs="Times New Roman"/>
          <w:sz w:val="24"/>
          <w:szCs w:val="24"/>
        </w:rPr>
        <w:t>E</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rel"/>
          <w:rFonts w:ascii="Times New Roman" w:hAnsi="Times New Roman" w:cs="Times New Roman"/>
          <w:sz w:val="24"/>
          <w:szCs w:val="24"/>
        </w:rPr>
        <w:t>=</w:t>
      </w:r>
      <w:r w:rsidRPr="00B21790">
        <w:rPr>
          <w:rStyle w:val="mord"/>
          <w:rFonts w:ascii="Times New Roman" w:hAnsi="Times New Roman" w:cs="Times New Roman"/>
          <w:sz w:val="24"/>
          <w:szCs w:val="24"/>
        </w:rPr>
        <w:t>M</w:t>
      </w:r>
      <w:r w:rsidRPr="00B21790">
        <w:rPr>
          <w:rStyle w:val="mord"/>
          <w:rFonts w:ascii="Times New Roman" w:eastAsiaTheme="majorEastAsia" w:hAnsi="Times New Roman" w:cs="Times New Roman"/>
          <w:sz w:val="24"/>
          <w:szCs w:val="24"/>
        </w:rPr>
        <w:t>ₙ</w:t>
      </w:r>
      <w:r w:rsidRPr="00B21790">
        <w:rPr>
          <w:rStyle w:val="vlist-s"/>
          <w:rFonts w:ascii="Times New Roman" w:hAnsi="Times New Roman" w:cs="Times New Roman"/>
          <w:sz w:val="24"/>
          <w:szCs w:val="24"/>
        </w:rPr>
        <w:t>​</w:t>
      </w:r>
      <w:r w:rsidRPr="00B21790">
        <w:rPr>
          <w:rStyle w:val="mord"/>
          <w:rFonts w:ascii="Times New Roman" w:eastAsiaTheme="majorEastAsia" w:hAnsi="Times New Roman" w:cs="Times New Roman"/>
          <w:sz w:val="24"/>
          <w:szCs w:val="24"/>
        </w:rPr>
        <w:t>Cₙ²</w:t>
      </w:r>
      <w:r w:rsidRPr="00B21790">
        <w:rPr>
          <w:rFonts w:ascii="Times New Roman" w:eastAsia="Times New Roman" w:hAnsi="Times New Roman" w:cs="Times New Roman"/>
          <w:sz w:val="24"/>
          <w:szCs w:val="24"/>
          <w:lang w:eastAsia="ru-RU"/>
        </w:rPr>
        <w:t>​ подтверждает инвариантность энергии E</w:t>
      </w:r>
      <w:r w:rsidRPr="00B21790">
        <w:rPr>
          <w:rStyle w:val="mord"/>
          <w:rFonts w:ascii="Times New Roman" w:eastAsiaTheme="majorEastAsia" w:hAnsi="Times New Roman" w:cs="Times New Roman"/>
          <w:sz w:val="24"/>
          <w:szCs w:val="24"/>
        </w:rPr>
        <w:t>ₙ</w:t>
      </w:r>
      <w:r w:rsidRPr="00B21790">
        <w:rPr>
          <w:rFonts w:ascii="Times New Roman" w:eastAsia="Times New Roman" w:hAnsi="Times New Roman" w:cs="Times New Roman"/>
          <w:sz w:val="24"/>
          <w:szCs w:val="24"/>
          <w:lang w:eastAsia="ru-RU"/>
        </w:rPr>
        <w:t>​=mc</w:t>
      </w:r>
      <w:r w:rsidRPr="00B21790">
        <w:rPr>
          <w:rStyle w:val="mord"/>
          <w:rFonts w:ascii="Times New Roman" w:eastAsiaTheme="majorEastAsia" w:hAnsi="Times New Roman" w:cs="Times New Roman"/>
          <w:sz w:val="24"/>
          <w:szCs w:val="24"/>
        </w:rPr>
        <w:t>²</w:t>
      </w:r>
      <w:r w:rsidRPr="00B21790">
        <w:rPr>
          <w:rFonts w:ascii="Times New Roman" w:eastAsia="Times New Roman" w:hAnsi="Times New Roman" w:cs="Times New Roman"/>
          <w:sz w:val="24"/>
          <w:szCs w:val="24"/>
          <w:lang w:eastAsia="ru-RU"/>
        </w:rPr>
        <w:t>.</w:t>
      </w:r>
    </w:p>
    <w:p w14:paraId="7DC1B27D" w14:textId="77777777" w:rsidR="00424EBD" w:rsidRPr="00424EBD" w:rsidRDefault="00424EBD" w:rsidP="00DA1733">
      <w:pPr>
        <w:pStyle w:val="40"/>
      </w:pPr>
      <w:r w:rsidRPr="00424EBD">
        <w:t>7.8.3. Интерпретация скорости света и постоянной Планка в фрактальной модели</w:t>
      </w:r>
    </w:p>
    <w:p w14:paraId="7BAFD128" w14:textId="50655976" w:rsidR="007B3912" w:rsidRPr="007B3912" w:rsidRDefault="007B3912" w:rsidP="00A33FF7">
      <w:pPr>
        <w:pStyle w:val="a9"/>
        <w:numPr>
          <w:ilvl w:val="0"/>
          <w:numId w:val="72"/>
        </w:numPr>
        <w:spacing w:after="0" w:line="240" w:lineRule="auto"/>
        <w:jc w:val="both"/>
        <w:rPr>
          <w:rFonts w:ascii="Times New Roman" w:eastAsia="Times New Roman" w:hAnsi="Times New Roman" w:cs="Times New Roman"/>
          <w:sz w:val="24"/>
          <w:szCs w:val="24"/>
          <w:lang w:eastAsia="ru-RU"/>
        </w:rPr>
      </w:pPr>
      <w:r w:rsidRPr="007B3912">
        <w:rPr>
          <w:rFonts w:ascii="Times New Roman" w:eastAsia="Times New Roman" w:hAnsi="Times New Roman" w:cs="Times New Roman"/>
          <w:b/>
          <w:bCs/>
          <w:sz w:val="24"/>
          <w:szCs w:val="24"/>
          <w:lang w:eastAsia="ru-RU"/>
        </w:rPr>
        <w:t>Скорость света:</w:t>
      </w:r>
      <w:r w:rsidRPr="007B3912">
        <w:rPr>
          <w:rFonts w:ascii="Times New Roman" w:eastAsia="Times New Roman" w:hAnsi="Times New Roman" w:cs="Times New Roman"/>
          <w:sz w:val="24"/>
          <w:szCs w:val="24"/>
          <w:lang w:eastAsia="ru-RU"/>
        </w:rPr>
        <w:t xml:space="preserve"> Величина c – это фундаментальная константа нашего уровня n=0. Величина C</w:t>
      </w:r>
      <w:r w:rsidRPr="00B21790">
        <w:rPr>
          <w:rStyle w:val="mord"/>
          <w:rFonts w:ascii="Times New Roman" w:eastAsiaTheme="majorEastAsia" w:hAnsi="Times New Roman" w:cs="Times New Roman"/>
          <w:sz w:val="24"/>
          <w:szCs w:val="24"/>
        </w:rPr>
        <w:t>ₙ</w:t>
      </w:r>
      <w:r w:rsidRPr="007B3912">
        <w:rPr>
          <w:rFonts w:ascii="Times New Roman" w:eastAsia="Times New Roman" w:hAnsi="Times New Roman" w:cs="Times New Roman"/>
          <w:sz w:val="24"/>
          <w:szCs w:val="24"/>
          <w:lang w:eastAsia="ru-RU"/>
        </w:rPr>
        <w:t xml:space="preserve">​ – это </w:t>
      </w:r>
      <w:r w:rsidRPr="007B3912">
        <w:rPr>
          <w:rFonts w:ascii="Times New Roman" w:eastAsia="Times New Roman" w:hAnsi="Times New Roman" w:cs="Times New Roman"/>
          <w:b/>
          <w:bCs/>
          <w:sz w:val="24"/>
          <w:szCs w:val="24"/>
          <w:lang w:eastAsia="ru-RU"/>
        </w:rPr>
        <w:t>эффективная скорость взаимодействия</w:t>
      </w:r>
      <w:r w:rsidRPr="007B3912">
        <w:rPr>
          <w:rFonts w:ascii="Times New Roman" w:eastAsia="Times New Roman" w:hAnsi="Times New Roman" w:cs="Times New Roman"/>
          <w:sz w:val="24"/>
          <w:szCs w:val="24"/>
          <w:lang w:eastAsia="ru-RU"/>
        </w:rPr>
        <w:t xml:space="preserve"> на уровне n, какой она воспринимается с нашего уровня. Для гипотетического наблюдателя </w:t>
      </w:r>
      <w:r w:rsidRPr="007B3912">
        <w:rPr>
          <w:rFonts w:ascii="Times New Roman" w:eastAsia="Times New Roman" w:hAnsi="Times New Roman" w:cs="Times New Roman"/>
          <w:i/>
          <w:iCs/>
          <w:sz w:val="24"/>
          <w:szCs w:val="24"/>
          <w:lang w:eastAsia="ru-RU"/>
        </w:rPr>
        <w:t>внутри</w:t>
      </w:r>
      <w:r w:rsidRPr="007B3912">
        <w:rPr>
          <w:rFonts w:ascii="Times New Roman" w:eastAsia="Times New Roman" w:hAnsi="Times New Roman" w:cs="Times New Roman"/>
          <w:sz w:val="24"/>
          <w:szCs w:val="24"/>
          <w:lang w:eastAsia="ru-RU"/>
        </w:rPr>
        <w:t xml:space="preserve"> уровня n его собственная предельная скорость будет для него такой же константой, какой c является для нас. </w:t>
      </w:r>
      <w:r w:rsidRPr="007B3912">
        <w:rPr>
          <w:rFonts w:ascii="Times New Roman" w:eastAsia="Times New Roman" w:hAnsi="Times New Roman" w:cs="Times New Roman"/>
          <w:b/>
          <w:bCs/>
          <w:sz w:val="24"/>
          <w:szCs w:val="24"/>
          <w:lang w:eastAsia="ru-RU"/>
        </w:rPr>
        <w:t>При переходе от одного фрактального уровня на другой законы физики и локальные фундаментальные константы не меняются</w:t>
      </w:r>
      <w:r w:rsidRPr="007B3912">
        <w:rPr>
          <w:rFonts w:ascii="Times New Roman" w:eastAsia="Times New Roman" w:hAnsi="Times New Roman" w:cs="Times New Roman"/>
          <w:sz w:val="24"/>
          <w:szCs w:val="24"/>
          <w:lang w:eastAsia="ru-RU"/>
        </w:rPr>
        <w:t>.</w:t>
      </w:r>
    </w:p>
    <w:p w14:paraId="1E31B02D" w14:textId="7D39D5BF" w:rsidR="007B3912" w:rsidRPr="007B3912" w:rsidRDefault="007B3912" w:rsidP="00A33FF7">
      <w:pPr>
        <w:numPr>
          <w:ilvl w:val="0"/>
          <w:numId w:val="7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7B3912">
        <w:rPr>
          <w:rStyle w:val="a4"/>
          <w:rFonts w:ascii="Times New Roman" w:hAnsi="Times New Roman" w:cs="Times New Roman"/>
          <w:sz w:val="24"/>
          <w:szCs w:val="24"/>
        </w:rPr>
        <w:t>Постоянная Планка:</w:t>
      </w:r>
      <w:r w:rsidRPr="007B3912">
        <w:rPr>
          <w:rFonts w:ascii="Times New Roman" w:hAnsi="Times New Roman" w:cs="Times New Roman"/>
          <w:sz w:val="24"/>
          <w:szCs w:val="24"/>
        </w:rPr>
        <w:t xml:space="preserve"> Постоянная Планка (</w:t>
      </w:r>
      <w:r w:rsidRPr="007B3912">
        <w:rPr>
          <w:rStyle w:val="mord"/>
          <w:rFonts w:ascii="Times New Roman" w:hAnsi="Times New Roman" w:cs="Times New Roman"/>
          <w:sz w:val="24"/>
          <w:szCs w:val="24"/>
        </w:rPr>
        <w:t>h</w:t>
      </w:r>
      <w:r w:rsidRPr="007B3912">
        <w:rPr>
          <w:rFonts w:ascii="Times New Roman" w:hAnsi="Times New Roman" w:cs="Times New Roman"/>
          <w:sz w:val="24"/>
          <w:szCs w:val="24"/>
        </w:rPr>
        <w:t xml:space="preserve"> и </w:t>
      </w:r>
      <w:r w:rsidRPr="007B3912">
        <w:rPr>
          <w:rStyle w:val="mord"/>
          <w:rFonts w:ascii="Times New Roman" w:hAnsi="Times New Roman" w:cs="Times New Roman"/>
          <w:sz w:val="24"/>
          <w:szCs w:val="24"/>
        </w:rPr>
        <w:t>ℏ</w:t>
      </w:r>
      <w:r w:rsidRPr="007B3912">
        <w:rPr>
          <w:rFonts w:ascii="Times New Roman" w:hAnsi="Times New Roman" w:cs="Times New Roman"/>
          <w:sz w:val="24"/>
          <w:szCs w:val="24"/>
        </w:rPr>
        <w:t xml:space="preserve">) не является независимой, а оказывается </w:t>
      </w:r>
      <w:r w:rsidRPr="007B3912">
        <w:rPr>
          <w:rStyle w:val="a4"/>
          <w:rFonts w:ascii="Times New Roman" w:hAnsi="Times New Roman" w:cs="Times New Roman"/>
          <w:sz w:val="24"/>
          <w:szCs w:val="24"/>
        </w:rPr>
        <w:t>следствием структуры волнового взаимодействия</w:t>
      </w:r>
      <w:r w:rsidRPr="007B3912">
        <w:rPr>
          <w:rFonts w:ascii="Times New Roman" w:hAnsi="Times New Roman" w:cs="Times New Roman"/>
          <w:sz w:val="24"/>
          <w:szCs w:val="24"/>
        </w:rPr>
        <w:t xml:space="preserve">, определяемым </w:t>
      </w:r>
      <w:r w:rsidRPr="007B3912">
        <w:rPr>
          <w:rFonts w:ascii="Times New Roman" w:hAnsi="Times New Roman" w:cs="Times New Roman"/>
          <w:sz w:val="24"/>
          <w:szCs w:val="24"/>
        </w:rPr>
        <w:lastRenderedPageBreak/>
        <w:t xml:space="preserve">через </w:t>
      </w:r>
      <w:r w:rsidRPr="007B3912">
        <w:rPr>
          <w:rStyle w:val="mord"/>
          <w:rFonts w:ascii="Times New Roman" w:hAnsi="Times New Roman" w:cs="Times New Roman"/>
          <w:sz w:val="24"/>
          <w:szCs w:val="24"/>
        </w:rPr>
        <w:t>c</w:t>
      </w:r>
      <w:r w:rsidRPr="007B3912">
        <w:rPr>
          <w:rFonts w:ascii="Times New Roman" w:hAnsi="Times New Roman" w:cs="Times New Roman"/>
          <w:sz w:val="24"/>
          <w:szCs w:val="24"/>
        </w:rPr>
        <w:t xml:space="preserve"> и геометрию (</w:t>
      </w:r>
      <w:r w:rsidRPr="007B3912">
        <w:rPr>
          <w:rStyle w:val="mord"/>
          <w:rFonts w:ascii="Times New Roman" w:hAnsi="Times New Roman" w:cs="Times New Roman"/>
          <w:sz w:val="24"/>
          <w:szCs w:val="24"/>
        </w:rPr>
        <w:t>2π</w:t>
      </w:r>
      <w:r w:rsidRPr="007B3912">
        <w:rPr>
          <w:rFonts w:ascii="Times New Roman" w:hAnsi="Times New Roman" w:cs="Times New Roman"/>
          <w:sz w:val="24"/>
          <w:szCs w:val="24"/>
        </w:rPr>
        <w:t xml:space="preserve">). Ее экспериментальное значение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эксп</w:t>
      </w:r>
      <w:proofErr w:type="spellEnd"/>
      <w:r w:rsidRPr="007B3912">
        <w:rPr>
          <w:rStyle w:val="vlist-s"/>
          <w:rFonts w:ascii="Times New Roman" w:hAnsi="Times New Roman" w:cs="Times New Roman"/>
          <w:sz w:val="24"/>
          <w:szCs w:val="24"/>
        </w:rPr>
        <w:t>​</w:t>
      </w:r>
      <w:r w:rsidRPr="007B3912">
        <w:rPr>
          <w:rFonts w:ascii="Times New Roman" w:hAnsi="Times New Roman" w:cs="Times New Roman"/>
          <w:sz w:val="24"/>
          <w:szCs w:val="24"/>
        </w:rPr>
        <w:t xml:space="preserve"> может отличаться от теоретического </w:t>
      </w:r>
      <w:proofErr w:type="spellStart"/>
      <w:r w:rsidRPr="007B3912">
        <w:rPr>
          <w:rStyle w:val="mord"/>
          <w:rFonts w:ascii="Times New Roman" w:hAnsi="Times New Roman" w:cs="Times New Roman"/>
          <w:sz w:val="24"/>
          <w:szCs w:val="24"/>
        </w:rPr>
        <w:t>h</w:t>
      </w:r>
      <w:r w:rsidRPr="007B3912">
        <w:rPr>
          <w:rStyle w:val="mord"/>
          <w:rFonts w:ascii="Times New Roman" w:hAnsi="Times New Roman" w:cs="Times New Roman"/>
          <w:sz w:val="24"/>
          <w:szCs w:val="24"/>
          <w:vertAlign w:val="subscript"/>
        </w:rPr>
        <w:t>теор</w:t>
      </w:r>
      <w:proofErr w:type="spellEnd"/>
      <w:r w:rsidRPr="007B3912">
        <w:rPr>
          <w:rStyle w:val="vlist-s"/>
          <w:rFonts w:ascii="Times New Roman" w:hAnsi="Times New Roman" w:cs="Times New Roman"/>
          <w:sz w:val="24"/>
          <w:szCs w:val="24"/>
        </w:rPr>
        <w:t>​</w:t>
      </w:r>
      <w:r w:rsidRPr="007B3912">
        <w:rPr>
          <w:rStyle w:val="mrel"/>
          <w:rFonts w:ascii="Times New Roman" w:hAnsi="Times New Roman" w:cs="Times New Roman"/>
          <w:sz w:val="24"/>
          <w:szCs w:val="24"/>
        </w:rPr>
        <w:t>=</w:t>
      </w:r>
      <w:r w:rsidRPr="007B3912">
        <w:rPr>
          <w:rStyle w:val="mord"/>
          <w:rFonts w:ascii="Times New Roman" w:hAnsi="Times New Roman" w:cs="Times New Roman"/>
          <w:sz w:val="24"/>
          <w:szCs w:val="24"/>
        </w:rPr>
        <w:t>2π/c⁴</w:t>
      </w:r>
      <w:r w:rsidRPr="007B3912">
        <w:rPr>
          <w:rFonts w:ascii="Times New Roman" w:hAnsi="Times New Roman" w:cs="Times New Roman"/>
          <w:sz w:val="24"/>
          <w:szCs w:val="24"/>
        </w:rPr>
        <w:t xml:space="preserve"> из-за того, что оно измеряется с помощью сложных нуклонов, вносящих «структурное искажение» в систему измерений (как обсуждалось в Приложении 7.5).</w:t>
      </w:r>
    </w:p>
    <w:p w14:paraId="61411111" w14:textId="51A282E7" w:rsidR="00920454" w:rsidRPr="00DA1733" w:rsidRDefault="00920454" w:rsidP="00DA1733">
      <w:pPr>
        <w:pStyle w:val="40"/>
      </w:pPr>
      <w:r w:rsidRPr="00DA1733">
        <w:t>7.8.</w:t>
      </w:r>
      <w:r w:rsidR="004F615F">
        <w:t>4</w:t>
      </w:r>
      <w:r w:rsidRPr="00DA1733">
        <w:t xml:space="preserve">. </w:t>
      </w:r>
      <w:r w:rsidR="004F615F">
        <w:t>Закон масштабирования для размера</w:t>
      </w:r>
    </w:p>
    <w:p w14:paraId="09CCC621" w14:textId="09FC1906" w:rsidR="00F00520" w:rsidRDefault="00F00520" w:rsidP="00920454">
      <w:pPr>
        <w:pStyle w:val="a3"/>
        <w:jc w:val="both"/>
      </w:pPr>
      <w:r>
        <w:t xml:space="preserve">В главе 7.1.2 мы получили максимальный предел размера стоячих волн при существующей скорости взаимодействия </w:t>
      </w:r>
      <w:r>
        <w:rPr>
          <w:lang w:val="en-US"/>
        </w:rPr>
        <w:t>c</w:t>
      </w:r>
      <w:r w:rsidRPr="00F00520">
        <w:t>:</w:t>
      </w:r>
    </w:p>
    <w:p w14:paraId="0E4E4A6F" w14:textId="77777777" w:rsidR="00F00520" w:rsidRPr="00157C04" w:rsidRDefault="00DC52AD" w:rsidP="00F00520">
      <w:pPr>
        <w:spacing w:beforeLines="120" w:before="288" w:after="0" w:line="240" w:lineRule="auto"/>
        <w:jc w:val="both"/>
        <w:rPr>
          <w:rStyle w:val="katex-mathml"/>
          <w:rFonts w:ascii="Times New Roman" w:eastAsiaTheme="minorEastAsia"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max</m:t>
              </m:r>
            </m:sub>
          </m:sSub>
          <m:r>
            <w:rPr>
              <w:rFonts w:ascii="Cambria Math" w:hAnsi="Cambria Math" w:cs="Times New Roman"/>
              <w:sz w:val="24"/>
              <w:szCs w:val="24"/>
            </w:rPr>
            <m:t>=c</m:t>
          </m:r>
          <m:r>
            <m:rPr>
              <m:sty m:val="p"/>
            </m:rPr>
            <w:rPr>
              <w:rStyle w:val="katex-mathml"/>
              <w:rFonts w:ascii="Cambria Math" w:hAnsi="Cambria Math" w:cs="Times New Roman"/>
              <w:sz w:val="24"/>
              <w:szCs w:val="24"/>
            </w:rPr>
            <m:t>Δt=c</m:t>
          </m:r>
          <m:f>
            <m:fPr>
              <m:ctrlPr>
                <w:rPr>
                  <w:rStyle w:val="katex-mathml"/>
                  <w:rFonts w:ascii="Cambria Math" w:hAnsi="Cambria Math" w:cs="Times New Roman"/>
                  <w:sz w:val="24"/>
                  <w:szCs w:val="24"/>
                </w:rPr>
              </m:ctrlPr>
            </m:fPr>
            <m:num>
              <m:r>
                <w:rPr>
                  <w:rStyle w:val="katex-mathml"/>
                  <w:rFonts w:ascii="Cambria Math" w:hAnsi="Cambria Math" w:cs="Times New Roman"/>
                  <w:sz w:val="24"/>
                  <w:szCs w:val="24"/>
                </w:rPr>
                <m:t>1</m:t>
              </m:r>
            </m:num>
            <m:den>
              <m:sSup>
                <m:sSupPr>
                  <m:ctrlPr>
                    <w:rPr>
                      <w:rStyle w:val="katex-mathml"/>
                      <w:rFonts w:ascii="Cambria Math" w:hAnsi="Cambria Math" w:cs="Times New Roman"/>
                      <w:i/>
                      <w:sz w:val="24"/>
                      <w:szCs w:val="24"/>
                    </w:rPr>
                  </m:ctrlPr>
                </m:sSupPr>
                <m:e>
                  <m:r>
                    <w:rPr>
                      <w:rStyle w:val="katex-mathml"/>
                      <w:rFonts w:ascii="Cambria Math" w:hAnsi="Cambria Math" w:cs="Times New Roman"/>
                      <w:sz w:val="24"/>
                      <w:szCs w:val="24"/>
                    </w:rPr>
                    <m:t>c</m:t>
                  </m:r>
                </m:e>
                <m:sup>
                  <m:r>
                    <w:rPr>
                      <w:rStyle w:val="katex-mathml"/>
                      <w:rFonts w:ascii="Cambria Math" w:hAnsi="Cambria Math" w:cs="Times New Roman"/>
                      <w:sz w:val="24"/>
                      <w:szCs w:val="24"/>
                    </w:rPr>
                    <m:t>2</m:t>
                  </m:r>
                </m:sup>
              </m:sSup>
            </m:den>
          </m:f>
          <m:r>
            <w:rPr>
              <w:rStyle w:val="katex-mathml"/>
              <w:rFonts w:ascii="Cambria Math" w:hAnsi="Cambria Math" w:cs="Times New Roman"/>
              <w:sz w:val="24"/>
              <w:szCs w:val="24"/>
            </w:rPr>
            <m:t>=</m:t>
          </m:r>
          <m:f>
            <m:fPr>
              <m:ctrlPr>
                <w:rPr>
                  <w:rStyle w:val="katex-mathml"/>
                  <w:rFonts w:ascii="Cambria Math" w:hAnsi="Cambria Math" w:cs="Times New Roman"/>
                  <w:i/>
                  <w:sz w:val="24"/>
                  <w:szCs w:val="24"/>
                </w:rPr>
              </m:ctrlPr>
            </m:fPr>
            <m:num>
              <m:r>
                <w:rPr>
                  <w:rStyle w:val="katex-mathml"/>
                  <w:rFonts w:ascii="Cambria Math" w:hAnsi="Cambria Math" w:cs="Times New Roman"/>
                  <w:sz w:val="24"/>
                  <w:szCs w:val="24"/>
                </w:rPr>
                <m:t>1</m:t>
              </m:r>
            </m:num>
            <m:den>
              <m:r>
                <w:rPr>
                  <w:rStyle w:val="katex-mathml"/>
                  <w:rFonts w:ascii="Cambria Math" w:hAnsi="Cambria Math" w:cs="Times New Roman"/>
                  <w:sz w:val="24"/>
                  <w:szCs w:val="24"/>
                </w:rPr>
                <m:t>c</m:t>
              </m:r>
            </m:den>
          </m:f>
        </m:oMath>
      </m:oMathPara>
    </w:p>
    <w:p w14:paraId="2758A212" w14:textId="72E267C9" w:rsidR="00F00520" w:rsidRDefault="00F00520" w:rsidP="00920454">
      <w:pPr>
        <w:pStyle w:val="a3"/>
        <w:jc w:val="both"/>
      </w:pPr>
      <w:r>
        <w:t>Соответственно:</w:t>
      </w:r>
    </w:p>
    <w:p w14:paraId="646775B8" w14:textId="28883194" w:rsidR="00F00520" w:rsidRPr="00C702C6" w:rsidRDefault="00F00520" w:rsidP="00A33FF7">
      <w:pPr>
        <w:pStyle w:val="a9"/>
        <w:numPr>
          <w:ilvl w:val="0"/>
          <w:numId w:val="73"/>
        </w:numPr>
        <w:spacing w:after="0" w:line="240" w:lineRule="auto"/>
        <w:rPr>
          <w:rFonts w:ascii="Times New Roman" w:eastAsia="Times New Roman" w:hAnsi="Times New Roman" w:cs="Times New Roman"/>
          <w:sz w:val="24"/>
          <w:szCs w:val="24"/>
          <w:lang w:eastAsia="ru-RU"/>
        </w:rPr>
      </w:pPr>
      <w:bookmarkStart w:id="32" w:name="_Hlk201338489"/>
      <w:r w:rsidRPr="00DC398F">
        <w:rPr>
          <w:rFonts w:ascii="Times New Roman" w:eastAsia="Times New Roman" w:hAnsi="Times New Roman" w:cs="Times New Roman"/>
          <w:sz w:val="24"/>
          <w:szCs w:val="24"/>
          <w:lang w:eastAsia="ru-RU"/>
        </w:rPr>
        <w:t>На базовом уровне (n=0)</w:t>
      </w:r>
      <w:r w:rsidRPr="00C702C6">
        <w:rPr>
          <w:rFonts w:ascii="Times New Roman" w:eastAsia="Times New Roman" w:hAnsi="Times New Roman" w:cs="Times New Roman"/>
          <w:sz w:val="24"/>
          <w:szCs w:val="24"/>
          <w:lang w:eastAsia="ru-RU"/>
        </w:rPr>
        <w:t xml:space="preserve">: </w:t>
      </w:r>
      <w:r w:rsidRPr="00F857A5">
        <w:rPr>
          <w:rFonts w:ascii="Times New Roman" w:eastAsia="Times New Roman" w:hAnsi="Times New Roman" w:cs="Times New Roman"/>
          <w:sz w:val="24"/>
          <w:szCs w:val="24"/>
          <w:lang w:val="en-US" w:eastAsia="ru-RU"/>
        </w:rPr>
        <w:t>L</w:t>
      </w:r>
      <w:r w:rsidRPr="00C702C6">
        <w:rPr>
          <w:rFonts w:ascii="Times New Roman" w:eastAsia="Times New Roman" w:hAnsi="Times New Roman" w:cs="Times New Roman"/>
          <w:sz w:val="24"/>
          <w:szCs w:val="24"/>
          <w:lang w:eastAsia="ru-RU"/>
        </w:rPr>
        <w:t>₀​=1/</w:t>
      </w:r>
      <w:r w:rsidRPr="00F857A5">
        <w:rPr>
          <w:rFonts w:ascii="Times New Roman" w:eastAsia="Times New Roman" w:hAnsi="Times New Roman" w:cs="Times New Roman"/>
          <w:sz w:val="24"/>
          <w:szCs w:val="24"/>
          <w:lang w:val="en-US" w:eastAsia="ru-RU"/>
        </w:rPr>
        <w:t>c</w:t>
      </w:r>
      <w:r w:rsidRPr="00C702C6">
        <w:rPr>
          <w:rFonts w:ascii="Times New Roman" w:eastAsia="Times New Roman" w:hAnsi="Times New Roman" w:cs="Times New Roman"/>
          <w:sz w:val="24"/>
          <w:szCs w:val="24"/>
          <w:lang w:eastAsia="ru-RU"/>
        </w:rPr>
        <w:t xml:space="preserve"> </w:t>
      </w:r>
    </w:p>
    <w:p w14:paraId="72B47218" w14:textId="6173A35D" w:rsidR="00F00520" w:rsidRPr="00C702C6" w:rsidRDefault="00F00520" w:rsidP="00A33FF7">
      <w:pPr>
        <w:pStyle w:val="a3"/>
        <w:numPr>
          <w:ilvl w:val="0"/>
          <w:numId w:val="73"/>
        </w:numPr>
        <w:jc w:val="both"/>
      </w:pPr>
      <w:r w:rsidRPr="00F00520">
        <w:t>На уровне n</w:t>
      </w:r>
      <w:r w:rsidRPr="00C702C6">
        <w:t xml:space="preserve">: </w:t>
      </w:r>
      <w:r w:rsidRPr="000F6B2F">
        <w:rPr>
          <w:lang w:val="en-US"/>
        </w:rPr>
        <w:t>L</w:t>
      </w:r>
      <w:r w:rsidR="00DC398F" w:rsidRPr="00C702C6">
        <w:t>ₙ</w:t>
      </w:r>
      <w:r w:rsidRPr="00C702C6">
        <w:t>​=1/</w:t>
      </w:r>
      <w:r w:rsidRPr="000F6B2F">
        <w:rPr>
          <w:lang w:val="en-US"/>
        </w:rPr>
        <w:t>C</w:t>
      </w:r>
      <w:r w:rsidR="00DC398F" w:rsidRPr="00C702C6">
        <w:t>ₙ</w:t>
      </w:r>
    </w:p>
    <w:p w14:paraId="3187480B" w14:textId="2F142EAD" w:rsidR="00DC398F" w:rsidRPr="00141CE9" w:rsidRDefault="00DC398F" w:rsidP="00F00520">
      <w:pPr>
        <w:pStyle w:val="a3"/>
        <w:jc w:val="both"/>
      </w:pPr>
      <w:r>
        <w:t>С</w:t>
      </w:r>
      <w:r w:rsidRPr="00141CE9">
        <w:t xml:space="preserve"> </w:t>
      </w:r>
      <w:r>
        <w:t>другой</w:t>
      </w:r>
      <w:r w:rsidRPr="00141CE9">
        <w:t xml:space="preserve"> </w:t>
      </w:r>
      <w:r>
        <w:t>стороны</w:t>
      </w:r>
      <w:r w:rsidRPr="00141CE9">
        <w:t xml:space="preserve">: </w:t>
      </w:r>
      <w:r w:rsidRPr="000F6B2F">
        <w:rPr>
          <w:lang w:val="en-US"/>
        </w:rPr>
        <w:t>C</w:t>
      </w:r>
      <w:r w:rsidRPr="00141CE9">
        <w:rPr>
          <w:rStyle w:val="mord"/>
          <w:rFonts w:eastAsiaTheme="majorEastAsia"/>
        </w:rPr>
        <w:t>ₙ</w:t>
      </w:r>
      <w:r w:rsidRPr="00141CE9">
        <w:t>=</w:t>
      </w:r>
      <w:r w:rsidRPr="000F6B2F">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proofErr w:type="gramStart"/>
      <w:r w:rsidRPr="003D7207">
        <w:rPr>
          <w:rStyle w:val="mord"/>
          <w:rFonts w:eastAsiaTheme="majorEastAsia"/>
        </w:rPr>
        <w:t>ᵤ</w:t>
      </w:r>
      <w:r w:rsidRPr="00141CE9">
        <w:rPr>
          <w:rStyle w:val="mord"/>
          <w:rFonts w:ascii="Cambria Math" w:eastAsiaTheme="majorEastAsia" w:hAnsi="Cambria Math" w:cs="Cambria Math"/>
        </w:rPr>
        <w:t>ₘ</w:t>
      </w:r>
      <w:r w:rsidRPr="00141CE9">
        <w:t>)ⁿ</w:t>
      </w:r>
      <w:proofErr w:type="gramEnd"/>
      <w:r w:rsidRPr="00141CE9">
        <w:t>=</w:t>
      </w:r>
      <w:r w:rsidRPr="000F6B2F">
        <w:rPr>
          <w:lang w:val="en-US"/>
        </w:rPr>
        <w:t>c</w:t>
      </w:r>
      <w:r w:rsidRPr="00141CE9">
        <w:rPr>
          <w:rFonts w:ascii="Cambria Math" w:hAnsi="Cambria Math" w:cs="Cambria Math"/>
        </w:rPr>
        <w:t>⋅</w:t>
      </w:r>
      <w:r w:rsidRPr="00141CE9">
        <w:t>(|</w:t>
      </w:r>
      <w:r w:rsidRPr="000F6B2F">
        <w:rPr>
          <w:lang w:val="en-US"/>
        </w:rPr>
        <w:t>c</w:t>
      </w:r>
      <w:r w:rsidRPr="00141CE9">
        <w:t>⁴|</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​)ⁿ</w:t>
      </w:r>
      <w:r w:rsidR="00015436" w:rsidRPr="00141CE9">
        <w:t>=</w:t>
      </w:r>
      <w:r w:rsidR="00015436">
        <w:t>с</w:t>
      </w:r>
      <w:r w:rsidR="00015436" w:rsidRPr="00141CE9">
        <w:t>(</w:t>
      </w:r>
      <w:proofErr w:type="spellStart"/>
      <w:r w:rsidR="00015436" w:rsidRPr="00141CE9">
        <w:rPr>
          <w:rFonts w:ascii="Cambria Math" w:hAnsi="Cambria Math" w:cs="Cambria Math"/>
        </w:rPr>
        <w:t>ℏ</w:t>
      </w:r>
      <w:r w:rsidR="00015436" w:rsidRPr="00B21790">
        <w:rPr>
          <w:vertAlign w:val="subscript"/>
        </w:rPr>
        <w:t>квант</w:t>
      </w:r>
      <w:proofErr w:type="spellEnd"/>
      <w:r w:rsidR="00015436" w:rsidRPr="00141CE9">
        <w:t>_</w:t>
      </w:r>
      <w:r w:rsidR="00015436" w:rsidRPr="00141CE9">
        <w:rPr>
          <w:rStyle w:val="mord"/>
          <w:rFonts w:ascii="Cambria Math" w:eastAsiaTheme="majorEastAsia" w:hAnsi="Cambria Math" w:cs="Cambria Math"/>
        </w:rPr>
        <w:t>ₙ</w:t>
      </w:r>
      <w:r w:rsidR="00015436" w:rsidRPr="003D7207">
        <w:rPr>
          <w:rStyle w:val="mord"/>
          <w:rFonts w:eastAsiaTheme="majorEastAsia"/>
        </w:rPr>
        <w:t>ᵤ</w:t>
      </w:r>
      <w:r w:rsidR="00015436" w:rsidRPr="00141CE9">
        <w:rPr>
          <w:rStyle w:val="mord"/>
          <w:rFonts w:ascii="Cambria Math" w:eastAsiaTheme="majorEastAsia" w:hAnsi="Cambria Math" w:cs="Cambria Math"/>
        </w:rPr>
        <w:t>ₘ</w:t>
      </w:r>
      <w:r w:rsidR="00015436" w:rsidRPr="00141CE9">
        <w:t>)⁻ⁿ</w:t>
      </w:r>
      <w:r w:rsidRPr="00141CE9">
        <w:t xml:space="preserve">, </w:t>
      </w:r>
      <w:r>
        <w:t>тогда</w:t>
      </w:r>
      <w:r w:rsidRPr="00141CE9">
        <w:t>:</w:t>
      </w:r>
    </w:p>
    <w:p w14:paraId="179698DC" w14:textId="03546556" w:rsidR="00DC398F" w:rsidRPr="00141CE9" w:rsidRDefault="00DC398F" w:rsidP="00F00520">
      <w:pPr>
        <w:pStyle w:val="a3"/>
        <w:jc w:val="both"/>
      </w:pPr>
      <w:r w:rsidRPr="00C702C6">
        <w:rPr>
          <w:lang w:val="en-US"/>
        </w:rPr>
        <w:t>L</w:t>
      </w:r>
      <w:r w:rsidRPr="00141CE9">
        <w:t>₀/</w:t>
      </w:r>
      <w:r w:rsidRPr="00C702C6">
        <w:rPr>
          <w:lang w:val="en-US"/>
        </w:rPr>
        <w:t>L</w:t>
      </w:r>
      <w:r w:rsidRPr="00141CE9">
        <w:t>ₙ=(1/</w:t>
      </w:r>
      <w:r w:rsidRPr="00C702C6">
        <w:rPr>
          <w:lang w:val="en-US"/>
        </w:rPr>
        <w:t>c</w:t>
      </w:r>
      <w:r w:rsidRPr="00141CE9">
        <w:t>)/(1/</w:t>
      </w:r>
      <w:proofErr w:type="gramStart"/>
      <w:r>
        <w:rPr>
          <w:lang w:val="en-US"/>
        </w:rPr>
        <w:t>C</w:t>
      </w:r>
      <w:r w:rsidRPr="00141CE9">
        <w:t>ₙ)=</w:t>
      </w:r>
      <w:proofErr w:type="gramEnd"/>
      <w:r w:rsidRPr="00141CE9">
        <w:t xml:space="preserve"> </w:t>
      </w:r>
      <w:r>
        <w:rPr>
          <w:lang w:val="en-US"/>
        </w:rPr>
        <w:t>C</w:t>
      </w:r>
      <w:r w:rsidRPr="00141CE9">
        <w:t>ₙ/</w:t>
      </w:r>
      <w:r>
        <w:rPr>
          <w:lang w:val="en-US"/>
        </w:rPr>
        <w:t>c</w:t>
      </w:r>
      <w:r w:rsidRPr="00141CE9">
        <w:t>=(</w:t>
      </w:r>
      <w:proofErr w:type="spellStart"/>
      <w:r w:rsidRPr="00141CE9">
        <w:rPr>
          <w:rFonts w:ascii="Cambria Math" w:hAnsi="Cambria Math" w:cs="Cambria Math"/>
        </w:rPr>
        <w:t>ℏ</w:t>
      </w:r>
      <w:r w:rsidRPr="00B21790">
        <w:rPr>
          <w:vertAlign w:val="subscript"/>
        </w:rPr>
        <w:t>квант</w:t>
      </w:r>
      <w:proofErr w:type="spellEnd"/>
      <w:r w:rsidRPr="00141CE9">
        <w:t>_</w:t>
      </w:r>
      <w:r w:rsidRPr="00141CE9">
        <w:rPr>
          <w:rStyle w:val="mord"/>
          <w:rFonts w:ascii="Cambria Math" w:eastAsiaTheme="majorEastAsia" w:hAnsi="Cambria Math" w:cs="Cambria Math"/>
        </w:rPr>
        <w:t>ₙ</w:t>
      </w:r>
      <w:r w:rsidRPr="003D7207">
        <w:rPr>
          <w:rStyle w:val="mord"/>
          <w:rFonts w:eastAsiaTheme="majorEastAsia"/>
        </w:rPr>
        <w:t>ᵤ</w:t>
      </w:r>
      <w:r w:rsidRPr="00141CE9">
        <w:rPr>
          <w:rStyle w:val="mord"/>
          <w:rFonts w:ascii="Cambria Math" w:eastAsiaTheme="majorEastAsia" w:hAnsi="Cambria Math" w:cs="Cambria Math"/>
        </w:rPr>
        <w:t>ₘ</w:t>
      </w:r>
      <w:r w:rsidRPr="00141CE9">
        <w:t xml:space="preserve">)⁻ⁿ, </w:t>
      </w:r>
      <w:r>
        <w:t>откуда</w:t>
      </w:r>
      <w:r w:rsidRPr="00141CE9">
        <w:t xml:space="preserve"> </w:t>
      </w:r>
      <w:r>
        <w:t>находим</w:t>
      </w:r>
      <w:r w:rsidRPr="00141CE9">
        <w:t>:</w:t>
      </w:r>
    </w:p>
    <w:p w14:paraId="4BCADE75" w14:textId="66239DD3" w:rsidR="00DC398F" w:rsidRDefault="00DC398F" w:rsidP="00F00520">
      <w:pPr>
        <w:pStyle w:val="a3"/>
        <w:jc w:val="both"/>
      </w:pPr>
      <w:r w:rsidRPr="00DC398F">
        <w:t>Lₙ= L₀</w:t>
      </w:r>
      <w:r w:rsidRPr="00B21790">
        <w:t>(</w:t>
      </w:r>
      <w:proofErr w:type="spellStart"/>
      <w:r w:rsidRPr="00B21790">
        <w:rPr>
          <w:rFonts w:ascii="Cambria Math" w:hAnsi="Cambria Math" w:cs="Cambria Math"/>
        </w:rPr>
        <w:t>ℏ</w:t>
      </w:r>
      <w:r w:rsidRPr="00B21790">
        <w:rPr>
          <w:vertAlign w:val="subscript"/>
        </w:rPr>
        <w:t>квант</w:t>
      </w:r>
      <w:proofErr w:type="spellEnd"/>
      <w:r w:rsidRPr="00B21790">
        <w:t>_</w:t>
      </w:r>
      <w:r w:rsidRPr="003D7207">
        <w:rPr>
          <w:rStyle w:val="mord"/>
          <w:rFonts w:ascii="Cambria Math" w:eastAsiaTheme="majorEastAsia" w:hAnsi="Cambria Math" w:cs="Cambria Math"/>
        </w:rPr>
        <w:t>ₙ</w:t>
      </w:r>
      <w:proofErr w:type="gramStart"/>
      <w:r w:rsidRPr="003D7207">
        <w:rPr>
          <w:rStyle w:val="mord"/>
          <w:rFonts w:eastAsiaTheme="majorEastAsia"/>
        </w:rPr>
        <w:t>ᵤ</w:t>
      </w:r>
      <w:r w:rsidRPr="003D7207">
        <w:rPr>
          <w:rStyle w:val="mord"/>
          <w:rFonts w:ascii="Cambria Math" w:eastAsiaTheme="majorEastAsia" w:hAnsi="Cambria Math" w:cs="Cambria Math"/>
        </w:rPr>
        <w:t>ₘ</w:t>
      </w:r>
      <w:r w:rsidRPr="00B21790">
        <w:t>)ⁿ</w:t>
      </w:r>
      <w:proofErr w:type="gramEnd"/>
    </w:p>
    <w:p w14:paraId="7F6A8F59" w14:textId="0B0CBDE4" w:rsidR="00DC398F" w:rsidRDefault="00DC398F" w:rsidP="00F00520">
      <w:pPr>
        <w:pStyle w:val="a3"/>
        <w:jc w:val="both"/>
      </w:pPr>
      <w:r>
        <w:t>В таком случае для размера получаем формулу</w:t>
      </w:r>
      <w:r w:rsidRPr="00DC398F">
        <w:t>:</w:t>
      </w:r>
    </w:p>
    <w:p w14:paraId="02DD8CDA" w14:textId="6750850B" w:rsidR="00DC398F" w:rsidRPr="00DC398F" w:rsidRDefault="00DC52AD" w:rsidP="00F00520">
      <w:pPr>
        <w:pStyle w:val="a3"/>
        <w:jc w:val="both"/>
      </w:pPr>
      <m:oMathPara>
        <m:oMath>
          <m:sSub>
            <m:sSubPr>
              <m:ctrlPr>
                <w:rPr>
                  <w:rStyle w:val="mord"/>
                  <w:rFonts w:ascii="Cambria Math" w:eastAsiaTheme="majorEastAsia" w:hAnsi="Cambria Math"/>
                </w:rPr>
              </m:ctrlPr>
            </m:sSubPr>
            <m:e>
              <m:r>
                <w:rPr>
                  <w:rStyle w:val="mord"/>
                  <w:rFonts w:ascii="Cambria Math" w:eastAsiaTheme="majorEastAsia" w:hAnsi="Cambria Math"/>
                </w:rPr>
                <m:t>R</m:t>
              </m:r>
            </m:e>
            <m:sub>
              <m:r>
                <m:rPr>
                  <m:sty m:val="p"/>
                </m:rPr>
                <w:rPr>
                  <w:rStyle w:val="mord"/>
                  <w:rFonts w:ascii="Cambria Math" w:eastAsiaTheme="majorEastAsia" w:hAnsi="Cambria Math"/>
                </w:rPr>
                <m:t>n</m:t>
              </m:r>
            </m:sub>
          </m:sSub>
          <m:r>
            <w:rPr>
              <w:rStyle w:val="mord"/>
              <w:rFonts w:ascii="Cambria Math" w:eastAsiaTheme="majorEastAsia" w:hAnsi="Cambria Math"/>
            </w:rPr>
            <m:t>=</m:t>
          </m:r>
          <m:sSub>
            <m:sSubPr>
              <m:ctrlPr>
                <w:rPr>
                  <w:rStyle w:val="mord"/>
                  <w:rFonts w:ascii="Cambria Math" w:eastAsiaTheme="majorEastAsia" w:hAnsi="Cambria Math"/>
                  <w:i/>
                </w:rPr>
              </m:ctrlPr>
            </m:sSubPr>
            <m:e>
              <m:r>
                <w:rPr>
                  <w:rStyle w:val="mord"/>
                  <w:rFonts w:ascii="Cambria Math" w:eastAsiaTheme="majorEastAsia" w:hAnsi="Cambria Math"/>
                </w:rPr>
                <m:t>R</m:t>
              </m:r>
            </m:e>
            <m:sub>
              <m:r>
                <w:rPr>
                  <w:rStyle w:val="mord"/>
                  <w:rFonts w:ascii="Cambria Math" w:eastAsiaTheme="majorEastAsia" w:hAnsi="Cambria Math"/>
                </w:rPr>
                <m:t>0</m:t>
              </m:r>
            </m:sub>
          </m:sSub>
          <m:r>
            <w:rPr>
              <w:rStyle w:val="mord"/>
              <w:rFonts w:ascii="Cambria Math" w:eastAsiaTheme="majorEastAsia" w:hAnsi="Cambria Math"/>
            </w:rPr>
            <m:t>∙</m:t>
          </m:r>
          <m:sSup>
            <m:sSupPr>
              <m:ctrlPr>
                <w:rPr>
                  <w:rStyle w:val="mord"/>
                  <w:rFonts w:ascii="Cambria Math" w:eastAsiaTheme="majorEastAsia" w:hAnsi="Cambria Math"/>
                  <w:i/>
                </w:rPr>
              </m:ctrlPr>
            </m:sSupPr>
            <m:e>
              <m:d>
                <m:dPr>
                  <m:ctrlPr>
                    <w:rPr>
                      <w:rStyle w:val="mord"/>
                      <w:rFonts w:ascii="Cambria Math" w:eastAsiaTheme="majorEastAsia" w:hAnsi="Cambria Math"/>
                      <w:i/>
                    </w:rPr>
                  </m:ctrlPr>
                </m:dPr>
                <m:e>
                  <m:sSub>
                    <m:sSubPr>
                      <m:ctrlPr>
                        <w:rPr>
                          <w:rStyle w:val="mord"/>
                          <w:rFonts w:ascii="Cambria Math" w:eastAsiaTheme="majorEastAsia" w:hAnsi="Cambria Math"/>
                        </w:rPr>
                      </m:ctrlPr>
                    </m:sSubPr>
                    <m:e>
                      <m:r>
                        <m:rPr>
                          <m:sty m:val="p"/>
                        </m:rPr>
                        <w:rPr>
                          <w:rFonts w:ascii="Cambria Math" w:hAnsi="Cambria Math"/>
                        </w:rPr>
                        <m:t>ħ</m:t>
                      </m:r>
                      <m:ctrlPr>
                        <w:rPr>
                          <w:rStyle w:val="mord"/>
                          <w:rFonts w:ascii="Cambria Math" w:eastAsiaTheme="majorEastAsia" w:hAnsi="Cambria Math"/>
                          <w:i/>
                        </w:rPr>
                      </m:ctrlPr>
                    </m:e>
                    <m:sub>
                      <m:r>
                        <m:rPr>
                          <m:sty m:val="p"/>
                        </m:rPr>
                        <w:rPr>
                          <w:rStyle w:val="mord"/>
                          <w:rFonts w:ascii="Cambria Math" w:eastAsiaTheme="majorEastAsia" w:hAnsi="Cambria Math"/>
                          <w:vertAlign w:val="subscript"/>
                        </w:rPr>
                        <m:t>кван</m:t>
                      </m:r>
                      <m:sSub>
                        <m:sSubPr>
                          <m:ctrlPr>
                            <w:rPr>
                              <w:rStyle w:val="mord"/>
                              <w:rFonts w:ascii="Cambria Math" w:eastAsiaTheme="majorEastAsia" w:hAnsi="Cambria Math"/>
                              <w:vertAlign w:val="subscript"/>
                            </w:rPr>
                          </m:ctrlPr>
                        </m:sSubPr>
                        <m:e>
                          <m:r>
                            <m:rPr>
                              <m:sty m:val="p"/>
                            </m:rPr>
                            <w:rPr>
                              <w:rStyle w:val="mord"/>
                              <w:rFonts w:ascii="Cambria Math" w:eastAsiaTheme="majorEastAsia" w:hAnsi="Cambria Math"/>
                              <w:vertAlign w:val="subscript"/>
                            </w:rPr>
                            <m:t>т_</m:t>
                          </m:r>
                        </m:e>
                        <m:sub>
                          <m:r>
                            <m:rPr>
                              <m:sty m:val="p"/>
                            </m:rPr>
                            <w:rPr>
                              <w:rStyle w:val="mord"/>
                              <w:rFonts w:ascii="Cambria Math" w:eastAsiaTheme="majorEastAsia" w:hAnsi="Cambria Math"/>
                              <w:vertAlign w:val="subscript"/>
                            </w:rPr>
                            <m:t>num</m:t>
                          </m:r>
                        </m:sub>
                      </m:sSub>
                    </m:sub>
                  </m:sSub>
                </m:e>
              </m:d>
            </m:e>
            <m:sup>
              <m:r>
                <w:rPr>
                  <w:rStyle w:val="mord"/>
                  <w:rFonts w:ascii="Cambria Math" w:eastAsiaTheme="majorEastAsia" w:hAnsi="Cambria Math"/>
                </w:rPr>
                <m:t>n</m:t>
              </m:r>
            </m:sup>
          </m:sSup>
        </m:oMath>
      </m:oMathPara>
    </w:p>
    <w:p w14:paraId="578A1C54" w14:textId="68F33EDF" w:rsidR="006F0340" w:rsidRDefault="001620BA" w:rsidP="00920454">
      <w:pPr>
        <w:pStyle w:val="a3"/>
        <w:jc w:val="both"/>
      </w:pPr>
      <w:r>
        <w:t xml:space="preserve">При таком подходе Вселенная приобретает потенциально бесконечную фрактальную структуру, где переменная </w:t>
      </w:r>
      <w:r>
        <w:rPr>
          <w:rStyle w:val="mord"/>
        </w:rPr>
        <w:t>n</w:t>
      </w:r>
      <w:r>
        <w:t xml:space="preserve"> не имеет строгих ограничений. Квантование выражается в ступенчатом изменении относительной скорости света </w:t>
      </w:r>
      <w:r>
        <w:rPr>
          <w:rStyle w:val="mord"/>
        </w:rPr>
        <w:t>C</w:t>
      </w:r>
      <w:r w:rsidR="00CE0C14" w:rsidRPr="00920F6D">
        <w:rPr>
          <w:rStyle w:val="mord"/>
          <w:rFonts w:eastAsiaTheme="majorEastAsia"/>
        </w:rPr>
        <w:t>ₙ</w:t>
      </w:r>
      <w:r w:rsidR="00CE0C14">
        <w:rPr>
          <w:rStyle w:val="vlist-s"/>
        </w:rPr>
        <w:t>​</w:t>
      </w:r>
      <w:r>
        <w:rPr>
          <w:rStyle w:val="vlist-s"/>
        </w:rPr>
        <w:t>​</w:t>
      </w:r>
      <w:r>
        <w:t>, что автоматически задаёт масштабные переходы и соответствующие им плотности энергии.</w:t>
      </w:r>
    </w:p>
    <w:p w14:paraId="7813089F" w14:textId="467939A3" w:rsidR="00957D0F" w:rsidRDefault="00957D0F" w:rsidP="00920454">
      <w:pPr>
        <w:pStyle w:val="a3"/>
        <w:jc w:val="both"/>
      </w:pPr>
      <w:r>
        <w:rPr>
          <w:rStyle w:val="a4"/>
        </w:rPr>
        <w:t xml:space="preserve">Ключевым выводом из принципа фрактального масштабирования является итоговое соотношение для энергии структуры на любом уровне фрактальности </w:t>
      </w:r>
      <w:r>
        <w:rPr>
          <w:rStyle w:val="mord"/>
          <w:b/>
          <w:bCs/>
        </w:rPr>
        <w:t>n</w:t>
      </w:r>
      <w:r>
        <w:rPr>
          <w:rStyle w:val="a4"/>
        </w:rPr>
        <w:t>.</w:t>
      </w:r>
      <w:r>
        <w:t xml:space="preserve"> Опираясь на предпосылки о фрактальной природе материи, масштабировании основных физических характеристик (массы и скорости взаимодействия) согласно волновой структуре пространства и дискретной передаче энергии через резонансные процессы, энергия </w:t>
      </w:r>
      <w:r>
        <w:rPr>
          <w:rStyle w:val="mord"/>
        </w:rPr>
        <w:t>E</w:t>
      </w:r>
      <w:r w:rsidR="009379A4" w:rsidRPr="00957D0F">
        <w:t>ₙ​</w:t>
      </w:r>
      <w:r>
        <w:rPr>
          <w:rStyle w:val="vlist-s"/>
        </w:rPr>
        <w:t>​</w:t>
      </w:r>
      <w:r>
        <w:t xml:space="preserve"> выражается следующим образом:</w:t>
      </w:r>
    </w:p>
    <w:bookmarkStart w:id="33" w:name="_Hlk201129146"/>
    <w:p w14:paraId="14A1115E" w14:textId="48227D25" w:rsidR="00957D0F" w:rsidRPr="00957D0F" w:rsidRDefault="00DC52AD" w:rsidP="00920454">
      <w:pPr>
        <w:pStyle w:val="a3"/>
        <w:jc w:val="both"/>
        <w:rPr>
          <w:rStyle w:val="mord"/>
          <w:iCs/>
        </w:rPr>
      </w:pPr>
      <m:oMathPara>
        <m:oMath>
          <m:sSub>
            <m:sSubPr>
              <m:ctrlPr>
                <w:rPr>
                  <w:rStyle w:val="mord"/>
                  <w:rFonts w:ascii="Cambria Math" w:hAnsi="Cambria Math"/>
                  <w:i/>
                </w:rPr>
              </m:ctrlPr>
            </m:sSubPr>
            <m:e>
              <m:r>
                <w:rPr>
                  <w:rStyle w:val="mord"/>
                  <w:rFonts w:ascii="Cambria Math" w:hAnsi="Cambria Math"/>
                </w:rPr>
                <m:t>E</m:t>
              </m:r>
            </m:e>
            <m:sub>
              <m:r>
                <w:rPr>
                  <w:rStyle w:val="mord"/>
                  <w:rFonts w:ascii="Cambria Math" w:hAnsi="Cambria Math"/>
                </w:rPr>
                <m:t>n</m:t>
              </m:r>
            </m:sub>
          </m:sSub>
          <m:r>
            <w:rPr>
              <w:rStyle w:val="mord"/>
              <w:rFonts w:ascii="Cambria Math" w:hAnsi="Cambria Math"/>
            </w:rPr>
            <m:t>=m∙</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r>
                        <w:rPr>
                          <w:rStyle w:val="mord"/>
                          <w:rFonts w:ascii="Cambria Math" w:hAnsi="Cambria Math"/>
                        </w:rPr>
                        <m:t>1</m:t>
                      </m:r>
                    </m:num>
                    <m:den>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den>
                  </m:f>
                </m:e>
              </m:d>
            </m:e>
            <m:sup>
              <m:r>
                <w:rPr>
                  <w:rStyle w:val="mord"/>
                  <w:rFonts w:ascii="Cambria Math" w:hAnsi="Cambria Math"/>
                </w:rPr>
                <m:t>2n</m:t>
              </m:r>
            </m:sup>
          </m:sSup>
          <m:r>
            <w:rPr>
              <w:rStyle w:val="mord"/>
              <w:rFonts w:ascii="Cambria Math" w:hAnsi="Cambria Math"/>
            </w:rPr>
            <m:t>∙</m:t>
          </m:r>
          <m:sSup>
            <m:sSupPr>
              <m:ctrlPr>
                <w:rPr>
                  <w:rStyle w:val="mord"/>
                  <w:rFonts w:ascii="Cambria Math" w:hAnsi="Cambria Math"/>
                  <w:i/>
                </w:rPr>
              </m:ctrlPr>
            </m:sSupPr>
            <m:e>
              <m:d>
                <m:dPr>
                  <m:ctrlPr>
                    <w:rPr>
                      <w:rStyle w:val="mord"/>
                      <w:rFonts w:ascii="Cambria Math" w:hAnsi="Cambria Math"/>
                      <w:i/>
                    </w:rPr>
                  </m:ctrlPr>
                </m:dPr>
                <m:e>
                  <m:r>
                    <w:rPr>
                      <w:rStyle w:val="mord"/>
                      <w:rFonts w:ascii="Cambria Math" w:hAnsi="Cambria Math"/>
                    </w:rPr>
                    <m:t>c∙</m:t>
                  </m:r>
                  <m:sSup>
                    <m:sSupPr>
                      <m:ctrlPr>
                        <w:rPr>
                          <w:rStyle w:val="mord"/>
                          <w:rFonts w:ascii="Cambria Math" w:hAnsi="Cambria Math"/>
                          <w:i/>
                        </w:rPr>
                      </m:ctrlPr>
                    </m:sSupPr>
                    <m:e>
                      <m:d>
                        <m:dPr>
                          <m:ctrlPr>
                            <w:rPr>
                              <w:rStyle w:val="mord"/>
                              <w:rFonts w:ascii="Cambria Math" w:hAnsi="Cambria Math"/>
                              <w:i/>
                            </w:rPr>
                          </m:ctrlPr>
                        </m:dPr>
                        <m:e>
                          <m:f>
                            <m:fPr>
                              <m:ctrlPr>
                                <w:rPr>
                                  <w:rStyle w:val="mord"/>
                                  <w:rFonts w:ascii="Cambria Math" w:hAnsi="Cambria Math"/>
                                  <w:i/>
                                </w:rPr>
                              </m:ctrlPr>
                            </m:fPr>
                            <m:num>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4</m:t>
                                  </m:r>
                                </m:sup>
                              </m:sSup>
                              <m:sSub>
                                <m:sSubPr>
                                  <m:ctrlPr>
                                    <w:rPr>
                                      <w:rStyle w:val="mord"/>
                                      <w:rFonts w:ascii="Cambria Math" w:hAnsi="Cambria Math"/>
                                      <w:i/>
                                    </w:rPr>
                                  </m:ctrlPr>
                                </m:sSubPr>
                                <m:e>
                                  <m:d>
                                    <m:dPr>
                                      <m:begChr m:val=""/>
                                      <m:endChr m:val="|"/>
                                      <m:ctrlPr>
                                        <w:rPr>
                                          <w:rStyle w:val="mord"/>
                                          <w:rFonts w:ascii="Cambria Math" w:hAnsi="Cambria Math"/>
                                          <w:i/>
                                        </w:rPr>
                                      </m:ctrlPr>
                                    </m:dPr>
                                    <m:e>
                                      <m:r>
                                        <w:rPr>
                                          <w:rStyle w:val="mord"/>
                                          <w:rFonts w:ascii="Cambria Math" w:hAnsi="Cambria Math"/>
                                        </w:rPr>
                                        <m:t>​</m:t>
                                      </m:r>
                                    </m:e>
                                  </m:d>
                                </m:e>
                                <m:sub>
                                  <m:r>
                                    <w:rPr>
                                      <w:rStyle w:val="mord"/>
                                      <w:rFonts w:ascii="Cambria Math" w:hAnsi="Cambria Math"/>
                                    </w:rPr>
                                    <m:t>num</m:t>
                                  </m:r>
                                </m:sub>
                              </m:sSub>
                            </m:num>
                            <m:den>
                              <m:r>
                                <w:rPr>
                                  <w:rStyle w:val="mord"/>
                                  <w:rFonts w:ascii="Cambria Math" w:hAnsi="Cambria Math"/>
                                </w:rPr>
                                <m:t>1</m:t>
                              </m:r>
                            </m:den>
                          </m:f>
                        </m:e>
                      </m:d>
                    </m:e>
                    <m:sup>
                      <m:r>
                        <w:rPr>
                          <w:rStyle w:val="mord"/>
                          <w:rFonts w:ascii="Cambria Math" w:hAnsi="Cambria Math"/>
                        </w:rPr>
                        <m:t>n</m:t>
                      </m:r>
                    </m:sup>
                  </m:sSup>
                </m:e>
              </m:d>
            </m:e>
            <m:sup>
              <m:r>
                <w:rPr>
                  <w:rStyle w:val="mord"/>
                  <w:rFonts w:ascii="Cambria Math" w:hAnsi="Cambria Math"/>
                </w:rPr>
                <m:t>2</m:t>
              </m:r>
            </m:sup>
          </m:sSup>
          <m:r>
            <w:rPr>
              <w:rStyle w:val="mord"/>
              <w:rFonts w:ascii="Cambria Math" w:hAnsi="Cambria Math"/>
            </w:rPr>
            <m:t>=m</m:t>
          </m:r>
          <m:sSup>
            <m:sSupPr>
              <m:ctrlPr>
                <w:rPr>
                  <w:rStyle w:val="mord"/>
                  <w:rFonts w:ascii="Cambria Math" w:hAnsi="Cambria Math"/>
                  <w:i/>
                </w:rPr>
              </m:ctrlPr>
            </m:sSupPr>
            <m:e>
              <m:r>
                <w:rPr>
                  <w:rStyle w:val="mord"/>
                  <w:rFonts w:ascii="Cambria Math" w:hAnsi="Cambria Math"/>
                </w:rPr>
                <m:t>c</m:t>
              </m:r>
            </m:e>
            <m:sup>
              <m:r>
                <w:rPr>
                  <w:rStyle w:val="mord"/>
                  <w:rFonts w:ascii="Cambria Math" w:hAnsi="Cambria Math"/>
                </w:rPr>
                <m:t>2</m:t>
              </m:r>
            </m:sup>
          </m:sSup>
        </m:oMath>
      </m:oMathPara>
    </w:p>
    <w:bookmarkEnd w:id="33"/>
    <w:p w14:paraId="7A7713C3" w14:textId="77777777" w:rsidR="00957D0F" w:rsidRPr="00957D0F" w:rsidRDefault="00957D0F" w:rsidP="00957D0F">
      <w:p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где:</w:t>
      </w:r>
    </w:p>
    <w:p w14:paraId="453E1FF8"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m - базовая масса на уровне n=0,</w:t>
      </w:r>
    </w:p>
    <w:p w14:paraId="7B5D37F2" w14:textId="79D72968" w:rsidR="00957D0F" w:rsidRPr="00957D0F" w:rsidRDefault="00D2514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D2514F">
        <w:rPr>
          <w:rFonts w:ascii="Times New Roman" w:eastAsia="Times New Roman" w:hAnsi="Times New Roman" w:cs="Times New Roman"/>
          <w:sz w:val="24"/>
          <w:szCs w:val="24"/>
          <w:lang w:eastAsia="ru-RU"/>
        </w:rPr>
        <w:t>1</w:t>
      </w:r>
      <w:r w:rsidR="00957D0F" w:rsidRPr="00957D0F">
        <w:rPr>
          <w:rFonts w:ascii="Times New Roman" w:eastAsia="Times New Roman" w:hAnsi="Times New Roman" w:cs="Times New Roman"/>
          <w:sz w:val="24"/>
          <w:szCs w:val="24"/>
          <w:lang w:eastAsia="ru-RU"/>
        </w:rPr>
        <w:t xml:space="preserve">/|c⁴|ₙᵤₘ​ – числовой множитель (масштабный квант </w:t>
      </w:r>
      <w:proofErr w:type="spellStart"/>
      <w:r w:rsidRPr="00BE2A2B">
        <w:rPr>
          <w:rFonts w:ascii="Times New Roman" w:hAnsi="Times New Roman" w:cs="Times New Roman"/>
          <w:sz w:val="24"/>
          <w:szCs w:val="24"/>
        </w:rPr>
        <w:t>ħ</w:t>
      </w:r>
      <w:r w:rsidR="00957D0F" w:rsidRPr="00957D0F">
        <w:rPr>
          <w:rFonts w:ascii="Times New Roman" w:eastAsia="Times New Roman" w:hAnsi="Times New Roman" w:cs="Times New Roman"/>
          <w:sz w:val="24"/>
          <w:szCs w:val="24"/>
          <w:vertAlign w:val="subscript"/>
          <w:lang w:eastAsia="ru-RU"/>
        </w:rPr>
        <w:t>квант</w:t>
      </w:r>
      <w:proofErr w:type="spellEnd"/>
      <w:r w:rsidR="00957D0F" w:rsidRPr="00957D0F">
        <w:rPr>
          <w:rFonts w:ascii="Times New Roman" w:eastAsia="Times New Roman" w:hAnsi="Times New Roman" w:cs="Times New Roman"/>
          <w:sz w:val="24"/>
          <w:szCs w:val="24"/>
          <w:lang w:eastAsia="ru-RU"/>
        </w:rPr>
        <w:t>_ₙᵤₘ​), задающий масштабное квантование,</w:t>
      </w:r>
    </w:p>
    <w:p w14:paraId="42382A5D"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957D0F">
        <w:rPr>
          <w:rFonts w:ascii="Times New Roman" w:eastAsia="Times New Roman" w:hAnsi="Times New Roman" w:cs="Times New Roman"/>
          <w:sz w:val="24"/>
          <w:szCs w:val="24"/>
          <w:lang w:eastAsia="ru-RU"/>
        </w:rPr>
        <w:t>n</w:t>
      </w:r>
      <w:r w:rsidRPr="00957D0F">
        <w:rPr>
          <w:rFonts w:ascii="Cambria Math" w:eastAsia="Times New Roman" w:hAnsi="Cambria Math" w:cs="Cambria Math"/>
          <w:sz w:val="24"/>
          <w:szCs w:val="24"/>
          <w:lang w:eastAsia="ru-RU"/>
        </w:rPr>
        <w:t>∈</w:t>
      </w:r>
      <w:r w:rsidRPr="00957D0F">
        <w:rPr>
          <w:rFonts w:ascii="Times New Roman" w:eastAsia="Times New Roman" w:hAnsi="Times New Roman" w:cs="Times New Roman"/>
          <w:sz w:val="24"/>
          <w:szCs w:val="24"/>
          <w:lang w:eastAsia="ru-RU"/>
        </w:rPr>
        <w:t>Z</w:t>
      </w:r>
      <w:proofErr w:type="spellEnd"/>
      <w:r w:rsidRPr="00957D0F">
        <w:rPr>
          <w:rFonts w:ascii="Times New Roman" w:eastAsia="Times New Roman" w:hAnsi="Times New Roman" w:cs="Times New Roman"/>
          <w:sz w:val="24"/>
          <w:szCs w:val="24"/>
          <w:lang w:eastAsia="ru-RU"/>
        </w:rPr>
        <w:t xml:space="preserve"> — уровень фрактальности,</w:t>
      </w:r>
    </w:p>
    <w:p w14:paraId="7FBDF78A" w14:textId="77777777" w:rsidR="00957D0F" w:rsidRPr="00957D0F" w:rsidRDefault="00957D0F" w:rsidP="00A33FF7">
      <w:pPr>
        <w:numPr>
          <w:ilvl w:val="0"/>
          <w:numId w:val="75"/>
        </w:numPr>
        <w:spacing w:before="100" w:beforeAutospacing="1" w:after="100" w:afterAutospacing="1" w:line="240" w:lineRule="auto"/>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t>c — скорость света на базовом уровне (n=0).</w:t>
      </w:r>
    </w:p>
    <w:p w14:paraId="35CE6D75" w14:textId="3E22F683" w:rsidR="00957D0F" w:rsidRDefault="00957D0F" w:rsidP="0008515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957D0F">
        <w:rPr>
          <w:rFonts w:ascii="Times New Roman" w:eastAsia="Times New Roman" w:hAnsi="Times New Roman" w:cs="Times New Roman"/>
          <w:sz w:val="24"/>
          <w:szCs w:val="24"/>
          <w:lang w:eastAsia="ru-RU"/>
        </w:rPr>
        <w:lastRenderedPageBreak/>
        <w:t xml:space="preserve">Этот результат, Eₙ​=mc², демонстрирует </w:t>
      </w:r>
      <w:r w:rsidRPr="00957D0F">
        <w:rPr>
          <w:rFonts w:ascii="Times New Roman" w:eastAsia="Times New Roman" w:hAnsi="Times New Roman" w:cs="Times New Roman"/>
          <w:b/>
          <w:bCs/>
          <w:sz w:val="24"/>
          <w:szCs w:val="24"/>
          <w:lang w:eastAsia="ru-RU"/>
        </w:rPr>
        <w:t>фундаментальное сохранение (инвариантность) энергии</w:t>
      </w:r>
      <w:r w:rsidRPr="00957D0F">
        <w:rPr>
          <w:rFonts w:ascii="Times New Roman" w:eastAsia="Times New Roman" w:hAnsi="Times New Roman" w:cs="Times New Roman"/>
          <w:sz w:val="24"/>
          <w:szCs w:val="24"/>
          <w:lang w:eastAsia="ru-RU"/>
        </w:rPr>
        <w:t xml:space="preserve"> при переходе между фрактальными уровнями в предлагаемой модели Вселенной. Практическое применение этого принципа для масштабирования параметров элементарных частиц (на примере нейтрона) до космологических размеров и их сопоставление с параметрами галактики Млечный Путь подробно рассматривается в </w:t>
      </w:r>
      <w:r w:rsidRPr="00957D0F">
        <w:rPr>
          <w:rFonts w:ascii="Times New Roman" w:eastAsia="Times New Roman" w:hAnsi="Times New Roman" w:cs="Times New Roman"/>
          <w:b/>
          <w:bCs/>
          <w:sz w:val="24"/>
          <w:szCs w:val="24"/>
          <w:lang w:eastAsia="ru-RU"/>
        </w:rPr>
        <w:t>Приложении 8</w:t>
      </w:r>
      <w:r w:rsidRPr="00957D0F">
        <w:rPr>
          <w:rFonts w:ascii="Times New Roman" w:eastAsia="Times New Roman" w:hAnsi="Times New Roman" w:cs="Times New Roman"/>
          <w:sz w:val="24"/>
          <w:szCs w:val="24"/>
          <w:lang w:eastAsia="ru-RU"/>
        </w:rPr>
        <w:t>.</w:t>
      </w:r>
    </w:p>
    <w:p w14:paraId="6F023303" w14:textId="77777777" w:rsidR="00372781" w:rsidRPr="00372781" w:rsidRDefault="00372781" w:rsidP="00372781">
      <w:pPr>
        <w:pStyle w:val="40"/>
      </w:pPr>
      <w:r w:rsidRPr="00141CE9">
        <w:t xml:space="preserve">7.8.5. </w:t>
      </w:r>
      <w:r w:rsidRPr="00372781">
        <w:t xml:space="preserve">Закон масштабирования для частоты и природа </w:t>
      </w:r>
      <w:proofErr w:type="spellStart"/>
      <w:r w:rsidRPr="00372781">
        <w:t>межмасштабного</w:t>
      </w:r>
      <w:proofErr w:type="spellEnd"/>
      <w:r w:rsidRPr="00372781">
        <w:t xml:space="preserve"> резонанса</w:t>
      </w:r>
    </w:p>
    <w:bookmarkEnd w:id="32"/>
    <w:p w14:paraId="426BF4F9" w14:textId="40EE6E8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Установив законы масштабирования для размера (Rₙ​) и скорости (Cₙ​), мы можем теперь вывести, как должна масштабироваться частота (νₙ​), чтобы волновое уравнение λₙ​νₙ​=Cₙ​ (где 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λₙ​) выполнялось на всех уровнях.</w:t>
      </w:r>
    </w:p>
    <w:p w14:paraId="42A1CA1A" w14:textId="3500CF30"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Из νₙ​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Cₙ​/Rₙ​ и установленных законов:</w:t>
      </w:r>
    </w:p>
    <w:p w14:paraId="53D31286" w14:textId="359A144D"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Cₙ​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015436">
        <w:t>⁻</w:t>
      </w:r>
      <w:proofErr w:type="gramEnd"/>
      <w:r w:rsidRPr="00B21790">
        <w:rPr>
          <w:rFonts w:ascii="Times New Roman" w:eastAsia="Times New Roman" w:hAnsi="Times New Roman" w:cs="Times New Roman"/>
          <w:sz w:val="24"/>
          <w:szCs w:val="24"/>
          <w:lang w:eastAsia="ru-RU"/>
        </w:rPr>
        <w:t>ⁿ</w:t>
      </w:r>
    </w:p>
    <w:p w14:paraId="637A78AB" w14:textId="5828457E" w:rsidR="00372781" w:rsidRPr="00372781" w:rsidRDefault="00372781" w:rsidP="00A33FF7">
      <w:pPr>
        <w:numPr>
          <w:ilvl w:val="0"/>
          <w:numId w:val="81"/>
        </w:num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Rₙ​</w:t>
      </w:r>
      <w:r w:rsidRPr="00372781">
        <w:rPr>
          <w:rFonts w:ascii="Cambria Math" w:eastAsia="Times New Roman" w:hAnsi="Cambria Math" w:cs="Cambria Math"/>
          <w:sz w:val="24"/>
          <w:szCs w:val="24"/>
          <w:lang w:eastAsia="ru-RU"/>
        </w:rPr>
        <w:t>∝</w:t>
      </w:r>
      <w:r w:rsidRPr="00372781">
        <w:rPr>
          <w:rFonts w:ascii="Times New Roman" w:eastAsia="Times New Roman" w:hAnsi="Times New Roman" w:cs="Times New Roman"/>
          <w:sz w:val="24"/>
          <w:szCs w:val="24"/>
          <w:lang w:eastAsia="ru-RU"/>
        </w:rPr>
        <w:t>(</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_ₙᵤₘ</w:t>
      </w:r>
      <w:proofErr w:type="gramStart"/>
      <w:r w:rsidRPr="00372781">
        <w:rPr>
          <w:rFonts w:ascii="Times New Roman" w:eastAsia="Times New Roman" w:hAnsi="Times New Roman" w:cs="Times New Roman"/>
          <w:sz w:val="24"/>
          <w:szCs w:val="24"/>
          <w:lang w:eastAsia="ru-RU"/>
        </w:rPr>
        <w:t>​)</w:t>
      </w:r>
      <w:r w:rsidRPr="00B21790">
        <w:rPr>
          <w:rFonts w:ascii="Times New Roman" w:eastAsia="Times New Roman" w:hAnsi="Times New Roman" w:cs="Times New Roman"/>
          <w:sz w:val="24"/>
          <w:szCs w:val="24"/>
          <w:lang w:eastAsia="ru-RU"/>
        </w:rPr>
        <w:t>ⁿ</w:t>
      </w:r>
      <w:proofErr w:type="gramEnd"/>
    </w:p>
    <w:p w14:paraId="71EB4D7B" w14:textId="77777777" w:rsidR="00831AC8"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Получаем:</w:t>
      </w:r>
    </w:p>
    <w:p w14:paraId="6C7417BA" w14:textId="6B08596C"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m:rPr>
              <m:sty m:val="p"/>
            </m:rPr>
            <w:rPr>
              <w:rFonts w:ascii="Cambria Math" w:eastAsia="Times New Roman" w:hAnsi="Cambria Math" w:cs="Cambria Math"/>
              <w:sz w:val="24"/>
              <w:szCs w:val="24"/>
              <w:lang w:eastAsia="ru-RU"/>
            </w:rPr>
            <m:t>∝</m:t>
          </m:r>
          <m:f>
            <m:fPr>
              <m:ctrlPr>
                <w:rPr>
                  <w:rFonts w:ascii="Cambria Math" w:eastAsia="Times New Roman" w:hAnsi="Cambria Math" w:cs="Cambria Math"/>
                  <w:sz w:val="24"/>
                  <w:szCs w:val="24"/>
                  <w:lang w:eastAsia="ru-RU"/>
                </w:rPr>
              </m:ctrlPr>
            </m:fPr>
            <m:num>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num>
            <m:den>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n</m:t>
                  </m:r>
                </m:sup>
              </m:sSup>
            </m:den>
          </m:f>
          <m:r>
            <w:rPr>
              <w:rFonts w:ascii="Cambria Math" w:eastAsia="Times New Roman" w:hAnsi="Cambria Math" w:cs="Cambria Math"/>
              <w:sz w:val="24"/>
              <w:szCs w:val="24"/>
              <w:lang w:eastAsia="ru-RU"/>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3CBF3215" w14:textId="22A0D78E" w:rsid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Таким образом, мы приходим к фундаментальному </w:t>
      </w:r>
      <w:r w:rsidRPr="00372781">
        <w:rPr>
          <w:rFonts w:ascii="Times New Roman" w:eastAsia="Times New Roman" w:hAnsi="Times New Roman" w:cs="Times New Roman"/>
          <w:b/>
          <w:bCs/>
          <w:sz w:val="24"/>
          <w:szCs w:val="24"/>
          <w:lang w:eastAsia="ru-RU"/>
        </w:rPr>
        <w:t>закону масштабирования для частоты</w:t>
      </w:r>
      <w:r w:rsidRPr="00372781">
        <w:rPr>
          <w:rFonts w:ascii="Times New Roman" w:eastAsia="Times New Roman" w:hAnsi="Times New Roman" w:cs="Times New Roman"/>
          <w:sz w:val="24"/>
          <w:szCs w:val="24"/>
          <w:lang w:eastAsia="ru-RU"/>
        </w:rPr>
        <w:t>:</w:t>
      </w:r>
    </w:p>
    <w:p w14:paraId="5B2E6427" w14:textId="2E21F761" w:rsidR="00831AC8" w:rsidRPr="00372781" w:rsidRDefault="00831AC8" w:rsidP="00831AC8">
      <w:pPr>
        <w:spacing w:before="100" w:beforeAutospacing="1" w:after="100" w:afterAutospacing="1" w:line="240" w:lineRule="auto"/>
        <w:rPr>
          <w:rFonts w:ascii="Times New Roman" w:eastAsia="Times New Roman" w:hAnsi="Times New Roman" w:cs="Times New Roman"/>
          <w:sz w:val="24"/>
          <w:szCs w:val="24"/>
          <w:lang w:eastAsia="ru-RU"/>
        </w:rPr>
      </w:pPr>
      <m:oMathPara>
        <m:oMath>
          <m:r>
            <m:rPr>
              <m:sty m:val="p"/>
            </m:rPr>
            <w:rPr>
              <w:rFonts w:ascii="Cambria Math" w:eastAsia="Times New Roman" w:hAnsi="Cambria Math" w:cs="Times New Roman"/>
              <w:sz w:val="24"/>
              <w:szCs w:val="24"/>
              <w:lang w:eastAsia="ru-RU"/>
            </w:rPr>
            <m:t>νₙ​</m:t>
          </m:r>
          <m:r>
            <w:rPr>
              <w:rFonts w:ascii="Cambria Math" w:eastAsia="Times New Roman" w:hAnsi="Cambria Math" w:cs="Cambria Math"/>
              <w:sz w:val="24"/>
              <w:szCs w:val="24"/>
              <w:lang w:eastAsia="ru-RU"/>
            </w:rPr>
            <m:t>=</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ν</m:t>
              </m:r>
            </m:e>
            <m:sub>
              <m:r>
                <m:rPr>
                  <m:sty m:val="p"/>
                </m:rPr>
                <w:rPr>
                  <w:rFonts w:ascii="Cambria Math" w:eastAsia="Times New Roman" w:hAnsi="Cambria Math" w:cs="Times New Roman"/>
                  <w:sz w:val="24"/>
                  <w:szCs w:val="24"/>
                  <w:lang w:eastAsia="ru-RU"/>
                </w:rPr>
                <m:t>0</m:t>
              </m:r>
            </m:sub>
          </m:sSub>
          <m:r>
            <m:rPr>
              <m:sty m:val="p"/>
            </m:rPr>
            <w:rPr>
              <w:rStyle w:val="mbin"/>
              <w:rFonts w:ascii="Cambria Math" w:hAnsi="Cambria Math" w:cs="Cambria Math"/>
            </w:rPr>
            <m:t>⋅</m:t>
          </m:r>
          <m:sSup>
            <m:sSupPr>
              <m:ctrlPr>
                <w:rPr>
                  <w:rFonts w:ascii="Cambria Math" w:eastAsia="Times New Roman" w:hAnsi="Cambria Math" w:cs="Times New Roman"/>
                  <w:i/>
                  <w:sz w:val="24"/>
                  <w:szCs w:val="24"/>
                  <w:lang w:eastAsia="ru-RU"/>
                </w:rPr>
              </m:ctrlPr>
            </m:sSupPr>
            <m:e>
              <m:d>
                <m:dPr>
                  <m:ctrlPr>
                    <w:rPr>
                      <w:rFonts w:ascii="Cambria Math" w:eastAsia="Times New Roman" w:hAnsi="Cambria Math" w:cs="Times New Roman"/>
                      <w:sz w:val="24"/>
                      <w:szCs w:val="24"/>
                      <w:lang w:eastAsia="ru-RU"/>
                    </w:rPr>
                  </m:ctrlPr>
                </m:dPr>
                <m:e>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lang w:eastAsia="ru-RU"/>
                        </w:rPr>
                        <m:t>ℏ</m:t>
                      </m:r>
                    </m:e>
                    <m:sub>
                      <m:r>
                        <m:rPr>
                          <m:sty m:val="p"/>
                        </m:rPr>
                        <w:rPr>
                          <w:rFonts w:ascii="Cambria Math" w:eastAsia="Times New Roman" w:hAnsi="Cambria Math" w:cs="Times New Roman"/>
                          <w:sz w:val="24"/>
                          <w:szCs w:val="24"/>
                          <w:vertAlign w:val="subscript"/>
                          <w:lang w:eastAsia="ru-RU"/>
                        </w:rPr>
                        <m:t>кван</m:t>
                      </m:r>
                      <m:sSub>
                        <m:sSubPr>
                          <m:ctrlPr>
                            <w:rPr>
                              <w:rFonts w:ascii="Cambria Math" w:eastAsia="Times New Roman" w:hAnsi="Cambria Math" w:cs="Times New Roman"/>
                              <w:sz w:val="24"/>
                              <w:szCs w:val="24"/>
                              <w:lang w:eastAsia="ru-RU"/>
                            </w:rPr>
                          </m:ctrlPr>
                        </m:sSubPr>
                        <m:e>
                          <m:r>
                            <m:rPr>
                              <m:sty m:val="p"/>
                            </m:rPr>
                            <w:rPr>
                              <w:rFonts w:ascii="Cambria Math" w:eastAsia="Times New Roman" w:hAnsi="Cambria Math" w:cs="Times New Roman"/>
                              <w:sz w:val="24"/>
                              <w:szCs w:val="24"/>
                              <w:vertAlign w:val="subscript"/>
                              <w:lang w:eastAsia="ru-RU"/>
                            </w:rPr>
                            <m:t>т</m:t>
                          </m:r>
                          <m:ctrlPr>
                            <w:rPr>
                              <w:rFonts w:ascii="Cambria Math" w:eastAsia="Times New Roman" w:hAnsi="Cambria Math" w:cs="Times New Roman"/>
                              <w:sz w:val="24"/>
                              <w:szCs w:val="24"/>
                              <w:vertAlign w:val="subscript"/>
                              <w:lang w:eastAsia="ru-RU"/>
                            </w:rPr>
                          </m:ctrlPr>
                        </m:e>
                        <m:sub>
                          <m:r>
                            <m:rPr>
                              <m:sty m:val="p"/>
                            </m:rPr>
                            <w:rPr>
                              <w:rFonts w:ascii="Cambria Math" w:eastAsia="Times New Roman" w:hAnsi="Cambria Math" w:cs="Times New Roman"/>
                              <w:sz w:val="24"/>
                              <w:szCs w:val="24"/>
                              <w:lang w:eastAsia="ru-RU"/>
                            </w:rPr>
                            <m:t>ₙᵤₘ</m:t>
                          </m:r>
                        </m:sub>
                      </m:sSub>
                    </m:sub>
                  </m:sSub>
                  <m:r>
                    <m:rPr>
                      <m:sty m:val="p"/>
                    </m:rPr>
                    <w:rPr>
                      <w:rFonts w:ascii="Cambria Math" w:eastAsia="Times New Roman" w:hAnsi="Cambria Math" w:cs="Times New Roman"/>
                      <w:sz w:val="24"/>
                      <w:szCs w:val="24"/>
                      <w:lang w:eastAsia="ru-RU"/>
                    </w:rPr>
                    <m:t>​</m:t>
                  </m:r>
                </m:e>
              </m:d>
            </m:e>
            <m:sup>
              <m:r>
                <w:rPr>
                  <w:rFonts w:ascii="Cambria Math" w:eastAsia="Times New Roman" w:hAnsi="Cambria Math" w:cs="Times New Roman"/>
                  <w:sz w:val="24"/>
                  <w:szCs w:val="24"/>
                  <w:lang w:eastAsia="ru-RU"/>
                </w:rPr>
                <m:t>-2n</m:t>
              </m:r>
            </m:sup>
          </m:sSup>
        </m:oMath>
      </m:oMathPara>
    </w:p>
    <w:p w14:paraId="7632C4E3" w14:textId="77777777" w:rsidR="00372781" w:rsidRPr="00372781" w:rsidRDefault="00372781" w:rsidP="00372781">
      <w:pPr>
        <w:spacing w:before="100" w:beforeAutospacing="1" w:after="100" w:afterAutospacing="1" w:line="240" w:lineRule="auto"/>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Это означает, что </w:t>
      </w:r>
      <w:r w:rsidRPr="00372781">
        <w:rPr>
          <w:rFonts w:ascii="Times New Roman" w:eastAsia="Times New Roman" w:hAnsi="Times New Roman" w:cs="Times New Roman"/>
          <w:b/>
          <w:bCs/>
          <w:sz w:val="24"/>
          <w:szCs w:val="24"/>
          <w:lang w:eastAsia="ru-RU"/>
        </w:rPr>
        <w:t>частота не инвариантна</w:t>
      </w:r>
      <w:r w:rsidRPr="00372781">
        <w:rPr>
          <w:rFonts w:ascii="Times New Roman" w:eastAsia="Times New Roman" w:hAnsi="Times New Roman" w:cs="Times New Roman"/>
          <w:sz w:val="24"/>
          <w:szCs w:val="24"/>
          <w:lang w:eastAsia="ru-RU"/>
        </w:rPr>
        <w:t xml:space="preserve">, а изменяется с уровнем фрактальности еще более значительно, чем другие параметры. При переходе к макроуровню (n=−1), частота катастрофически </w:t>
      </w:r>
      <w:r w:rsidRPr="00372781">
        <w:rPr>
          <w:rFonts w:ascii="Times New Roman" w:eastAsia="Times New Roman" w:hAnsi="Times New Roman" w:cs="Times New Roman"/>
          <w:b/>
          <w:bCs/>
          <w:sz w:val="24"/>
          <w:szCs w:val="24"/>
          <w:lang w:eastAsia="ru-RU"/>
        </w:rPr>
        <w:t>уменьшается</w:t>
      </w:r>
      <w:r w:rsidRPr="00372781">
        <w:rPr>
          <w:rFonts w:ascii="Times New Roman" w:eastAsia="Times New Roman" w:hAnsi="Times New Roman" w:cs="Times New Roman"/>
          <w:sz w:val="24"/>
          <w:szCs w:val="24"/>
          <w:lang w:eastAsia="ru-RU"/>
        </w:rPr>
        <w:t>.</w:t>
      </w:r>
    </w:p>
    <w:p w14:paraId="14B823D7" w14:textId="77777777" w:rsidR="00372781" w:rsidRPr="00372781" w:rsidRDefault="00372781" w:rsidP="00831AC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372781">
        <w:rPr>
          <w:rFonts w:ascii="Times New Roman" w:eastAsia="Times New Roman" w:hAnsi="Times New Roman" w:cs="Times New Roman"/>
          <w:sz w:val="24"/>
          <w:szCs w:val="24"/>
          <w:lang w:eastAsia="ru-RU"/>
        </w:rPr>
        <w:t xml:space="preserve">При этом фундаментальный </w:t>
      </w:r>
      <w:r w:rsidRPr="00372781">
        <w:rPr>
          <w:rFonts w:ascii="Times New Roman" w:eastAsia="Times New Roman" w:hAnsi="Times New Roman" w:cs="Times New Roman"/>
          <w:b/>
          <w:bCs/>
          <w:sz w:val="24"/>
          <w:szCs w:val="24"/>
          <w:lang w:eastAsia="ru-RU"/>
        </w:rPr>
        <w:t>принцип резонанса не нарушается, а уточняется</w:t>
      </w:r>
      <w:r w:rsidRPr="00372781">
        <w:rPr>
          <w:rFonts w:ascii="Times New Roman" w:eastAsia="Times New Roman" w:hAnsi="Times New Roman" w:cs="Times New Roman"/>
          <w:sz w:val="24"/>
          <w:szCs w:val="24"/>
          <w:lang w:eastAsia="ru-RU"/>
        </w:rPr>
        <w:t xml:space="preserve">. Резонанс между фрактальными уровнями возможен не потому, что их частоты одинаковы, а потому, что они </w:t>
      </w:r>
      <w:r w:rsidRPr="00372781">
        <w:rPr>
          <w:rFonts w:ascii="Times New Roman" w:eastAsia="Times New Roman" w:hAnsi="Times New Roman" w:cs="Times New Roman"/>
          <w:b/>
          <w:bCs/>
          <w:sz w:val="24"/>
          <w:szCs w:val="24"/>
          <w:lang w:eastAsia="ru-RU"/>
        </w:rPr>
        <w:t>гармонически связаны (согласованы)</w:t>
      </w:r>
      <w:r w:rsidRPr="00372781">
        <w:rPr>
          <w:rFonts w:ascii="Times New Roman" w:eastAsia="Times New Roman" w:hAnsi="Times New Roman" w:cs="Times New Roman"/>
          <w:sz w:val="24"/>
          <w:szCs w:val="24"/>
          <w:lang w:eastAsia="ru-RU"/>
        </w:rPr>
        <w:t xml:space="preserve"> через степени одного и того же кванта </w:t>
      </w:r>
      <w:proofErr w:type="spellStart"/>
      <w:r w:rsidRPr="00372781">
        <w:rPr>
          <w:rFonts w:ascii="Times New Roman" w:eastAsia="Times New Roman" w:hAnsi="Times New Roman" w:cs="Times New Roman"/>
          <w:sz w:val="24"/>
          <w:szCs w:val="24"/>
          <w:lang w:eastAsia="ru-RU"/>
        </w:rPr>
        <w:t>ℏ</w:t>
      </w:r>
      <w:r w:rsidRPr="00372781">
        <w:rPr>
          <w:rFonts w:ascii="Times New Roman" w:eastAsia="Times New Roman" w:hAnsi="Times New Roman" w:cs="Times New Roman"/>
          <w:sz w:val="24"/>
          <w:szCs w:val="24"/>
          <w:vertAlign w:val="subscript"/>
          <w:lang w:eastAsia="ru-RU"/>
        </w:rPr>
        <w:t>квант</w:t>
      </w:r>
      <w:proofErr w:type="spellEnd"/>
      <w:r w:rsidRPr="00372781">
        <w:rPr>
          <w:rFonts w:ascii="Times New Roman" w:eastAsia="Times New Roman" w:hAnsi="Times New Roman" w:cs="Times New Roman"/>
          <w:sz w:val="24"/>
          <w:szCs w:val="24"/>
          <w:lang w:eastAsia="ru-RU"/>
        </w:rPr>
        <w:t>​. Эта строгая математическая связь и является тем механизмом, который обеспечивает самоподобие и взаимодействие между микромиром и макромиром.</w:t>
      </w:r>
    </w:p>
    <w:p w14:paraId="1969C170" w14:textId="558C55E7" w:rsidR="004E5DBF" w:rsidRPr="002C2C23" w:rsidRDefault="004E5DBF" w:rsidP="002C2C23">
      <w:pPr>
        <w:pStyle w:val="40"/>
      </w:pPr>
      <w:r w:rsidRPr="002C2C23">
        <w:t>7.8.</w:t>
      </w:r>
      <w:r w:rsidR="002C2C23" w:rsidRPr="002C2C23">
        <w:t>6</w:t>
      </w:r>
      <w:r w:rsidRPr="002C2C23">
        <w:t>. Обоснование степеней масштабирования для массы и скорости</w:t>
      </w:r>
    </w:p>
    <w:p w14:paraId="696B0E1D" w14:textId="470EE092" w:rsidR="00AC1A3F" w:rsidRDefault="00AC1A3F" w:rsidP="002C2C23">
      <w:pPr>
        <w:pStyle w:val="a3"/>
        <w:jc w:val="both"/>
      </w:pPr>
      <w:r>
        <w:t>Выбор конкретных степеней (</w:t>
      </w:r>
      <w:r>
        <w:rPr>
          <w:rStyle w:val="mord"/>
        </w:rPr>
        <w:t>2n</w:t>
      </w:r>
      <w:r>
        <w:t xml:space="preserve"> для массы, </w:t>
      </w:r>
      <w:r>
        <w:rPr>
          <w:rStyle w:val="mord"/>
        </w:rPr>
        <w:t>n</w:t>
      </w:r>
      <w:r>
        <w:t xml:space="preserve"> для размера и </w:t>
      </w:r>
      <w:r>
        <w:rPr>
          <w:rStyle w:val="mord"/>
        </w:rPr>
        <w:t>−n</w:t>
      </w:r>
      <w:r>
        <w:t xml:space="preserve"> для скорости) в формулах фрактального перехода не случаен. Он является следствием необходимости одновременного согласования нескольких фундаментальных принципов данной модели:</w:t>
      </w:r>
    </w:p>
    <w:p w14:paraId="1BAA9DF4" w14:textId="39E15FE2" w:rsidR="004E5DBF" w:rsidRPr="004E5DBF" w:rsidRDefault="004E5DB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E5DBF">
        <w:rPr>
          <w:rFonts w:ascii="Times New Roman" w:eastAsia="Times New Roman" w:hAnsi="Times New Roman" w:cs="Times New Roman"/>
          <w:b/>
          <w:bCs/>
          <w:sz w:val="24"/>
          <w:szCs w:val="24"/>
          <w:lang w:eastAsia="ru-RU"/>
        </w:rPr>
        <w:t>Инвариантность энергии:</w:t>
      </w:r>
      <w:r w:rsidRPr="004E5DBF">
        <w:rPr>
          <w:rFonts w:ascii="Times New Roman" w:eastAsia="Times New Roman" w:hAnsi="Times New Roman" w:cs="Times New Roman"/>
          <w:sz w:val="24"/>
          <w:szCs w:val="24"/>
          <w:lang w:eastAsia="ru-RU"/>
        </w:rPr>
        <w:t xml:space="preserve"> </w:t>
      </w:r>
      <w:r w:rsidR="00AC1A3F" w:rsidRPr="00AC1A3F">
        <w:rPr>
          <w:rFonts w:ascii="Times New Roman" w:hAnsi="Times New Roman" w:cs="Times New Roman"/>
          <w:sz w:val="24"/>
          <w:szCs w:val="24"/>
        </w:rPr>
        <w:t>Данная схема (</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proofErr w:type="gramStart"/>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²</w:t>
      </w:r>
      <w:proofErr w:type="gramEnd"/>
      <w:r w:rsidR="00AC1A3F" w:rsidRPr="00F22B48">
        <w:rPr>
          <w:rFonts w:ascii="Times New Roman" w:eastAsia="Times New Roman" w:hAnsi="Times New Roman" w:cs="Times New Roman"/>
          <w:sz w:val="24"/>
          <w:szCs w:val="24"/>
          <w:lang w:eastAsia="ru-RU"/>
        </w:rPr>
        <w:t>ⁿ</w:t>
      </w:r>
      <w:r w:rsidR="00AC1A3F" w:rsidRPr="004E5DBF">
        <w:rPr>
          <w:rFonts w:ascii="Times New Roman" w:eastAsia="Times New Roman" w:hAnsi="Times New Roman" w:cs="Times New Roman"/>
          <w:sz w:val="24"/>
          <w:szCs w:val="24"/>
          <w:lang w:eastAsia="ru-RU"/>
        </w:rPr>
        <w:t xml:space="preserve"> и C</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w:t>
      </w:r>
      <w:r w:rsidR="00AC1A3F" w:rsidRPr="004E5DBF">
        <w:rPr>
          <w:rFonts w:ascii="Cambria Math" w:eastAsia="Times New Roman" w:hAnsi="Cambria Math" w:cs="Cambria Math"/>
          <w:sz w:val="24"/>
          <w:szCs w:val="24"/>
          <w:lang w:eastAsia="ru-RU"/>
        </w:rPr>
        <w:t>∝</w:t>
      </w:r>
      <w:r w:rsidR="00AC1A3F" w:rsidRPr="004E5DBF">
        <w:rPr>
          <w:rFonts w:ascii="Times New Roman" w:eastAsia="Times New Roman" w:hAnsi="Times New Roman" w:cs="Times New Roman"/>
          <w:sz w:val="24"/>
          <w:szCs w:val="24"/>
          <w:lang w:eastAsia="ru-RU"/>
        </w:rPr>
        <w:t>(</w:t>
      </w:r>
      <w:proofErr w:type="spellStart"/>
      <w:r w:rsidR="00AC1A3F" w:rsidRPr="00BE2A2B">
        <w:rPr>
          <w:rFonts w:ascii="Times New Roman" w:hAnsi="Times New Roman" w:cs="Times New Roman"/>
          <w:sz w:val="24"/>
          <w:szCs w:val="24"/>
        </w:rPr>
        <w:t>ħ</w:t>
      </w:r>
      <w:r w:rsidR="00AC1A3F" w:rsidRPr="004E5DBF">
        <w:rPr>
          <w:rFonts w:ascii="Times New Roman" w:eastAsia="Times New Roman" w:hAnsi="Times New Roman" w:cs="Times New Roman"/>
          <w:sz w:val="24"/>
          <w:szCs w:val="24"/>
          <w:vertAlign w:val="subscript"/>
          <w:lang w:eastAsia="ru-RU"/>
        </w:rPr>
        <w:t>квант</w:t>
      </w:r>
      <w:proofErr w:type="spellEnd"/>
      <w:r w:rsidR="00AC1A3F" w:rsidRPr="004E5DBF">
        <w:rPr>
          <w:rFonts w:ascii="Times New Roman" w:eastAsia="Times New Roman" w:hAnsi="Times New Roman" w:cs="Times New Roman"/>
          <w:sz w:val="24"/>
          <w:szCs w:val="24"/>
          <w:lang w:eastAsia="ru-RU"/>
        </w:rPr>
        <w:t>​)</w:t>
      </w:r>
      <w:r w:rsidR="00AC1A3F" w:rsidRPr="00F22B48">
        <w:rPr>
          <w:rFonts w:ascii="Times New Roman" w:eastAsia="Times New Roman" w:hAnsi="Times New Roman" w:cs="Times New Roman"/>
          <w:sz w:val="24"/>
          <w:szCs w:val="24"/>
          <w:lang w:eastAsia="ru-RU"/>
        </w:rPr>
        <w:t>⁻ⁿ</w:t>
      </w:r>
      <w:r w:rsidR="00AC1A3F" w:rsidRPr="00AC1A3F">
        <w:rPr>
          <w:rFonts w:ascii="Times New Roman" w:hAnsi="Times New Roman" w:cs="Times New Roman"/>
          <w:sz w:val="24"/>
          <w:szCs w:val="24"/>
        </w:rPr>
        <w:t xml:space="preserve">) обеспечивает сохранение полной энергии системы </w:t>
      </w:r>
      <w:r w:rsidR="00AC1A3F" w:rsidRPr="004E5DBF">
        <w:rPr>
          <w:rFonts w:ascii="Times New Roman" w:eastAsia="Times New Roman" w:hAnsi="Times New Roman" w:cs="Times New Roman"/>
          <w:sz w:val="24"/>
          <w:szCs w:val="24"/>
          <w:lang w:eastAsia="ru-RU"/>
        </w:rPr>
        <w:t>E</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​=M</w:t>
      </w:r>
      <w:r w:rsidR="00AC1A3F" w:rsidRPr="00920F6D">
        <w:rPr>
          <w:rStyle w:val="mord"/>
          <w:rFonts w:ascii="Cambria Math" w:eastAsiaTheme="majorEastAsia" w:hAnsi="Cambria Math" w:cs="Cambria Math"/>
        </w:rPr>
        <w:t>ₙ</w:t>
      </w:r>
      <w:r w:rsidR="00AC1A3F" w:rsidRPr="004E5DBF">
        <w:rPr>
          <w:rFonts w:ascii="Times New Roman" w:eastAsia="Times New Roman" w:hAnsi="Times New Roman" w:cs="Times New Roman"/>
          <w:sz w:val="24"/>
          <w:szCs w:val="24"/>
          <w:lang w:eastAsia="ru-RU"/>
        </w:rPr>
        <w:t>​C</w:t>
      </w:r>
      <w:r w:rsidR="00AC1A3F" w:rsidRPr="00920F6D">
        <w:rPr>
          <w:rStyle w:val="mord"/>
          <w:rFonts w:ascii="Cambria Math" w:eastAsiaTheme="majorEastAsia" w:hAnsi="Cambria Math" w:cs="Cambria Math"/>
        </w:rPr>
        <w:t>ₙ</w:t>
      </w:r>
      <w:r w:rsidR="00AC1A3F" w:rsidRPr="00F22B48">
        <w:rPr>
          <w:rFonts w:ascii="Times New Roman" w:eastAsia="Times New Roman" w:hAnsi="Times New Roman" w:cs="Times New Roman"/>
          <w:sz w:val="24"/>
          <w:szCs w:val="24"/>
          <w:lang w:eastAsia="ru-RU"/>
        </w:rPr>
        <w:t>²</w:t>
      </w:r>
      <w:r w:rsidR="00AC1A3F" w:rsidRPr="004E5DBF">
        <w:rPr>
          <w:rFonts w:ascii="Times New Roman" w:eastAsia="Times New Roman" w:hAnsi="Times New Roman" w:cs="Times New Roman"/>
          <w:sz w:val="24"/>
          <w:szCs w:val="24"/>
          <w:lang w:eastAsia="ru-RU"/>
        </w:rPr>
        <w:t>​=mc</w:t>
      </w:r>
      <w:r w:rsidR="00AC1A3F" w:rsidRPr="00F22B48">
        <w:rPr>
          <w:rFonts w:ascii="Times New Roman" w:eastAsia="Times New Roman" w:hAnsi="Times New Roman" w:cs="Times New Roman"/>
          <w:sz w:val="24"/>
          <w:szCs w:val="24"/>
          <w:lang w:eastAsia="ru-RU"/>
        </w:rPr>
        <w:t>²</w:t>
      </w:r>
      <w:r w:rsidR="00AC1A3F" w:rsidRPr="00AC1A3F">
        <w:rPr>
          <w:rStyle w:val="mord"/>
        </w:rPr>
        <w:t xml:space="preserve"> </w:t>
      </w:r>
      <w:r w:rsidR="00AC1A3F">
        <w:rPr>
          <w:rFonts w:ascii="Times New Roman" w:eastAsia="Times New Roman" w:hAnsi="Times New Roman" w:cs="Times New Roman"/>
          <w:sz w:val="24"/>
          <w:szCs w:val="24"/>
          <w:lang w:eastAsia="ru-RU"/>
        </w:rPr>
        <w:t>.</w:t>
      </w:r>
    </w:p>
    <w:p w14:paraId="22271AC3" w14:textId="75530B35" w:rsidR="00AC1A3F" w:rsidRPr="00AC1A3F" w:rsidRDefault="00AC1A3F" w:rsidP="00A33FF7">
      <w:pPr>
        <w:numPr>
          <w:ilvl w:val="0"/>
          <w:numId w:val="74"/>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волновым уравнением:</w:t>
      </w:r>
      <w:r w:rsidRPr="00AC1A3F">
        <w:rPr>
          <w:rFonts w:ascii="Times New Roman" w:hAnsi="Times New Roman" w:cs="Times New Roman"/>
          <w:sz w:val="24"/>
          <w:szCs w:val="24"/>
        </w:rPr>
        <w:t xml:space="preserve"> Выбранные законы масштабирования для </w:t>
      </w:r>
      <w:r w:rsidRPr="00AC1A3F">
        <w:rPr>
          <w:rStyle w:val="mord"/>
          <w:rFonts w:ascii="Times New Roman" w:hAnsi="Times New Roman" w:cs="Times New Roman"/>
          <w:sz w:val="24"/>
          <w:szCs w:val="24"/>
        </w:rPr>
        <w:t>R</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и </w:t>
      </w:r>
      <w:r w:rsidRPr="00AC1A3F">
        <w:rPr>
          <w:rStyle w:val="mord"/>
          <w:rFonts w:ascii="Times New Roman" w:hAnsi="Times New Roman" w:cs="Times New Roman"/>
          <w:sz w:val="24"/>
          <w:szCs w:val="24"/>
        </w:rPr>
        <w:t>C</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xml:space="preserve"> однозначно определяют закон масштабирования для частоты </w:t>
      </w:r>
      <w:r w:rsidRPr="00AC1A3F">
        <w:rPr>
          <w:rStyle w:val="mord"/>
          <w:rFonts w:ascii="Times New Roman" w:hAnsi="Times New Roman" w:cs="Times New Roman"/>
          <w:sz w:val="24"/>
          <w:szCs w:val="24"/>
        </w:rPr>
        <w:t>ν</w:t>
      </w:r>
      <w:r w:rsidRPr="00920F6D">
        <w:rPr>
          <w:rStyle w:val="mord"/>
          <w:rFonts w:ascii="Cambria Math" w:eastAsiaTheme="majorEastAsia" w:hAnsi="Cambria Math" w:cs="Cambria Math"/>
        </w:rPr>
        <w:t>ₙ</w:t>
      </w:r>
      <w:r w:rsidRPr="00AC1A3F">
        <w:rPr>
          <w:rStyle w:val="vlist-s"/>
          <w:rFonts w:ascii="Times New Roman" w:hAnsi="Times New Roman" w:cs="Times New Roman"/>
          <w:sz w:val="24"/>
          <w:szCs w:val="24"/>
        </w:rPr>
        <w:t>​</w:t>
      </w:r>
      <w:r w:rsidRPr="00AC1A3F">
        <w:rPr>
          <w:rFonts w:ascii="Times New Roman" w:hAnsi="Times New Roman" w:cs="Times New Roman"/>
          <w:sz w:val="24"/>
          <w:szCs w:val="24"/>
        </w:rPr>
        <w:t>, сохраняя универсальность волнового уравнения.</w:t>
      </w:r>
    </w:p>
    <w:p w14:paraId="617B8835" w14:textId="01D0995D" w:rsidR="00AC1A3F" w:rsidRPr="00AC1A3F" w:rsidRDefault="00AC1A3F" w:rsidP="00A33FF7">
      <w:pPr>
        <w:numPr>
          <w:ilvl w:val="0"/>
          <w:numId w:val="74"/>
        </w:numPr>
        <w:spacing w:before="100" w:beforeAutospacing="1" w:after="100" w:afterAutospacing="1" w:line="240" w:lineRule="auto"/>
        <w:jc w:val="both"/>
        <w:rPr>
          <w:rStyle w:val="mord"/>
          <w:rFonts w:ascii="Times New Roman" w:eastAsia="Times New Roman" w:hAnsi="Times New Roman" w:cs="Times New Roman"/>
          <w:sz w:val="24"/>
          <w:szCs w:val="24"/>
          <w:lang w:eastAsia="ru-RU"/>
        </w:rPr>
      </w:pPr>
      <w:r w:rsidRPr="00AC1A3F">
        <w:rPr>
          <w:rStyle w:val="a4"/>
          <w:rFonts w:ascii="Times New Roman" w:hAnsi="Times New Roman" w:cs="Times New Roman"/>
          <w:sz w:val="24"/>
          <w:szCs w:val="24"/>
        </w:rPr>
        <w:t>Согласованность с квантованием:</w:t>
      </w:r>
      <w:r w:rsidRPr="00AC1A3F">
        <w:rPr>
          <w:rFonts w:ascii="Times New Roman" w:hAnsi="Times New Roman" w:cs="Times New Roman"/>
          <w:sz w:val="24"/>
          <w:szCs w:val="24"/>
        </w:rPr>
        <w:t xml:space="preserve"> Использование целых степеней </w:t>
      </w:r>
      <w:r w:rsidRPr="00AC1A3F">
        <w:rPr>
          <w:rStyle w:val="mord"/>
          <w:rFonts w:ascii="Times New Roman" w:hAnsi="Times New Roman" w:cs="Times New Roman"/>
          <w:sz w:val="24"/>
          <w:szCs w:val="24"/>
        </w:rPr>
        <w:t>n</w:t>
      </w:r>
      <w:r w:rsidRPr="00AC1A3F">
        <w:rPr>
          <w:rFonts w:ascii="Times New Roman" w:hAnsi="Times New Roman" w:cs="Times New Roman"/>
          <w:sz w:val="24"/>
          <w:szCs w:val="24"/>
        </w:rPr>
        <w:t xml:space="preserve"> для всех параметров обеспечивает «целостную» структуру кванта действия </w:t>
      </w:r>
      <w:proofErr w:type="spellStart"/>
      <w:r w:rsidRPr="00BE2A2B">
        <w:rPr>
          <w:rFonts w:ascii="Times New Roman" w:hAnsi="Times New Roman" w:cs="Times New Roman"/>
          <w:sz w:val="24"/>
          <w:szCs w:val="24"/>
        </w:rPr>
        <w:t>ħ</w:t>
      </w:r>
      <w:r w:rsidRPr="004E5DBF">
        <w:rPr>
          <w:rFonts w:ascii="Times New Roman" w:eastAsia="Times New Roman" w:hAnsi="Times New Roman" w:cs="Times New Roman"/>
          <w:sz w:val="24"/>
          <w:szCs w:val="24"/>
          <w:vertAlign w:val="subscript"/>
          <w:lang w:eastAsia="ru-RU"/>
        </w:rPr>
        <w:t>квант</w:t>
      </w:r>
      <w:proofErr w:type="spellEnd"/>
      <w:r w:rsidRPr="00AC1A3F">
        <w:rPr>
          <w:rStyle w:val="vlist-s"/>
          <w:rFonts w:ascii="Times New Roman" w:hAnsi="Times New Roman" w:cs="Times New Roman"/>
          <w:sz w:val="24"/>
          <w:szCs w:val="24"/>
        </w:rPr>
        <w:t xml:space="preserve"> </w:t>
      </w:r>
      <w:r w:rsidRPr="00AC1A3F">
        <w:rPr>
          <w:rFonts w:ascii="Times New Roman" w:hAnsi="Times New Roman" w:cs="Times New Roman"/>
          <w:sz w:val="24"/>
          <w:szCs w:val="24"/>
        </w:rPr>
        <w:t xml:space="preserve">в </w:t>
      </w:r>
      <w:r w:rsidRPr="00AC1A3F">
        <w:rPr>
          <w:rFonts w:ascii="Times New Roman" w:hAnsi="Times New Roman" w:cs="Times New Roman"/>
          <w:sz w:val="24"/>
          <w:szCs w:val="24"/>
        </w:rPr>
        <w:lastRenderedPageBreak/>
        <w:t xml:space="preserve">энергетических соотношениях на всех уровнях, избегая появления дробных степеней (корней), что соответствует фундаментальному принципу квантования энергии </w:t>
      </w:r>
      <w:proofErr w:type="spellStart"/>
      <w:r w:rsidRPr="00AC1A3F">
        <w:rPr>
          <w:rStyle w:val="mord"/>
          <w:rFonts w:ascii="Times New Roman" w:hAnsi="Times New Roman" w:cs="Times New Roman"/>
          <w:sz w:val="24"/>
          <w:szCs w:val="24"/>
        </w:rPr>
        <w:t>E</w:t>
      </w:r>
      <w:r w:rsidRPr="00AC1A3F">
        <w:rPr>
          <w:rStyle w:val="mrel"/>
          <w:rFonts w:ascii="Cambria Math" w:hAnsi="Cambria Math" w:cs="Cambria Math"/>
          <w:sz w:val="24"/>
          <w:szCs w:val="24"/>
        </w:rPr>
        <w:t>∝</w:t>
      </w:r>
      <w:r w:rsidRPr="00AC1A3F">
        <w:rPr>
          <w:rStyle w:val="mord"/>
          <w:rFonts w:ascii="Times New Roman" w:hAnsi="Times New Roman" w:cs="Times New Roman"/>
          <w:sz w:val="24"/>
          <w:szCs w:val="24"/>
        </w:rPr>
        <w:t>ℏν</w:t>
      </w:r>
      <w:proofErr w:type="spellEnd"/>
    </w:p>
    <w:p w14:paraId="5F8B7B70" w14:textId="5C5DFF1A" w:rsidR="00FA4A6D" w:rsidRPr="00B75590" w:rsidRDefault="00564294" w:rsidP="00B75590">
      <w:pPr>
        <w:pStyle w:val="30"/>
      </w:pPr>
      <w:bookmarkStart w:id="34" w:name="_Toc209361762"/>
      <w:r w:rsidRPr="00B75590">
        <w:t>7.</w:t>
      </w:r>
      <w:r w:rsidR="0005133A" w:rsidRPr="0005133A">
        <w:t>9</w:t>
      </w:r>
      <w:r w:rsidRPr="00B75590">
        <w:t xml:space="preserve"> </w:t>
      </w:r>
      <w:r w:rsidR="0005133A">
        <w:t>Частота как фундаментальная основа резонанса, восприятия и множественности «миров»</w:t>
      </w:r>
      <w:bookmarkEnd w:id="34"/>
    </w:p>
    <w:p w14:paraId="3BF8767B" w14:textId="0561B64B" w:rsidR="0005133A" w:rsidRPr="0005133A" w:rsidRDefault="0005133A" w:rsidP="0005133A">
      <w:pPr>
        <w:pStyle w:val="40"/>
      </w:pPr>
      <w:r w:rsidRPr="0005133A">
        <w:t>7.</w:t>
      </w:r>
      <w:r w:rsidRPr="00D20ED2">
        <w:t>9</w:t>
      </w:r>
      <w:r w:rsidRPr="0005133A">
        <w:t>.1. От скорости к частоте: переосмысление основы резонанса</w:t>
      </w:r>
    </w:p>
    <w:p w14:paraId="4F2B7160" w14:textId="5394DB8A" w:rsidR="00C3153B" w:rsidRPr="00C3153B" w:rsidRDefault="00C3153B" w:rsidP="00C3153B">
      <w:pPr>
        <w:spacing w:before="100" w:beforeAutospacing="1" w:after="100" w:afterAutospacing="1" w:line="240" w:lineRule="auto"/>
        <w:jc w:val="both"/>
        <w:rPr>
          <w:rStyle w:val="a4"/>
          <w:rFonts w:ascii="Times New Roman" w:hAnsi="Times New Roman" w:cs="Times New Roman"/>
          <w:sz w:val="24"/>
          <w:szCs w:val="24"/>
        </w:rPr>
      </w:pPr>
      <w:r w:rsidRPr="00C3153B">
        <w:rPr>
          <w:rFonts w:ascii="Times New Roman" w:hAnsi="Times New Roman" w:cs="Times New Roman"/>
          <w:sz w:val="24"/>
          <w:szCs w:val="24"/>
        </w:rPr>
        <w:t xml:space="preserve">В развитии данной модели ключевое значение приобретает осмысление роли частоты в физических процессах. Если первоначально мы исходили из постоянства скорости света </w:t>
      </w:r>
      <w:r w:rsidRPr="00C3153B">
        <w:rPr>
          <w:rStyle w:val="mord"/>
          <w:rFonts w:ascii="Times New Roman" w:hAnsi="Times New Roman" w:cs="Times New Roman"/>
          <w:sz w:val="24"/>
          <w:szCs w:val="24"/>
        </w:rPr>
        <w:t>c</w:t>
      </w:r>
      <w:r w:rsidRPr="00C3153B">
        <w:rPr>
          <w:rFonts w:ascii="Times New Roman" w:hAnsi="Times New Roman" w:cs="Times New Roman"/>
          <w:sz w:val="24"/>
          <w:szCs w:val="24"/>
        </w:rPr>
        <w:t xml:space="preserve"> как фундаментального фактора, то более глубокий анализ показывает, что </w:t>
      </w:r>
      <w:r w:rsidRPr="00C3153B">
        <w:rPr>
          <w:rStyle w:val="a4"/>
          <w:rFonts w:ascii="Times New Roman" w:hAnsi="Times New Roman" w:cs="Times New Roman"/>
          <w:sz w:val="24"/>
          <w:szCs w:val="24"/>
        </w:rPr>
        <w:t>резонанс – универсальный механизм всех взаимодействий (Постулат 3.1) – по своей природе первичным образом связан с частотой, а не со скоростью.</w:t>
      </w:r>
    </w:p>
    <w:p w14:paraId="10B72403" w14:textId="4604089B" w:rsidR="00C3153B" w:rsidRDefault="00C3153B" w:rsidP="00C3153B">
      <w:pPr>
        <w:spacing w:before="100" w:beforeAutospacing="1" w:after="100" w:afterAutospacing="1" w:line="240" w:lineRule="auto"/>
        <w:jc w:val="both"/>
        <w:rPr>
          <w:rFonts w:ascii="Times New Roman" w:hAnsi="Times New Roman" w:cs="Times New Roman"/>
          <w:sz w:val="24"/>
          <w:szCs w:val="24"/>
        </w:rPr>
      </w:pPr>
      <w:r w:rsidRPr="00C3153B">
        <w:rPr>
          <w:rFonts w:ascii="Times New Roman" w:hAnsi="Times New Roman" w:cs="Times New Roman"/>
          <w:sz w:val="24"/>
          <w:szCs w:val="24"/>
        </w:rPr>
        <w:t xml:space="preserve">Это является развитием </w:t>
      </w:r>
      <w:r w:rsidRPr="00C3153B">
        <w:rPr>
          <w:rStyle w:val="a4"/>
          <w:rFonts w:ascii="Times New Roman" w:hAnsi="Times New Roman" w:cs="Times New Roman"/>
          <w:sz w:val="24"/>
          <w:szCs w:val="24"/>
        </w:rPr>
        <w:t>Постулата 3.3</w:t>
      </w:r>
      <w:r w:rsidRPr="00C3153B">
        <w:rPr>
          <w:rFonts w:ascii="Times New Roman" w:hAnsi="Times New Roman" w:cs="Times New Roman"/>
          <w:sz w:val="24"/>
          <w:szCs w:val="24"/>
        </w:rPr>
        <w:t xml:space="preserve">, который гласит: «Частота колебаний энергии является ключевым параметром, определяющим возможность резонансного взаимодействия...». Можно утверждать, что не скорость ограничивает возможные частоты, а наоборот, </w:t>
      </w:r>
      <w:r w:rsidRPr="00C3153B">
        <w:rPr>
          <w:rStyle w:val="a4"/>
          <w:rFonts w:ascii="Times New Roman" w:hAnsi="Times New Roman" w:cs="Times New Roman"/>
          <w:sz w:val="24"/>
          <w:szCs w:val="24"/>
        </w:rPr>
        <w:t xml:space="preserve">фундаментальная базовая частота </w:t>
      </w:r>
      <w:r w:rsidRPr="00C3153B">
        <w:rPr>
          <w:rStyle w:val="mord"/>
          <w:rFonts w:ascii="Times New Roman" w:hAnsi="Times New Roman" w:cs="Times New Roman"/>
          <w:b/>
          <w:bCs/>
          <w:sz w:val="24"/>
          <w:szCs w:val="24"/>
        </w:rPr>
        <w:t>ν₀</w:t>
      </w:r>
      <w:r w:rsidRPr="00C3153B">
        <w:rPr>
          <w:rStyle w:val="vlist-s"/>
          <w:rFonts w:ascii="Times New Roman" w:hAnsi="Times New Roman" w:cs="Times New Roman"/>
          <w:b/>
          <w:bCs/>
          <w:sz w:val="24"/>
          <w:szCs w:val="24"/>
        </w:rPr>
        <w:t>​</w:t>
      </w:r>
      <w:r w:rsidRPr="00C3153B">
        <w:rPr>
          <w:rStyle w:val="a4"/>
          <w:rFonts w:ascii="Times New Roman" w:hAnsi="Times New Roman" w:cs="Times New Roman"/>
          <w:sz w:val="24"/>
          <w:szCs w:val="24"/>
        </w:rPr>
        <w:t xml:space="preserve"> и условия для возникновения на ней устойчивого резонанса определяют всю иерархию</w:t>
      </w:r>
      <w:r w:rsidRPr="00C3153B">
        <w:rPr>
          <w:rFonts w:ascii="Times New Roman" w:hAnsi="Times New Roman" w:cs="Times New Roman"/>
          <w:sz w:val="24"/>
          <w:szCs w:val="24"/>
        </w:rPr>
        <w:t xml:space="preserve"> характерных скоростей (</w:t>
      </w:r>
      <w:r w:rsidRPr="00C3153B">
        <w:rPr>
          <w:rStyle w:val="mord"/>
          <w:rFonts w:ascii="Times New Roman" w:hAnsi="Times New Roman" w:cs="Times New Roman"/>
          <w:sz w:val="24"/>
          <w:szCs w:val="24"/>
        </w:rPr>
        <w:t>Cₙ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размеров (</w:t>
      </w:r>
      <w:r w:rsidRPr="00C3153B">
        <w:rPr>
          <w:rStyle w:val="mord"/>
          <w:rFonts w:ascii="Times New Roman" w:hAnsi="Times New Roman" w:cs="Times New Roman"/>
          <w:sz w:val="24"/>
          <w:szCs w:val="24"/>
        </w:rPr>
        <w:t>Rₙ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и частот (</w:t>
      </w:r>
      <w:r w:rsidRPr="00C3153B">
        <w:rPr>
          <w:rStyle w:val="mord"/>
          <w:rFonts w:ascii="Times New Roman" w:hAnsi="Times New Roman" w:cs="Times New Roman"/>
          <w:sz w:val="24"/>
          <w:szCs w:val="24"/>
        </w:rPr>
        <w:t>νₙ</w:t>
      </w:r>
      <w:r w:rsidRPr="00C3153B">
        <w:rPr>
          <w:rStyle w:val="vlist-s"/>
          <w:rFonts w:ascii="Times New Roman" w:hAnsi="Times New Roman" w:cs="Times New Roman"/>
          <w:sz w:val="24"/>
          <w:szCs w:val="24"/>
        </w:rPr>
        <w:t>​</w:t>
      </w:r>
      <w:r w:rsidRPr="00C3153B">
        <w:rPr>
          <w:rFonts w:ascii="Times New Roman" w:hAnsi="Times New Roman" w:cs="Times New Roman"/>
          <w:sz w:val="24"/>
          <w:szCs w:val="24"/>
        </w:rPr>
        <w:t>) на всех фрактальных уровнях.</w:t>
      </w:r>
    </w:p>
    <w:p w14:paraId="3F3D5B03" w14:textId="77777777" w:rsidR="00C3153B" w:rsidRPr="00C3153B" w:rsidRDefault="00C3153B" w:rsidP="00C3153B">
      <w:pPr>
        <w:pStyle w:val="40"/>
        <w:jc w:val="both"/>
      </w:pPr>
      <w:r w:rsidRPr="00C3153B">
        <w:t>7.9.2. Концепция «миров частот»</w:t>
      </w:r>
    </w:p>
    <w:p w14:paraId="2FD9545D" w14:textId="228472CB" w:rsid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Аналогия с волнами в воде иллюстрирует, как в одной среде могут существовать разные, невзаимодействующие волновые системы. Развивая эту идею, можно предположить существование двух типов множественности «миров»:</w:t>
      </w:r>
    </w:p>
    <w:p w14:paraId="0700BF42" w14:textId="44EF376C"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Фрактальная вложенность внутри «нашего мира»</w:t>
      </w:r>
      <w:proofErr w:type="gramStart"/>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Как</w:t>
      </w:r>
      <w:proofErr w:type="gramEnd"/>
      <w:r w:rsidRPr="00C3153B">
        <w:rPr>
          <w:rFonts w:ascii="Times New Roman" w:eastAsia="Times New Roman" w:hAnsi="Times New Roman" w:cs="Times New Roman"/>
          <w:sz w:val="24"/>
          <w:szCs w:val="24"/>
          <w:lang w:eastAsia="ru-RU"/>
        </w:rPr>
        <w:t xml:space="preserve"> было показано в главе 7.8, наш наблюдаемый мир (характеризуемый базовой скоростью c и базовой частотой ν₀​) сам по себе фрактален. Он содержит бесконечное число вложенных уровней (n), каждый со своей уникальной, но </w:t>
      </w:r>
      <w:r w:rsidRPr="00C3153B">
        <w:rPr>
          <w:rFonts w:ascii="Times New Roman" w:eastAsia="Times New Roman" w:hAnsi="Times New Roman" w:cs="Times New Roman"/>
          <w:b/>
          <w:bCs/>
          <w:sz w:val="24"/>
          <w:szCs w:val="24"/>
          <w:lang w:eastAsia="ru-RU"/>
        </w:rPr>
        <w:t>гармонически связанной</w:t>
      </w:r>
      <w:r w:rsidRPr="00C3153B">
        <w:rPr>
          <w:rFonts w:ascii="Times New Roman" w:eastAsia="Times New Roman" w:hAnsi="Times New Roman" w:cs="Times New Roman"/>
          <w:sz w:val="24"/>
          <w:szCs w:val="24"/>
          <w:lang w:eastAsia="ru-RU"/>
        </w:rPr>
        <w:t xml:space="preserve"> частотой ν</w:t>
      </w:r>
      <w:r w:rsidR="00665B5E" w:rsidRPr="00C3153B">
        <w:rPr>
          <w:rStyle w:val="mord"/>
          <w:rFonts w:ascii="Times New Roman" w:hAnsi="Times New Roman" w:cs="Times New Roman"/>
          <w:sz w:val="24"/>
          <w:szCs w:val="24"/>
        </w:rPr>
        <w:t>ₙ</w:t>
      </w:r>
      <w:r w:rsidRPr="00C3153B">
        <w:rPr>
          <w:rFonts w:ascii="Times New Roman" w:eastAsia="Times New Roman" w:hAnsi="Times New Roman" w:cs="Times New Roman"/>
          <w:sz w:val="24"/>
          <w:szCs w:val="24"/>
          <w:lang w:eastAsia="ru-RU"/>
        </w:rPr>
        <w:t>, которая определяется законом масштабирования ν</w:t>
      </w:r>
      <w:r w:rsidR="00665B5E" w:rsidRPr="00C3153B">
        <w:rPr>
          <w:rStyle w:val="mord"/>
          <w:rFonts w:ascii="Times New Roman" w:hAnsi="Times New Roman" w:cs="Times New Roman"/>
          <w:sz w:val="24"/>
          <w:szCs w:val="24"/>
        </w:rPr>
        <w:t>ₙ</w:t>
      </w:r>
      <w:r w:rsidRPr="00C3153B">
        <w:rPr>
          <w:rFonts w:ascii="Times New Roman" w:eastAsia="Times New Roman" w:hAnsi="Times New Roman" w:cs="Times New Roman"/>
          <w:sz w:val="24"/>
          <w:szCs w:val="24"/>
          <w:lang w:eastAsia="ru-RU"/>
        </w:rPr>
        <w:t>​=ν</w:t>
      </w:r>
      <w:r w:rsidR="00665B5E" w:rsidRPr="00665B5E">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sz w:val="24"/>
          <w:szCs w:val="24"/>
          <w:lang w:eastAsia="ru-RU"/>
        </w:rPr>
        <w:t>​</w:t>
      </w:r>
      <w:r w:rsidRPr="00C3153B">
        <w:rPr>
          <w:rFonts w:ascii="Cambria Math" w:eastAsia="Times New Roman" w:hAnsi="Cambria Math" w:cs="Cambria Math"/>
          <w:sz w:val="24"/>
          <w:szCs w:val="24"/>
          <w:lang w:eastAsia="ru-RU"/>
        </w:rPr>
        <w:t>⋅</w:t>
      </w:r>
      <w:r w:rsidRPr="00C3153B">
        <w:rPr>
          <w:rFonts w:ascii="Times New Roman" w:eastAsia="Times New Roman" w:hAnsi="Times New Roman" w:cs="Times New Roman"/>
          <w:sz w:val="24"/>
          <w:szCs w:val="24"/>
          <w:lang w:eastAsia="ru-RU"/>
        </w:rPr>
        <w:t>(</w:t>
      </w:r>
      <w:proofErr w:type="spellStart"/>
      <w:r w:rsidRPr="00C3153B">
        <w:rPr>
          <w:rFonts w:ascii="Cambria Math" w:eastAsia="Times New Roman" w:hAnsi="Cambria Math" w:cs="Cambria Math"/>
          <w:sz w:val="24"/>
          <w:szCs w:val="24"/>
          <w:lang w:eastAsia="ru-RU"/>
        </w:rPr>
        <w:t>ℏ</w:t>
      </w:r>
      <w:proofErr w:type="gramStart"/>
      <w:r w:rsidRPr="00C3153B">
        <w:rPr>
          <w:rFonts w:ascii="Times New Roman" w:eastAsia="Times New Roman" w:hAnsi="Times New Roman" w:cs="Times New Roman"/>
          <w:sz w:val="24"/>
          <w:szCs w:val="24"/>
          <w:vertAlign w:val="subscript"/>
          <w:lang w:eastAsia="ru-RU"/>
        </w:rPr>
        <w:t>квант</w:t>
      </w:r>
      <w:proofErr w:type="spellEnd"/>
      <w:r w:rsidRPr="00C3153B">
        <w:rPr>
          <w:rFonts w:ascii="Times New Roman" w:eastAsia="Times New Roman" w:hAnsi="Times New Roman" w:cs="Times New Roman"/>
          <w:sz w:val="24"/>
          <w:szCs w:val="24"/>
          <w:lang w:eastAsia="ru-RU"/>
        </w:rPr>
        <w:t>​)</w:t>
      </w:r>
      <w:r w:rsidR="00665B5E" w:rsidRPr="00665B5E">
        <w:rPr>
          <w:rFonts w:ascii="Times New Roman" w:eastAsia="Times New Roman" w:hAnsi="Times New Roman" w:cs="Times New Roman"/>
          <w:sz w:val="24"/>
          <w:szCs w:val="24"/>
          <w:lang w:eastAsia="ru-RU"/>
        </w:rPr>
        <w:t>⁻</w:t>
      </w:r>
      <w:proofErr w:type="gramEnd"/>
      <w:r w:rsidR="00665B5E" w:rsidRPr="00665B5E">
        <w:rPr>
          <w:rFonts w:ascii="Times New Roman" w:eastAsia="Times New Roman" w:hAnsi="Times New Roman" w:cs="Times New Roman"/>
          <w:sz w:val="24"/>
          <w:szCs w:val="24"/>
          <w:lang w:eastAsia="ru-RU"/>
        </w:rPr>
        <w:t>²ⁿ</w:t>
      </w:r>
      <w:r w:rsidRPr="00C3153B">
        <w:rPr>
          <w:rFonts w:ascii="Times New Roman" w:eastAsia="Times New Roman" w:hAnsi="Times New Roman" w:cs="Times New Roman"/>
          <w:sz w:val="24"/>
          <w:szCs w:val="24"/>
          <w:lang w:eastAsia="ru-RU"/>
        </w:rPr>
        <w:t>.</w:t>
      </w:r>
    </w:p>
    <w:p w14:paraId="42B5E9AB" w14:textId="753DB44A" w:rsidR="00C3153B" w:rsidRPr="00C3153B" w:rsidRDefault="00C3153B" w:rsidP="00A33FF7">
      <w:pPr>
        <w:numPr>
          <w:ilvl w:val="0"/>
          <w:numId w:val="8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b/>
          <w:bCs/>
          <w:sz w:val="24"/>
          <w:szCs w:val="24"/>
          <w:lang w:eastAsia="ru-RU"/>
        </w:rPr>
        <w:t>Возможность существования иных, параллельных «миров»:</w:t>
      </w:r>
      <w:r w:rsidRPr="00C3153B">
        <w:rPr>
          <w:rFonts w:ascii="Times New Roman" w:eastAsia="Times New Roman" w:hAnsi="Times New Roman" w:cs="Times New Roman"/>
          <w:sz w:val="24"/>
          <w:szCs w:val="24"/>
          <w:lang w:eastAsia="ru-RU"/>
        </w:rPr>
        <w:t xml:space="preserve"> Кто сказал, что наша базовая пара констант (c и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sz w:val="24"/>
          <w:szCs w:val="24"/>
          <w:lang w:eastAsia="ru-RU"/>
        </w:rPr>
        <w:t xml:space="preserve">​) является единственно возможной во всей мета-Вселенной? Если бы существовали другие фундаментальные скорости взаимодействия, они бы породили свои собственные, полностью независимые фрактальные иерархии, каждая со своей </w:t>
      </w:r>
      <w:r w:rsidRPr="00C3153B">
        <w:rPr>
          <w:rFonts w:ascii="Times New Roman" w:eastAsia="Times New Roman" w:hAnsi="Times New Roman" w:cs="Times New Roman"/>
          <w:b/>
          <w:bCs/>
          <w:sz w:val="24"/>
          <w:szCs w:val="24"/>
          <w:lang w:eastAsia="ru-RU"/>
        </w:rPr>
        <w:t>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w:t>
      </w:r>
      <w:r w:rsidRPr="00C3153B">
        <w:rPr>
          <w:rFonts w:ascii="Times New Roman" w:eastAsia="Times New Roman" w:hAnsi="Times New Roman" w:cs="Times New Roman"/>
          <w:sz w:val="24"/>
          <w:szCs w:val="24"/>
          <w:lang w:eastAsia="ru-RU"/>
        </w:rPr>
        <w:t xml:space="preserve">. Поскольку их базовые частоты не были бы связаны с нашей, эти «миры» не входили бы в резонанс и были бы для нас </w:t>
      </w:r>
      <w:proofErr w:type="spellStart"/>
      <w:r w:rsidRPr="00C3153B">
        <w:rPr>
          <w:rFonts w:ascii="Times New Roman" w:eastAsia="Times New Roman" w:hAnsi="Times New Roman" w:cs="Times New Roman"/>
          <w:sz w:val="24"/>
          <w:szCs w:val="24"/>
          <w:lang w:eastAsia="ru-RU"/>
        </w:rPr>
        <w:t>ненаблюдаемы</w:t>
      </w:r>
      <w:proofErr w:type="spellEnd"/>
      <w:r w:rsidRPr="00C3153B">
        <w:rPr>
          <w:rFonts w:ascii="Times New Roman" w:eastAsia="Times New Roman" w:hAnsi="Times New Roman" w:cs="Times New Roman"/>
          <w:sz w:val="24"/>
          <w:szCs w:val="24"/>
          <w:lang w:eastAsia="ru-RU"/>
        </w:rPr>
        <w:t>.</w:t>
      </w:r>
    </w:p>
    <w:p w14:paraId="57D222C8" w14:textId="77777777" w:rsidR="00C3153B" w:rsidRPr="00C3153B" w:rsidRDefault="00C3153B" w:rsidP="00C3153B">
      <w:pPr>
        <w:pStyle w:val="40"/>
        <w:jc w:val="both"/>
      </w:pPr>
      <w:r w:rsidRPr="00C3153B">
        <w:t>7.9.3. Резонанс как фильтр восприятия</w:t>
      </w:r>
    </w:p>
    <w:p w14:paraId="338D2E72" w14:textId="1EBA86F2"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Это приводит к фундаментальному выводу о природе нашего восприятия: </w:t>
      </w:r>
      <w:r w:rsidRPr="00C3153B">
        <w:rPr>
          <w:rFonts w:ascii="Times New Roman" w:eastAsia="Times New Roman" w:hAnsi="Times New Roman" w:cs="Times New Roman"/>
          <w:b/>
          <w:bCs/>
          <w:sz w:val="24"/>
          <w:szCs w:val="24"/>
          <w:lang w:eastAsia="ru-RU"/>
        </w:rPr>
        <w:t>Мы существуем в нашем «мире частот», который определяется базовой частотой ν</w:t>
      </w:r>
      <w:r w:rsidR="00665B5E" w:rsidRPr="00C3153B">
        <w:rPr>
          <w:rFonts w:ascii="Times New Roman" w:eastAsia="Times New Roman" w:hAnsi="Times New Roman" w:cs="Times New Roman"/>
          <w:sz w:val="24"/>
          <w:szCs w:val="24"/>
          <w:lang w:eastAsia="ru-RU"/>
        </w:rPr>
        <w:t>₀</w:t>
      </w:r>
      <w:r w:rsidRPr="00C3153B">
        <w:rPr>
          <w:rFonts w:ascii="Times New Roman" w:eastAsia="Times New Roman" w:hAnsi="Times New Roman" w:cs="Times New Roman"/>
          <w:b/>
          <w:bCs/>
          <w:sz w:val="24"/>
          <w:szCs w:val="24"/>
          <w:lang w:eastAsia="ru-RU"/>
        </w:rPr>
        <w:t>​ и ее гармониками, задаваемыми законом масштабирования. Всё, что мы наблюдаем и с чем взаимодействуем, находится с нами в резонансе (Постулат 5.3).</w:t>
      </w:r>
      <w:r w:rsidRPr="00C3153B">
        <w:rPr>
          <w:rFonts w:ascii="Times New Roman" w:eastAsia="Times New Roman" w:hAnsi="Times New Roman" w:cs="Times New Roman"/>
          <w:sz w:val="24"/>
          <w:szCs w:val="24"/>
          <w:lang w:eastAsia="ru-RU"/>
        </w:rPr>
        <w:t xml:space="preserve"> То, что имеет совершенно иную базовую частоту, просто не существует для нас, проходя сквозь наш мир, не оставляя следа.</w:t>
      </w:r>
    </w:p>
    <w:p w14:paraId="2CFDFE1D" w14:textId="77777777" w:rsidR="00C3153B" w:rsidRPr="00C3153B" w:rsidRDefault="00C3153B" w:rsidP="00C3153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Следствия этого:</w:t>
      </w:r>
    </w:p>
    <w:p w14:paraId="270A6079"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lastRenderedPageBreak/>
        <w:t>Мир может быть неизмеримо сложнее, чем мы его себе представляем, а мы ограничены в его познании нашим «частотным окном».</w:t>
      </w:r>
    </w:p>
    <w:p w14:paraId="5423D5CD" w14:textId="77777777" w:rsidR="00C3153B" w:rsidRPr="00C3153B" w:rsidRDefault="00C3153B" w:rsidP="00A33FF7">
      <w:pPr>
        <w:numPr>
          <w:ilvl w:val="0"/>
          <w:numId w:val="8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3153B">
        <w:rPr>
          <w:rFonts w:ascii="Times New Roman" w:eastAsia="Times New Roman" w:hAnsi="Times New Roman" w:cs="Times New Roman"/>
          <w:sz w:val="24"/>
          <w:szCs w:val="24"/>
          <w:lang w:eastAsia="ru-RU"/>
        </w:rPr>
        <w:t xml:space="preserve">Теоретически, может существовать бесконечное множество таких «параллельных миров», и скорость света c является лишь </w:t>
      </w:r>
      <w:r w:rsidRPr="00C3153B">
        <w:rPr>
          <w:rFonts w:ascii="Times New Roman" w:eastAsia="Times New Roman" w:hAnsi="Times New Roman" w:cs="Times New Roman"/>
          <w:b/>
          <w:bCs/>
          <w:sz w:val="24"/>
          <w:szCs w:val="24"/>
          <w:lang w:eastAsia="ru-RU"/>
        </w:rPr>
        <w:t>характеристикой нашего «резонансного слоя»</w:t>
      </w:r>
      <w:r w:rsidRPr="00C3153B">
        <w:rPr>
          <w:rFonts w:ascii="Times New Roman" w:eastAsia="Times New Roman" w:hAnsi="Times New Roman" w:cs="Times New Roman"/>
          <w:sz w:val="24"/>
          <w:szCs w:val="24"/>
          <w:lang w:eastAsia="ru-RU"/>
        </w:rPr>
        <w:t>.</w:t>
      </w:r>
    </w:p>
    <w:p w14:paraId="2E899528" w14:textId="4997E64C" w:rsidR="0005133A" w:rsidRPr="0005133A" w:rsidRDefault="0005133A" w:rsidP="0005133A">
      <w:pPr>
        <w:pStyle w:val="40"/>
      </w:pPr>
      <w:r w:rsidRPr="0005133A">
        <w:t>7.</w:t>
      </w:r>
      <w:r w:rsidRPr="00D20ED2">
        <w:t>9</w:t>
      </w:r>
      <w:r w:rsidRPr="0005133A">
        <w:t>.4. Горизонты познания</w:t>
      </w:r>
    </w:p>
    <w:p w14:paraId="75D4970F" w14:textId="02B376D7" w:rsidR="00665B5E" w:rsidRPr="00665B5E" w:rsidRDefault="00665B5E" w:rsidP="0005133A">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65B5E">
        <w:rPr>
          <w:rFonts w:ascii="Times New Roman" w:hAnsi="Times New Roman" w:cs="Times New Roman"/>
          <w:sz w:val="24"/>
          <w:szCs w:val="24"/>
        </w:rPr>
        <w:t xml:space="preserve">Данная теория, предлагая механизм фрактальных переходов (например, состояние </w:t>
      </w:r>
      <w:r w:rsidRPr="00665B5E">
        <w:rPr>
          <w:rStyle w:val="mord"/>
          <w:rFonts w:ascii="Times New Roman" w:hAnsi="Times New Roman" w:cs="Times New Roman"/>
          <w:sz w:val="24"/>
          <w:szCs w:val="24"/>
        </w:rPr>
        <w:t>n</w:t>
      </w:r>
      <w:r w:rsidRPr="00665B5E">
        <w:rPr>
          <w:rStyle w:val="mrel"/>
          <w:rFonts w:ascii="Times New Roman" w:hAnsi="Times New Roman" w:cs="Times New Roman"/>
          <w:sz w:val="24"/>
          <w:szCs w:val="24"/>
        </w:rPr>
        <w:t>=</w:t>
      </w:r>
      <w:r w:rsidRPr="00665B5E">
        <w:rPr>
          <w:rStyle w:val="mord"/>
          <w:rFonts w:ascii="Times New Roman" w:hAnsi="Times New Roman" w:cs="Times New Roman"/>
          <w:sz w:val="24"/>
          <w:szCs w:val="24"/>
        </w:rPr>
        <w:t>5</w:t>
      </w:r>
      <w:r w:rsidRPr="00665B5E">
        <w:rPr>
          <w:rFonts w:ascii="Times New Roman" w:hAnsi="Times New Roman" w:cs="Times New Roman"/>
          <w:sz w:val="24"/>
          <w:szCs w:val="24"/>
        </w:rPr>
        <w:t xml:space="preserve"> как аналог черной дыры), позволяет «заглянуть за горизонт событий» нашего текущего уровня восприятия, но лишь в рамках </w:t>
      </w:r>
      <w:r w:rsidRPr="00665B5E">
        <w:rPr>
          <w:rStyle w:val="a4"/>
          <w:rFonts w:ascii="Times New Roman" w:hAnsi="Times New Roman" w:cs="Times New Roman"/>
          <w:sz w:val="24"/>
          <w:szCs w:val="24"/>
        </w:rPr>
        <w:t>нашего мира фрактальных уровней, связанных единым законом масштабирования частот</w:t>
      </w:r>
      <w:r w:rsidRPr="00665B5E">
        <w:rPr>
          <w:rFonts w:ascii="Times New Roman" w:hAnsi="Times New Roman" w:cs="Times New Roman"/>
          <w:sz w:val="24"/>
          <w:szCs w:val="24"/>
        </w:rPr>
        <w:t>. Что происходит в других, полностью независимых «мирах частот», остается за пределами данной модели. Однако само допущение их существования открывает новые горизонты для философского осмысления реальности и нашего места в ней.</w:t>
      </w:r>
    </w:p>
    <w:p w14:paraId="5C5CE296" w14:textId="6D5EC7C8" w:rsidR="00FA4A6D" w:rsidRPr="0063222C" w:rsidRDefault="00FA4A6D" w:rsidP="00123B5B">
      <w:pPr>
        <w:pStyle w:val="20"/>
        <w:rPr>
          <w:rFonts w:ascii="Times New Roman" w:hAnsi="Times New Roman" w:cs="Times New Roman"/>
          <w:b/>
          <w:bCs/>
        </w:rPr>
      </w:pPr>
      <w:bookmarkStart w:id="35" w:name="_Toc209361763"/>
      <w:r w:rsidRPr="0063222C">
        <w:rPr>
          <w:rFonts w:ascii="Times New Roman" w:hAnsi="Times New Roman" w:cs="Times New Roman"/>
          <w:b/>
          <w:bCs/>
        </w:rPr>
        <w:t>Заключение</w:t>
      </w:r>
      <w:bookmarkEnd w:id="35"/>
    </w:p>
    <w:p w14:paraId="3AFC5204"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В настоящей работе была предпринята попытка разработать единую концептуальную и математическую основу для описания физической реальности – «Теорию волновой модели материи и фрактальной структуры Вселенной». Исходя из небольшого набора Постулатов, в центре которых лежит представление об энергии как первооснове, евклидовом пространстве как активной среде и резонансе как универсальном механизме взаимодействий, была построена модель, стремящаяся дать физически наглядное объяснение фундаментальным свойствам материи и законам природы.</w:t>
      </w:r>
    </w:p>
    <w:p w14:paraId="7CE33AE4" w14:textId="1BF36525"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Ключевым результатом работы стало построение математического аппарата (глава 7), который позволил из первых принципов – геометрии стоячих волн и фундаментальной скорости света – вывести и рассчитать основные параметры четырех стабильных элементарных частиц. Были получены теоретические значения для базовых масс (амплитуд M</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характерных длин волн (λ</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и диаметров (d</w:t>
      </w:r>
      <w:r w:rsidR="00DD1724" w:rsidRPr="00DD1724">
        <w:rPr>
          <w:rFonts w:ascii="Times New Roman" w:eastAsia="Times New Roman" w:hAnsi="Times New Roman" w:cs="Times New Roman"/>
          <w:sz w:val="24"/>
          <w:szCs w:val="24"/>
          <w:lang w:eastAsia="ru-RU"/>
        </w:rPr>
        <w:t>₀</w:t>
      </w:r>
      <w:r w:rsidRPr="00C52582">
        <w:rPr>
          <w:rFonts w:ascii="Times New Roman" w:eastAsia="Times New Roman" w:hAnsi="Times New Roman" w:cs="Times New Roman"/>
          <w:sz w:val="24"/>
          <w:szCs w:val="24"/>
          <w:lang w:eastAsia="ru-RU"/>
        </w:rPr>
        <w:t>​) для нейтрино, электрона, нейтрона и протона, а также для элементарного заряда (Приложение 7).</w:t>
      </w:r>
    </w:p>
    <w:p w14:paraId="34573C0F"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 xml:space="preserve">В ходе анализа было обнаружено, что теоретические расчеты для «простой» волновой структуры электрона демонстрируют очень хорошее согласие с экспериментом. В то же время, для более «сложных» структур нуклонов (протона и нейтрона) выявились небольшие, но систематические расхождения. Дальнейшее исследование этого феномена привело к одной из центральных гипотез данной работы, подробно изложенной в </w:t>
      </w:r>
      <w:r w:rsidRPr="00C52582">
        <w:rPr>
          <w:rFonts w:ascii="Times New Roman" w:eastAsia="Times New Roman" w:hAnsi="Times New Roman" w:cs="Times New Roman"/>
          <w:b/>
          <w:bCs/>
          <w:sz w:val="24"/>
          <w:szCs w:val="24"/>
          <w:lang w:eastAsia="ru-RU"/>
        </w:rPr>
        <w:t>Приложении 7 (П7.5)</w:t>
      </w:r>
      <w:r w:rsidRPr="00C52582">
        <w:rPr>
          <w:rFonts w:ascii="Times New Roman" w:eastAsia="Times New Roman" w:hAnsi="Times New Roman" w:cs="Times New Roman"/>
          <w:sz w:val="24"/>
          <w:szCs w:val="24"/>
          <w:lang w:eastAsia="ru-RU"/>
        </w:rPr>
        <w:t xml:space="preserve">. Было показано, что это расхождение может быть не недостатком модели, а ее предсказательным следствием. Оно объясняется тем, что наши экспериментальные эталоны (в частности, атомная единица массы, основанная на ионе углерода-12) и, как следствие, измеряемые фундаментальные константы (включая постоянную Планка </w:t>
      </w:r>
      <w:proofErr w:type="spellStart"/>
      <w:r w:rsidRPr="00C52582">
        <w:rPr>
          <w:rFonts w:ascii="Times New Roman" w:eastAsia="Times New Roman" w:hAnsi="Times New Roman" w:cs="Times New Roman"/>
          <w:sz w:val="24"/>
          <w:szCs w:val="24"/>
          <w:lang w:eastAsia="ru-RU"/>
        </w:rPr>
        <w:t>h</w:t>
      </w:r>
      <w:r w:rsidRPr="00C52582">
        <w:rPr>
          <w:rFonts w:ascii="Times New Roman" w:eastAsia="Times New Roman" w:hAnsi="Times New Roman" w:cs="Times New Roman"/>
          <w:sz w:val="24"/>
          <w:szCs w:val="24"/>
          <w:vertAlign w:val="subscript"/>
          <w:lang w:eastAsia="ru-RU"/>
        </w:rPr>
        <w:t>эксп</w:t>
      </w:r>
      <w:proofErr w:type="spellEnd"/>
      <w:r w:rsidRPr="00C52582">
        <w:rPr>
          <w:rFonts w:ascii="Times New Roman" w:eastAsia="Times New Roman" w:hAnsi="Times New Roman" w:cs="Times New Roman"/>
          <w:sz w:val="24"/>
          <w:szCs w:val="24"/>
          <w:lang w:eastAsia="ru-RU"/>
        </w:rPr>
        <w:t>​) по своей сути откалиброваны по сложным, связанным системам нуклонов, а не по «идеальным» одиночным частицам. Это «встроенное» в систему измерений влияние структурных особенностей сложных частиц и объясняет наблюдаемые отклонения.</w:t>
      </w:r>
    </w:p>
    <w:p w14:paraId="11A7CF6A" w14:textId="121FE8E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 xml:space="preserve">Наиболее значимым подтверждением состоятельности теоретических построений стал результат фрактального масштабирования, описанный в </w:t>
      </w:r>
      <w:r w:rsidRPr="00C52582">
        <w:rPr>
          <w:rFonts w:ascii="Times New Roman" w:eastAsia="Times New Roman" w:hAnsi="Times New Roman" w:cs="Times New Roman"/>
          <w:b/>
          <w:bCs/>
          <w:sz w:val="24"/>
          <w:szCs w:val="24"/>
          <w:lang w:eastAsia="ru-RU"/>
        </w:rPr>
        <w:t>Приложении 8</w:t>
      </w:r>
      <w:r w:rsidRPr="00C52582">
        <w:rPr>
          <w:rFonts w:ascii="Times New Roman" w:eastAsia="Times New Roman" w:hAnsi="Times New Roman" w:cs="Times New Roman"/>
          <w:sz w:val="24"/>
          <w:szCs w:val="24"/>
          <w:lang w:eastAsia="ru-RU"/>
        </w:rPr>
        <w:t xml:space="preserve">. Когда для масштабирования от микро- к макроуровню (n=−1) были использованы </w:t>
      </w:r>
      <w:r w:rsidRPr="00C52582">
        <w:rPr>
          <w:rFonts w:ascii="Times New Roman" w:eastAsia="Times New Roman" w:hAnsi="Times New Roman" w:cs="Times New Roman"/>
          <w:b/>
          <w:bCs/>
          <w:sz w:val="24"/>
          <w:szCs w:val="24"/>
          <w:lang w:eastAsia="ru-RU"/>
        </w:rPr>
        <w:t>теоретический волновой размер нейтрона</w:t>
      </w:r>
      <w:r w:rsidRPr="00C52582">
        <w:rPr>
          <w:rFonts w:ascii="Times New Roman" w:eastAsia="Times New Roman" w:hAnsi="Times New Roman" w:cs="Times New Roman"/>
          <w:sz w:val="24"/>
          <w:szCs w:val="24"/>
          <w:lang w:eastAsia="ru-RU"/>
        </w:rPr>
        <w:t xml:space="preserve"> </w:t>
      </w:r>
      <w:bookmarkStart w:id="36" w:name="_Hlk200122435"/>
      <w:r w:rsidRPr="00C52582">
        <w:rPr>
          <w:rFonts w:ascii="Times New Roman" w:eastAsia="Times New Roman" w:hAnsi="Times New Roman" w:cs="Times New Roman"/>
          <w:sz w:val="24"/>
          <w:szCs w:val="24"/>
          <w:lang w:eastAsia="ru-RU"/>
        </w:rPr>
        <w:t>(≈1.6×10</w:t>
      </w:r>
      <w:r w:rsidR="00597C97" w:rsidRPr="00597C97">
        <w:rPr>
          <w:rFonts w:ascii="Times New Roman" w:eastAsia="Times New Roman" w:hAnsi="Times New Roman" w:cs="Times New Roman"/>
          <w:sz w:val="24"/>
          <w:szCs w:val="24"/>
          <w:lang w:eastAsia="ru-RU"/>
        </w:rPr>
        <w:t>⁻¹³</w:t>
      </w:r>
      <w:r w:rsidRPr="00C52582">
        <w:rPr>
          <w:rFonts w:ascii="Times New Roman" w:eastAsia="Times New Roman" w:hAnsi="Times New Roman" w:cs="Times New Roman"/>
          <w:sz w:val="24"/>
          <w:szCs w:val="24"/>
          <w:lang w:eastAsia="ru-RU"/>
        </w:rPr>
        <w:t xml:space="preserve"> </w:t>
      </w:r>
      <w:bookmarkEnd w:id="36"/>
      <w:r w:rsidRPr="00C52582">
        <w:rPr>
          <w:rFonts w:ascii="Times New Roman" w:eastAsia="Times New Roman" w:hAnsi="Times New Roman" w:cs="Times New Roman"/>
          <w:sz w:val="24"/>
          <w:szCs w:val="24"/>
          <w:lang w:eastAsia="ru-RU"/>
        </w:rPr>
        <w:t xml:space="preserve">м), выведенный в данной модели, и </w:t>
      </w:r>
      <w:r w:rsidRPr="00C52582">
        <w:rPr>
          <w:rFonts w:ascii="Times New Roman" w:eastAsia="Times New Roman" w:hAnsi="Times New Roman" w:cs="Times New Roman"/>
          <w:b/>
          <w:bCs/>
          <w:sz w:val="24"/>
          <w:szCs w:val="24"/>
          <w:lang w:eastAsia="ru-RU"/>
        </w:rPr>
        <w:t>теоретический «квант масштабирования»</w:t>
      </w:r>
      <w:r w:rsidRPr="00C52582">
        <w:rPr>
          <w:rFonts w:ascii="Times New Roman" w:eastAsia="Times New Roman" w:hAnsi="Times New Roman" w:cs="Times New Roman"/>
          <w:sz w:val="24"/>
          <w:szCs w:val="24"/>
          <w:lang w:eastAsia="ru-RU"/>
        </w:rPr>
        <w:t xml:space="preserve"> (</w:t>
      </w:r>
      <w:bookmarkStart w:id="37" w:name="_Hlk201086761"/>
      <w:proofErr w:type="spellStart"/>
      <w:r w:rsidR="00B66137">
        <w:t>ħ</w:t>
      </w:r>
      <w:bookmarkEnd w:id="37"/>
      <w:r w:rsidRPr="00C52582">
        <w:rPr>
          <w:rFonts w:ascii="Times New Roman" w:eastAsia="Times New Roman" w:hAnsi="Times New Roman" w:cs="Times New Roman"/>
          <w:sz w:val="24"/>
          <w:szCs w:val="24"/>
          <w:vertAlign w:val="subscript"/>
          <w:lang w:eastAsia="ru-RU"/>
        </w:rPr>
        <w:t>квант</w:t>
      </w:r>
      <w:proofErr w:type="spellEnd"/>
      <w:r w:rsidRPr="00C52582">
        <w:rPr>
          <w:rFonts w:ascii="Times New Roman" w:eastAsia="Times New Roman" w:hAnsi="Times New Roman" w:cs="Times New Roman"/>
          <w:sz w:val="24"/>
          <w:szCs w:val="24"/>
          <w:lang w:eastAsia="ru-RU"/>
        </w:rPr>
        <w:t>​=</w:t>
      </w:r>
      <w:r w:rsidR="00B66137" w:rsidRPr="00B66137">
        <w:rPr>
          <w:rFonts w:ascii="Times New Roman" w:eastAsia="Times New Roman" w:hAnsi="Times New Roman" w:cs="Times New Roman"/>
          <w:sz w:val="24"/>
          <w:szCs w:val="24"/>
          <w:lang w:eastAsia="ru-RU"/>
        </w:rPr>
        <w:t>1</w:t>
      </w:r>
      <w:r w:rsidRPr="00C52582">
        <w:rPr>
          <w:rFonts w:ascii="Times New Roman" w:eastAsia="Times New Roman" w:hAnsi="Times New Roman" w:cs="Times New Roman"/>
          <w:sz w:val="24"/>
          <w:szCs w:val="24"/>
          <w:lang w:eastAsia="ru-RU"/>
        </w:rPr>
        <w:t>/</w:t>
      </w:r>
      <w:r w:rsidR="00DD1724" w:rsidRPr="00DD1724">
        <w:rPr>
          <w:rFonts w:ascii="Times New Roman" w:eastAsia="Times New Roman" w:hAnsi="Times New Roman" w:cs="Times New Roman"/>
          <w:sz w:val="24"/>
          <w:szCs w:val="24"/>
          <w:lang w:eastAsia="ru-RU"/>
        </w:rPr>
        <w:t>|</w:t>
      </w:r>
      <w:r w:rsidRPr="00C52582">
        <w:rPr>
          <w:rFonts w:ascii="Times New Roman" w:eastAsia="Times New Roman" w:hAnsi="Times New Roman" w:cs="Times New Roman"/>
          <w:sz w:val="24"/>
          <w:szCs w:val="24"/>
          <w:lang w:eastAsia="ru-RU"/>
        </w:rPr>
        <w:t>c</w:t>
      </w:r>
      <w:r w:rsidR="00DD1724" w:rsidRPr="00DD1724">
        <w:rPr>
          <w:rFonts w:ascii="Times New Roman" w:eastAsia="Times New Roman" w:hAnsi="Times New Roman" w:cs="Times New Roman"/>
          <w:sz w:val="24"/>
          <w:szCs w:val="24"/>
          <w:lang w:eastAsia="ru-RU"/>
        </w:rPr>
        <w:t>⁴|ₙᵤₘ</w:t>
      </w:r>
      <w:r w:rsidRPr="00C52582">
        <w:rPr>
          <w:rFonts w:ascii="Times New Roman" w:eastAsia="Times New Roman" w:hAnsi="Times New Roman" w:cs="Times New Roman"/>
          <w:sz w:val="24"/>
          <w:szCs w:val="24"/>
          <w:lang w:eastAsia="ru-RU"/>
        </w:rPr>
        <w:t xml:space="preserve">), расчетный размер галактики-аналога показал </w:t>
      </w:r>
      <w:r w:rsidRPr="00C52582">
        <w:rPr>
          <w:rFonts w:ascii="Times New Roman" w:eastAsia="Times New Roman" w:hAnsi="Times New Roman" w:cs="Times New Roman"/>
          <w:sz w:val="24"/>
          <w:szCs w:val="24"/>
          <w:lang w:eastAsia="ru-RU"/>
        </w:rPr>
        <w:lastRenderedPageBreak/>
        <w:t>поразительно хорошее совпадение с наблюдаемым размером Млечного Пути. Это не только устранило расхождение в два порядка</w:t>
      </w:r>
      <w:r w:rsidR="00DD1724" w:rsidRPr="00DD1724">
        <w:rPr>
          <w:rFonts w:ascii="Times New Roman" w:eastAsia="Times New Roman" w:hAnsi="Times New Roman" w:cs="Times New Roman"/>
          <w:sz w:val="24"/>
          <w:szCs w:val="24"/>
          <w:lang w:eastAsia="ru-RU"/>
        </w:rPr>
        <w:t xml:space="preserve"> </w:t>
      </w:r>
      <w:r w:rsidR="00DD1724">
        <w:rPr>
          <w:rFonts w:ascii="Times New Roman" w:eastAsia="Times New Roman" w:hAnsi="Times New Roman" w:cs="Times New Roman"/>
          <w:sz w:val="24"/>
          <w:szCs w:val="24"/>
          <w:lang w:eastAsia="ru-RU"/>
        </w:rPr>
        <w:t xml:space="preserve">от размера </w:t>
      </w:r>
      <w:r w:rsidR="00A47435">
        <w:rPr>
          <w:rFonts w:ascii="Times New Roman" w:eastAsia="Times New Roman" w:hAnsi="Times New Roman" w:cs="Times New Roman"/>
          <w:sz w:val="24"/>
          <w:szCs w:val="24"/>
          <w:lang w:eastAsia="ru-RU"/>
        </w:rPr>
        <w:t>нейтрона,</w:t>
      </w:r>
      <w:r w:rsidR="00DD1724">
        <w:rPr>
          <w:rFonts w:ascii="Times New Roman" w:eastAsia="Times New Roman" w:hAnsi="Times New Roman" w:cs="Times New Roman"/>
          <w:sz w:val="24"/>
          <w:szCs w:val="24"/>
          <w:lang w:eastAsia="ru-RU"/>
        </w:rPr>
        <w:t xml:space="preserve"> полученного на опыте</w:t>
      </w:r>
      <w:r w:rsidRPr="00C52582">
        <w:rPr>
          <w:rFonts w:ascii="Times New Roman" w:eastAsia="Times New Roman" w:hAnsi="Times New Roman" w:cs="Times New Roman"/>
          <w:sz w:val="24"/>
          <w:szCs w:val="24"/>
          <w:lang w:eastAsia="ru-RU"/>
        </w:rPr>
        <w:t>, но и послужило сильным аргументом в пользу того, что модель корректно описывает именно «волновые», а не ядерные размеры частиц для целей фрактального перехода.</w:t>
      </w:r>
    </w:p>
    <w:p w14:paraId="6DCCBF51" w14:textId="0A49179A" w:rsidR="00C52582" w:rsidRPr="00B66137"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При этом вопрос согласования масс при масштабировании остается открытым.</w:t>
      </w:r>
      <w:r w:rsidR="00B66137" w:rsidRPr="00B66137">
        <w:rPr>
          <w:rFonts w:ascii="Times New Roman" w:eastAsia="Times New Roman" w:hAnsi="Times New Roman" w:cs="Times New Roman"/>
          <w:sz w:val="24"/>
          <w:szCs w:val="24"/>
          <w:lang w:eastAsia="ru-RU"/>
        </w:rPr>
        <w:t xml:space="preserve"> </w:t>
      </w:r>
      <w:r w:rsidR="00B66137">
        <w:rPr>
          <w:rFonts w:ascii="Times New Roman" w:eastAsia="Times New Roman" w:hAnsi="Times New Roman" w:cs="Times New Roman"/>
          <w:sz w:val="24"/>
          <w:szCs w:val="24"/>
          <w:lang w:eastAsia="ru-RU"/>
        </w:rPr>
        <w:t>Скорее всего косвенное получение массы даёт свою погрешность в получаемых результатах.</w:t>
      </w:r>
    </w:p>
    <w:p w14:paraId="4DE25001" w14:textId="1A55CD8E" w:rsidR="00287578" w:rsidRDefault="00287578" w:rsidP="00287578">
      <w:pPr>
        <w:pStyle w:val="a3"/>
        <w:jc w:val="both"/>
      </w:pPr>
      <w:r>
        <w:t xml:space="preserve">Расхождение на </w:t>
      </w:r>
      <w:r w:rsidR="00B66137">
        <w:t>один</w:t>
      </w:r>
      <w:r>
        <w:t xml:space="preserve"> поряд</w:t>
      </w:r>
      <w:r w:rsidR="00B66137">
        <w:t>ок</w:t>
      </w:r>
      <w:r>
        <w:t xml:space="preserve"> массы галактики кажется значительным, однако его интерпретация требует осторожности, учитывая косвенный характер определения масс на всех уровнях.</w:t>
      </w:r>
    </w:p>
    <w:p w14:paraId="7E241AD7" w14:textId="74621C02" w:rsidR="00287578" w:rsidRDefault="00287578" w:rsidP="00A33FF7">
      <w:pPr>
        <w:pStyle w:val="a3"/>
        <w:numPr>
          <w:ilvl w:val="0"/>
          <w:numId w:val="78"/>
        </w:numPr>
        <w:jc w:val="both"/>
      </w:pPr>
      <w:r>
        <w:rPr>
          <w:rStyle w:val="citation-5"/>
          <w:b/>
          <w:bCs/>
        </w:rPr>
        <w:t>Косвенный характер измерений</w:t>
      </w:r>
      <w:proofErr w:type="gramStart"/>
      <w:r>
        <w:rPr>
          <w:rStyle w:val="citation-5"/>
          <w:b/>
          <w:bCs/>
        </w:rPr>
        <w:t>:</w:t>
      </w:r>
      <w:r>
        <w:rPr>
          <w:rStyle w:val="citation-5"/>
        </w:rPr>
        <w:t xml:space="preserve"> Как</w:t>
      </w:r>
      <w:proofErr w:type="gramEnd"/>
      <w:r>
        <w:rPr>
          <w:rStyle w:val="citation-5"/>
        </w:rPr>
        <w:t xml:space="preserve"> масса нейтрона определяется косвенно через энергии ядерных реакций, так и масса галактик определяется по динамическим эффектам (скоростям вращения), а не прямым «взвешиванием»</w:t>
      </w:r>
      <w:r>
        <w:t>. Оба метода опираются на существующие модели, которые могут не учитывать все структурные и динамические особенности, предсказываемые данной теорией.</w:t>
      </w:r>
    </w:p>
    <w:p w14:paraId="77A085E8" w14:textId="68F28DFE" w:rsidR="00287578" w:rsidRDefault="00287578" w:rsidP="00A33FF7">
      <w:pPr>
        <w:pStyle w:val="a3"/>
        <w:numPr>
          <w:ilvl w:val="0"/>
          <w:numId w:val="78"/>
        </w:numPr>
        <w:jc w:val="both"/>
      </w:pPr>
      <w:r>
        <w:rPr>
          <w:rStyle w:val="a4"/>
        </w:rPr>
        <w:t>Эволюция экспериментальных данных</w:t>
      </w:r>
      <w:proofErr w:type="gramStart"/>
      <w:r>
        <w:rPr>
          <w:rStyle w:val="a4"/>
        </w:rPr>
        <w:t>:</w:t>
      </w:r>
      <w:r>
        <w:t xml:space="preserve"> Стоит</w:t>
      </w:r>
      <w:proofErr w:type="gramEnd"/>
      <w:r>
        <w:t xml:space="preserve"> отметить, что экспериментальные данные о фундаментальных параметрах могут значительно пересматриваться. Например, до недавнего времени (условно, до 2025 года) размер нейтрино оценивался величинами порядка </w:t>
      </w:r>
      <w:r>
        <w:rPr>
          <w:rStyle w:val="mord"/>
          <w:rFonts w:eastAsiaTheme="majorEastAsia"/>
        </w:rPr>
        <w:t>10</w:t>
      </w:r>
      <w:r w:rsidRPr="00287578">
        <w:rPr>
          <w:rStyle w:val="mord"/>
          <w:rFonts w:eastAsiaTheme="majorEastAsia"/>
        </w:rPr>
        <w:t>⁻¹⁹</w:t>
      </w:r>
      <w:r>
        <w:t xml:space="preserve"> м и меньше. Однако последние исследования его «квантовой протяженности» дают нижний предел уже в </w:t>
      </w:r>
      <w:r>
        <w:rPr>
          <w:rStyle w:val="mord"/>
          <w:rFonts w:eastAsiaTheme="majorEastAsia"/>
        </w:rPr>
        <w:t>6.2</w:t>
      </w:r>
      <w:r>
        <w:rPr>
          <w:rStyle w:val="mbin"/>
          <w:rFonts w:eastAsiaTheme="majorEastAsia"/>
        </w:rPr>
        <w:t>×</w:t>
      </w:r>
      <w:r>
        <w:rPr>
          <w:rStyle w:val="mord"/>
          <w:rFonts w:eastAsiaTheme="majorEastAsia"/>
        </w:rPr>
        <w:t>10</w:t>
      </w:r>
      <w:r w:rsidRPr="00287578">
        <w:rPr>
          <w:rStyle w:val="mord"/>
          <w:rFonts w:eastAsiaTheme="majorEastAsia"/>
        </w:rPr>
        <w:t>⁻¹²</w:t>
      </w:r>
      <w:r>
        <w:t xml:space="preserve"> м – увеличение на семь порядков. Это показывает, что наши представления о параметрах микромира могут кардинально меняться. Не исключено, что и текущие оценки масс галактик, особенно их компонента темной материи, будут в будущем скорректированы.</w:t>
      </w:r>
    </w:p>
    <w:p w14:paraId="643E1734" w14:textId="63A21E5C" w:rsidR="00287578" w:rsidRDefault="00287578" w:rsidP="00A33FF7">
      <w:pPr>
        <w:pStyle w:val="a3"/>
        <w:numPr>
          <w:ilvl w:val="0"/>
          <w:numId w:val="78"/>
        </w:numPr>
        <w:jc w:val="both"/>
      </w:pPr>
      <w:r>
        <w:rPr>
          <w:rStyle w:val="a4"/>
        </w:rPr>
        <w:t>Сложность структуры вращения:</w:t>
      </w:r>
      <w:r>
        <w:t xml:space="preserve"> Текущие модели темной материи, объясняющие кривые вращения галактик, часто исходят из простого предположения о сферическом гало. Однако в данной модели спиральная галактика является аналогом нейтрона, обладающего </w:t>
      </w:r>
      <w:r>
        <w:rPr>
          <w:rStyle w:val="a4"/>
        </w:rPr>
        <w:t>сложной структурой внутреннего вращения</w:t>
      </w:r>
      <w:r>
        <w:t xml:space="preserve"> – «два водоворота по краям, закрученные одним общим водоворотом». Такая сложная динамика (в отличие от «одиночного водоворота», который мог бы быть аналогом нейтрино) может создавать гравитационные эффекты, которые отличаются от эффектов простого сферического гало. Возможно, для поддержания такой сложной вращательной структуры </w:t>
      </w:r>
      <w:r>
        <w:rPr>
          <w:rStyle w:val="a4"/>
        </w:rPr>
        <w:t>требуется значительно меньшая полная масса</w:t>
      </w:r>
      <w:r>
        <w:t>, чем предсказывают современные упрощенные модели темной материи.</w:t>
      </w:r>
    </w:p>
    <w:p w14:paraId="34F5718D" w14:textId="77777777" w:rsidR="00A215FA" w:rsidRPr="00A215FA" w:rsidRDefault="00A215FA" w:rsidP="00A215FA">
      <w:pPr>
        <w:pStyle w:val="a3"/>
        <w:jc w:val="both"/>
      </w:pPr>
      <w:r w:rsidRPr="00A215FA">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05109B29" w14:textId="7A978A41" w:rsidR="00287578" w:rsidRPr="00C52582" w:rsidRDefault="00287578" w:rsidP="00287578">
      <w:pPr>
        <w:pStyle w:val="a3"/>
        <w:jc w:val="both"/>
      </w:pPr>
      <w:r>
        <w:t>Таким образом, расхождение в массе может указывать не на недостаток фрактального принципа, а на то, что существующие методы оценки массы макрообъектов не в полной мере учитывают сложную внутреннюю динамику волновых структур, предсказываемую данной теорией.</w:t>
      </w:r>
    </w:p>
    <w:p w14:paraId="62D46DE6"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Таким образом, предложенная модель представляет собой внутренне согласованную систему, которая:</w:t>
      </w:r>
    </w:p>
    <w:p w14:paraId="0A890AEB"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Дает расчетные значения для масс, размеров и заряда элементарных частиц из единых принципов.</w:t>
      </w:r>
    </w:p>
    <w:p w14:paraId="46747E3C"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Предлагает физическое объяснение для расхождений с экспериментом через структурные особенности эталонов измерения.</w:t>
      </w:r>
    </w:p>
    <w:p w14:paraId="7E1BABB8"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Демонстрирует предсказательную силу на примере фрактального масштабирования.</w:t>
      </w:r>
    </w:p>
    <w:p w14:paraId="0697AF94" w14:textId="77777777" w:rsidR="00C52582" w:rsidRPr="00C52582" w:rsidRDefault="00C52582" w:rsidP="00A33FF7">
      <w:pPr>
        <w:numPr>
          <w:ilvl w:val="0"/>
          <w:numId w:val="7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lastRenderedPageBreak/>
        <w:t>Дает качественное объяснение широкому кругу явлений, от природы фундаментальных сил до темной материи и квантовой запутанности.</w:t>
      </w:r>
    </w:p>
    <w:p w14:paraId="04376C74" w14:textId="77777777" w:rsidR="00C52582" w:rsidRPr="00C52582" w:rsidRDefault="00C52582" w:rsidP="00C5258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52582">
        <w:rPr>
          <w:rFonts w:ascii="Times New Roman" w:eastAsia="Times New Roman" w:hAnsi="Times New Roman" w:cs="Times New Roman"/>
          <w:sz w:val="24"/>
          <w:szCs w:val="24"/>
          <w:lang w:eastAsia="ru-RU"/>
        </w:rPr>
        <w:t>Эта работа не претендует на завершенность, но предлагает новое, интуитивно более ясное направление для размышлений о единстве физических законов, связывая микромир и макромир через универсальные принципы волн, резонанса и фрактальности.</w:t>
      </w:r>
    </w:p>
    <w:p w14:paraId="24B118CC" w14:textId="4F6E6500" w:rsidR="0063222C" w:rsidRPr="00597C97" w:rsidRDefault="0063222C"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63222C">
        <w:rPr>
          <w:rFonts w:ascii="Times New Roman" w:eastAsia="Times New Roman" w:hAnsi="Times New Roman" w:cs="Times New Roman"/>
          <w:sz w:val="24"/>
          <w:szCs w:val="24"/>
          <w:lang w:eastAsia="ru-RU"/>
        </w:rPr>
        <w:t xml:space="preserve">Предложенная модель не ставит целью опровергнуть устоявшиеся физические теории, а предлагает путь к их интеграции и более глубокому физическому осмыслению в рамках единой волновой и фрактальной парадигмы. Она стремится упростить понимание устройства мира, предлагая интуитивно более ясную картину, где фундаментальные свойства материи и законы природы являются следствием универсальной динамики энергии. </w:t>
      </w:r>
    </w:p>
    <w:p w14:paraId="7053039B" w14:textId="2A5E14E7" w:rsidR="009D1451" w:rsidRDefault="009D1451" w:rsidP="00123B5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0EBA26CE" w14:textId="732DCA42" w:rsidR="00DF2708" w:rsidRPr="00B75590" w:rsidRDefault="00DF2708" w:rsidP="00123B5B">
      <w:pPr>
        <w:pStyle w:val="20"/>
        <w:rPr>
          <w:rFonts w:ascii="Times New Roman" w:hAnsi="Times New Roman" w:cs="Times New Roman"/>
          <w:b/>
          <w:bCs/>
          <w:sz w:val="24"/>
          <w:szCs w:val="24"/>
        </w:rPr>
      </w:pPr>
      <w:bookmarkStart w:id="38" w:name="_Toc209361764"/>
      <w:r w:rsidRPr="00B75590">
        <w:rPr>
          <w:rFonts w:ascii="Times New Roman" w:hAnsi="Times New Roman" w:cs="Times New Roman"/>
          <w:b/>
          <w:bCs/>
          <w:sz w:val="24"/>
          <w:szCs w:val="24"/>
        </w:rPr>
        <w:lastRenderedPageBreak/>
        <w:t>Приложения</w:t>
      </w:r>
      <w:bookmarkEnd w:id="38"/>
    </w:p>
    <w:p w14:paraId="35BDE79A" w14:textId="3339C903" w:rsidR="00DF2708" w:rsidRPr="00B75590" w:rsidRDefault="00DF2708" w:rsidP="00123B5B">
      <w:pPr>
        <w:pStyle w:val="30"/>
        <w:rPr>
          <w:sz w:val="24"/>
          <w:szCs w:val="24"/>
        </w:rPr>
      </w:pPr>
      <w:bookmarkStart w:id="39" w:name="_Toc209361765"/>
      <w:r w:rsidRPr="00B75590">
        <w:rPr>
          <w:sz w:val="24"/>
          <w:szCs w:val="24"/>
        </w:rPr>
        <w:t>Приложение 1. Продольные волны энергии в механизме распространения электромагнитных волн</w:t>
      </w:r>
      <w:bookmarkEnd w:id="39"/>
    </w:p>
    <w:p w14:paraId="516AD317" w14:textId="41F46A51" w:rsidR="00DF2708" w:rsidRPr="0056409D" w:rsidRDefault="00DF2708" w:rsidP="00123B5B">
      <w:pPr>
        <w:pStyle w:val="a7"/>
        <w:jc w:val="both"/>
        <w:rPr>
          <w:rFonts w:ascii="Times New Roman" w:hAnsi="Times New Roman" w:cs="Times New Roman"/>
          <w:b/>
          <w:bCs/>
          <w:sz w:val="24"/>
          <w:szCs w:val="24"/>
        </w:rPr>
      </w:pPr>
      <w:r w:rsidRPr="0056409D">
        <w:rPr>
          <w:rFonts w:ascii="Times New Roman" w:hAnsi="Times New Roman" w:cs="Times New Roman"/>
          <w:b/>
          <w:bCs/>
          <w:sz w:val="24"/>
          <w:szCs w:val="24"/>
        </w:rPr>
        <w:t>Введение</w:t>
      </w:r>
    </w:p>
    <w:p w14:paraId="0A30F286"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Обычно электромагнитные волны рассматриваются как поперечные, не требующие среды для распространения. Однако сам факт их конечной скорости распространения заставляет задуматься: что происходит с энергией в пространстве в процессе движения волны? Если энергия не может мгновенно изменяться, значит, в какой-то момент в пространстве должен наблюдаться градиент её изменения. А если так, то логично предположить, что электромагнитная волна порождает не только поперечные, но и продольные колебания энергии.</w:t>
      </w:r>
    </w:p>
    <w:p w14:paraId="12D4B801"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В классической физике электромагнитная волна описывается как строго поперечная. Однако в рамках настоящей модели, учитывающей конечную скорость распространения взаимодействий и структуру энергии в пространстве, возникает необходимость введения продольной составляющей, связанной с градиентом плотности энергии. Это не отменяет классическую картину, а расширяет её, описывая дополнительные тонкие эффекты.</w:t>
      </w:r>
    </w:p>
    <w:p w14:paraId="05A3B01F" w14:textId="6CDDE86E" w:rsidR="00DF2708" w:rsidRPr="00B75590" w:rsidRDefault="0056409D" w:rsidP="00123B5B">
      <w:pPr>
        <w:pStyle w:val="40"/>
      </w:pPr>
      <w:r>
        <w:t>П1</w:t>
      </w:r>
      <w:r w:rsidR="00DF2708" w:rsidRPr="00B75590">
        <w:t>.1 Градиент энергии и его последствия</w:t>
      </w:r>
    </w:p>
    <w:p w14:paraId="73A839C0"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Когда электромагнитная волна покидает источник, она изменяет плотность энергии в окружающем пространстве. По мере её распространения, в точке источника энергия постепенно возвращается к исходному значению, но на расстоянии R остаётся изменённой. Это значит, что между этими точками существует градиент энергии, который может распространяться в виде продольной волны. В классической физике её не рассматривают, но это не значит, что она отсутствует. Скорее, её влияние может быть слишком тонким, чтобы его легко заметить.</w:t>
      </w:r>
    </w:p>
    <w:p w14:paraId="17BC6633"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Можно сказать иначе: пространство, будучи энергетически однородным в начале, после прохождения волны становится неоднородным. А если энергия перераспределяется, значит, происходит процесс, который можно описать как продольное колебание.</w:t>
      </w:r>
    </w:p>
    <w:p w14:paraId="31A97849" w14:textId="7569A81E" w:rsidR="00DF2708" w:rsidRPr="00B75590" w:rsidRDefault="0056409D" w:rsidP="00123B5B">
      <w:pPr>
        <w:pStyle w:val="40"/>
      </w:pPr>
      <w:r>
        <w:t>П1</w:t>
      </w:r>
      <w:r w:rsidRPr="00B75590">
        <w:t>.</w:t>
      </w:r>
      <w:r>
        <w:t>2</w:t>
      </w:r>
      <w:r w:rsidRPr="00B75590">
        <w:t xml:space="preserve"> </w:t>
      </w:r>
      <w:r w:rsidR="00DF2708" w:rsidRPr="00B75590">
        <w:t>Связь с гипотезой де Бройля</w:t>
      </w:r>
    </w:p>
    <w:p w14:paraId="4D78667B" w14:textId="77777777" w:rsidR="00DF2708" w:rsidRPr="00B75590" w:rsidRDefault="00DF2708" w:rsidP="00123B5B">
      <w:pPr>
        <w:pStyle w:val="a7"/>
        <w:jc w:val="both"/>
        <w:rPr>
          <w:rFonts w:ascii="Times New Roman" w:hAnsi="Times New Roman" w:cs="Times New Roman"/>
          <w:sz w:val="24"/>
          <w:szCs w:val="24"/>
        </w:rPr>
      </w:pPr>
      <w:r w:rsidRPr="00B75590">
        <w:rPr>
          <w:rFonts w:ascii="Times New Roman" w:hAnsi="Times New Roman" w:cs="Times New Roman"/>
          <w:sz w:val="24"/>
          <w:szCs w:val="24"/>
        </w:rPr>
        <w:t>Де Бройль ввёл идею, что частицы обладают волновыми свойствами, но не дал конкретного механизма их образования. Если стоячая волна действительно является основой элементарной частицы, то логично задаться вопросом: а что именно создаёт эту волну? Если электромагнитная волна порождает продольные колебания энергии, то именно они могут стабилизировать стоячую волну, делая её частицей. Таким образом, частица может быть не просто абстрактной волной вероятности, а реальной структурой в пространстве, обусловленной волновыми процессами.</w:t>
      </w:r>
    </w:p>
    <w:p w14:paraId="1F004DFC" w14:textId="730E1DE9" w:rsidR="00DF2708" w:rsidRPr="00B75590" w:rsidRDefault="0056409D" w:rsidP="00123B5B">
      <w:pPr>
        <w:pStyle w:val="40"/>
      </w:pPr>
      <w:r>
        <w:t>П1</w:t>
      </w:r>
      <w:r w:rsidRPr="00B75590">
        <w:t>.</w:t>
      </w:r>
      <w:r>
        <w:t>3</w:t>
      </w:r>
      <w:r w:rsidRPr="00B75590">
        <w:t xml:space="preserve"> </w:t>
      </w:r>
      <w:r w:rsidR="00DF2708" w:rsidRPr="00B75590">
        <w:t>Заключение</w:t>
      </w:r>
    </w:p>
    <w:p w14:paraId="69BC731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hAnsi="Times New Roman" w:cs="Times New Roman"/>
          <w:sz w:val="24"/>
          <w:szCs w:val="24"/>
        </w:rPr>
        <w:t xml:space="preserve">Мы привыкли считать, что электромагнитная волна — это исключительно поперечный процесс. Но если рассмотреть его с точки зрения изменения плотности энергии, становится </w:t>
      </w:r>
      <w:r w:rsidRPr="00B75590">
        <w:rPr>
          <w:rFonts w:ascii="Times New Roman" w:hAnsi="Times New Roman" w:cs="Times New Roman"/>
          <w:sz w:val="24"/>
          <w:szCs w:val="24"/>
        </w:rPr>
        <w:lastRenderedPageBreak/>
        <w:t>очевидно, что поперечные колебания не могут существовать изолированно. Они неизбежно вызывают продольное перераспределение энергии, что открывает новые возможности для понимания физических процессов. Возможно, именно продольные волны энергии помогут объяснить не только распространение электромагнитных волн, но и структуру частиц, а также природу некоторых необъяснённых явлений. Это не требует пересмотра всей физики, но даёт возможность взглянуть на известные процессы под другим углом.</w:t>
      </w:r>
    </w:p>
    <w:p w14:paraId="6D52F372" w14:textId="77777777" w:rsidR="005219CA" w:rsidRDefault="005219CA" w:rsidP="00123B5B">
      <w:pPr>
        <w:rPr>
          <w:rFonts w:ascii="Times New Roman" w:eastAsia="Times New Roman" w:hAnsi="Times New Roman" w:cs="Times New Roman"/>
          <w:b/>
          <w:bCs/>
          <w:sz w:val="24"/>
          <w:szCs w:val="24"/>
          <w:lang w:eastAsia="ru-RU"/>
        </w:rPr>
      </w:pPr>
      <w:r>
        <w:rPr>
          <w:sz w:val="24"/>
          <w:szCs w:val="24"/>
        </w:rPr>
        <w:br w:type="page"/>
      </w:r>
    </w:p>
    <w:p w14:paraId="7D98428C" w14:textId="1EE5B4BA" w:rsidR="00DF2708" w:rsidRPr="00B75590" w:rsidRDefault="00DF2708" w:rsidP="00123B5B">
      <w:pPr>
        <w:pStyle w:val="30"/>
        <w:rPr>
          <w:sz w:val="24"/>
          <w:szCs w:val="24"/>
        </w:rPr>
      </w:pPr>
      <w:bookmarkStart w:id="40" w:name="_Toc209361766"/>
      <w:r w:rsidRPr="00B75590">
        <w:rPr>
          <w:sz w:val="24"/>
          <w:szCs w:val="24"/>
        </w:rPr>
        <w:lastRenderedPageBreak/>
        <w:t>Приложение 2. Переосмысление опыта Майкельсона-Морли</w:t>
      </w:r>
      <w:bookmarkEnd w:id="40"/>
    </w:p>
    <w:p w14:paraId="553DE51A" w14:textId="615F76DC"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hAnsi="Times New Roman" w:cs="Times New Roman"/>
          <w:sz w:val="24"/>
          <w:szCs w:val="24"/>
        </w:rPr>
        <w:t xml:space="preserve">Один из самых известных экспериментов в истории физики — опыт Майкельсона-Морли — традиционно интерпретируется как доказательство отсутствия эфира. Однако, что, если этот эксперимент вовсе не отвергает существование среды, а лишь указывает на её </w:t>
      </w:r>
      <w:r w:rsidRPr="00B75590">
        <w:rPr>
          <w:rStyle w:val="a4"/>
          <w:rFonts w:ascii="Times New Roman" w:eastAsiaTheme="majorEastAsia" w:hAnsi="Times New Roman" w:cs="Times New Roman"/>
          <w:sz w:val="24"/>
          <w:szCs w:val="24"/>
        </w:rPr>
        <w:t>необычные свойства</w:t>
      </w:r>
      <w:r w:rsidRPr="00B75590">
        <w:rPr>
          <w:rFonts w:ascii="Times New Roman" w:hAnsi="Times New Roman" w:cs="Times New Roman"/>
          <w:sz w:val="24"/>
          <w:szCs w:val="24"/>
        </w:rPr>
        <w:t>?</w:t>
      </w:r>
    </w:p>
    <w:p w14:paraId="428AF42E" w14:textId="13D033DE" w:rsidR="00DF2708" w:rsidRPr="00B75590" w:rsidRDefault="00DF2708" w:rsidP="00123B5B">
      <w:pPr>
        <w:pStyle w:val="a3"/>
        <w:spacing w:before="60" w:after="60"/>
        <w:jc w:val="both"/>
      </w:pPr>
      <w:r w:rsidRPr="00B75590">
        <w:t>Альбер</w:t>
      </w:r>
      <w:r w:rsidR="00782435">
        <w:t>т</w:t>
      </w:r>
      <w:r w:rsidRPr="00B75590">
        <w:t xml:space="preserve"> Эйнштейн создал очень красивую и стройную теорию. Она действительно всё очень хорошо описывает. Она абсолютно верна, по этому её нельзя опровергнуть. У неё есть лишь один недостаток – она сложна в понимании и в описательной части. Но она абсолютно верна. В ней так же присутствует постулат о неизменности скорости света, который никак не объясняется. И используется преобразование Лоренца, которое так же вводится как аксиома. Это недостатки теории, которые вносят ограничение на понимание мира.</w:t>
      </w:r>
    </w:p>
    <w:p w14:paraId="67C66B77" w14:textId="77777777" w:rsidR="00DF2708" w:rsidRPr="00B75590" w:rsidRDefault="00DF2708" w:rsidP="00123B5B">
      <w:pPr>
        <w:pStyle w:val="a3"/>
        <w:spacing w:before="60" w:after="60"/>
        <w:jc w:val="both"/>
      </w:pPr>
      <w:r w:rsidRPr="00B75590">
        <w:t>В качестве решающего фактора на тот момент сыграл опыт Майкельсона-Морли (1887 год). Волновая природа элементарных частиц на тот момент ещё не была открыта. Тогда существовала волновая теория света, но корпускулярно-волновой дуализм ещё не был сформулирован. Сам факт того, что свет может вести себя как частица, начал обсуждаться позже — в начале XX века.</w:t>
      </w:r>
    </w:p>
    <w:p w14:paraId="42159D81" w14:textId="77777777" w:rsidR="00DF2708" w:rsidRPr="00B75590" w:rsidRDefault="00DF2708" w:rsidP="00123B5B">
      <w:pPr>
        <w:pStyle w:val="a3"/>
        <w:spacing w:before="60" w:after="60"/>
        <w:jc w:val="both"/>
      </w:pPr>
      <w:r w:rsidRPr="00B75590">
        <w:t>Эйнштейн, разрабатывая специальную теорию относительности (1905), взял за основу отрицательный результат опыта Майкельсона-Морли, его подход был связан с отказом от эфирной концепции, а не с рассмотрением волновой природы материи. На тот момент было принято считать, что свет — это электромагнитная волна (по Максвеллу), но в каком-то смысле это считалось отдельной природой от материи.</w:t>
      </w:r>
    </w:p>
    <w:p w14:paraId="52483F92" w14:textId="77777777" w:rsidR="00DF2708" w:rsidRPr="00B75590" w:rsidRDefault="00DF2708" w:rsidP="00123B5B">
      <w:pPr>
        <w:pStyle w:val="a3"/>
        <w:spacing w:before="60" w:after="60"/>
        <w:jc w:val="both"/>
      </w:pPr>
      <w:r w:rsidRPr="00B75590">
        <w:t>Причина, по которой Эйнштейн не рассматривал всё как волны, заключается в том, что на тот момент не существовало ни опыта, ни математического аппарата, подтверждающего этот взгляд. Корпускулярно-волновой дуализм начал формироваться только после 1924 года, когда Луи де Бройль выдвинул гипотезу о волновых свойствах материи. А квантовая механика, которая объяснила это, развилась лишь в 1920–1930-х годах.</w:t>
      </w:r>
    </w:p>
    <w:p w14:paraId="38BB987C" w14:textId="77777777" w:rsidR="00DF2708" w:rsidRPr="00B75590" w:rsidRDefault="00DF2708" w:rsidP="00123B5B">
      <w:pPr>
        <w:pStyle w:val="a3"/>
        <w:spacing w:before="60" w:after="60"/>
        <w:jc w:val="both"/>
      </w:pPr>
      <w:r w:rsidRPr="00B75590">
        <w:t xml:space="preserve">Теперь, зная о волновых свойствах материи, я предлагаю пересмотреть результат опыта Майкельсона-Морли. </w:t>
      </w:r>
    </w:p>
    <w:p w14:paraId="0FD59BBA" w14:textId="77777777" w:rsidR="00DF2708" w:rsidRPr="00B75590" w:rsidRDefault="00DF2708" w:rsidP="00123B5B">
      <w:pPr>
        <w:pStyle w:val="a3"/>
        <w:spacing w:before="60" w:after="60"/>
        <w:jc w:val="both"/>
      </w:pPr>
      <w:r w:rsidRPr="00B75590">
        <w:t xml:space="preserve">Опыт Майкельсона–Морли (1887) был задуман, чтобы </w:t>
      </w:r>
      <w:r w:rsidRPr="00B75590">
        <w:rPr>
          <w:rStyle w:val="a4"/>
        </w:rPr>
        <w:t>обнаружить эфир</w:t>
      </w:r>
      <w:r w:rsidRPr="00B75590">
        <w:t xml:space="preserve"> — гипотетическую среду, в которой, как тогда предполагалось, распространяется свет, подобно тому, как звук распространяется в воздухе.</w:t>
      </w:r>
    </w:p>
    <w:p w14:paraId="10C3D769" w14:textId="77777777" w:rsidR="00DF2708" w:rsidRPr="00B75590" w:rsidRDefault="00DF2708" w:rsidP="00123B5B">
      <w:pPr>
        <w:pStyle w:val="a3"/>
        <w:spacing w:before="60" w:after="60"/>
        <w:jc w:val="both"/>
      </w:pPr>
      <w:r w:rsidRPr="00B75590">
        <w:rPr>
          <w:b/>
          <w:bCs/>
        </w:rPr>
        <w:t>Цель опыта</w:t>
      </w:r>
      <w:proofErr w:type="gramStart"/>
      <w:r w:rsidRPr="00B75590">
        <w:rPr>
          <w:b/>
          <w:bCs/>
        </w:rPr>
        <w:t>:</w:t>
      </w:r>
      <w:r w:rsidRPr="00B75590">
        <w:t xml:space="preserve"> </w:t>
      </w:r>
      <w:r w:rsidRPr="00B75590">
        <w:rPr>
          <w:i/>
          <w:iCs/>
        </w:rPr>
        <w:t>Проверить</w:t>
      </w:r>
      <w:proofErr w:type="gramEnd"/>
      <w:r w:rsidRPr="00B75590">
        <w:rPr>
          <w:i/>
          <w:iCs/>
        </w:rPr>
        <w:t xml:space="preserve">, существует ли так называемый </w:t>
      </w:r>
      <w:r w:rsidRPr="00B75590">
        <w:rPr>
          <w:rStyle w:val="a4"/>
          <w:i/>
          <w:iCs/>
        </w:rPr>
        <w:t>«эфирный ветер»</w:t>
      </w:r>
      <w:r w:rsidRPr="00B75590">
        <w:rPr>
          <w:i/>
          <w:iCs/>
        </w:rPr>
        <w:t xml:space="preserve"> — движение эфира относительно Земли, которое должно влиять на скорость света в разных направлениях.</w:t>
      </w:r>
    </w:p>
    <w:p w14:paraId="442B8A65" w14:textId="77777777" w:rsidR="00DF2708" w:rsidRPr="00B75590" w:rsidRDefault="00DF2708" w:rsidP="00123B5B">
      <w:pPr>
        <w:spacing w:before="100" w:beforeAutospacing="1" w:after="100" w:afterAutospacing="1"/>
        <w:rPr>
          <w:rFonts w:ascii="Times New Roman" w:eastAsia="Times New Roman" w:hAnsi="Times New Roman" w:cs="Times New Roman"/>
          <w:i/>
          <w:iCs/>
          <w:sz w:val="24"/>
          <w:szCs w:val="24"/>
          <w:lang w:eastAsia="ru-RU"/>
        </w:rPr>
      </w:pPr>
      <w:r w:rsidRPr="00B75590">
        <w:rPr>
          <w:rFonts w:ascii="Times New Roman" w:hAnsi="Times New Roman" w:cs="Times New Roman"/>
          <w:b/>
          <w:bCs/>
          <w:sz w:val="24"/>
          <w:szCs w:val="24"/>
        </w:rPr>
        <w:t>Основная идея:</w:t>
      </w:r>
      <w:r w:rsidRPr="00B75590">
        <w:rPr>
          <w:rFonts w:ascii="Times New Roman" w:hAnsi="Times New Roman" w:cs="Times New Roman"/>
        </w:rPr>
        <w:t xml:space="preserve"> </w:t>
      </w:r>
      <w:r w:rsidRPr="00B75590">
        <w:rPr>
          <w:rFonts w:ascii="Times New Roman" w:eastAsia="Times New Roman" w:hAnsi="Times New Roman" w:cs="Times New Roman"/>
          <w:i/>
          <w:iCs/>
          <w:sz w:val="24"/>
          <w:szCs w:val="24"/>
          <w:lang w:eastAsia="ru-RU"/>
        </w:rPr>
        <w:t>Если Земля движется через эфир, то:</w:t>
      </w:r>
    </w:p>
    <w:p w14:paraId="556927D2"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вдоль движения Земли</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одно время</w:t>
      </w:r>
      <w:r w:rsidRPr="00B75590">
        <w:rPr>
          <w:rFonts w:ascii="Times New Roman" w:eastAsia="Times New Roman" w:hAnsi="Times New Roman" w:cs="Times New Roman"/>
          <w:i/>
          <w:iCs/>
          <w:sz w:val="24"/>
          <w:szCs w:val="24"/>
          <w:lang w:eastAsia="ru-RU"/>
        </w:rPr>
        <w:t>.</w:t>
      </w:r>
    </w:p>
    <w:p w14:paraId="3E29890B"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Свет, идущий </w:t>
      </w:r>
      <w:r w:rsidRPr="00B75590">
        <w:rPr>
          <w:rFonts w:ascii="Times New Roman" w:eastAsia="Times New Roman" w:hAnsi="Times New Roman" w:cs="Times New Roman"/>
          <w:b/>
          <w:bCs/>
          <w:i/>
          <w:iCs/>
          <w:sz w:val="24"/>
          <w:szCs w:val="24"/>
          <w:lang w:eastAsia="ru-RU"/>
        </w:rPr>
        <w:t>поперёк</w:t>
      </w:r>
      <w:r w:rsidRPr="00B75590">
        <w:rPr>
          <w:rFonts w:ascii="Times New Roman" w:eastAsia="Times New Roman" w:hAnsi="Times New Roman" w:cs="Times New Roman"/>
          <w:i/>
          <w:iCs/>
          <w:sz w:val="24"/>
          <w:szCs w:val="24"/>
          <w:lang w:eastAsia="ru-RU"/>
        </w:rPr>
        <w:t xml:space="preserve">, должен проходить путь за </w:t>
      </w:r>
      <w:r w:rsidRPr="00B75590">
        <w:rPr>
          <w:rFonts w:ascii="Times New Roman" w:eastAsia="Times New Roman" w:hAnsi="Times New Roman" w:cs="Times New Roman"/>
          <w:b/>
          <w:bCs/>
          <w:i/>
          <w:iCs/>
          <w:sz w:val="24"/>
          <w:szCs w:val="24"/>
          <w:lang w:eastAsia="ru-RU"/>
        </w:rPr>
        <w:t>другое время</w:t>
      </w:r>
      <w:r w:rsidRPr="00B75590">
        <w:rPr>
          <w:rFonts w:ascii="Times New Roman" w:eastAsia="Times New Roman" w:hAnsi="Times New Roman" w:cs="Times New Roman"/>
          <w:i/>
          <w:iCs/>
          <w:sz w:val="24"/>
          <w:szCs w:val="24"/>
          <w:lang w:eastAsia="ru-RU"/>
        </w:rPr>
        <w:t>.</w:t>
      </w:r>
    </w:p>
    <w:p w14:paraId="5A7B3819" w14:textId="77777777" w:rsidR="00DF2708" w:rsidRPr="00B75590" w:rsidRDefault="00DF2708" w:rsidP="00123B5B">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i/>
          <w:iCs/>
          <w:sz w:val="24"/>
          <w:szCs w:val="24"/>
          <w:lang w:eastAsia="ru-RU"/>
        </w:rPr>
        <w:t xml:space="preserve">Это должно вызывать </w:t>
      </w:r>
      <w:r w:rsidRPr="00B75590">
        <w:rPr>
          <w:rFonts w:ascii="Times New Roman" w:eastAsia="Times New Roman" w:hAnsi="Times New Roman" w:cs="Times New Roman"/>
          <w:b/>
          <w:bCs/>
          <w:i/>
          <w:iCs/>
          <w:sz w:val="24"/>
          <w:szCs w:val="24"/>
          <w:lang w:eastAsia="ru-RU"/>
        </w:rPr>
        <w:t>интерференцию</w:t>
      </w:r>
      <w:r w:rsidRPr="00B75590">
        <w:rPr>
          <w:rFonts w:ascii="Times New Roman" w:eastAsia="Times New Roman" w:hAnsi="Times New Roman" w:cs="Times New Roman"/>
          <w:i/>
          <w:iCs/>
          <w:sz w:val="24"/>
          <w:szCs w:val="24"/>
          <w:lang w:eastAsia="ru-RU"/>
        </w:rPr>
        <w:t xml:space="preserve"> при сравнении двух лучей.</w:t>
      </w:r>
    </w:p>
    <w:p w14:paraId="4423ED66"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eastAsia="ru-RU"/>
        </w:rPr>
      </w:pPr>
      <w:r w:rsidRPr="00B75590">
        <w:rPr>
          <w:rFonts w:ascii="Times New Roman" w:eastAsia="Times New Roman" w:hAnsi="Times New Roman" w:cs="Times New Roman"/>
          <w:i/>
          <w:iCs/>
          <w:sz w:val="24"/>
          <w:szCs w:val="24"/>
          <w:lang w:eastAsia="ru-RU"/>
        </w:rPr>
        <w:t xml:space="preserve">Майкельсон и Морли построили </w:t>
      </w:r>
      <w:r w:rsidRPr="00B75590">
        <w:rPr>
          <w:rFonts w:ascii="Times New Roman" w:eastAsia="Times New Roman" w:hAnsi="Times New Roman" w:cs="Times New Roman"/>
          <w:b/>
          <w:bCs/>
          <w:i/>
          <w:iCs/>
          <w:sz w:val="24"/>
          <w:szCs w:val="24"/>
          <w:lang w:eastAsia="ru-RU"/>
        </w:rPr>
        <w:t>интерферометр</w:t>
      </w:r>
      <w:r w:rsidRPr="00B75590">
        <w:rPr>
          <w:rFonts w:ascii="Times New Roman" w:eastAsia="Times New Roman" w:hAnsi="Times New Roman" w:cs="Times New Roman"/>
          <w:i/>
          <w:iCs/>
          <w:sz w:val="24"/>
          <w:szCs w:val="24"/>
          <w:lang w:eastAsia="ru-RU"/>
        </w:rPr>
        <w:t>, чтобы сравнить эти два луча.</w:t>
      </w:r>
    </w:p>
    <w:p w14:paraId="3157457C" w14:textId="77777777" w:rsidR="00DF2708" w:rsidRPr="00B75590" w:rsidRDefault="00DF2708" w:rsidP="00123B5B">
      <w:pPr>
        <w:spacing w:before="100" w:beforeAutospacing="1" w:after="100" w:afterAutospacing="1" w:line="240" w:lineRule="auto"/>
        <w:rPr>
          <w:rFonts w:ascii="Times New Roman" w:hAnsi="Times New Roman" w:cs="Times New Roman"/>
          <w:sz w:val="24"/>
          <w:szCs w:val="24"/>
        </w:rPr>
      </w:pPr>
      <w:r w:rsidRPr="00B75590">
        <w:rPr>
          <w:rStyle w:val="a4"/>
          <w:rFonts w:ascii="Times New Roman" w:hAnsi="Times New Roman" w:cs="Times New Roman"/>
          <w:sz w:val="24"/>
          <w:szCs w:val="24"/>
        </w:rPr>
        <w:lastRenderedPageBreak/>
        <w:t>В опытах Майкельсона–Морли действительно наблюдались малые отклонения</w:t>
      </w:r>
      <w:r w:rsidRPr="00B75590">
        <w:rPr>
          <w:rFonts w:ascii="Times New Roman" w:hAnsi="Times New Roman" w:cs="Times New Roman"/>
          <w:sz w:val="24"/>
          <w:szCs w:val="24"/>
        </w:rPr>
        <w:t>, но:</w:t>
      </w:r>
    </w:p>
    <w:p w14:paraId="7C11814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Были зафиксированы </w:t>
      </w:r>
      <w:r w:rsidRPr="00B75590">
        <w:rPr>
          <w:rFonts w:ascii="Times New Roman" w:eastAsia="Times New Roman" w:hAnsi="Times New Roman" w:cs="Times New Roman"/>
          <w:b/>
          <w:bCs/>
          <w:sz w:val="24"/>
          <w:szCs w:val="24"/>
          <w:lang w:eastAsia="ru-RU"/>
        </w:rPr>
        <w:t>небольшие смещения интерференционной картины</w:t>
      </w:r>
      <w:r w:rsidRPr="00B75590">
        <w:rPr>
          <w:rFonts w:ascii="Times New Roman" w:eastAsia="Times New Roman" w:hAnsi="Times New Roman" w:cs="Times New Roman"/>
          <w:sz w:val="24"/>
          <w:szCs w:val="24"/>
          <w:lang w:eastAsia="ru-RU"/>
        </w:rPr>
        <w:t xml:space="preserve">, примерно </w:t>
      </w:r>
      <w:r w:rsidRPr="00B75590">
        <w:rPr>
          <w:rFonts w:ascii="Times New Roman" w:eastAsia="Times New Roman" w:hAnsi="Times New Roman" w:cs="Times New Roman"/>
          <w:b/>
          <w:bCs/>
          <w:sz w:val="24"/>
          <w:szCs w:val="24"/>
          <w:lang w:eastAsia="ru-RU"/>
        </w:rPr>
        <w:t>в 10 раз меньшие</w:t>
      </w:r>
      <w:r w:rsidRPr="00B75590">
        <w:rPr>
          <w:rFonts w:ascii="Times New Roman" w:eastAsia="Times New Roman" w:hAnsi="Times New Roman" w:cs="Times New Roman"/>
          <w:sz w:val="24"/>
          <w:szCs w:val="24"/>
          <w:lang w:eastAsia="ru-RU"/>
        </w:rPr>
        <w:t>, чем ожидалось при наличии эфирного ветра со скоростью движения Земли (около 30 км/с).</w:t>
      </w:r>
    </w:p>
    <w:p w14:paraId="469A96AE"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Эти отклонения </w:t>
      </w:r>
      <w:r w:rsidRPr="00B75590">
        <w:rPr>
          <w:rFonts w:ascii="Times New Roman" w:eastAsia="Times New Roman" w:hAnsi="Times New Roman" w:cs="Times New Roman"/>
          <w:b/>
          <w:bCs/>
          <w:sz w:val="24"/>
          <w:szCs w:val="24"/>
          <w:lang w:eastAsia="ru-RU"/>
        </w:rPr>
        <w:t>не соответствовали ни величине, ни направлению</w:t>
      </w:r>
      <w:r w:rsidRPr="00B75590">
        <w:rPr>
          <w:rFonts w:ascii="Times New Roman" w:eastAsia="Times New Roman" w:hAnsi="Times New Roman" w:cs="Times New Roman"/>
          <w:sz w:val="24"/>
          <w:szCs w:val="24"/>
          <w:lang w:eastAsia="ru-RU"/>
        </w:rPr>
        <w:t>, которое можно было бы объяснить движением Земли через эфир.</w:t>
      </w:r>
    </w:p>
    <w:p w14:paraId="3393691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i/>
          <w:iCs/>
          <w:sz w:val="24"/>
          <w:szCs w:val="24"/>
          <w:lang w:val="en-US" w:eastAsia="ru-RU"/>
        </w:rPr>
      </w:pPr>
      <w:r w:rsidRPr="00B75590">
        <w:rPr>
          <w:rFonts w:ascii="Times New Roman" w:eastAsia="Times New Roman" w:hAnsi="Times New Roman" w:cs="Times New Roman"/>
          <w:i/>
          <w:iCs/>
          <w:sz w:val="24"/>
          <w:szCs w:val="24"/>
          <w:lang w:eastAsia="ru-RU"/>
        </w:rPr>
        <w:t>Как интерпретировали результат</w:t>
      </w:r>
      <w:r w:rsidRPr="00B75590">
        <w:rPr>
          <w:rFonts w:ascii="Times New Roman" w:eastAsia="Times New Roman" w:hAnsi="Times New Roman" w:cs="Times New Roman"/>
          <w:i/>
          <w:iCs/>
          <w:sz w:val="24"/>
          <w:szCs w:val="24"/>
          <w:lang w:val="en-US" w:eastAsia="ru-RU"/>
        </w:rPr>
        <w:t>:</w:t>
      </w:r>
    </w:p>
    <w:p w14:paraId="3933E6C2"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Майкельсон и Морли сочли</w:t>
      </w:r>
      <w:r w:rsidRPr="00B75590">
        <w:rPr>
          <w:rFonts w:ascii="Times New Roman" w:eastAsia="Times New Roman" w:hAnsi="Times New Roman" w:cs="Times New Roman"/>
          <w:sz w:val="24"/>
          <w:szCs w:val="24"/>
          <w:lang w:eastAsia="ru-RU"/>
        </w:rPr>
        <w:t xml:space="preserve"> эти малые отклонения </w:t>
      </w:r>
      <w:r w:rsidRPr="00B75590">
        <w:rPr>
          <w:rFonts w:ascii="Times New Roman" w:eastAsia="Times New Roman" w:hAnsi="Times New Roman" w:cs="Times New Roman"/>
          <w:b/>
          <w:bCs/>
          <w:sz w:val="24"/>
          <w:szCs w:val="24"/>
          <w:lang w:eastAsia="ru-RU"/>
        </w:rPr>
        <w:t>в пределах погрешностей измерений</w:t>
      </w:r>
      <w:r w:rsidRPr="00B75590">
        <w:rPr>
          <w:rFonts w:ascii="Times New Roman" w:eastAsia="Times New Roman" w:hAnsi="Times New Roman" w:cs="Times New Roman"/>
          <w:sz w:val="24"/>
          <w:szCs w:val="24"/>
          <w:lang w:eastAsia="ru-RU"/>
        </w:rPr>
        <w:t>, а не доказательством эфирного ветра.</w:t>
      </w:r>
    </w:p>
    <w:p w14:paraId="172871ED" w14:textId="77777777" w:rsidR="00DF2708" w:rsidRPr="00B75590" w:rsidRDefault="00DF2708" w:rsidP="00123B5B">
      <w:pPr>
        <w:pStyle w:val="a9"/>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Позднее работы были повторены с </w:t>
      </w:r>
      <w:r w:rsidRPr="00B75590">
        <w:rPr>
          <w:rFonts w:ascii="Times New Roman" w:eastAsia="Times New Roman" w:hAnsi="Times New Roman" w:cs="Times New Roman"/>
          <w:b/>
          <w:bCs/>
          <w:sz w:val="24"/>
          <w:szCs w:val="24"/>
          <w:lang w:eastAsia="ru-RU"/>
        </w:rPr>
        <w:t>повышенной точностью</w:t>
      </w:r>
      <w:r w:rsidRPr="00B75590">
        <w:rPr>
          <w:rFonts w:ascii="Times New Roman" w:eastAsia="Times New Roman" w:hAnsi="Times New Roman" w:cs="Times New Roman"/>
          <w:sz w:val="24"/>
          <w:szCs w:val="24"/>
          <w:lang w:eastAsia="ru-RU"/>
        </w:rPr>
        <w:t xml:space="preserve"> (в том числе Майкельсоном в 1920-х, а также Миллером), и, хотя </w:t>
      </w:r>
      <w:r w:rsidRPr="00B75590">
        <w:rPr>
          <w:rFonts w:ascii="Times New Roman" w:eastAsia="Times New Roman" w:hAnsi="Times New Roman" w:cs="Times New Roman"/>
          <w:b/>
          <w:bCs/>
          <w:sz w:val="24"/>
          <w:szCs w:val="24"/>
          <w:lang w:eastAsia="ru-RU"/>
        </w:rPr>
        <w:t>Миллер утверждал, что нашёл эффект</w:t>
      </w:r>
      <w:r w:rsidRPr="00B75590">
        <w:rPr>
          <w:rFonts w:ascii="Times New Roman" w:eastAsia="Times New Roman" w:hAnsi="Times New Roman" w:cs="Times New Roman"/>
          <w:sz w:val="24"/>
          <w:szCs w:val="24"/>
          <w:lang w:eastAsia="ru-RU"/>
        </w:rPr>
        <w:t>, его результаты не подтвердились в других экспериментах.</w:t>
      </w:r>
    </w:p>
    <w:p w14:paraId="05A75596"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Т.е. опыт опроверг существование эфира. В свете известных нам из физики знаний, мы говорим о частицах, как о некоторой точке, которая ведёт себя в пространстве, подчиняясь волновым функция. Но, что, если нам расширить понятие частицы? Давайте дадим частице некоторый размер, в котором будет находиться стоячая волна. С размером всё нормально, это не противоречит известным данным в физике, но с понимание стоячей волны возникают неопределённости, связанные с отсутствием среды. В предыдущей главе было показано, что электромагнитная волна, в связи с ограниченностью своей скорости распространения, обязана создавать продольную волну, иначе нарушается предел скорости распространения электромагнитных взаимодействий. В связи с этим частицы можно представить в виде продольных стоячих волн энергии в пространстве.</w:t>
      </w:r>
    </w:p>
    <w:p w14:paraId="7F8B0FB7" w14:textId="77777777" w:rsidR="00DF2708" w:rsidRPr="00B75590" w:rsidRDefault="00DF2708" w:rsidP="00123B5B">
      <w:pPr>
        <w:spacing w:before="100" w:beforeAutospacing="1" w:after="100" w:afterAutospacing="1" w:line="240" w:lineRule="auto"/>
        <w:jc w:val="both"/>
        <w:rPr>
          <w:rFonts w:ascii="Times New Roman" w:hAnsi="Times New Roman" w:cs="Times New Roman"/>
          <w:sz w:val="24"/>
          <w:szCs w:val="24"/>
        </w:rPr>
      </w:pPr>
      <w:r w:rsidRPr="00B75590">
        <w:rPr>
          <w:rFonts w:ascii="Times New Roman" w:eastAsia="Times New Roman" w:hAnsi="Times New Roman" w:cs="Times New Roman"/>
          <w:sz w:val="24"/>
          <w:szCs w:val="24"/>
          <w:lang w:eastAsia="ru-RU"/>
        </w:rPr>
        <w:t xml:space="preserve">Если частицы являются волнами энергии, то вся материя есть ничто иное как волны энергии в пространстве. Как нам известно, волны не переносят вещество, а переносят лишь энергию. В таком случае проводимый опыт </w:t>
      </w:r>
      <w:r w:rsidRPr="00B75590">
        <w:rPr>
          <w:rFonts w:ascii="Times New Roman" w:hAnsi="Times New Roman" w:cs="Times New Roman"/>
          <w:sz w:val="24"/>
          <w:szCs w:val="24"/>
        </w:rPr>
        <w:t xml:space="preserve">Майкельсона–Морли не способен создать и зарегистрировать “эфирный ветер”, так как всё что нам известно – это волны энергии, в таком случае мы лишь можем изучать саму энергию. Конечно, наличие волн подразумевает наличие среды, но так как всё, что нам известно – это волны, то воздействовать на саму среду нам не удастся. </w:t>
      </w:r>
    </w:p>
    <w:p w14:paraId="14E6D0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Если принять, что </w:t>
      </w:r>
      <w:r w:rsidRPr="00B75590">
        <w:rPr>
          <w:rFonts w:ascii="Times New Roman" w:eastAsia="Times New Roman" w:hAnsi="Times New Roman" w:cs="Times New Roman"/>
          <w:b/>
          <w:bCs/>
          <w:sz w:val="24"/>
          <w:szCs w:val="24"/>
          <w:lang w:eastAsia="ru-RU"/>
        </w:rPr>
        <w:t>всё в мире, включая материю, наблюдателя, приборы и свет — это формы волновых процессов энергии в структуре пространства</w:t>
      </w:r>
      <w:r w:rsidRPr="00B75590">
        <w:rPr>
          <w:rFonts w:ascii="Times New Roman" w:eastAsia="Times New Roman" w:hAnsi="Times New Roman" w:cs="Times New Roman"/>
          <w:sz w:val="24"/>
          <w:szCs w:val="24"/>
          <w:lang w:eastAsia="ru-RU"/>
        </w:rPr>
        <w:t xml:space="preserve">, то сам вопрос о движении среды теряет смысл. </w:t>
      </w:r>
      <w:r w:rsidRPr="00B75590">
        <w:rPr>
          <w:rFonts w:ascii="Times New Roman" w:eastAsia="Times New Roman" w:hAnsi="Times New Roman" w:cs="Times New Roman"/>
          <w:b/>
          <w:bCs/>
          <w:sz w:val="24"/>
          <w:szCs w:val="24"/>
          <w:lang w:eastAsia="ru-RU"/>
        </w:rPr>
        <w:t>Если среда — это и есть всё</w:t>
      </w:r>
      <w:r w:rsidRPr="00B75590">
        <w:rPr>
          <w:rFonts w:ascii="Times New Roman" w:eastAsia="Times New Roman" w:hAnsi="Times New Roman" w:cs="Times New Roman"/>
          <w:sz w:val="24"/>
          <w:szCs w:val="24"/>
          <w:lang w:eastAsia="ru-RU"/>
        </w:rPr>
        <w:t>, то нет внешнего фона, относительно которого можно было бы зафиксировать её движение.</w:t>
      </w:r>
    </w:p>
    <w:p w14:paraId="75D8887F" w14:textId="77777777" w:rsidR="00DF2708" w:rsidRPr="00B75590" w:rsidRDefault="00DF2708" w:rsidP="00123B5B">
      <w:pPr>
        <w:spacing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Даже если эта структура "движется", мы, будучи её частью, не сможем это измерить — потому что и наш метр, и наши часы, и сам свет подчиняются тем же внутренним законам. Всё "плавает" вместе, и никакой относительности внутри этой структуры не возникает.</w:t>
      </w:r>
    </w:p>
    <w:p w14:paraId="0EF9687A"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Это означает, что </w:t>
      </w:r>
      <w:r w:rsidRPr="00B75590">
        <w:rPr>
          <w:rFonts w:ascii="Times New Roman" w:eastAsia="Times New Roman" w:hAnsi="Times New Roman" w:cs="Times New Roman"/>
          <w:b/>
          <w:bCs/>
          <w:sz w:val="24"/>
          <w:szCs w:val="24"/>
          <w:lang w:eastAsia="ru-RU"/>
        </w:rPr>
        <w:t>отрицательный результат эксперимента Майкельсона–Морли вовсе не исключает существование структуры, в которой распространяются волны</w:t>
      </w:r>
      <w:r w:rsidRPr="00B75590">
        <w:rPr>
          <w:rFonts w:ascii="Times New Roman" w:eastAsia="Times New Roman" w:hAnsi="Times New Roman" w:cs="Times New Roman"/>
          <w:sz w:val="24"/>
          <w:szCs w:val="24"/>
          <w:lang w:eastAsia="ru-RU"/>
        </w:rPr>
        <w:t xml:space="preserve">, — он лишь показывает, что </w:t>
      </w:r>
      <w:r w:rsidRPr="00B75590">
        <w:rPr>
          <w:rFonts w:ascii="Times New Roman" w:eastAsia="Times New Roman" w:hAnsi="Times New Roman" w:cs="Times New Roman"/>
          <w:b/>
          <w:bCs/>
          <w:sz w:val="24"/>
          <w:szCs w:val="24"/>
          <w:lang w:eastAsia="ru-RU"/>
        </w:rPr>
        <w:t>мы не можем наблюдать абсолютное движение этой структуры, если сами представляем из себя волны энергии</w:t>
      </w:r>
      <w:r w:rsidRPr="00B75590">
        <w:rPr>
          <w:rFonts w:ascii="Times New Roman" w:eastAsia="Times New Roman" w:hAnsi="Times New Roman" w:cs="Times New Roman"/>
          <w:sz w:val="24"/>
          <w:szCs w:val="24"/>
          <w:lang w:eastAsia="ru-RU"/>
        </w:rPr>
        <w:t>.</w:t>
      </w:r>
    </w:p>
    <w:p w14:paraId="1129B90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Вывод</w:t>
      </w:r>
    </w:p>
    <w:p w14:paraId="08AB4D68"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Опыт Майкельсона-Морли не доказывает отсутствие среды, а лишь показывает, что Земля не способна </w:t>
      </w:r>
      <w:r w:rsidRPr="00B75590">
        <w:rPr>
          <w:rFonts w:ascii="Times New Roman" w:eastAsia="Times New Roman" w:hAnsi="Times New Roman" w:cs="Times New Roman"/>
          <w:b/>
          <w:bCs/>
          <w:sz w:val="24"/>
          <w:szCs w:val="24"/>
          <w:lang w:eastAsia="ru-RU"/>
        </w:rPr>
        <w:t>создать эфирного ветра</w:t>
      </w:r>
      <w:r w:rsidRPr="00B75590">
        <w:rPr>
          <w:rFonts w:ascii="Times New Roman" w:eastAsia="Times New Roman" w:hAnsi="Times New Roman" w:cs="Times New Roman"/>
          <w:sz w:val="24"/>
          <w:szCs w:val="24"/>
          <w:lang w:eastAsia="ru-RU"/>
        </w:rPr>
        <w:t xml:space="preserve">, потому что сама состоит из волн. Если элементарные частицы являются волнами, а вещество — это их совокупность, то вся материя представляет собой </w:t>
      </w:r>
      <w:r w:rsidRPr="00B75590">
        <w:rPr>
          <w:rFonts w:ascii="Times New Roman" w:eastAsia="Times New Roman" w:hAnsi="Times New Roman" w:cs="Times New Roman"/>
          <w:b/>
          <w:bCs/>
          <w:sz w:val="24"/>
          <w:szCs w:val="24"/>
          <w:lang w:eastAsia="ru-RU"/>
        </w:rPr>
        <w:t>волновую структуру</w:t>
      </w:r>
      <w:r w:rsidRPr="00B75590">
        <w:rPr>
          <w:rFonts w:ascii="Times New Roman" w:eastAsia="Times New Roman" w:hAnsi="Times New Roman" w:cs="Times New Roman"/>
          <w:sz w:val="24"/>
          <w:szCs w:val="24"/>
          <w:lang w:eastAsia="ru-RU"/>
        </w:rPr>
        <w:t>.</w:t>
      </w:r>
    </w:p>
    <w:p w14:paraId="2EC553CB"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Это означает:</w:t>
      </w:r>
    </w:p>
    <w:p w14:paraId="632C5162"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Скорость света остаётся неизменной</w:t>
      </w:r>
      <w:r w:rsidRPr="00B75590">
        <w:rPr>
          <w:rFonts w:ascii="Times New Roman" w:eastAsia="Times New Roman" w:hAnsi="Times New Roman" w:cs="Times New Roman"/>
          <w:sz w:val="24"/>
          <w:szCs w:val="24"/>
          <w:lang w:eastAsia="ru-RU"/>
        </w:rPr>
        <w:t>, потому что скорость распространения волн не зависит от источника.</w:t>
      </w:r>
    </w:p>
    <w:p w14:paraId="363B171C"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Для построение математического аппарата в физике, эфир не нужен</w:t>
      </w:r>
      <w:r w:rsidRPr="00B75590">
        <w:rPr>
          <w:rFonts w:ascii="Times New Roman" w:eastAsia="Times New Roman" w:hAnsi="Times New Roman" w:cs="Times New Roman"/>
          <w:sz w:val="24"/>
          <w:szCs w:val="24"/>
          <w:lang w:eastAsia="ru-RU"/>
        </w:rPr>
        <w:t>, так как физика на сегодняшний момент способна изучать только энергию, её изменение.</w:t>
      </w:r>
    </w:p>
    <w:p w14:paraId="13F26657" w14:textId="77777777" w:rsidR="00DF2708" w:rsidRPr="00B75590" w:rsidRDefault="00DF2708" w:rsidP="00123B5B">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Силы природы представляют из себя волновые процессы изменения энергии,</w:t>
      </w:r>
      <w:r w:rsidRPr="00B75590">
        <w:rPr>
          <w:rFonts w:ascii="Times New Roman" w:eastAsia="Times New Roman" w:hAnsi="Times New Roman" w:cs="Times New Roman"/>
          <w:sz w:val="24"/>
          <w:szCs w:val="24"/>
          <w:lang w:eastAsia="ru-RU"/>
        </w:rPr>
        <w:t xml:space="preserve"> так как непосредственно связаны с материей, которая представляет из себя волновую структуру энергии.</w:t>
      </w:r>
    </w:p>
    <w:p w14:paraId="554CD0ED"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Опыт Майкельсона-Морли подтверждает </w:t>
      </w:r>
      <w:r w:rsidRPr="00B75590">
        <w:rPr>
          <w:rFonts w:ascii="Times New Roman" w:eastAsia="Times New Roman" w:hAnsi="Times New Roman" w:cs="Times New Roman"/>
          <w:b/>
          <w:bCs/>
          <w:sz w:val="24"/>
          <w:szCs w:val="24"/>
          <w:lang w:eastAsia="ru-RU"/>
        </w:rPr>
        <w:t>волновую природу всей материи</w:t>
      </w:r>
      <w:r w:rsidRPr="00B75590">
        <w:rPr>
          <w:rFonts w:ascii="Times New Roman" w:eastAsia="Times New Roman" w:hAnsi="Times New Roman" w:cs="Times New Roman"/>
          <w:sz w:val="24"/>
          <w:szCs w:val="24"/>
          <w:lang w:eastAsia="ru-RU"/>
        </w:rPr>
        <w:t xml:space="preserve">, в которой свет и элементарные частицы просто следуют законам распространения волн. Что так же говорит о </w:t>
      </w:r>
      <w:r w:rsidRPr="00B75590">
        <w:rPr>
          <w:rFonts w:ascii="Times New Roman" w:hAnsi="Times New Roman" w:cs="Times New Roman"/>
          <w:sz w:val="24"/>
          <w:szCs w:val="24"/>
        </w:rPr>
        <w:t>невозможность зафиксировать движение среды изнутри, если сама материя есть форма волны в этой среде.</w:t>
      </w:r>
    </w:p>
    <w:p w14:paraId="4C2D6EC6"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F7EC36" w14:textId="43EBE7EE" w:rsidR="00DF2708" w:rsidRPr="00B75590" w:rsidRDefault="00DF2708" w:rsidP="00123B5B">
      <w:pPr>
        <w:pStyle w:val="30"/>
        <w:rPr>
          <w:sz w:val="24"/>
          <w:szCs w:val="24"/>
        </w:rPr>
      </w:pPr>
      <w:bookmarkStart w:id="41" w:name="_Toc209361767"/>
      <w:r w:rsidRPr="00B75590">
        <w:rPr>
          <w:sz w:val="24"/>
          <w:szCs w:val="24"/>
        </w:rPr>
        <w:lastRenderedPageBreak/>
        <w:t>Приложение 3. Стоячие волны энергии и структура элементарных частиц</w:t>
      </w:r>
      <w:bookmarkEnd w:id="41"/>
    </w:p>
    <w:p w14:paraId="082DC4D6" w14:textId="7F9E6083" w:rsidR="00DF2708" w:rsidRPr="0056409D" w:rsidRDefault="00DF2708" w:rsidP="00123B5B">
      <w:pPr>
        <w:pStyle w:val="a3"/>
        <w:spacing w:before="120" w:beforeAutospacing="0" w:after="0" w:afterAutospacing="0"/>
        <w:jc w:val="both"/>
        <w:rPr>
          <w:b/>
          <w:bCs/>
        </w:rPr>
      </w:pPr>
      <w:r w:rsidRPr="0056409D">
        <w:rPr>
          <w:b/>
          <w:bCs/>
        </w:rPr>
        <w:t>Введение</w:t>
      </w:r>
    </w:p>
    <w:p w14:paraId="5EE50AE6" w14:textId="77777777" w:rsidR="00DF2708" w:rsidRPr="00B75590" w:rsidRDefault="00DF2708" w:rsidP="00123B5B">
      <w:pPr>
        <w:pStyle w:val="a3"/>
        <w:spacing w:before="120" w:beforeAutospacing="0" w:after="0" w:afterAutospacing="0"/>
        <w:jc w:val="both"/>
      </w:pPr>
      <w:r w:rsidRPr="00B75590">
        <w:t xml:space="preserve">Современная физика описывает элементарные частицы как точечные объекты или возмущения квантовых полей, но возможна иная интерпретация. В данной главе рассматривается строение элементарных частиц в виде продольной </w:t>
      </w:r>
      <w:r w:rsidRPr="00B75590">
        <w:rPr>
          <w:rStyle w:val="a4"/>
        </w:rPr>
        <w:t>стоячие волны энергии</w:t>
      </w:r>
      <w:r w:rsidRPr="00B75590">
        <w:t>, а их свойства могут быть объяснены через волны де Бройля.</w:t>
      </w:r>
    </w:p>
    <w:p w14:paraId="13E00C7F" w14:textId="77777777" w:rsidR="00DF2708" w:rsidRPr="00B75590" w:rsidRDefault="00DF2708" w:rsidP="00123B5B">
      <w:pPr>
        <w:pStyle w:val="a3"/>
        <w:spacing w:before="120" w:beforeAutospacing="0" w:after="0" w:afterAutospacing="0"/>
        <w:jc w:val="both"/>
      </w:pPr>
      <w:r w:rsidRPr="00B75590">
        <w:t>Мы также рассмотрим, как в рамках данной модели можно объяснить рождение частиц и почему закон сохранения энергии приводит к симметрии материи и антиматерии.</w:t>
      </w:r>
    </w:p>
    <w:p w14:paraId="154C300B" w14:textId="77777777" w:rsidR="00DF2708" w:rsidRPr="00B75590" w:rsidRDefault="00DF2708" w:rsidP="00123B5B">
      <w:pPr>
        <w:pStyle w:val="a3"/>
        <w:spacing w:before="120" w:beforeAutospacing="0" w:after="0" w:afterAutospacing="0"/>
        <w:jc w:val="both"/>
      </w:pPr>
    </w:p>
    <w:p w14:paraId="26DBC98C" w14:textId="08E87C51" w:rsidR="00DF2708" w:rsidRPr="00B75590" w:rsidRDefault="008A2872" w:rsidP="00123B5B">
      <w:pPr>
        <w:pStyle w:val="40"/>
      </w:pPr>
      <w:r>
        <w:t>П</w:t>
      </w:r>
      <w:r w:rsidRPr="008A2872">
        <w:t>3</w:t>
      </w:r>
      <w:r w:rsidRPr="00B75590">
        <w:t xml:space="preserve">.1 </w:t>
      </w:r>
      <w:r w:rsidR="00DF2708" w:rsidRPr="00B75590">
        <w:t>Стоячие волны плотности энергии и частицы</w:t>
      </w:r>
    </w:p>
    <w:p w14:paraId="58CFD880" w14:textId="77777777" w:rsidR="00DF2708" w:rsidRPr="00B75590" w:rsidRDefault="00DF2708" w:rsidP="00123B5B">
      <w:pPr>
        <w:pStyle w:val="a3"/>
        <w:spacing w:before="120" w:beforeAutospacing="0" w:after="0" w:afterAutospacing="0"/>
        <w:jc w:val="both"/>
      </w:pPr>
      <w:r w:rsidRPr="00B75590">
        <w:t>На сегодняшний день наука не даёт описания возникновения электрического заряда. Какова его природа? Почему его значение неизменно для элементарных частиц? Заряд не меняет ни своего знака, ни своего значения независимо от окружающей обстановки. Почему при изменении скорости движения масса тела меняется, а с зарядом ничего не происходит? Чем может быть обусловлен заряд?</w:t>
      </w:r>
    </w:p>
    <w:p w14:paraId="38B17BC5" w14:textId="77777777" w:rsidR="00DF2708" w:rsidRPr="00B75590" w:rsidRDefault="00DF2708" w:rsidP="00123B5B">
      <w:pPr>
        <w:pStyle w:val="a3"/>
        <w:spacing w:before="120" w:beforeAutospacing="0" w:after="0" w:afterAutospacing="0"/>
        <w:jc w:val="both"/>
      </w:pPr>
      <w:r w:rsidRPr="00B75590">
        <w:t>Известно, что:</w:t>
      </w:r>
    </w:p>
    <w:p w14:paraId="0BE6032B" w14:textId="77777777" w:rsidR="00DF2708" w:rsidRPr="00B75590" w:rsidRDefault="00DF2708" w:rsidP="00123B5B">
      <w:pPr>
        <w:pStyle w:val="a3"/>
        <w:spacing w:before="120" w:beforeAutospacing="0" w:after="0" w:afterAutospacing="0"/>
        <w:jc w:val="both"/>
      </w:pPr>
      <w:r w:rsidRPr="00B75590">
        <w:rPr>
          <w:rStyle w:val="aa"/>
          <w:b/>
          <w:bCs/>
        </w:rPr>
        <w:t>1/c</w:t>
      </w:r>
      <w:r w:rsidRPr="00B75590">
        <w:rPr>
          <w:rStyle w:val="aa"/>
        </w:rPr>
        <w:t xml:space="preserve"> = </w:t>
      </w:r>
      <w:r w:rsidRPr="00B75590">
        <w:rPr>
          <w:b/>
          <w:bCs/>
          <w:i/>
          <w:iCs/>
        </w:rPr>
        <w:t>αћ/</w:t>
      </w:r>
      <w:r w:rsidRPr="00B75590">
        <w:rPr>
          <w:rStyle w:val="aa"/>
          <w:b/>
          <w:bCs/>
        </w:rPr>
        <w:t>e</w:t>
      </w:r>
      <w:r w:rsidRPr="00B75590">
        <w:rPr>
          <w:rStyle w:val="aa"/>
          <w:b/>
          <w:bCs/>
          <w:i w:val="0"/>
          <w:iCs w:val="0"/>
        </w:rPr>
        <w:t>²</w:t>
      </w:r>
      <w:r w:rsidRPr="00B75590">
        <w:rPr>
          <w:rStyle w:val="aa"/>
        </w:rPr>
        <w:t>,</w:t>
      </w:r>
      <w:r w:rsidRPr="00B75590">
        <w:t xml:space="preserve"> </w:t>
      </w:r>
    </w:p>
    <w:p w14:paraId="121450DB" w14:textId="77777777" w:rsidR="00DF2708" w:rsidRPr="00B75590" w:rsidRDefault="00DF2708" w:rsidP="00123B5B">
      <w:pPr>
        <w:pStyle w:val="a3"/>
        <w:spacing w:before="120" w:beforeAutospacing="0" w:after="0" w:afterAutospacing="0"/>
        <w:jc w:val="both"/>
      </w:pPr>
      <w:r w:rsidRPr="00B75590">
        <w:t xml:space="preserve">где </w:t>
      </w:r>
    </w:p>
    <w:p w14:paraId="306E98EF" w14:textId="77777777" w:rsidR="00DF2708" w:rsidRPr="00B75590" w:rsidRDefault="00DF2708" w:rsidP="00123B5B">
      <w:pPr>
        <w:pStyle w:val="a3"/>
        <w:spacing w:before="120" w:beforeAutospacing="0" w:after="0" w:afterAutospacing="0"/>
        <w:jc w:val="both"/>
      </w:pPr>
      <w:r w:rsidRPr="00B75590">
        <w:rPr>
          <w:rStyle w:val="aa"/>
          <w:b/>
          <w:bCs/>
        </w:rPr>
        <w:t>e</w:t>
      </w:r>
      <w:r w:rsidRPr="00B75590">
        <w:t xml:space="preserve"> – заряд электрона, </w:t>
      </w:r>
    </w:p>
    <w:p w14:paraId="1DEDC538" w14:textId="77777777" w:rsidR="00DF2708" w:rsidRPr="00B75590" w:rsidRDefault="00DF2708" w:rsidP="00123B5B">
      <w:pPr>
        <w:pStyle w:val="a3"/>
        <w:spacing w:before="120" w:beforeAutospacing="0" w:after="0" w:afterAutospacing="0"/>
        <w:jc w:val="both"/>
      </w:pPr>
      <w:r w:rsidRPr="00B75590">
        <w:t>ћ – приведённая постоянная Планка,</w:t>
      </w:r>
    </w:p>
    <w:p w14:paraId="45B3B841" w14:textId="77777777" w:rsidR="00DF2708" w:rsidRPr="00B75590" w:rsidRDefault="00DF2708" w:rsidP="00123B5B">
      <w:pPr>
        <w:pStyle w:val="a3"/>
        <w:spacing w:before="120" w:beforeAutospacing="0" w:after="0" w:afterAutospacing="0"/>
        <w:jc w:val="both"/>
      </w:pPr>
      <w:r w:rsidRPr="00B75590">
        <w:rPr>
          <w:b/>
          <w:bCs/>
          <w:i/>
          <w:iCs/>
        </w:rPr>
        <w:t>с</w:t>
      </w:r>
      <w:r w:rsidRPr="00B75590">
        <w:t xml:space="preserve"> — скорость света. </w:t>
      </w:r>
    </w:p>
    <w:p w14:paraId="1AB07753" w14:textId="77777777" w:rsidR="00DF2708" w:rsidRPr="00B75590" w:rsidRDefault="00DF2708" w:rsidP="00123B5B">
      <w:pPr>
        <w:pStyle w:val="a3"/>
        <w:spacing w:before="120" w:beforeAutospacing="0" w:after="0" w:afterAutospacing="0"/>
        <w:jc w:val="both"/>
      </w:pPr>
      <w:r w:rsidRPr="00B75590">
        <w:t>Одна постоянная выражается через другую.</w:t>
      </w:r>
    </w:p>
    <w:p w14:paraId="7EDE593B" w14:textId="77777777" w:rsidR="00DF2708" w:rsidRPr="00B75590" w:rsidRDefault="00DF2708" w:rsidP="00123B5B">
      <w:pPr>
        <w:pStyle w:val="a3"/>
        <w:spacing w:before="120" w:beforeAutospacing="0" w:after="0" w:afterAutospacing="0"/>
        <w:jc w:val="both"/>
      </w:pPr>
      <w:r w:rsidRPr="00B75590">
        <w:t>Можно рассмотреть по ссылке (</w:t>
      </w:r>
      <w:hyperlink r:id="rId9">
        <w:r w:rsidRPr="00B75590">
          <w:t>http://nuclphys.sinp.msu.ru/misc/constants.htm</w:t>
        </w:r>
      </w:hyperlink>
      <w:r w:rsidRPr="00B75590">
        <w:t>).</w:t>
      </w:r>
    </w:p>
    <w:p w14:paraId="33122179" w14:textId="77777777" w:rsidR="00DF2708" w:rsidRPr="00B75590" w:rsidRDefault="00DF2708" w:rsidP="00123B5B">
      <w:pPr>
        <w:pStyle w:val="a3"/>
        <w:spacing w:before="120" w:beforeAutospacing="0" w:after="0" w:afterAutospacing="0"/>
        <w:jc w:val="both"/>
      </w:pPr>
      <w:r w:rsidRPr="00B75590">
        <w:t>Физическая величина обратная скорости называется темпом. Темп показывает, за какое время вы преодолеете нужное расстояние.</w:t>
      </w:r>
    </w:p>
    <w:p w14:paraId="599AEE4E" w14:textId="77777777" w:rsidR="00DF2708" w:rsidRPr="00B75590" w:rsidRDefault="00DF2708" w:rsidP="00123B5B">
      <w:pPr>
        <w:pStyle w:val="a3"/>
        <w:spacing w:before="120" w:beforeAutospacing="0" w:after="0" w:afterAutospacing="0"/>
        <w:jc w:val="both"/>
      </w:pPr>
      <w:r w:rsidRPr="00B75590">
        <w:t>Данный параметр явно является характеристикой элементарной частицы, не взаимодействия, а именно характеристикой частицы. Он явно связан с темпом от скорости света. Вопрос — что и как преодолевается в частице? О чём может идти речь?</w:t>
      </w:r>
    </w:p>
    <w:p w14:paraId="27B50DE3" w14:textId="77777777" w:rsidR="00DF2708" w:rsidRPr="00B75590" w:rsidRDefault="00DF2708" w:rsidP="00123B5B">
      <w:pPr>
        <w:pStyle w:val="a3"/>
        <w:spacing w:before="120" w:beforeAutospacing="0" w:after="0" w:afterAutospacing="0"/>
        <w:jc w:val="both"/>
      </w:pPr>
      <w:r w:rsidRPr="00B75590">
        <w:t xml:space="preserve">Необходимо понять, что и куда движется и почему темп может принимать значения «+1», «-1» и 0 (я разделил темп на </w:t>
      </w:r>
      <w:r w:rsidRPr="00B75590">
        <w:rPr>
          <w:b/>
          <w:bCs/>
          <w:i/>
          <w:iCs/>
        </w:rPr>
        <w:t>αћ/</w:t>
      </w:r>
      <w:r w:rsidRPr="00B75590">
        <w:rPr>
          <w:rStyle w:val="aa"/>
          <w:b/>
          <w:bCs/>
        </w:rPr>
        <w:t>e</w:t>
      </w:r>
      <w:r w:rsidRPr="00B75590">
        <w:rPr>
          <w:rStyle w:val="aa"/>
          <w:b/>
          <w:bCs/>
          <w:i w:val="0"/>
          <w:iCs w:val="0"/>
        </w:rPr>
        <w:t>²</w:t>
      </w:r>
      <w:r w:rsidRPr="00B75590">
        <w:t>, потому что всё это есть некая константа, но при этом сохранил знак заряда, он нам очень пригодится), пусть это пока будут лишь цифры, говорящие нам только о направлении. Т.е.: «+1» — это, что-то куда-то движется со скоростью света в одном направлении, «-1» — это движение в обратном направлении, и «0» — это как будто бы никакого движения не происходит ни в каком из направлений.</w:t>
      </w:r>
    </w:p>
    <w:p w14:paraId="67E2985A" w14:textId="77777777" w:rsidR="00DF2708" w:rsidRPr="00B75590" w:rsidRDefault="00DF2708" w:rsidP="00123B5B">
      <w:pPr>
        <w:pStyle w:val="a3"/>
        <w:spacing w:before="120" w:beforeAutospacing="0" w:after="0" w:afterAutospacing="0"/>
        <w:jc w:val="both"/>
      </w:pPr>
      <w:r w:rsidRPr="00B75590">
        <w:t>Как было показано в главе 7.1, электромагнитная волна, являясь поперечной, при своем распространении рождает так же и продольные волны энергии, при своём распространении. Эти две волны взаимосвязаны. Одна распространяется в измерении пространства, другая в полкости сферы. Колебания энергии при этом будут происходить в независимых координатах. Также можно сказать, что плоскости, в которых происходят колебания двух этих волн, являются ортогональными друг к другу, а значит для описания общего процесса нужно учитывать оба этих процесса. Два процесса будут взаимосвязанными, но описываться будут через свои координаты.</w:t>
      </w:r>
    </w:p>
    <w:p w14:paraId="7AFB9B32" w14:textId="77777777" w:rsidR="00DF2708" w:rsidRPr="00B75590" w:rsidRDefault="00DF2708" w:rsidP="00123B5B">
      <w:pPr>
        <w:pStyle w:val="a3"/>
        <w:spacing w:before="120" w:beforeAutospacing="0" w:after="0" w:afterAutospacing="0"/>
        <w:jc w:val="both"/>
      </w:pPr>
      <w:r w:rsidRPr="00B75590">
        <w:lastRenderedPageBreak/>
        <w:t>Так как частица является обособленной в измерении пространства, то логично предположить, что она является стоячей волной в измерении пространства. Частица – это стоячая волна, продольная, рожденная распространением электромагнитной волны.</w:t>
      </w:r>
    </w:p>
    <w:p w14:paraId="217DB996" w14:textId="77777777" w:rsidR="00DF2708" w:rsidRPr="00B75590" w:rsidRDefault="00DF2708" w:rsidP="00123B5B">
      <w:pPr>
        <w:pStyle w:val="a3"/>
        <w:spacing w:before="120" w:beforeAutospacing="0" w:after="0" w:afterAutospacing="0"/>
        <w:jc w:val="both"/>
      </w:pPr>
      <w:r w:rsidRPr="00B75590">
        <w:t>Рассмотрим несколько возможных случаев. Первый вариант:</w:t>
      </w:r>
    </w:p>
    <w:p w14:paraId="6F458309"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19050" distB="24765" distL="19050" distR="28575" simplePos="0" relativeHeight="251659264" behindDoc="0" locked="0" layoutInCell="0" allowOverlap="1" wp14:anchorId="51AABBA2" wp14:editId="1DED09D9">
                <wp:simplePos x="0" y="0"/>
                <wp:positionH relativeFrom="column">
                  <wp:posOffset>329565</wp:posOffset>
                </wp:positionH>
                <wp:positionV relativeFrom="paragraph">
                  <wp:posOffset>204470</wp:posOffset>
                </wp:positionV>
                <wp:extent cx="1951990" cy="1022985"/>
                <wp:effectExtent l="9525" t="8890" r="9525" b="8890"/>
                <wp:wrapNone/>
                <wp:docPr id="1" name="Группа 1"/>
                <wp:cNvGraphicFramePr/>
                <a:graphic xmlns:a="http://schemas.openxmlformats.org/drawingml/2006/main">
                  <a:graphicData uri="http://schemas.microsoft.com/office/word/2010/wordprocessingGroup">
                    <wpg:wgp>
                      <wpg:cNvGrpSpPr/>
                      <wpg:grpSpPr>
                        <a:xfrm>
                          <a:off x="0" y="0"/>
                          <a:ext cx="1951920" cy="1023120"/>
                          <a:chOff x="0" y="0"/>
                          <a:chExt cx="1951920" cy="1023120"/>
                        </a:xfrm>
                      </wpg:grpSpPr>
                      <wpg:grpSp>
                        <wpg:cNvPr id="2" name="Группа 2"/>
                        <wpg:cNvGrpSpPr/>
                        <wpg:grpSpPr>
                          <a:xfrm>
                            <a:off x="1060560" y="5760"/>
                            <a:ext cx="891720" cy="1017360"/>
                            <a:chOff x="0" y="0"/>
                            <a:chExt cx="0" cy="0"/>
                          </a:xfrm>
                        </wpg:grpSpPr>
                        <wpg:grpSp>
                          <wpg:cNvPr id="3" name="Группа 3"/>
                          <wpg:cNvGrpSpPr/>
                          <wpg:grpSpPr>
                            <a:xfrm>
                              <a:off x="0" y="0"/>
                              <a:ext cx="891720" cy="1017360"/>
                              <a:chOff x="0" y="0"/>
                              <a:chExt cx="0" cy="0"/>
                            </a:xfrm>
                          </wpg:grpSpPr>
                          <wps:wsp>
                            <wps:cNvPr id="4" name="Овал 4"/>
                            <wps:cNvSpPr/>
                            <wps:spPr>
                              <a:xfrm flipH="1">
                                <a:off x="80640" y="13716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 name="Прямая соединительная линия 5"/>
                            <wps:cNvCnPr/>
                            <wps:spPr>
                              <a:xfrm>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6" name="Прямая соединительная линия 6"/>
                            <wps:cNvCnPr/>
                            <wps:spPr>
                              <a:xfrm flipH="1">
                                <a:off x="0" y="5065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 name="Группа 7"/>
                          <wpg:cNvGrpSpPr/>
                          <wpg:grpSpPr>
                            <a:xfrm>
                              <a:off x="86400" y="311040"/>
                              <a:ext cx="728280" cy="388080"/>
                              <a:chOff x="0" y="0"/>
                              <a:chExt cx="0" cy="0"/>
                            </a:xfrm>
                          </wpg:grpSpPr>
                          <wps:wsp>
                            <wps:cNvPr id="8" name="Полилиния: фигура 8"/>
                            <wps:cNvSpPr/>
                            <wps:spPr>
                              <a:xfrm>
                                <a:off x="370800" y="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9" name="Полилиния: фигура 9"/>
                            <wps:cNvSpPr/>
                            <wps:spPr>
                              <a:xfrm>
                                <a:off x="0" y="20088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10" name="Группа 10"/>
                        <wpg:cNvGrpSpPr/>
                        <wpg:grpSpPr>
                          <a:xfrm>
                            <a:off x="0" y="0"/>
                            <a:ext cx="891720" cy="1017360"/>
                            <a:chOff x="0" y="0"/>
                            <a:chExt cx="0" cy="0"/>
                          </a:xfrm>
                        </wpg:grpSpPr>
                        <wpg:grpSp>
                          <wpg:cNvPr id="11" name="Группа 11"/>
                          <wpg:cNvGrpSpPr/>
                          <wpg:grpSpPr>
                            <a:xfrm>
                              <a:off x="0" y="0"/>
                              <a:ext cx="891720" cy="1017360"/>
                              <a:chOff x="0" y="0"/>
                              <a:chExt cx="0" cy="0"/>
                            </a:xfrm>
                          </wpg:grpSpPr>
                          <wps:wsp>
                            <wps:cNvPr id="12" name="Овал 12"/>
                            <wps:cNvSpPr/>
                            <wps:spPr>
                              <a:xfrm flipH="1" flipV="1">
                                <a:off x="80640" y="151200"/>
                                <a:ext cx="727560" cy="7275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13" name="Прямая соединительная линия 13"/>
                            <wps:cNvCnPr/>
                            <wps:spPr>
                              <a:xfrm flipV="1">
                                <a:off x="453240" y="0"/>
                                <a:ext cx="720" cy="101736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14" name="Прямая соединительная линия 14"/>
                            <wps:cNvCnPr/>
                            <wps:spPr>
                              <a:xfrm flipH="1">
                                <a:off x="0" y="526320"/>
                                <a:ext cx="89172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15" name="Группа 15"/>
                          <wpg:cNvGrpSpPr/>
                          <wpg:grpSpPr>
                            <a:xfrm>
                              <a:off x="86400" y="317520"/>
                              <a:ext cx="728280" cy="386640"/>
                              <a:chOff x="0" y="0"/>
                              <a:chExt cx="0" cy="0"/>
                            </a:xfrm>
                          </wpg:grpSpPr>
                          <wps:wsp>
                            <wps:cNvPr id="16" name="Полилиния: фигура 16"/>
                            <wps:cNvSpPr/>
                            <wps:spPr>
                              <a:xfrm flipV="1">
                                <a:off x="370800" y="199440"/>
                                <a:ext cx="357480" cy="187200"/>
                              </a:xfrm>
                              <a:custGeom>
                                <a:avLst/>
                                <a:gdLst/>
                                <a:ahLst/>
                                <a:cxnLst/>
                                <a:rect l="l" t="t" r="r" b="b"/>
                                <a:pathLst>
                                  <a:path w="1344" h="780">
                                    <a:moveTo>
                                      <a:pt x="1343" y="779"/>
                                    </a:moveTo>
                                    <a:lnTo>
                                      <a:pt x="1343" y="761"/>
                                    </a:lnTo>
                                    <a:lnTo>
                                      <a:pt x="1339" y="722"/>
                                    </a:lnTo>
                                    <a:lnTo>
                                      <a:pt x="1327" y="694"/>
                                    </a:lnTo>
                                    <a:lnTo>
                                      <a:pt x="1317" y="642"/>
                                    </a:lnTo>
                                    <a:lnTo>
                                      <a:pt x="1284" y="580"/>
                                    </a:lnTo>
                                    <a:lnTo>
                                      <a:pt x="1247" y="509"/>
                                    </a:lnTo>
                                    <a:lnTo>
                                      <a:pt x="1210" y="433"/>
                                    </a:lnTo>
                                    <a:lnTo>
                                      <a:pt x="1155" y="359"/>
                                    </a:lnTo>
                                    <a:lnTo>
                                      <a:pt x="1087" y="270"/>
                                    </a:lnTo>
                                    <a:lnTo>
                                      <a:pt x="1034" y="202"/>
                                    </a:lnTo>
                                    <a:lnTo>
                                      <a:pt x="981" y="137"/>
                                    </a:lnTo>
                                    <a:lnTo>
                                      <a:pt x="907" y="73"/>
                                    </a:lnTo>
                                    <a:lnTo>
                                      <a:pt x="831" y="30"/>
                                    </a:lnTo>
                                    <a:lnTo>
                                      <a:pt x="768" y="5"/>
                                    </a:lnTo>
                                    <a:lnTo>
                                      <a:pt x="719" y="0"/>
                                    </a:lnTo>
                                    <a:lnTo>
                                      <a:pt x="688" y="0"/>
                                    </a:lnTo>
                                    <a:lnTo>
                                      <a:pt x="624" y="2"/>
                                    </a:lnTo>
                                    <a:lnTo>
                                      <a:pt x="559" y="27"/>
                                    </a:lnTo>
                                    <a:lnTo>
                                      <a:pt x="512" y="64"/>
                                    </a:lnTo>
                                    <a:lnTo>
                                      <a:pt x="442" y="116"/>
                                    </a:lnTo>
                                    <a:lnTo>
                                      <a:pt x="374" y="174"/>
                                    </a:lnTo>
                                    <a:lnTo>
                                      <a:pt x="331" y="229"/>
                                    </a:lnTo>
                                    <a:lnTo>
                                      <a:pt x="288" y="285"/>
                                    </a:lnTo>
                                    <a:lnTo>
                                      <a:pt x="262" y="334"/>
                                    </a:lnTo>
                                    <a:lnTo>
                                      <a:pt x="219" y="393"/>
                                    </a:lnTo>
                                    <a:lnTo>
                                      <a:pt x="149" y="503"/>
                                    </a:lnTo>
                                    <a:lnTo>
                                      <a:pt x="118" y="564"/>
                                    </a:lnTo>
                                    <a:lnTo>
                                      <a:pt x="63" y="660"/>
                                    </a:lnTo>
                                    <a:lnTo>
                                      <a:pt x="0" y="777"/>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17" name="Полилиния: фигура 17"/>
                            <wps:cNvSpPr/>
                            <wps:spPr>
                              <a:xfrm flipV="1">
                                <a:off x="0" y="0"/>
                                <a:ext cx="358200" cy="187200"/>
                              </a:xfrm>
                              <a:custGeom>
                                <a:avLst/>
                                <a:gdLst/>
                                <a:ahLst/>
                                <a:cxnLst/>
                                <a:rect l="l" t="t" r="r" b="b"/>
                                <a:pathLst>
                                  <a:path w="1343" h="781">
                                    <a:moveTo>
                                      <a:pt x="0" y="0"/>
                                    </a:moveTo>
                                    <a:lnTo>
                                      <a:pt x="0" y="18"/>
                                    </a:lnTo>
                                    <a:lnTo>
                                      <a:pt x="4" y="58"/>
                                    </a:lnTo>
                                    <a:lnTo>
                                      <a:pt x="16" y="86"/>
                                    </a:lnTo>
                                    <a:lnTo>
                                      <a:pt x="25" y="138"/>
                                    </a:lnTo>
                                    <a:lnTo>
                                      <a:pt x="59" y="200"/>
                                    </a:lnTo>
                                    <a:lnTo>
                                      <a:pt x="96" y="271"/>
                                    </a:lnTo>
                                    <a:lnTo>
                                      <a:pt x="133" y="346"/>
                                    </a:lnTo>
                                    <a:lnTo>
                                      <a:pt x="187" y="420"/>
                                    </a:lnTo>
                                    <a:lnTo>
                                      <a:pt x="256" y="510"/>
                                    </a:lnTo>
                                    <a:lnTo>
                                      <a:pt x="309" y="577"/>
                                    </a:lnTo>
                                    <a:lnTo>
                                      <a:pt x="361" y="642"/>
                                    </a:lnTo>
                                    <a:lnTo>
                                      <a:pt x="436" y="707"/>
                                    </a:lnTo>
                                    <a:lnTo>
                                      <a:pt x="512" y="750"/>
                                    </a:lnTo>
                                    <a:lnTo>
                                      <a:pt x="574" y="774"/>
                                    </a:lnTo>
                                    <a:lnTo>
                                      <a:pt x="623" y="780"/>
                                    </a:lnTo>
                                    <a:lnTo>
                                      <a:pt x="654" y="780"/>
                                    </a:lnTo>
                                    <a:lnTo>
                                      <a:pt x="719" y="778"/>
                                    </a:lnTo>
                                    <a:lnTo>
                                      <a:pt x="783" y="753"/>
                                    </a:lnTo>
                                    <a:lnTo>
                                      <a:pt x="830" y="716"/>
                                    </a:lnTo>
                                    <a:lnTo>
                                      <a:pt x="901" y="664"/>
                                    </a:lnTo>
                                    <a:lnTo>
                                      <a:pt x="969" y="605"/>
                                    </a:lnTo>
                                    <a:lnTo>
                                      <a:pt x="1012" y="550"/>
                                    </a:lnTo>
                                    <a:lnTo>
                                      <a:pt x="1055" y="495"/>
                                    </a:lnTo>
                                    <a:lnTo>
                                      <a:pt x="1080" y="445"/>
                                    </a:lnTo>
                                    <a:lnTo>
                                      <a:pt x="1123" y="387"/>
                                    </a:lnTo>
                                    <a:lnTo>
                                      <a:pt x="1194" y="276"/>
                                    </a:lnTo>
                                    <a:lnTo>
                                      <a:pt x="1225" y="215"/>
                                    </a:lnTo>
                                    <a:lnTo>
                                      <a:pt x="1280" y="120"/>
                                    </a:lnTo>
                                    <a:lnTo>
                                      <a:pt x="1342"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340B1904" id="Группа 1" o:spid="_x0000_s1026" style="position:absolute;margin-left:25.95pt;margin-top:16.1pt;width:153.7pt;height:80.55pt;z-index:251659264;mso-wrap-distance-left:1.5pt;mso-wrap-distance-top:1.5pt;mso-wrap-distance-right:2.25pt;mso-wrap-distance-bottom:1.95pt" coordsize="19519,10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" o:allowincell="f">
                <v:group id="Группа 2" o:spid="_x0000_s1027" style="position:absolute;left:10605;top:57;width:8917;height:10174"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Группа 3" o:spid="_x0000_s1028"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Овал 4" o:spid="_x0000_s1029" style="position:absolute;left:80640;top:137160;width:727560;height:72756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" filled="f" strokecolor="#3465a4" strokeweight=".49mm">
                      <v:stroke joinstyle="miter" endcap="square"/>
                    </v:oval>
                    <v:line id="Прямая соединительная линия 5" o:spid="_x0000_s1030" style="position:absolute;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" strokecolor="#3465a4" strokeweight=".49mm">
                      <v:stroke joinstyle="miter" endcap="square"/>
                    </v:line>
                    <v:line id="Прямая соединительная линия 6" o:spid="_x0000_s1031" style="position:absolute;flip:x;visibility:visible;mso-wrap-style:square" from="0,506520" to="891720,50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" strokecolor="#3465a4" strokeweight=".49mm">
                      <v:stroke joinstyle="miter" endcap="square"/>
                    </v:line>
                  </v:group>
                  <v:group id="Группа 7" o:spid="_x0000_s1032" style="position:absolute;left:86400;top:311040;width:728280;height:38808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Полилиния: фигура 8" o:spid="_x0000_s1033" style="position:absolute;left:370800;width:357480;height:187200;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9" o:spid="_x0000_s1034" style="position:absolute;top:200880;width:358200;height:187200;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" path="m,l,18,4,58,16,86r9,52l59,200r37,71l133,346r54,74l256,510r53,67l361,642r75,65l512,750r62,24l623,780r31,l719,778r64,-25l830,716r71,-52l969,605r43,-55l1055,495r25,-50l1123,387r71,-111l1225,215r55,-95l1342,2e" filled="f" strokecolor="#3465a4" strokeweight=".26mm">
                      <v:path arrowok="t"/>
                    </v:shape>
                  </v:group>
                </v:group>
                <v:group id="Группа 10" o:spid="_x0000_s1035" style="position:absolute;width:8917;height:10173"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Группа 11" o:spid="_x0000_s1036" style="position:absolute;width:891720;height:101736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oval id="Овал 12" o:spid="_x0000_s1037" style="position:absolute;left:80640;top:151200;width:727560;height:72756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" filled="f" strokecolor="#3465a4" strokeweight=".49mm">
                      <v:stroke joinstyle="miter" endcap="square"/>
                    </v:oval>
                    <v:line id="Прямая соединительная линия 13" o:spid="_x0000_s1038" style="position:absolute;flip:y;visibility:visible;mso-wrap-style:square" from="453240,0" to="453960,1017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38kwgAAANsAAAAPAAAAZHJzL2Rvd25yZXYueG1sRE9Na8JA&#10;EL0L/Q/LFLzppin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Cs138kwgAAANsAAAAPAAAA&#10;AAAAAAAAAAAAAAcCAABkcnMvZG93bnJldi54bWxQSwUGAAAAAAMAAwC3AAAA9gIAAAAA&#10;" strokecolor="#3465a4" strokeweight=".49mm">
                      <v:stroke joinstyle="miter" endcap="square"/>
                    </v:line>
                    <v:line id="Прямая соединительная линия 14" o:spid="_x0000_s1039" style="position:absolute;flip:x;visibility:visible;mso-wrap-style:square" from="0,526320" to="891720,527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" strokecolor="#3465a4" strokeweight=".49mm">
                      <v:stroke joinstyle="miter" endcap="square"/>
                    </v:line>
                  </v:group>
                  <v:group id="Группа 15" o:spid="_x0000_s1040" style="position:absolute;left:86400;top:317520;width:728280;height:386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Полилиния: фигура 16" o:spid="_x0000_s1041" style="position:absolute;left:370800;top:199440;width:357480;height:187200;flip:y;visibility:visible;mso-wrap-style:square;v-text-anchor:top" coordsize="1344,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" path="m1343,779r,-18l1339,722r-12,-28l1317,642r-33,-62l1247,509r-37,-76l1155,359r-68,-89l1034,202,981,137,907,73,831,30,768,5,719,,688,,624,2,559,27,512,64r-70,52l374,174r-43,55l288,285r-26,49l219,393,149,503r-31,61l63,660,,777e" filled="f" strokecolor="#3465a4" strokeweight=".26mm">
                      <v:path arrowok="t"/>
                    </v:shape>
                    <v:shape id="Полилиния: фигура 17" o:spid="_x0000_s1042" style="position:absolute;width:358200;height:187200;flip:y;visibility:visible;mso-wrap-style:square;v-text-anchor:top" coordsize="1343,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" path="m,l,18,4,58,16,86r9,52l59,200r37,71l133,346r54,74l256,510r53,67l361,642r75,65l512,750r62,24l623,780r31,l719,778r64,-25l830,716r71,-52l969,605r43,-55l1055,495r25,-50l1123,387r71,-111l1225,215r55,-95l1342,2e" filled="f" strokecolor="#3465a4" strokeweight=".26mm">
                      <v:path arrowok="t"/>
                    </v:shape>
                  </v:group>
                </v:group>
              </v:group>
            </w:pict>
          </mc:Fallback>
        </mc:AlternateContent>
      </w:r>
    </w:p>
    <w:p w14:paraId="58C0DE6A" w14:textId="77777777" w:rsidR="00DF2708" w:rsidRPr="00B75590" w:rsidRDefault="00DF2708" w:rsidP="00123B5B">
      <w:pPr>
        <w:pStyle w:val="a3"/>
        <w:spacing w:before="120" w:beforeAutospacing="0" w:after="0" w:afterAutospacing="0"/>
        <w:jc w:val="both"/>
      </w:pPr>
    </w:p>
    <w:p w14:paraId="7A2162F1" w14:textId="77777777" w:rsidR="00DF2708" w:rsidRPr="00B75590" w:rsidRDefault="00DF2708" w:rsidP="00123B5B">
      <w:pPr>
        <w:pStyle w:val="a3"/>
        <w:spacing w:before="120" w:beforeAutospacing="0" w:after="0" w:afterAutospacing="0"/>
        <w:jc w:val="both"/>
      </w:pPr>
    </w:p>
    <w:p w14:paraId="6DDDC0F8" w14:textId="77777777" w:rsidR="00DF2708" w:rsidRPr="00B75590" w:rsidRDefault="00DF2708" w:rsidP="00123B5B">
      <w:pPr>
        <w:pStyle w:val="a3"/>
        <w:spacing w:before="120" w:beforeAutospacing="0" w:after="0" w:afterAutospacing="0"/>
        <w:jc w:val="both"/>
      </w:pPr>
    </w:p>
    <w:p w14:paraId="6F40C906" w14:textId="77777777" w:rsidR="00DF2708" w:rsidRPr="00B75590" w:rsidRDefault="00DF2708" w:rsidP="00123B5B">
      <w:pPr>
        <w:pStyle w:val="a3"/>
        <w:spacing w:before="120" w:beforeAutospacing="0" w:after="0" w:afterAutospacing="0"/>
        <w:jc w:val="both"/>
      </w:pPr>
    </w:p>
    <w:p w14:paraId="236CF0C7" w14:textId="77777777" w:rsidR="00DF2708" w:rsidRPr="00B75590" w:rsidRDefault="00DF2708" w:rsidP="00123B5B">
      <w:pPr>
        <w:pStyle w:val="a3"/>
        <w:spacing w:before="280" w:after="280"/>
        <w:jc w:val="both"/>
        <w:rPr>
          <w:sz w:val="16"/>
          <w:szCs w:val="16"/>
        </w:rPr>
      </w:pPr>
      <w:r w:rsidRPr="00B75590">
        <w:rPr>
          <w:sz w:val="16"/>
          <w:szCs w:val="16"/>
        </w:rPr>
        <w:t>Рис. 1 Первая элементарная частица, нейтральная, нейтрино</w:t>
      </w:r>
    </w:p>
    <w:p w14:paraId="255DD70A" w14:textId="77777777" w:rsidR="00DF2708" w:rsidRPr="00B75590" w:rsidRDefault="00DF2708" w:rsidP="00123B5B">
      <w:pPr>
        <w:pStyle w:val="a3"/>
        <w:spacing w:before="120" w:beforeAutospacing="0" w:after="0" w:afterAutospacing="0"/>
        <w:jc w:val="both"/>
      </w:pPr>
      <w:r w:rsidRPr="00B75590">
        <w:t>Волна имеет один узел. Волна пробежала один раз вверх, и один раз вниз. Результат ноль. Это первая и нейтральная частица. Предположим, что это нейтрино. Если в центре окружности будет находиться узел стоячей волны, то частица будет нейтральной. При нечётном количестве узлов частица будет нейтральной, при чётном — частица будет «заряжена».</w:t>
      </w:r>
    </w:p>
    <w:p w14:paraId="1C0F5ED2"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19050" distB="35560" distL="19050" distR="0" simplePos="0" relativeHeight="251660288" behindDoc="0" locked="0" layoutInCell="0" allowOverlap="1" wp14:anchorId="299F9510" wp14:editId="6A26485F">
                <wp:simplePos x="0" y="0"/>
                <wp:positionH relativeFrom="column">
                  <wp:posOffset>1015365</wp:posOffset>
                </wp:positionH>
                <wp:positionV relativeFrom="paragraph">
                  <wp:posOffset>166370</wp:posOffset>
                </wp:positionV>
                <wp:extent cx="2672715" cy="954405"/>
                <wp:effectExtent l="9525" t="9525" r="0" b="9525"/>
                <wp:wrapNone/>
                <wp:docPr id="20" name="Группа 82"/>
                <wp:cNvGraphicFramePr/>
                <a:graphic xmlns:a="http://schemas.openxmlformats.org/drawingml/2006/main">
                  <a:graphicData uri="http://schemas.microsoft.com/office/word/2010/wordprocessingGroup">
                    <wpg:wgp>
                      <wpg:cNvGrpSpPr/>
                      <wpg:grpSpPr>
                        <a:xfrm>
                          <a:off x="0" y="0"/>
                          <a:ext cx="2672640" cy="954360"/>
                          <a:chOff x="0" y="0"/>
                          <a:chExt cx="2672640" cy="954360"/>
                        </a:xfrm>
                      </wpg:grpSpPr>
                      <wpg:grpSp>
                        <wpg:cNvPr id="67" name="Группа 67"/>
                        <wpg:cNvGrpSpPr/>
                        <wpg:grpSpPr>
                          <a:xfrm>
                            <a:off x="0" y="0"/>
                            <a:ext cx="831240" cy="948600"/>
                            <a:chOff x="0" y="0"/>
                            <a:chExt cx="0" cy="0"/>
                          </a:xfrm>
                        </wpg:grpSpPr>
                        <wpg:grpSp>
                          <wpg:cNvPr id="68" name="Группа 68"/>
                          <wpg:cNvGrpSpPr/>
                          <wpg:grpSpPr>
                            <a:xfrm>
                              <a:off x="0" y="0"/>
                              <a:ext cx="831240" cy="948600"/>
                              <a:chOff x="0" y="0"/>
                              <a:chExt cx="0" cy="0"/>
                            </a:xfrm>
                          </wpg:grpSpPr>
                          <wps:wsp>
                            <wps:cNvPr id="69" name="Овал 69"/>
                            <wps:cNvSpPr/>
                            <wps:spPr>
                              <a:xfrm flipV="1">
                                <a:off x="76680" y="14040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0" name="Прямая соединительная линия 70"/>
                            <wps:cNvCnPr/>
                            <wps:spPr>
                              <a:xfrm flipV="1">
                                <a:off x="424080" y="0"/>
                                <a:ext cx="0" cy="94860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1" name="Прямая соединительная линия 71"/>
                            <wps:cNvCnPr/>
                            <wps:spPr>
                              <a:xfrm>
                                <a:off x="0" y="489600"/>
                                <a:ext cx="8312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72" name="Группа 72"/>
                          <wpg:cNvGrpSpPr/>
                          <wpg:grpSpPr>
                            <a:xfrm>
                              <a:off x="76680" y="352440"/>
                              <a:ext cx="678960" cy="243720"/>
                              <a:chOff x="0" y="0"/>
                              <a:chExt cx="0" cy="0"/>
                            </a:xfrm>
                          </wpg:grpSpPr>
                          <wps:wsp>
                            <wps:cNvPr id="73" name="Полилиния: фигура 73"/>
                            <wps:cNvSpPr/>
                            <wps:spPr>
                              <a:xfrm flipV="1">
                                <a:off x="0" y="12780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4" name="Полилиния: фигура 74"/>
                            <wps:cNvSpPr/>
                            <wps:spPr>
                              <a:xfrm flipV="1">
                                <a:off x="230040" y="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75" name="Полилиния: фигура 75"/>
                            <wps:cNvSpPr/>
                            <wps:spPr>
                              <a:xfrm flipV="1">
                                <a:off x="460440" y="12780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cNvPr id="76" name="Группа 76"/>
                        <wpg:cNvGrpSpPr/>
                        <wpg:grpSpPr>
                          <a:xfrm>
                            <a:off x="1326600" y="6480"/>
                            <a:ext cx="832320" cy="947880"/>
                            <a:chOff x="0" y="0"/>
                            <a:chExt cx="0" cy="0"/>
                          </a:xfrm>
                        </wpg:grpSpPr>
                        <wps:wsp>
                          <wps:cNvPr id="77" name="Овал 77"/>
                          <wps:cNvSpPr/>
                          <wps:spPr>
                            <a:xfrm>
                              <a:off x="77400" y="127440"/>
                              <a:ext cx="678960" cy="67896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78" name="Прямая соединительная линия 78"/>
                          <wps:cNvCnPr/>
                          <wps:spPr>
                            <a:xfrm>
                              <a:off x="424800" y="0"/>
                              <a:ext cx="720" cy="94788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79" name="Прямая соединительная линия 79"/>
                          <wps:cNvCnPr/>
                          <wps:spPr>
                            <a:xfrm>
                              <a:off x="0" y="473040"/>
                              <a:ext cx="832320" cy="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80" name="Прямоугольник 80"/>
                        <wps:cNvSpPr/>
                        <wps:spPr>
                          <a:xfrm>
                            <a:off x="2019240" y="6480"/>
                            <a:ext cx="653400" cy="23436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wps:txbx>
                        <wps:bodyPr lIns="0" tIns="0" rIns="0" bIns="0" anchor="t">
                          <a:noAutofit/>
                        </wps:bodyPr>
                      </wps:wsp>
                      <wps:wsp>
                        <wps:cNvPr id="81" name="Прямоугольник 81"/>
                        <wps:cNvSpPr/>
                        <wps:spPr>
                          <a:xfrm>
                            <a:off x="685800" y="6480"/>
                            <a:ext cx="640800" cy="240840"/>
                          </a:xfrm>
                          <a:prstGeom prst="rect">
                            <a:avLst/>
                          </a:prstGeom>
                          <a:solidFill>
                            <a:srgbClr val="FFFFFF"/>
                          </a:solidFill>
                          <a:ln w="0">
                            <a:noFill/>
                          </a:ln>
                        </wps:spPr>
                        <wps:style>
                          <a:lnRef idx="0">
                            <a:scrgbClr r="0" g="0" b="0"/>
                          </a:lnRef>
                          <a:fillRef idx="0">
                            <a:scrgbClr r="0" g="0" b="0"/>
                          </a:fillRef>
                          <a:effectRef idx="0">
                            <a:scrgbClr r="0" g="0" b="0"/>
                          </a:effectRef>
                          <a:fontRef idx="minor"/>
                        </wps:style>
                        <wps:txbx>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wps:txbx>
                        <wps:bodyPr lIns="0" tIns="0" rIns="0" bIns="0" anchor="t">
                          <a:noAutofit/>
                        </wps:bodyPr>
                      </wps:wsp>
                      <wpg:grpSp>
                        <wpg:cNvPr id="82" name="Группа 82"/>
                        <wpg:cNvGrpSpPr/>
                        <wpg:grpSpPr>
                          <a:xfrm>
                            <a:off x="1403280" y="355680"/>
                            <a:ext cx="681480" cy="244440"/>
                            <a:chOff x="0" y="0"/>
                            <a:chExt cx="0" cy="0"/>
                          </a:xfrm>
                        </wpg:grpSpPr>
                        <wps:wsp>
                          <wps:cNvPr id="83" name="Полилиния: фигура 83"/>
                          <wps:cNvSpPr/>
                          <wps:spPr>
                            <a:xfrm>
                              <a:off x="0" y="0"/>
                              <a:ext cx="218520" cy="116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4" name="Полилиния: фигура 84"/>
                          <wps:cNvSpPr/>
                          <wps:spPr>
                            <a:xfrm>
                              <a:off x="230040" y="128160"/>
                              <a:ext cx="219240" cy="11628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85" name="Полилиния: фигура 85"/>
                          <wps:cNvSpPr/>
                          <wps:spPr>
                            <a:xfrm>
                              <a:off x="462960" y="0"/>
                              <a:ext cx="218520" cy="116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wgp>
                  </a:graphicData>
                </a:graphic>
              </wp:anchor>
            </w:drawing>
          </mc:Choice>
          <mc:Fallback>
            <w:pict>
              <v:group w14:anchorId="299F9510" id="Группа 82" o:spid="_x0000_s1026" style="position:absolute;left:0;text-align:left;margin-left:79.95pt;margin-top:13.1pt;width:210.45pt;height:75.15pt;z-index:251660288;mso-wrap-distance-left:1.5pt;mso-wrap-distance-top:1.5pt;mso-wrap-distance-right:0;mso-wrap-distance-bottom:2.8pt" coordsize="26726,9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" o:allowincell="f">
                <v:group id="Группа 67" o:spid="_x0000_s1027" style="position:absolute;width:8312;height:9486"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Группа 68" o:spid="_x0000_s1028" style="position:absolute;width:831240;height:94860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oval id="Овал 69" o:spid="_x0000_s1029" style="position:absolute;left:76680;top:140400;width:678960;height:6789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" filled="f" strokecolor="#3465a4" strokeweight=".49mm">
                      <v:stroke joinstyle="miter" endcap="square"/>
                    </v:oval>
                    <v:line id="Прямая соединительная линия 70" o:spid="_x0000_s1030" style="position:absolute;flip:y;visibility:visible;mso-wrap-style:square" from="424080,0" to="424080,948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" strokecolor="#3465a4" strokeweight=".49mm">
                      <v:stroke joinstyle="miter" endcap="square"/>
                    </v:line>
                    <v:line id="Прямая соединительная линия 71" o:spid="_x0000_s1031" style="position:absolute;visibility:visible;mso-wrap-style:square" from="0,489600" to="831240,490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" strokecolor="#3465a4" strokeweight=".49mm">
                      <v:stroke joinstyle="miter" endcap="square"/>
                    </v:line>
                  </v:group>
                  <v:group id="Группа 72" o:spid="_x0000_s1032" style="position:absolute;left:76680;top:352440;width:678960;height:2437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Полилиния: фигура 73" o:spid="_x0000_s1033" style="position:absolute;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74" o:spid="_x0000_s1034" style="position:absolute;left:230040;width:21924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75" o:spid="_x0000_s1035" style="position:absolute;left:460440;top:127800;width:218520;height:116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id="Группа 76" o:spid="_x0000_s1036" style="position:absolute;left:13266;top:64;width:8323;height:947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oval id="Овал 77" o:spid="_x0000_s1037" style="position:absolute;left:77400;top:127440;width:678960;height:678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" filled="f" strokecolor="#3465a4" strokeweight=".49mm">
                    <v:stroke joinstyle="miter" endcap="square"/>
                  </v:oval>
                  <v:line id="Прямая соединительная линия 78" o:spid="_x0000_s1038" style="position:absolute;visibility:visible;mso-wrap-style:square" from="424800,0" to="425520,94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" strokecolor="#3465a4" strokeweight=".49mm">
                    <v:stroke joinstyle="miter" endcap="square"/>
                  </v:line>
                  <v:line id="Прямая соединительная линия 79" o:spid="_x0000_s1039" style="position:absolute;visibility:visible;mso-wrap-style:square" from="0,473040" to="832320,47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" strokecolor="#3465a4" strokeweight=".49mm">
                    <v:stroke joinstyle="miter" endcap="square"/>
                  </v:line>
                </v:group>
                <v:rect id="Прямоугольник 80" o:spid="_x0000_s1040" style="position:absolute;left:20192;top:64;width:6534;height:2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" stroked="f" strokeweight="0">
                  <v:textbox inset="0,0,0,0">
                    <w:txbxContent>
                      <w:p w14:paraId="0E028CA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14:textOutline w14:w="9525" w14:cap="rnd" w14:cmpd="sng" w14:algn="ctr">
                              <w14:noFill/>
                              <w14:prstDash w14:val="solid"/>
                              <w14:bevel/>
                            </w14:textOutline>
                          </w:rPr>
                          <w:t>Позитрон</w:t>
                        </w:r>
                      </w:p>
                    </w:txbxContent>
                  </v:textbox>
                </v:rect>
                <v:rect id="Прямоугольник 81" o:spid="_x0000_s1041" style="position:absolute;left:6858;top:64;width:6408;height:2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" stroked="f" strokeweight="0">
                  <v:textbox inset="0,0,0,0">
                    <w:txbxContent>
                      <w:p w14:paraId="12DBDD49"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Электрон</w:t>
                        </w:r>
                      </w:p>
                    </w:txbxContent>
                  </v:textbox>
                </v:rect>
                <v:group id="_x0000_s1042" style="position:absolute;left:14032;top:3556;width:6815;height:2445"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Полилиния: фигура 83" o:spid="_x0000_s1043" style="position:absolute;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bqzxAAAANsAAAAPAAAAZHJzL2Rvd25yZXYueG1sRI9PSwMx&#10;FMTvgt8hPMGLtFkt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KsJurP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84" o:spid="_x0000_s1044" style="position:absolute;left:230040;top:128160;width:21924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CLHxAAAANsAAAAPAAAAZHJzL2Rvd25yZXYueG1sRI9PSwMx&#10;FMTvgt8hPMGLtFmlSL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CTgIsf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85" o:spid="_x0000_s1045" style="position:absolute;left:462960;width:218520;height:11628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w:pict>
          </mc:Fallback>
        </mc:AlternateContent>
      </w:r>
    </w:p>
    <w:p w14:paraId="14B55D02" w14:textId="77777777" w:rsidR="00DF2708" w:rsidRPr="00B75590" w:rsidRDefault="00DF2708" w:rsidP="00123B5B">
      <w:pPr>
        <w:pStyle w:val="a3"/>
        <w:spacing w:before="280" w:after="280"/>
        <w:jc w:val="both"/>
      </w:pPr>
    </w:p>
    <w:p w14:paraId="0CBDCA7B" w14:textId="77777777" w:rsidR="00DF2708" w:rsidRPr="00B75590" w:rsidRDefault="00DF2708" w:rsidP="00123B5B">
      <w:pPr>
        <w:pStyle w:val="a3"/>
        <w:spacing w:before="280" w:after="280"/>
        <w:jc w:val="both"/>
      </w:pPr>
    </w:p>
    <w:p w14:paraId="680D7F5D" w14:textId="77777777" w:rsidR="00DF2708" w:rsidRPr="00B75590" w:rsidRDefault="00DF2708" w:rsidP="00123B5B">
      <w:pPr>
        <w:pStyle w:val="a3"/>
        <w:spacing w:before="280" w:after="280"/>
        <w:jc w:val="both"/>
      </w:pPr>
      <w:r w:rsidRPr="00B75590">
        <w:rPr>
          <w:sz w:val="16"/>
          <w:szCs w:val="16"/>
        </w:rPr>
        <w:t>Рис. 2 Электрон и позитрон</w:t>
      </w:r>
    </w:p>
    <w:p w14:paraId="68DBF2D7" w14:textId="77777777" w:rsidR="00DF2708" w:rsidRPr="00B75590" w:rsidRDefault="00DF2708" w:rsidP="00123B5B">
      <w:pPr>
        <w:pStyle w:val="a3"/>
        <w:spacing w:before="120" w:beforeAutospacing="0" w:after="0" w:afterAutospacing="0"/>
        <w:jc w:val="both"/>
      </w:pPr>
      <w:r w:rsidRPr="00B75590">
        <w:t>Предположу, что эта пара частиц электрон и позитрон. Для электрона волна дважды опустилась в низ и один раз поднялась в верх. Две пучности отрицательные и одна положительная. Если сложить их, то мы и получим темп.</w:t>
      </w:r>
    </w:p>
    <w:p w14:paraId="59001D10" w14:textId="77777777" w:rsidR="00DF2708" w:rsidRPr="00B75590" w:rsidRDefault="00DF2708" w:rsidP="00123B5B">
      <w:pPr>
        <w:pStyle w:val="a3"/>
        <w:spacing w:before="120" w:beforeAutospacing="0" w:after="0" w:afterAutospacing="0"/>
        <w:jc w:val="both"/>
      </w:pPr>
      <w:r w:rsidRPr="00B75590">
        <w:t xml:space="preserve">Я думаю, что именно это и характеризует темп в случае элементарных частиц. Для электрона он равен -1. Для позитрона +1. </w:t>
      </w:r>
    </w:p>
    <w:p w14:paraId="7467CB6C" w14:textId="77777777" w:rsidR="00DF2708" w:rsidRPr="00B75590" w:rsidRDefault="00DF2708" w:rsidP="00123B5B">
      <w:pPr>
        <w:pStyle w:val="a3"/>
        <w:spacing w:before="120" w:beforeAutospacing="0" w:after="0" w:afterAutospacing="0"/>
        <w:jc w:val="both"/>
      </w:pPr>
      <w:r w:rsidRPr="00B75590">
        <w:t>Таким образом, заряд связан с темпом стоячей волны. Для стоячих волн темп будет числом целым из массива {-1, 0, 1}. Вот почему он есть константа. Это справедливо только для стоячих волн, которые могут существовать неограниченно долго. Главное понять, что это не сама электромагнитная волна, а волна распределения энергии в области пространства, которую создала электромагнитная волна при своем распространении. В последующих главах будет объяснено, что в условиях резонанса, каждая полуволна элементарных частиц, будет геометрически отвечать за одинаковою работу со стороны пространства, для её поддержания, что как раз таки и способно в последствии объяснить постоянство заряда, а также его свойства.</w:t>
      </w:r>
    </w:p>
    <w:p w14:paraId="4CF3DB8E" w14:textId="77777777" w:rsidR="00DF2708" w:rsidRPr="00B75590" w:rsidRDefault="00DF2708" w:rsidP="00123B5B">
      <w:pPr>
        <w:pStyle w:val="a3"/>
        <w:spacing w:before="120" w:beforeAutospacing="0" w:after="0" w:afterAutospacing="0"/>
        <w:jc w:val="both"/>
      </w:pPr>
      <w:r w:rsidRPr="00B75590">
        <w:t>Давайте интерпретировать электрический заряд как величину, характеризующую направление и величину работы, совершаемой пространством при формировании стоячей волны. Таким образом, заряд представляет собой внутреннюю характеристику волновой структуры, обусловленную соотношением продольных и поперечных колебаний энергии.</w:t>
      </w:r>
    </w:p>
    <w:p w14:paraId="423AB106" w14:textId="77777777" w:rsidR="00DF2708" w:rsidRPr="00B75590" w:rsidRDefault="00DF2708" w:rsidP="00123B5B">
      <w:pPr>
        <w:pStyle w:val="a3"/>
        <w:spacing w:before="120" w:beforeAutospacing="0" w:after="0" w:afterAutospacing="0"/>
        <w:jc w:val="both"/>
      </w:pPr>
      <w:r w:rsidRPr="00B75590">
        <w:t xml:space="preserve">В конечном итоге меняться будут характеристики - радиус окружности частицы, количество узлов или пучностей, а также амплитуда волны. </w:t>
      </w:r>
    </w:p>
    <w:p w14:paraId="60A6163C" w14:textId="77777777" w:rsidR="00DF2708" w:rsidRPr="00B75590" w:rsidRDefault="00DF2708" w:rsidP="00123B5B">
      <w:pPr>
        <w:pStyle w:val="a3"/>
        <w:spacing w:before="120" w:beforeAutospacing="0" w:after="0" w:afterAutospacing="0"/>
        <w:jc w:val="both"/>
      </w:pPr>
      <w:r w:rsidRPr="00B75590">
        <w:t>Сейчас я не стану объяснять о принципе сопоставления количества узлов и названия частиц, в последствии я думаю, что это станет ясно.</w:t>
      </w:r>
    </w:p>
    <w:p w14:paraId="5EAFDA94" w14:textId="77777777" w:rsidR="00DF2708" w:rsidRPr="00B75590" w:rsidRDefault="00DF2708" w:rsidP="00123B5B">
      <w:pPr>
        <w:pStyle w:val="a3"/>
        <w:spacing w:before="120" w:beforeAutospacing="0" w:after="0" w:afterAutospacing="0"/>
        <w:jc w:val="both"/>
      </w:pPr>
      <w:r w:rsidRPr="00B75590">
        <w:lastRenderedPageBreak/>
        <w:t>Стоит обратить внимание на то, что для материи, «заряженные» частицы в центре всегда имеют положительное значение изменения плотности энергии на стороне пространства. Амплитуда энергии на стороне пространства увеличивается, относительно некоего первоначального ровня, можно сказать идёт процесс “сжатия”. Для антиматерии - всегда отрицательное. Энергия электромагнитной волны расходуется на уменьшение амплитуды энергии на стороне пространства, происходит процесс “растяжение” пространства.  Видна связь между темпом и зарядом. Цифры я опустил. Главное понять физику процесса. Увеличение амплитуды энергии можно рассматривать как процесс увеличения плотности энергии на стороне пространства, а процесс уменьшения амплитуды, можно рассматривать как процесс уменьшения плотности энергии на стороне пространства. Далее в тексте будет часто использоваться именно фразы увеличение плотности энергии и уменьшение плотности энергии.</w:t>
      </w:r>
    </w:p>
    <w:p w14:paraId="1B61575B" w14:textId="77777777" w:rsidR="00DF2708" w:rsidRPr="00B75590" w:rsidRDefault="00DF2708" w:rsidP="00123B5B">
      <w:pPr>
        <w:pStyle w:val="a3"/>
        <w:spacing w:before="120" w:beforeAutospacing="0" w:after="0" w:afterAutospacing="0"/>
        <w:jc w:val="both"/>
      </w:pPr>
      <w:r w:rsidRPr="00B75590">
        <w:t>Рассмотрим следующую возможную частицу. Предположим, что это протон и антипротон:</w:t>
      </w:r>
    </w:p>
    <w:p w14:paraId="0060EDA4" w14:textId="77777777" w:rsidR="00DF2708" w:rsidRPr="00B75590" w:rsidRDefault="00DF2708" w:rsidP="00123B5B">
      <w:pPr>
        <w:pStyle w:val="a3"/>
        <w:spacing w:before="120" w:beforeAutospacing="0" w:after="0" w:afterAutospacing="0"/>
        <w:jc w:val="both"/>
      </w:pPr>
    </w:p>
    <w:p w14:paraId="21896D2B" w14:textId="77777777" w:rsidR="00DF2708" w:rsidRPr="00B75590" w:rsidRDefault="00DF2708" w:rsidP="00123B5B">
      <w:pPr>
        <w:pStyle w:val="a3"/>
        <w:spacing w:before="120" w:beforeAutospacing="0" w:after="0" w:afterAutospacing="0"/>
        <w:jc w:val="both"/>
      </w:pPr>
      <w:r w:rsidRPr="00B75590">
        <w:rPr>
          <w:noProof/>
        </w:rPr>
        <mc:AlternateContent>
          <mc:Choice Requires="wpg">
            <w:drawing>
              <wp:anchor distT="0" distB="27305" distL="19050" distR="0" simplePos="0" relativeHeight="251661312" behindDoc="0" locked="0" layoutInCell="0" allowOverlap="1" wp14:anchorId="59B3623D" wp14:editId="51CCB66B">
                <wp:simplePos x="0" y="0"/>
                <wp:positionH relativeFrom="column">
                  <wp:posOffset>399415</wp:posOffset>
                </wp:positionH>
                <wp:positionV relativeFrom="paragraph">
                  <wp:posOffset>186690</wp:posOffset>
                </wp:positionV>
                <wp:extent cx="3200400" cy="1363345"/>
                <wp:effectExtent l="9525" t="0" r="0" b="9525"/>
                <wp:wrapNone/>
                <wp:docPr id="38" name="Группа 120"/>
                <wp:cNvGraphicFramePr/>
                <a:graphic xmlns:a="http://schemas.openxmlformats.org/drawingml/2006/main">
                  <a:graphicData uri="http://schemas.microsoft.com/office/word/2010/wordprocessingGroup">
                    <wpg:wgp>
                      <wpg:cNvGrpSpPr/>
                      <wpg:grpSpPr>
                        <a:xfrm>
                          <a:off x="0" y="0"/>
                          <a:ext cx="3200400" cy="1363320"/>
                          <a:chOff x="0" y="0"/>
                          <a:chExt cx="3200400" cy="1363320"/>
                        </a:xfrm>
                      </wpg:grpSpPr>
                      <wpg:grpSp>
                        <wpg:cNvPr id="39" name="Группа 39"/>
                        <wpg:cNvGrpSpPr/>
                        <wpg:grpSpPr>
                          <a:xfrm>
                            <a:off x="0" y="44280"/>
                            <a:ext cx="1157040" cy="1319040"/>
                            <a:chOff x="0" y="0"/>
                            <a:chExt cx="0" cy="0"/>
                          </a:xfrm>
                        </wpg:grpSpPr>
                        <wpg:grpSp>
                          <wpg:cNvPr id="40" name="Группа 40"/>
                          <wpg:cNvGrpSpPr/>
                          <wpg:grpSpPr>
                            <a:xfrm>
                              <a:off x="0" y="0"/>
                              <a:ext cx="1157040" cy="1319040"/>
                              <a:chOff x="0" y="0"/>
                              <a:chExt cx="0" cy="0"/>
                            </a:xfrm>
                          </wpg:grpSpPr>
                          <wps:wsp>
                            <wps:cNvPr id="41" name="Овал 41"/>
                            <wps:cNvSpPr/>
                            <wps:spPr>
                              <a:xfrm>
                                <a:off x="10728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42" name="Прямая соединительная линия 42"/>
                            <wps:cNvCnPr/>
                            <wps:spPr>
                              <a:xfrm>
                                <a:off x="59040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43" name="Прямая соединительная линия 43"/>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g:grpSp>
                          <wpg:cNvPr id="44" name="Группа 44"/>
                          <wpg:cNvGrpSpPr/>
                          <wpg:grpSpPr>
                            <a:xfrm>
                              <a:off x="107280" y="554040"/>
                              <a:ext cx="945000" cy="197640"/>
                              <a:chOff x="0" y="0"/>
                              <a:chExt cx="0" cy="0"/>
                            </a:xfrm>
                          </wpg:grpSpPr>
                          <wps:wsp>
                            <wps:cNvPr id="45" name="Полилиния: фигура 45"/>
                            <wps:cNvSpPr/>
                            <wps:spPr>
                              <a:xfrm>
                                <a:off x="0" y="0"/>
                                <a:ext cx="176400" cy="9072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6" name="Полилиния: фигура 46"/>
                            <wps:cNvSpPr/>
                            <wps:spPr>
                              <a:xfrm>
                                <a:off x="19188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47" name="Полилиния: фигура 47"/>
                            <wps:cNvSpPr/>
                            <wps:spPr>
                              <a:xfrm>
                                <a:off x="38412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48" name="Группа 48"/>
                            <wpg:cNvGrpSpPr/>
                            <wpg:grpSpPr>
                              <a:xfrm>
                                <a:off x="574560" y="0"/>
                                <a:ext cx="370080" cy="197640"/>
                                <a:chOff x="0" y="0"/>
                                <a:chExt cx="0" cy="0"/>
                              </a:xfrm>
                            </wpg:grpSpPr>
                            <wps:wsp>
                              <wps:cNvPr id="49" name="Полилиния: фигура 49"/>
                              <wps:cNvSpPr/>
                              <wps:spPr>
                                <a:xfrm>
                                  <a:off x="0" y="105840"/>
                                  <a:ext cx="177120" cy="9144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0" name="Полилиния: фигура 50"/>
                              <wps:cNvSpPr/>
                              <wps:spPr>
                                <a:xfrm>
                                  <a:off x="193680" y="0"/>
                                  <a:ext cx="176400" cy="9072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grpSp>
                      <wpg:grpSp>
                        <wpg:cNvPr id="51" name="Группа 51"/>
                        <wpg:cNvGrpSpPr/>
                        <wpg:grpSpPr>
                          <a:xfrm>
                            <a:off x="1574640" y="44280"/>
                            <a:ext cx="1157040" cy="1319040"/>
                            <a:chOff x="0" y="0"/>
                            <a:chExt cx="0" cy="0"/>
                          </a:xfrm>
                        </wpg:grpSpPr>
                        <wps:wsp>
                          <wps:cNvPr id="52" name="Овал 52"/>
                          <wps:cNvSpPr/>
                          <wps:spPr>
                            <a:xfrm>
                              <a:off x="108000" y="177840"/>
                              <a:ext cx="944280" cy="944280"/>
                            </a:xfrm>
                            <a:prstGeom prst="ellipse">
                              <a:avLst/>
                            </a:prstGeom>
                            <a:noFill/>
                            <a:ln w="17640" cap="sq">
                              <a:solidFill>
                                <a:srgbClr val="3465A4"/>
                              </a:solidFill>
                              <a:miter/>
                            </a:ln>
                          </wps:spPr>
                          <wps:style>
                            <a:lnRef idx="0">
                              <a:scrgbClr r="0" g="0" b="0"/>
                            </a:lnRef>
                            <a:fillRef idx="0">
                              <a:scrgbClr r="0" g="0" b="0"/>
                            </a:fillRef>
                            <a:effectRef idx="0">
                              <a:scrgbClr r="0" g="0" b="0"/>
                            </a:effectRef>
                            <a:fontRef idx="minor"/>
                          </wps:style>
                          <wps:bodyPr/>
                        </wps:wsp>
                        <wps:wsp>
                          <wps:cNvPr id="53" name="Прямая соединительная линия 53"/>
                          <wps:cNvCnPr/>
                          <wps:spPr>
                            <a:xfrm>
                              <a:off x="590760" y="0"/>
                              <a:ext cx="720" cy="131904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s:wsp>
                          <wps:cNvPr id="54" name="Прямая соединительная линия 54"/>
                          <wps:cNvCnPr/>
                          <wps:spPr>
                            <a:xfrm>
                              <a:off x="0" y="657360"/>
                              <a:ext cx="1157040" cy="720"/>
                            </a:xfrm>
                            <a:prstGeom prst="line">
                              <a:avLst/>
                            </a:prstGeom>
                            <a:ln w="17640" cap="sq">
                              <a:solidFill>
                                <a:srgbClr val="3465A4"/>
                              </a:solidFill>
                              <a:miter/>
                            </a:ln>
                          </wps:spPr>
                          <wps:style>
                            <a:lnRef idx="0">
                              <a:scrgbClr r="0" g="0" b="0"/>
                            </a:lnRef>
                            <a:fillRef idx="0">
                              <a:scrgbClr r="0" g="0" b="0"/>
                            </a:fillRef>
                            <a:effectRef idx="0">
                              <a:scrgbClr r="0" g="0" b="0"/>
                            </a:effectRef>
                            <a:fontRef idx="minor"/>
                          </wps:style>
                          <wps:bodyPr/>
                        </wps:wsp>
                      </wpg:grpSp>
                      <wps:wsp>
                        <wps:cNvPr id="55" name="Прямоугольник 55"/>
                        <wps:cNvSpPr/>
                        <wps:spPr>
                          <a:xfrm>
                            <a:off x="806400" y="0"/>
                            <a:ext cx="88272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wps:txbx>
                        <wps:bodyPr lIns="0" tIns="0" rIns="0" bIns="0" anchor="t" upright="1">
                          <a:noAutofit/>
                        </wps:bodyPr>
                      </wps:wsp>
                      <wps:wsp>
                        <wps:cNvPr id="56" name="Прямоугольник 56"/>
                        <wps:cNvSpPr/>
                        <wps:spPr>
                          <a:xfrm>
                            <a:off x="2318400" y="0"/>
                            <a:ext cx="882000" cy="213480"/>
                          </a:xfrm>
                          <a:prstGeom prst="rect">
                            <a:avLst/>
                          </a:prstGeom>
                          <a:noFill/>
                          <a:ln w="0">
                            <a:noFill/>
                          </a:ln>
                        </wps:spPr>
                        <wps:style>
                          <a:lnRef idx="0">
                            <a:scrgbClr r="0" g="0" b="0"/>
                          </a:lnRef>
                          <a:fillRef idx="0">
                            <a:scrgbClr r="0" g="0" b="0"/>
                          </a:fillRef>
                          <a:effectRef idx="0">
                            <a:scrgbClr r="0" g="0" b="0"/>
                          </a:effectRef>
                          <a:fontRef idx="minor"/>
                        </wps:style>
                        <wps:txbx>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wps:txbx>
                        <wps:bodyPr lIns="0" tIns="0" rIns="0" bIns="0" anchor="t" upright="1">
                          <a:noAutofit/>
                        </wps:bodyPr>
                      </wps:wsp>
                      <wpg:grpSp>
                        <wpg:cNvPr id="57" name="Группа 57"/>
                        <wpg:cNvGrpSpPr/>
                        <wpg:grpSpPr>
                          <a:xfrm>
                            <a:off x="1683360" y="578520"/>
                            <a:ext cx="945360" cy="232920"/>
                            <a:chOff x="0" y="0"/>
                            <a:chExt cx="0" cy="0"/>
                          </a:xfrm>
                        </wpg:grpSpPr>
                        <wps:wsp>
                          <wps:cNvPr id="58" name="Полилиния: фигура 58"/>
                          <wps:cNvSpPr/>
                          <wps:spPr>
                            <a:xfrm flipV="1">
                              <a:off x="0" y="125640"/>
                              <a:ext cx="176400" cy="107280"/>
                            </a:xfrm>
                            <a:custGeom>
                              <a:avLst/>
                              <a:gdLst/>
                              <a:ahLst/>
                              <a:cxnLst/>
                              <a:rect l="l" t="t" r="r" b="b"/>
                              <a:pathLst>
                                <a:path w="896" h="521">
                                  <a:moveTo>
                                    <a:pt x="0" y="520"/>
                                  </a:moveTo>
                                  <a:lnTo>
                                    <a:pt x="0" y="508"/>
                                  </a:lnTo>
                                  <a:lnTo>
                                    <a:pt x="3" y="482"/>
                                  </a:lnTo>
                                  <a:lnTo>
                                    <a:pt x="10" y="463"/>
                                  </a:lnTo>
                                  <a:lnTo>
                                    <a:pt x="17" y="429"/>
                                  </a:lnTo>
                                  <a:lnTo>
                                    <a:pt x="39" y="387"/>
                                  </a:lnTo>
                                  <a:lnTo>
                                    <a:pt x="64" y="340"/>
                                  </a:lnTo>
                                  <a:lnTo>
                                    <a:pt x="89" y="290"/>
                                  </a:lnTo>
                                  <a:lnTo>
                                    <a:pt x="125" y="240"/>
                                  </a:lnTo>
                                  <a:lnTo>
                                    <a:pt x="171" y="181"/>
                                  </a:lnTo>
                                  <a:lnTo>
                                    <a:pt x="206" y="136"/>
                                  </a:lnTo>
                                  <a:lnTo>
                                    <a:pt x="241" y="92"/>
                                  </a:lnTo>
                                  <a:lnTo>
                                    <a:pt x="290" y="49"/>
                                  </a:lnTo>
                                  <a:lnTo>
                                    <a:pt x="341" y="21"/>
                                  </a:lnTo>
                                  <a:lnTo>
                                    <a:pt x="383" y="4"/>
                                  </a:lnTo>
                                  <a:lnTo>
                                    <a:pt x="415" y="0"/>
                                  </a:lnTo>
                                  <a:lnTo>
                                    <a:pt x="436" y="0"/>
                                  </a:lnTo>
                                  <a:lnTo>
                                    <a:pt x="479" y="2"/>
                                  </a:lnTo>
                                  <a:lnTo>
                                    <a:pt x="522" y="19"/>
                                  </a:lnTo>
                                  <a:lnTo>
                                    <a:pt x="553" y="43"/>
                                  </a:lnTo>
                                  <a:lnTo>
                                    <a:pt x="600" y="78"/>
                                  </a:lnTo>
                                  <a:lnTo>
                                    <a:pt x="646" y="117"/>
                                  </a:lnTo>
                                  <a:lnTo>
                                    <a:pt x="675" y="154"/>
                                  </a:lnTo>
                                  <a:lnTo>
                                    <a:pt x="703" y="191"/>
                                  </a:lnTo>
                                  <a:lnTo>
                                    <a:pt x="720" y="224"/>
                                  </a:lnTo>
                                  <a:lnTo>
                                    <a:pt x="749" y="263"/>
                                  </a:lnTo>
                                  <a:lnTo>
                                    <a:pt x="796" y="336"/>
                                  </a:lnTo>
                                  <a:lnTo>
                                    <a:pt x="816"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59" name="Полилиния: фигура 59"/>
                          <wps:cNvSpPr/>
                          <wps:spPr>
                            <a:xfrm flipV="1">
                              <a:off x="19188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0" name="Полилиния: фигура 60"/>
                          <wps:cNvSpPr/>
                          <wps:spPr>
                            <a:xfrm flipV="1">
                              <a:off x="38412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cNvPr id="61" name="Группа 61"/>
                          <wpg:cNvGrpSpPr/>
                          <wpg:grpSpPr>
                            <a:xfrm>
                              <a:off x="574560" y="0"/>
                              <a:ext cx="370800" cy="232920"/>
                              <a:chOff x="0" y="0"/>
                              <a:chExt cx="0" cy="0"/>
                            </a:xfrm>
                          </wpg:grpSpPr>
                          <wps:wsp>
                            <wps:cNvPr id="62" name="Полилиния: фигура 62"/>
                            <wps:cNvSpPr/>
                            <wps:spPr>
                              <a:xfrm flipV="1">
                                <a:off x="0" y="0"/>
                                <a:ext cx="177120" cy="108000"/>
                              </a:xfrm>
                              <a:custGeom>
                                <a:avLst/>
                                <a:gdLst/>
                                <a:ahLst/>
                                <a:cxnLst/>
                                <a:rect l="l" t="t" r="r" b="b"/>
                                <a:pathLst>
                                  <a:path w="896" h="521">
                                    <a:moveTo>
                                      <a:pt x="895" y="0"/>
                                    </a:moveTo>
                                    <a:lnTo>
                                      <a:pt x="895" y="12"/>
                                    </a:lnTo>
                                    <a:lnTo>
                                      <a:pt x="893" y="38"/>
                                    </a:lnTo>
                                    <a:lnTo>
                                      <a:pt x="885" y="57"/>
                                    </a:lnTo>
                                    <a:lnTo>
                                      <a:pt x="878" y="92"/>
                                    </a:lnTo>
                                    <a:lnTo>
                                      <a:pt x="856" y="133"/>
                                    </a:lnTo>
                                    <a:lnTo>
                                      <a:pt x="831" y="180"/>
                                    </a:lnTo>
                                    <a:lnTo>
                                      <a:pt x="807" y="231"/>
                                    </a:lnTo>
                                    <a:lnTo>
                                      <a:pt x="770" y="280"/>
                                    </a:lnTo>
                                    <a:lnTo>
                                      <a:pt x="725" y="340"/>
                                    </a:lnTo>
                                    <a:lnTo>
                                      <a:pt x="689" y="385"/>
                                    </a:lnTo>
                                    <a:lnTo>
                                      <a:pt x="654" y="428"/>
                                    </a:lnTo>
                                    <a:lnTo>
                                      <a:pt x="605" y="471"/>
                                    </a:lnTo>
                                    <a:lnTo>
                                      <a:pt x="554" y="500"/>
                                    </a:lnTo>
                                    <a:lnTo>
                                      <a:pt x="512" y="516"/>
                                    </a:lnTo>
                                    <a:lnTo>
                                      <a:pt x="480" y="520"/>
                                    </a:lnTo>
                                    <a:lnTo>
                                      <a:pt x="459" y="520"/>
                                    </a:lnTo>
                                    <a:lnTo>
                                      <a:pt x="416" y="518"/>
                                    </a:lnTo>
                                    <a:lnTo>
                                      <a:pt x="373" y="502"/>
                                    </a:lnTo>
                                    <a:lnTo>
                                      <a:pt x="342" y="477"/>
                                    </a:lnTo>
                                    <a:lnTo>
                                      <a:pt x="295" y="443"/>
                                    </a:lnTo>
                                    <a:lnTo>
                                      <a:pt x="249" y="403"/>
                                    </a:lnTo>
                                    <a:lnTo>
                                      <a:pt x="221" y="367"/>
                                    </a:lnTo>
                                    <a:lnTo>
                                      <a:pt x="192" y="330"/>
                                    </a:lnTo>
                                    <a:lnTo>
                                      <a:pt x="175" y="297"/>
                                    </a:lnTo>
                                    <a:lnTo>
                                      <a:pt x="146" y="258"/>
                                    </a:lnTo>
                                    <a:lnTo>
                                      <a:pt x="99" y="184"/>
                                    </a:lnTo>
                                    <a:lnTo>
                                      <a:pt x="79" y="144"/>
                                    </a:lnTo>
                                    <a:lnTo>
                                      <a:pt x="42" y="80"/>
                                    </a:lnTo>
                                    <a:lnTo>
                                      <a:pt x="0" y="2"/>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s:wsp>
                            <wps:cNvPr id="63" name="Полилиния: фигура 63"/>
                            <wps:cNvSpPr/>
                            <wps:spPr>
                              <a:xfrm flipV="1">
                                <a:off x="194400" y="125640"/>
                                <a:ext cx="176400" cy="107280"/>
                              </a:xfrm>
                              <a:custGeom>
                                <a:avLst/>
                                <a:gdLst/>
                                <a:ahLst/>
                                <a:cxnLst/>
                                <a:rect l="l" t="t" r="r" b="b"/>
                                <a:pathLst>
                                  <a:path w="896" h="521">
                                    <a:moveTo>
                                      <a:pt x="0" y="520"/>
                                    </a:moveTo>
                                    <a:lnTo>
                                      <a:pt x="0" y="508"/>
                                    </a:lnTo>
                                    <a:lnTo>
                                      <a:pt x="3" y="482"/>
                                    </a:lnTo>
                                    <a:lnTo>
                                      <a:pt x="11" y="463"/>
                                    </a:lnTo>
                                    <a:lnTo>
                                      <a:pt x="17" y="429"/>
                                    </a:lnTo>
                                    <a:lnTo>
                                      <a:pt x="39" y="387"/>
                                    </a:lnTo>
                                    <a:lnTo>
                                      <a:pt x="64" y="340"/>
                                    </a:lnTo>
                                    <a:lnTo>
                                      <a:pt x="89" y="290"/>
                                    </a:lnTo>
                                    <a:lnTo>
                                      <a:pt x="125" y="240"/>
                                    </a:lnTo>
                                    <a:lnTo>
                                      <a:pt x="171" y="181"/>
                                    </a:lnTo>
                                    <a:lnTo>
                                      <a:pt x="206" y="136"/>
                                    </a:lnTo>
                                    <a:lnTo>
                                      <a:pt x="241" y="92"/>
                                    </a:lnTo>
                                    <a:lnTo>
                                      <a:pt x="291" y="49"/>
                                    </a:lnTo>
                                    <a:lnTo>
                                      <a:pt x="341" y="21"/>
                                    </a:lnTo>
                                    <a:lnTo>
                                      <a:pt x="383" y="4"/>
                                    </a:lnTo>
                                    <a:lnTo>
                                      <a:pt x="416" y="0"/>
                                    </a:lnTo>
                                    <a:lnTo>
                                      <a:pt x="436" y="0"/>
                                    </a:lnTo>
                                    <a:lnTo>
                                      <a:pt x="479" y="2"/>
                                    </a:lnTo>
                                    <a:lnTo>
                                      <a:pt x="522" y="19"/>
                                    </a:lnTo>
                                    <a:lnTo>
                                      <a:pt x="554" y="43"/>
                                    </a:lnTo>
                                    <a:lnTo>
                                      <a:pt x="600" y="78"/>
                                    </a:lnTo>
                                    <a:lnTo>
                                      <a:pt x="646" y="117"/>
                                    </a:lnTo>
                                    <a:lnTo>
                                      <a:pt x="675" y="154"/>
                                    </a:lnTo>
                                    <a:lnTo>
                                      <a:pt x="703" y="191"/>
                                    </a:lnTo>
                                    <a:lnTo>
                                      <a:pt x="720" y="224"/>
                                    </a:lnTo>
                                    <a:lnTo>
                                      <a:pt x="749" y="263"/>
                                    </a:lnTo>
                                    <a:lnTo>
                                      <a:pt x="796" y="336"/>
                                    </a:lnTo>
                                    <a:lnTo>
                                      <a:pt x="817" y="377"/>
                                    </a:lnTo>
                                    <a:lnTo>
                                      <a:pt x="853" y="441"/>
                                    </a:lnTo>
                                    <a:lnTo>
                                      <a:pt x="895" y="519"/>
                                    </a:lnTo>
                                  </a:path>
                                </a:pathLst>
                              </a:custGeom>
                              <a:noFill/>
                              <a:ln w="9360">
                                <a:solidFill>
                                  <a:srgbClr val="3465A4"/>
                                </a:solidFill>
                                <a:round/>
                              </a:ln>
                            </wps:spPr>
                            <wps:style>
                              <a:lnRef idx="0">
                                <a:scrgbClr r="0" g="0" b="0"/>
                              </a:lnRef>
                              <a:fillRef idx="0">
                                <a:scrgbClr r="0" g="0" b="0"/>
                              </a:fillRef>
                              <a:effectRef idx="0">
                                <a:scrgbClr r="0" g="0" b="0"/>
                              </a:effectRef>
                              <a:fontRef idx="minor"/>
                            </wps:style>
                            <wps:bodyPr/>
                          </wps:wsp>
                        </wpg:grpSp>
                      </wpg:grpSp>
                    </wpg:wgp>
                  </a:graphicData>
                </a:graphic>
              </wp:anchor>
            </w:drawing>
          </mc:Choice>
          <mc:Fallback>
            <w:pict>
              <v:group w14:anchorId="59B3623D" id="Группа 120" o:spid="_x0000_s1046" style="position:absolute;left:0;text-align:left;margin-left:31.45pt;margin-top:14.7pt;width:252pt;height:107.35pt;z-index:251661312;mso-wrap-distance-left:1.5pt;mso-wrap-distance-right:0;mso-wrap-distance-bottom:2.15pt" coordsize="32004,13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" o:allowincell="f">
                <v:group id="Группа 39" o:spid="_x0000_s1047" style="position:absolute;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Группа 40" o:spid="_x0000_s1048" style="position:absolute;width:1157040;height:13190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oval id="Овал 41" o:spid="_x0000_s1049" style="position:absolute;left:10728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" filled="f" strokecolor="#3465a4" strokeweight=".49mm">
                      <v:stroke joinstyle="miter" endcap="square"/>
                    </v:oval>
                    <v:line id="Прямая соединительная линия 42" o:spid="_x0000_s1050" style="position:absolute;visibility:visible;mso-wrap-style:square" from="590400,0" to="59112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" strokecolor="#3465a4" strokeweight=".49mm">
                      <v:stroke joinstyle="miter" endcap="square"/>
                    </v:line>
                    <v:line id="Прямая соединительная линия 43" o:spid="_x0000_s1051"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edswwAAANsAAAAPAAAAZHJzL2Rvd25yZXYueG1sRI9Ba8JA&#10;FITvQv/D8gredNOmpB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ep3nbMMAAADbAAAADwAA&#10;AAAAAAAAAAAAAAAHAgAAZHJzL2Rvd25yZXYueG1sUEsFBgAAAAADAAMAtwAAAPcCAAAAAA==&#10;" strokecolor="#3465a4" strokeweight=".49mm">
                      <v:stroke joinstyle="miter" endcap="square"/>
                    </v:line>
                  </v:group>
                  <v:group id="Группа 44" o:spid="_x0000_s1052" style="position:absolute;left:107280;top:554040;width:94500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Полилиния: фигура 45" o:spid="_x0000_s1053" style="position:absolute;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" path="m,520l,508,3,482r7,-19l17,429,39,387,64,340,89,290r36,-50l171,181r35,-45l241,92,290,49,341,21,383,4,415,r21,l479,2r43,17l553,43r47,35l646,117r29,37l703,191r17,33l749,263r47,73l816,377r37,64l895,519e" filled="f" strokecolor="#3465a4" strokeweight=".26mm">
                      <v:path arrowok="t"/>
                    </v:shape>
                    <v:shape id="Полилиния: фигура 46" o:spid="_x0000_s1054" style="position:absolute;left:191880;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47" o:spid="_x0000_s1055" style="position:absolute;left:38412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id="Группа 48" o:spid="_x0000_s1056" style="position:absolute;left:574560;width:370080;height:19764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Полилиния: фигура 49" o:spid="_x0000_s1057" style="position:absolute;top:105840;width:177120;height:9144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50" o:spid="_x0000_s1058" style="position:absolute;left:193680;width:176400;height:90720;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" path="m,520l,508,3,482r8,-19l17,429,39,387,64,340,89,290r36,-50l171,181r35,-45l241,92,291,49,341,21,383,4,416,r20,l479,2r43,17l554,43r46,35l646,117r29,37l703,191r17,33l749,263r47,73l817,377r36,64l895,519e" filled="f" strokecolor="#3465a4" strokeweight=".26mm">
                        <v:path arrowok="t"/>
                      </v:shape>
                    </v:group>
                  </v:group>
                </v:group>
                <v:group id="Группа 51" o:spid="_x0000_s1059" style="position:absolute;left:15746;top:442;width:11570;height:13191"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oval id="Овал 52" o:spid="_x0000_s1060" style="position:absolute;left:108000;top:177840;width:944280;height:944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" filled="f" strokecolor="#3465a4" strokeweight=".49mm">
                    <v:stroke joinstyle="miter" endcap="square"/>
                  </v:oval>
                  <v:line id="Прямая соединительная линия 53" o:spid="_x0000_s1061" style="position:absolute;visibility:visible;mso-wrap-style:square" from="590760,0" to="591480,131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" strokecolor="#3465a4" strokeweight=".49mm">
                    <v:stroke joinstyle="miter" endcap="square"/>
                  </v:line>
                  <v:line id="Прямая соединительная линия 54" o:spid="_x0000_s1062" style="position:absolute;visibility:visible;mso-wrap-style:square" from="0,657360" to="1157040,658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" strokecolor="#3465a4" strokeweight=".49mm">
                    <v:stroke joinstyle="miter" endcap="square"/>
                  </v:line>
                </v:group>
                <v:rect id="Прямоугольник 55" o:spid="_x0000_s1063" style="position:absolute;left:8064;width:8827;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" filled="f" stroked="f" strokeweight="0">
                  <v:textbox inset="0,0,0,0">
                    <w:txbxContent>
                      <w:p w14:paraId="17C4E67B"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протон</w:t>
                        </w:r>
                      </w:p>
                    </w:txbxContent>
                  </v:textbox>
                </v:rect>
                <v:rect id="Прямоугольник 56" o:spid="_x0000_s1064" style="position:absolute;left:23184;width:8820;height: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" filled="f" stroked="f" strokeweight="0">
                  <v:textbox inset="0,0,0,0">
                    <w:txbxContent>
                      <w:p w14:paraId="77CAAF8F" w14:textId="77777777" w:rsidR="00DF2708" w:rsidRPr="00142427" w:rsidRDefault="00DF2708" w:rsidP="00DF2708">
                        <w:pPr>
                          <w:overflowPunct w:val="0"/>
                          <w:spacing w:after="0" w:line="240" w:lineRule="auto"/>
                          <w:rPr>
                            <w:rFonts w:ascii="Times New Roman" w:hAnsi="Times New Roman" w:cs="Times New Roman"/>
                          </w:rPr>
                        </w:pPr>
                        <w:r w:rsidRPr="00142427">
                          <w:rPr>
                            <w:rFonts w:ascii="Times New Roman" w:hAnsi="Times New Roman" w:cs="Times New Roman"/>
                          </w:rPr>
                          <w:t>антипротон</w:t>
                        </w:r>
                      </w:p>
                    </w:txbxContent>
                  </v:textbox>
                </v:rect>
                <v:group id="Группа 57" o:spid="_x0000_s1065" style="position:absolute;left:16833;top:5785;width:9454;height:2329"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Полилиния: фигура 58" o:spid="_x0000_s1066" style="position:absolute;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" path="m,520l,508,3,482r7,-19l17,429,39,387,64,340,89,290r36,-50l171,181r35,-45l241,92,290,49,341,21,383,4,415,r21,l479,2r43,17l553,43r47,35l646,117r29,37l703,191r17,33l749,263r47,73l816,377r37,64l895,519e" filled="f" strokecolor="#3465a4" strokeweight=".26mm">
                    <v:path arrowok="t"/>
                  </v:shape>
                  <v:shape id="Полилиния: фигура 59" o:spid="_x0000_s1067" style="position:absolute;left:191880;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0" o:spid="_x0000_s1068" style="position:absolute;left:38412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" path="m,520l,508,3,482r8,-19l17,429,39,387,64,340,89,290r36,-50l171,181r35,-45l241,92,291,49,341,21,383,4,416,r20,l479,2r43,17l554,43r46,35l646,117r29,37l703,191r17,33l749,263r47,73l817,377r36,64l895,519e" filled="f" strokecolor="#3465a4" strokeweight=".26mm">
                    <v:path arrowok="t"/>
                  </v:shape>
                  <v:group id="Группа 61" o:spid="_x0000_s1069" style="position:absolute;left:574560;width:370800;height:232920"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Полилиния: фигура 62" o:spid="_x0000_s1070" style="position:absolute;width:177120;height:10800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" path="m895,r,12l893,38r-8,19l878,92r-22,41l831,180r-24,51l770,280r-45,60l689,385r-35,43l605,471r-51,29l512,516r-32,4l459,520r-43,-2l373,502,342,477,295,443,249,403,221,367,192,330,175,297,146,258,99,184,79,144,42,80,,2e" filled="f" strokecolor="#3465a4" strokeweight=".26mm">
                      <v:path arrowok="t"/>
                    </v:shape>
                    <v:shape id="Полилиния: фигура 63" o:spid="_x0000_s1071" style="position:absolute;left:194400;top:125640;width:176400;height:107280;flip:y;visibility:visible;mso-wrap-style:square;v-text-anchor:top" coordsize="89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" path="m,520l,508,3,482r8,-19l17,429,39,387,64,340,89,290r36,-50l171,181r35,-45l241,92,291,49,341,21,383,4,416,r20,l479,2r43,17l554,43r46,35l646,117r29,37l703,191r17,33l749,263r47,73l817,377r36,64l895,519e" filled="f" strokecolor="#3465a4" strokeweight=".26mm">
                      <v:path arrowok="t"/>
                    </v:shape>
                  </v:group>
                </v:group>
              </v:group>
            </w:pict>
          </mc:Fallback>
        </mc:AlternateContent>
      </w:r>
    </w:p>
    <w:p w14:paraId="302DD421" w14:textId="77777777" w:rsidR="00DF2708" w:rsidRPr="00B75590" w:rsidRDefault="00DF2708" w:rsidP="00123B5B">
      <w:pPr>
        <w:pStyle w:val="a3"/>
        <w:spacing w:before="120" w:beforeAutospacing="0" w:after="0" w:afterAutospacing="0"/>
        <w:jc w:val="both"/>
      </w:pPr>
    </w:p>
    <w:p w14:paraId="692FBF1E" w14:textId="77777777" w:rsidR="00DF2708" w:rsidRPr="00B75590" w:rsidRDefault="00DF2708" w:rsidP="00123B5B">
      <w:pPr>
        <w:pStyle w:val="a3"/>
        <w:spacing w:before="120" w:beforeAutospacing="0" w:after="0" w:afterAutospacing="0"/>
        <w:jc w:val="both"/>
      </w:pPr>
    </w:p>
    <w:p w14:paraId="67C3C686" w14:textId="77777777" w:rsidR="00DF2708" w:rsidRPr="00B75590" w:rsidRDefault="00DF2708" w:rsidP="00123B5B">
      <w:pPr>
        <w:pStyle w:val="a3"/>
        <w:spacing w:before="120" w:beforeAutospacing="0" w:after="0" w:afterAutospacing="0"/>
        <w:jc w:val="both"/>
      </w:pPr>
    </w:p>
    <w:p w14:paraId="5CA400B5" w14:textId="77777777" w:rsidR="00DF2708" w:rsidRPr="00B75590" w:rsidRDefault="00DF2708" w:rsidP="00123B5B">
      <w:pPr>
        <w:pStyle w:val="a3"/>
        <w:spacing w:before="120" w:beforeAutospacing="0" w:after="0" w:afterAutospacing="0"/>
        <w:jc w:val="both"/>
      </w:pPr>
    </w:p>
    <w:p w14:paraId="1ABC0D87" w14:textId="77777777" w:rsidR="00DF2708" w:rsidRPr="00B75590" w:rsidRDefault="00DF2708" w:rsidP="00123B5B">
      <w:pPr>
        <w:pStyle w:val="a3"/>
        <w:spacing w:before="120" w:beforeAutospacing="0" w:after="0" w:afterAutospacing="0"/>
        <w:jc w:val="both"/>
      </w:pPr>
    </w:p>
    <w:p w14:paraId="3B5FAB7E" w14:textId="77777777" w:rsidR="00DF2708" w:rsidRPr="00B75590" w:rsidRDefault="00DF2708" w:rsidP="00123B5B">
      <w:pPr>
        <w:pStyle w:val="a3"/>
        <w:spacing w:before="120" w:beforeAutospacing="0" w:after="0" w:afterAutospacing="0"/>
        <w:jc w:val="both"/>
      </w:pPr>
      <w:r w:rsidRPr="00B75590">
        <w:rPr>
          <w:sz w:val="16"/>
          <w:szCs w:val="16"/>
        </w:rPr>
        <w:t xml:space="preserve">Рис. </w:t>
      </w:r>
      <w:proofErr w:type="gramStart"/>
      <w:r w:rsidRPr="00B75590">
        <w:rPr>
          <w:sz w:val="16"/>
          <w:szCs w:val="16"/>
        </w:rPr>
        <w:t>3  Протон</w:t>
      </w:r>
      <w:proofErr w:type="gramEnd"/>
      <w:r w:rsidRPr="00B75590">
        <w:rPr>
          <w:sz w:val="16"/>
          <w:szCs w:val="16"/>
        </w:rPr>
        <w:t xml:space="preserve"> и антипротон</w:t>
      </w:r>
    </w:p>
    <w:p w14:paraId="6042C422" w14:textId="77777777" w:rsidR="00DF2708" w:rsidRPr="00B75590" w:rsidRDefault="00DF2708" w:rsidP="00123B5B">
      <w:pPr>
        <w:pStyle w:val="a3"/>
        <w:spacing w:before="120" w:beforeAutospacing="0" w:after="0" w:afterAutospacing="0"/>
        <w:jc w:val="both"/>
      </w:pPr>
    </w:p>
    <w:p w14:paraId="7C6B3180" w14:textId="77777777" w:rsidR="00DF2708" w:rsidRPr="00B75590" w:rsidRDefault="00DF2708" w:rsidP="00123B5B">
      <w:pPr>
        <w:pStyle w:val="a3"/>
        <w:spacing w:before="120" w:beforeAutospacing="0" w:after="0" w:afterAutospacing="0"/>
        <w:jc w:val="both"/>
      </w:pPr>
      <w:r w:rsidRPr="00B75590">
        <w:t xml:space="preserve">Известно, что протон состоит из трёх кварков в случае простой модели. Но также в некоторых экспериментах и теориях протон может рассматриваться как система из пяти кварков. </w:t>
      </w:r>
      <w:proofErr w:type="spellStart"/>
      <w:r w:rsidRPr="00B75590">
        <w:rPr>
          <w:rStyle w:val="a4"/>
        </w:rPr>
        <w:t>Пятиричная</w:t>
      </w:r>
      <w:proofErr w:type="spellEnd"/>
      <w:r w:rsidRPr="00B75590">
        <w:rPr>
          <w:rStyle w:val="a4"/>
        </w:rPr>
        <w:t xml:space="preserve"> (5-кварковая) модель</w:t>
      </w:r>
      <w:r w:rsidRPr="00B75590">
        <w:t xml:space="preserve"> используется для более точного описания внутренней структуры и свойств протона, но </w:t>
      </w:r>
      <w:r w:rsidRPr="00B75590">
        <w:rPr>
          <w:rStyle w:val="a4"/>
        </w:rPr>
        <w:t>не отменяет 3-кварковую основу</w:t>
      </w:r>
      <w:r w:rsidRPr="00B75590">
        <w:t>. Это хорошо видно при рассмотрении структуры протона в виде волны изменения плотности энергии. Кварки в данном случае, есть ничто иное как полуволны искривления пространства, полуволны изменения плотности энергии в области пространства. Поэтому кварки сами по себе существовать не могут, теряется смысл стоячей волны. Эти полуволны отличаются, три одного знака и два другого. В данном случае получается, что протон состоит из пяти кварков. Понятие кварк очень удобно для описания взаимодействий внутри атома, поможет описать подуровни для электронов, позволит описать поглощение и выделение энергии в виде квантов, при переходах электронов по подуровням, а также позволит точно рассчитать и описать процессы ядерных реакций.</w:t>
      </w:r>
    </w:p>
    <w:p w14:paraId="375703F2" w14:textId="77777777" w:rsidR="00DF2708" w:rsidRPr="00B75590" w:rsidRDefault="00DF2708" w:rsidP="00123B5B">
      <w:pPr>
        <w:pStyle w:val="a3"/>
        <w:spacing w:before="120" w:beforeAutospacing="0" w:after="0" w:afterAutospacing="0"/>
        <w:jc w:val="both"/>
      </w:pPr>
      <w:r w:rsidRPr="00B75590">
        <w:t>Для «заряженных» частиц на их границе образуется некий градиент изменения плотности в области пространства. Плотность энергии будет либо нарастать, либо будет убывать. Отсюда возникает эффект взаимодействия “заряженных” частиц. Одноимённые отталкиваются, разноимённые притягиваются. Это можно объяснить тем, что общая плотность энергии окружающего МИРА постарается минимизировать создаваемые искажения плотности частиц на их границе.</w:t>
      </w:r>
    </w:p>
    <w:p w14:paraId="203F2BEA" w14:textId="77777777" w:rsidR="00DF2708" w:rsidRPr="00B75590" w:rsidRDefault="00DF2708" w:rsidP="00123B5B">
      <w:pPr>
        <w:pStyle w:val="a3"/>
        <w:spacing w:before="120" w:beforeAutospacing="0" w:after="0" w:afterAutospacing="0"/>
        <w:jc w:val="both"/>
      </w:pPr>
      <w:r w:rsidRPr="00B75590">
        <w:t xml:space="preserve">Не нужно так же забывать и о том, что несёт «заряженная» частица в своём центре. Это очень важно. От последнего фактора зависит разность поведения материи и антиматерии. Для материи в центре частицы будет находиться повышенная плотность энергии в области пространства по сравнению с окружающим МИРОМ, что приведёт к эффекту гравитации и будут создаваться макрообъекты. В случае антивещества процесс пойдет противоположным образом, все частицы постараются максимально дальше «отодвинуться» </w:t>
      </w:r>
      <w:r w:rsidRPr="00B75590">
        <w:lastRenderedPageBreak/>
        <w:t>друг от друга. Но при этом антивещество постарается группироваться на некотором расстоянии от частиц материи. Происходить это будет вдоль сферы. В последствии будет понятно, что антиматерия будет скапливаться по границе горизонта событий черной дыры большего масштаба.</w:t>
      </w:r>
    </w:p>
    <w:p w14:paraId="3284710C" w14:textId="77777777" w:rsidR="00DF2708" w:rsidRPr="00B75590" w:rsidRDefault="00DF2708" w:rsidP="00123B5B">
      <w:pPr>
        <w:pStyle w:val="a3"/>
        <w:spacing w:before="120" w:beforeAutospacing="0" w:after="0" w:afterAutospacing="0"/>
        <w:jc w:val="both"/>
      </w:pPr>
      <w:r w:rsidRPr="00B75590">
        <w:t xml:space="preserve">Более полное описание этих процессов, а также принципов рождения существующих взаимодействий можно найти в философской работе </w:t>
      </w:r>
      <w:hyperlink r:id="rId10" w:history="1">
        <w:r w:rsidRPr="00B75590">
          <w:rPr>
            <w:rStyle w:val="a6"/>
          </w:rPr>
          <w:t>https://dzen.ru/a/ZoINoVGeh12vIl-E</w:t>
        </w:r>
      </w:hyperlink>
      <w:r w:rsidRPr="00B75590">
        <w:t xml:space="preserve"> или </w:t>
      </w:r>
      <w:hyperlink r:id="rId11" w:history="1">
        <w:r w:rsidRPr="00B75590">
          <w:rPr>
            <w:rStyle w:val="a6"/>
          </w:rPr>
          <w:t>https://zenodo.org/records/15291541</w:t>
        </w:r>
      </w:hyperlink>
      <w:r w:rsidRPr="00B75590">
        <w:t xml:space="preserve"> .</w:t>
      </w:r>
    </w:p>
    <w:p w14:paraId="1DF1A650" w14:textId="42440619" w:rsidR="00DF2708" w:rsidRPr="00B75590" w:rsidRDefault="008A2872" w:rsidP="00123B5B">
      <w:pPr>
        <w:pStyle w:val="40"/>
      </w:pPr>
      <w:r>
        <w:t>П</w:t>
      </w:r>
      <w:r w:rsidRPr="008A2872">
        <w:t>3</w:t>
      </w:r>
      <w:r w:rsidRPr="00B75590">
        <w:t>.</w:t>
      </w:r>
      <w:r w:rsidRPr="008A2872">
        <w:t>2</w:t>
      </w:r>
      <w:r w:rsidRPr="00B75590">
        <w:t xml:space="preserve"> </w:t>
      </w:r>
      <w:r w:rsidR="00DF2708" w:rsidRPr="00B75590">
        <w:t>Волны де Бройля как основа структуры частиц</w:t>
      </w:r>
    </w:p>
    <w:p w14:paraId="5A861371" w14:textId="77777777" w:rsidR="00DF2708" w:rsidRPr="00B75590" w:rsidRDefault="00DF2708" w:rsidP="00123B5B">
      <w:pPr>
        <w:pStyle w:val="a3"/>
        <w:spacing w:before="120" w:beforeAutospacing="0" w:after="0" w:afterAutospacing="0"/>
        <w:jc w:val="both"/>
      </w:pPr>
      <w:r w:rsidRPr="00B75590">
        <w:t xml:space="preserve">В рамках гипотезы стоячих волн плотности энергии частицы могут быть рассмотрены как узлы таких волн. Волна де Бройля, связанная с частицей, не просто описывает её движение, а является </w:t>
      </w:r>
      <w:r w:rsidRPr="00B75590">
        <w:rPr>
          <w:rStyle w:val="a4"/>
        </w:rPr>
        <w:t>её структурным элементом</w:t>
      </w:r>
      <w:r w:rsidRPr="00B75590">
        <w:t>. Длина волны де Бройля определяется соотношением:</w:t>
      </w:r>
    </w:p>
    <w:p w14:paraId="64A4C1B9" w14:textId="77777777" w:rsidR="00DF2708" w:rsidRPr="00B75590" w:rsidRDefault="00DF2708" w:rsidP="00123B5B">
      <w:pPr>
        <w:pStyle w:val="a3"/>
        <w:spacing w:before="280" w:after="280"/>
        <w:jc w:val="both"/>
      </w:pPr>
      <w:r w:rsidRPr="00B75590">
        <w:rPr>
          <w:noProof/>
        </w:rPr>
        <w:drawing>
          <wp:inline distT="0" distB="0" distL="0" distR="0" wp14:anchorId="357F152B" wp14:editId="675BD47B">
            <wp:extent cx="2435860" cy="617220"/>
            <wp:effectExtent l="0" t="0" r="0" b="0"/>
            <wp:docPr id="64"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20"/>
                    <pic:cNvPicPr>
                      <a:picLocks noChangeAspect="1" noChangeArrowheads="1"/>
                    </pic:cNvPicPr>
                  </pic:nvPicPr>
                  <pic:blipFill>
                    <a:blip r:embed="rId12"/>
                    <a:stretch>
                      <a:fillRect/>
                    </a:stretch>
                  </pic:blipFill>
                  <pic:spPr bwMode="auto">
                    <a:xfrm>
                      <a:off x="0" y="0"/>
                      <a:ext cx="2435860" cy="617220"/>
                    </a:xfrm>
                    <a:prstGeom prst="rect">
                      <a:avLst/>
                    </a:prstGeom>
                  </pic:spPr>
                </pic:pic>
              </a:graphicData>
            </a:graphic>
          </wp:inline>
        </w:drawing>
      </w:r>
    </w:p>
    <w:p w14:paraId="1FA8B0B9" w14:textId="77777777" w:rsidR="00DF2708" w:rsidRPr="00B75590" w:rsidRDefault="00DF2708" w:rsidP="00123B5B">
      <w:pPr>
        <w:pStyle w:val="a3"/>
        <w:spacing w:before="280" w:after="280"/>
      </w:pPr>
      <w:r w:rsidRPr="00B75590">
        <w:t>где:</w:t>
      </w:r>
    </w:p>
    <w:p w14:paraId="25906CDF" w14:textId="77777777" w:rsidR="00DF2708" w:rsidRPr="00B75590" w:rsidRDefault="00DF2708" w:rsidP="00123B5B">
      <w:pPr>
        <w:pStyle w:val="a3"/>
        <w:numPr>
          <w:ilvl w:val="0"/>
          <w:numId w:val="10"/>
        </w:numPr>
        <w:suppressAutoHyphens/>
        <w:spacing w:before="280" w:after="0"/>
      </w:pPr>
      <w:r w:rsidRPr="00B75590">
        <w:rPr>
          <w:lang w:val="en-US"/>
        </w:rPr>
        <w:t xml:space="preserve">h </w:t>
      </w:r>
      <w:r w:rsidRPr="00B75590">
        <w:t>— постоянная Планка,</w:t>
      </w:r>
    </w:p>
    <w:p w14:paraId="30AD5B50" w14:textId="77777777" w:rsidR="00DF2708" w:rsidRPr="00B75590" w:rsidRDefault="00DF2708" w:rsidP="00123B5B">
      <w:pPr>
        <w:pStyle w:val="a3"/>
        <w:numPr>
          <w:ilvl w:val="0"/>
          <w:numId w:val="10"/>
        </w:numPr>
        <w:suppressAutoHyphens/>
        <w:spacing w:before="0" w:after="0"/>
      </w:pPr>
      <w:r w:rsidRPr="00B75590">
        <w:rPr>
          <w:lang w:val="en-US"/>
        </w:rPr>
        <w:t xml:space="preserve">m </w:t>
      </w:r>
      <w:r w:rsidRPr="00B75590">
        <w:t>— масса частицы,</w:t>
      </w:r>
    </w:p>
    <w:p w14:paraId="0594DDAA" w14:textId="77777777" w:rsidR="00DF2708" w:rsidRPr="00B75590" w:rsidRDefault="00DF2708" w:rsidP="00123B5B">
      <w:pPr>
        <w:pStyle w:val="a3"/>
        <w:numPr>
          <w:ilvl w:val="0"/>
          <w:numId w:val="10"/>
        </w:numPr>
        <w:suppressAutoHyphens/>
        <w:spacing w:before="0" w:after="280"/>
      </w:pPr>
      <w:r w:rsidRPr="00B75590">
        <w:rPr>
          <w:lang w:val="en-US"/>
        </w:rPr>
        <w:t xml:space="preserve">c </w:t>
      </w:r>
      <w:r w:rsidRPr="00B75590">
        <w:t>— скорость света.</w:t>
      </w:r>
    </w:p>
    <w:p w14:paraId="3B086ED1" w14:textId="77777777" w:rsidR="00DF2708" w:rsidRPr="00B75590" w:rsidRDefault="00DF2708" w:rsidP="00123B5B">
      <w:pPr>
        <w:pStyle w:val="a3"/>
        <w:spacing w:before="120" w:beforeAutospacing="0" w:after="0" w:afterAutospacing="0"/>
        <w:jc w:val="both"/>
      </w:pPr>
      <w:r w:rsidRPr="00B75590">
        <w:t>Если частица представляет собой стоячую волну, то её размер должен соответствовать целому числу полуволн, что объясняет квантование энергии.</w:t>
      </w:r>
    </w:p>
    <w:p w14:paraId="4D901A45" w14:textId="77777777" w:rsidR="00DF2708" w:rsidRPr="00B75590" w:rsidRDefault="00DF2708" w:rsidP="00123B5B">
      <w:pPr>
        <w:pStyle w:val="a3"/>
        <w:spacing w:before="120" w:beforeAutospacing="0" w:after="0" w:afterAutospacing="0"/>
        <w:jc w:val="both"/>
      </w:pPr>
      <w:r w:rsidRPr="00B75590">
        <w:t xml:space="preserve">На эту тему была написана статья </w:t>
      </w:r>
      <w:hyperlink r:id="rId13" w:history="1">
        <w:r w:rsidRPr="00B75590">
          <w:rPr>
            <w:rStyle w:val="a6"/>
          </w:rPr>
          <w:t>https://dzen.ru/a/Z7GBl8tL9DbB2x5L</w:t>
        </w:r>
      </w:hyperlink>
      <w:r w:rsidRPr="00B75590">
        <w:t xml:space="preserve"> или </w:t>
      </w:r>
      <w:hyperlink r:id="rId14" w:history="1">
        <w:r w:rsidRPr="00B75590">
          <w:rPr>
            <w:rStyle w:val="a6"/>
          </w:rPr>
          <w:t>https://zenodo.org/records/14883086</w:t>
        </w:r>
      </w:hyperlink>
      <w:r w:rsidRPr="00B75590">
        <w:t xml:space="preserve"> .</w:t>
      </w:r>
    </w:p>
    <w:p w14:paraId="2C4CBACF" w14:textId="403A1A16" w:rsidR="00DF2708" w:rsidRPr="00B75590" w:rsidRDefault="008A2872" w:rsidP="00123B5B">
      <w:pPr>
        <w:pStyle w:val="50"/>
        <w:rPr>
          <w:rFonts w:ascii="Times New Roman" w:hAnsi="Times New Roman" w:cs="Times New Roman"/>
        </w:rPr>
      </w:pPr>
      <w:r>
        <w:rPr>
          <w:rFonts w:ascii="Times New Roman" w:hAnsi="Times New Roman" w:cs="Times New Roman"/>
        </w:rPr>
        <w:t xml:space="preserve">П </w:t>
      </w:r>
      <w:r w:rsidR="00DF2708" w:rsidRPr="00B75590">
        <w:rPr>
          <w:rFonts w:ascii="Times New Roman" w:hAnsi="Times New Roman" w:cs="Times New Roman"/>
        </w:rPr>
        <w:t>3.</w:t>
      </w:r>
      <w:r>
        <w:rPr>
          <w:rFonts w:ascii="Times New Roman" w:hAnsi="Times New Roman" w:cs="Times New Roman"/>
        </w:rPr>
        <w:t>2</w:t>
      </w:r>
      <w:r w:rsidR="00DF2708" w:rsidRPr="00B75590">
        <w:rPr>
          <w:rFonts w:ascii="Times New Roman" w:hAnsi="Times New Roman" w:cs="Times New Roman"/>
        </w:rPr>
        <w:t>.</w:t>
      </w:r>
      <w:r>
        <w:rPr>
          <w:rFonts w:ascii="Times New Roman" w:hAnsi="Times New Roman" w:cs="Times New Roman"/>
        </w:rPr>
        <w:t>1</w:t>
      </w:r>
      <w:r w:rsidR="00DF2708" w:rsidRPr="00B75590">
        <w:rPr>
          <w:rFonts w:ascii="Times New Roman" w:hAnsi="Times New Roman" w:cs="Times New Roman"/>
        </w:rPr>
        <w:t xml:space="preserve"> Результаты расчётов для протона:</w:t>
      </w:r>
    </w:p>
    <w:p w14:paraId="16A766B3" w14:textId="77777777" w:rsidR="00DF2708" w:rsidRPr="00B75590" w:rsidRDefault="00DF2708" w:rsidP="00123B5B">
      <w:pPr>
        <w:pStyle w:val="a3"/>
        <w:spacing w:before="120" w:beforeAutospacing="0" w:after="0" w:afterAutospacing="0"/>
        <w:jc w:val="both"/>
      </w:pPr>
      <w:r w:rsidRPr="00B75590">
        <w:t>При скорости света v=c релятивистская масса уходит в бесконечность, а длина волны де Бройля стремится к нулю. Однако, если мы рассмотрим предельное приближение, например, 0.999999999c, то можно получить конечное значение. Проведём расчёты.</w:t>
      </w:r>
    </w:p>
    <w:p w14:paraId="2F1BB027" w14:textId="77777777" w:rsidR="00DF2708" w:rsidRPr="00B75590" w:rsidRDefault="00DF2708" w:rsidP="00123B5B">
      <w:pPr>
        <w:pStyle w:val="a3"/>
        <w:spacing w:before="120" w:beforeAutospacing="0" w:after="0" w:afterAutospacing="0"/>
        <w:jc w:val="both"/>
        <w:rPr>
          <w:b/>
          <w:bCs/>
          <w:i/>
          <w:iCs/>
        </w:rPr>
      </w:pPr>
      <w:r w:rsidRPr="00B75590">
        <w:rPr>
          <w:b/>
          <w:bCs/>
          <w:i/>
          <w:iCs/>
        </w:rPr>
        <w:t>Результаты для протона при скорости 0.999999999c:</w:t>
      </w:r>
    </w:p>
    <w:p w14:paraId="54419A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Длина волны де Бройля: 1.32×10⁻¹⁵ м</w:t>
      </w:r>
    </w:p>
    <w:p w14:paraId="73DD04D0" w14:textId="77777777" w:rsidR="00DF2708" w:rsidRPr="00B75590" w:rsidRDefault="00DF2708" w:rsidP="00123B5B">
      <w:pPr>
        <w:pStyle w:val="a3"/>
        <w:numPr>
          <w:ilvl w:val="0"/>
          <w:numId w:val="27"/>
        </w:numPr>
        <w:spacing w:before="120" w:beforeAutospacing="0" w:after="0" w:afterAutospacing="0"/>
        <w:jc w:val="both"/>
        <w:rPr>
          <w:b/>
          <w:bCs/>
          <w:i/>
          <w:iCs/>
        </w:rPr>
      </w:pPr>
      <w:r w:rsidRPr="00B75590">
        <w:rPr>
          <w:b/>
          <w:bCs/>
          <w:i/>
          <w:iCs/>
        </w:rPr>
        <w:t>Число полуволн вдоль диаметра (2r): 2.55</w:t>
      </w:r>
    </w:p>
    <w:p w14:paraId="010E84F2" w14:textId="77777777" w:rsidR="00DF2708" w:rsidRPr="00B75590" w:rsidRDefault="00DF2708" w:rsidP="00123B5B">
      <w:pPr>
        <w:pStyle w:val="a3"/>
        <w:spacing w:before="120" w:beforeAutospacing="0" w:after="0" w:afterAutospacing="0"/>
        <w:jc w:val="both"/>
      </w:pPr>
      <w:r w:rsidRPr="00B75590">
        <w:t>Что интересно:</w:t>
      </w:r>
    </w:p>
    <w:p w14:paraId="250EE240" w14:textId="77777777" w:rsidR="00DF2708" w:rsidRPr="00B75590" w:rsidRDefault="00DF2708" w:rsidP="00123B5B">
      <w:pPr>
        <w:pStyle w:val="a3"/>
        <w:spacing w:before="120" w:beforeAutospacing="0" w:after="0" w:afterAutospacing="0"/>
        <w:jc w:val="both"/>
      </w:pPr>
      <w:r w:rsidRPr="00B75590">
        <w:t>Число полуволн остаётся конечным. Более того, в варианте, предложенном в предыдущей главе, протон представляет из себя стоячую волну с четырьмя узлами, а это говорит о том, что количество полуволн должно быть равно 2.5, что очень близко к расчётному значению.</w:t>
      </w:r>
    </w:p>
    <w:p w14:paraId="470A7CC7" w14:textId="77777777" w:rsidR="00DF2708" w:rsidRPr="00B75590" w:rsidRDefault="00DF2708" w:rsidP="00123B5B">
      <w:pPr>
        <w:pStyle w:val="a3"/>
        <w:spacing w:before="120" w:beforeAutospacing="0" w:after="0" w:afterAutospacing="0"/>
        <w:jc w:val="both"/>
      </w:pPr>
      <w:r w:rsidRPr="00B75590">
        <w:t>Значит велика вероятность, что волна де Бройля есть ничто иное как стоячая волна энергии в пространстве.</w:t>
      </w:r>
    </w:p>
    <w:p w14:paraId="7861C73A" w14:textId="77777777" w:rsidR="00DF2708" w:rsidRPr="00B75590" w:rsidRDefault="00DF2708" w:rsidP="00123B5B">
      <w:pPr>
        <w:pStyle w:val="a3"/>
        <w:spacing w:before="120" w:beforeAutospacing="0" w:after="0" w:afterAutospacing="0"/>
        <w:jc w:val="both"/>
      </w:pPr>
      <w:r w:rsidRPr="00B75590">
        <w:t xml:space="preserve">Если де </w:t>
      </w:r>
      <w:proofErr w:type="spellStart"/>
      <w:r w:rsidRPr="00B75590">
        <w:t>Бройлевская</w:t>
      </w:r>
      <w:proofErr w:type="spellEnd"/>
      <w:r w:rsidRPr="00B75590">
        <w:t xml:space="preserve"> длина волны действительно описывает пространственную структуру стоячей волны, то:</w:t>
      </w:r>
    </w:p>
    <w:p w14:paraId="5A24F800" w14:textId="77777777" w:rsidR="00DF2708" w:rsidRPr="00B75590" w:rsidRDefault="00DF2708" w:rsidP="00123B5B">
      <w:pPr>
        <w:pStyle w:val="a3"/>
        <w:spacing w:before="120" w:beforeAutospacing="0" w:after="0" w:afterAutospacing="0"/>
        <w:jc w:val="both"/>
      </w:pPr>
      <w:r w:rsidRPr="00B75590">
        <w:t>Длина волны не является электромагнитной, а представляет собой волновую структуру самого пространства.</w:t>
      </w:r>
    </w:p>
    <w:p w14:paraId="574B029F" w14:textId="1209F6E5" w:rsidR="00DF2708" w:rsidRPr="00B75590" w:rsidRDefault="008A2872" w:rsidP="00123B5B">
      <w:pPr>
        <w:pStyle w:val="40"/>
      </w:pPr>
      <w:r>
        <w:lastRenderedPageBreak/>
        <w:t>П3</w:t>
      </w:r>
      <w:r w:rsidRPr="00B75590">
        <w:t>.</w:t>
      </w:r>
      <w:r>
        <w:t>3</w:t>
      </w:r>
      <w:r w:rsidRPr="00B75590">
        <w:t xml:space="preserve"> </w:t>
      </w:r>
      <w:r w:rsidR="00DF2708" w:rsidRPr="00B75590">
        <w:t>Фрактальная структура частиц</w:t>
      </w:r>
    </w:p>
    <w:p w14:paraId="73B079CE" w14:textId="06BB6F58" w:rsidR="00DF2708" w:rsidRPr="00B75590" w:rsidRDefault="00DF2708" w:rsidP="00123B5B">
      <w:pPr>
        <w:pStyle w:val="a3"/>
        <w:spacing w:before="120" w:beforeAutospacing="0" w:after="0" w:afterAutospacing="0"/>
        <w:jc w:val="both"/>
      </w:pPr>
      <w:r w:rsidRPr="00B75590">
        <w:t xml:space="preserve">Если материю рассматривать с точки зрения волн, то можно предположить существование подобных структур, но отличающихся масштабами. Явление резонанса способно </w:t>
      </w:r>
      <w:r w:rsidR="008A2872" w:rsidRPr="00B75590">
        <w:t>на подобное</w:t>
      </w:r>
      <w:r w:rsidRPr="00B75590">
        <w:t xml:space="preserve">. Т.е. можно предположить фрактальное строение Вселенной. Это означает, что на разных уровнях фрактальности частицы могут выглядеть одинаковым образом. Например, если нейтрон представляет собой стоячую волну с тремя узлами, то аналогичная структура может проявляться и на более крупных масштабах, например, в размерах галактики. В последствии будет представлена формула, которая возможно способна описать данный процесс. </w:t>
      </w:r>
    </w:p>
    <w:p w14:paraId="543DD131" w14:textId="141AB942" w:rsidR="00DF2708" w:rsidRPr="00B75590" w:rsidRDefault="007B6B91" w:rsidP="00123B5B">
      <w:pPr>
        <w:pStyle w:val="40"/>
      </w:pPr>
      <w:r>
        <w:t>П3</w:t>
      </w:r>
      <w:r w:rsidRPr="00B75590">
        <w:t>.</w:t>
      </w:r>
      <w:r>
        <w:t>4</w:t>
      </w:r>
      <w:r w:rsidRPr="00B75590">
        <w:t xml:space="preserve"> </w:t>
      </w:r>
      <w:r w:rsidR="00DF2708" w:rsidRPr="00B75590">
        <w:t>Рождение частиц и закон сохранения энергии</w:t>
      </w:r>
    </w:p>
    <w:p w14:paraId="628F1A4B" w14:textId="43EC5F4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00DF2708" w:rsidRPr="00B75590">
        <w:rPr>
          <w:rFonts w:ascii="Times New Roman" w:hAnsi="Times New Roman" w:cs="Times New Roman"/>
        </w:rPr>
        <w:t>3.</w:t>
      </w:r>
      <w:r>
        <w:rPr>
          <w:rFonts w:ascii="Times New Roman" w:hAnsi="Times New Roman" w:cs="Times New Roman"/>
        </w:rPr>
        <w:t>4</w:t>
      </w:r>
      <w:r w:rsidR="00DF2708" w:rsidRPr="00B75590">
        <w:rPr>
          <w:rFonts w:ascii="Times New Roman" w:hAnsi="Times New Roman" w:cs="Times New Roman"/>
        </w:rPr>
        <w:t>.1</w:t>
      </w:r>
      <w:r w:rsidR="00DF2708" w:rsidRPr="00B75590">
        <w:rPr>
          <w:rFonts w:ascii="Times New Roman" w:hAnsi="Times New Roman" w:cs="Times New Roman"/>
          <w:sz w:val="24"/>
          <w:szCs w:val="24"/>
        </w:rPr>
        <w:t xml:space="preserve"> </w:t>
      </w:r>
      <w:r w:rsidR="00DF2708" w:rsidRPr="00B75590">
        <w:rPr>
          <w:rFonts w:ascii="Times New Roman" w:hAnsi="Times New Roman" w:cs="Times New Roman"/>
        </w:rPr>
        <w:t>Как рождаются частицы</w:t>
      </w:r>
    </w:p>
    <w:p w14:paraId="26F092C1" w14:textId="77777777" w:rsidR="00DF2708" w:rsidRPr="00B75590" w:rsidRDefault="00DF2708" w:rsidP="00123B5B">
      <w:pPr>
        <w:pStyle w:val="a3"/>
        <w:spacing w:before="120" w:beforeAutospacing="0" w:after="0" w:afterAutospacing="0"/>
        <w:jc w:val="both"/>
      </w:pPr>
      <w:r w:rsidRPr="00B75590">
        <w:t xml:space="preserve">В рамках предложенной модели рождение частиц может быть представлено как процесс локального перераспределения плотности энергии. Когда в вакууме возникают флуктуации плотности энергии, они могут приводить к образованию </w:t>
      </w:r>
      <w:r w:rsidRPr="00B75590">
        <w:rPr>
          <w:rStyle w:val="a4"/>
        </w:rPr>
        <w:t>устойчивых стоячих волн</w:t>
      </w:r>
      <w:r w:rsidRPr="00B75590">
        <w:t>, которые воспринимаются как частицы.</w:t>
      </w:r>
    </w:p>
    <w:p w14:paraId="763AB1FA" w14:textId="77777777" w:rsidR="00DF2708" w:rsidRPr="00B75590" w:rsidRDefault="00DF2708" w:rsidP="00123B5B">
      <w:pPr>
        <w:pStyle w:val="a3"/>
        <w:spacing w:before="280" w:after="280"/>
        <w:jc w:val="both"/>
      </w:pPr>
      <w:r w:rsidRPr="00B75590">
        <w:t xml:space="preserve">Рождение частиц сопровождается образованием частиц </w:t>
      </w:r>
      <w:r w:rsidRPr="00B75590">
        <w:rPr>
          <w:rStyle w:val="a4"/>
        </w:rPr>
        <w:t>материи и антиматерии</w:t>
      </w:r>
      <w:r w:rsidRPr="00B75590">
        <w:t>. Это следует из закона сохранения энергии: любая локальная флуктуация должна компенсироваться равной и противоположной флуктуацией.</w:t>
      </w:r>
    </w:p>
    <w:p w14:paraId="44CAC90B" w14:textId="07453B1C" w:rsidR="00DF2708" w:rsidRPr="00B75590" w:rsidRDefault="007B6B91" w:rsidP="00123B5B">
      <w:pPr>
        <w:pStyle w:val="50"/>
        <w:rPr>
          <w:rFonts w:ascii="Times New Roman" w:hAnsi="Times New Roman" w:cs="Times New Roman"/>
        </w:rPr>
      </w:pPr>
      <w:r>
        <w:rPr>
          <w:rFonts w:ascii="Times New Roman" w:hAnsi="Times New Roman" w:cs="Times New Roman"/>
          <w:sz w:val="24"/>
          <w:szCs w:val="24"/>
        </w:rPr>
        <w:t>П</w:t>
      </w:r>
      <w:r w:rsidRPr="00B75590">
        <w:rPr>
          <w:rFonts w:ascii="Times New Roman" w:hAnsi="Times New Roman" w:cs="Times New Roman"/>
        </w:rPr>
        <w:t>3.</w:t>
      </w:r>
      <w:r>
        <w:rPr>
          <w:rFonts w:ascii="Times New Roman" w:hAnsi="Times New Roman" w:cs="Times New Roman"/>
        </w:rPr>
        <w:t>4</w:t>
      </w:r>
      <w:r w:rsidRPr="00B75590">
        <w:rPr>
          <w:rFonts w:ascii="Times New Roman" w:hAnsi="Times New Roman" w:cs="Times New Roman"/>
        </w:rPr>
        <w:t>.</w:t>
      </w:r>
      <w:r w:rsidR="00DF2708" w:rsidRPr="00B75590">
        <w:rPr>
          <w:rFonts w:ascii="Times New Roman" w:hAnsi="Times New Roman" w:cs="Times New Roman"/>
        </w:rPr>
        <w:t>2 Почему нет нарушения симметрии материи и антиматерии</w:t>
      </w:r>
    </w:p>
    <w:p w14:paraId="328F8356" w14:textId="77777777" w:rsidR="00DF2708" w:rsidRPr="00B75590" w:rsidRDefault="00DF2708" w:rsidP="00123B5B">
      <w:pPr>
        <w:pStyle w:val="a3"/>
        <w:spacing w:before="120" w:beforeAutospacing="0" w:after="0" w:afterAutospacing="0"/>
        <w:jc w:val="both"/>
      </w:pPr>
      <w:r w:rsidRPr="00B75590">
        <w:t xml:space="preserve">Обычно считается, что во Вселенной наблюдается избыток материи над антиматерией, но в рамках данной модели </w:t>
      </w:r>
      <w:r w:rsidRPr="00B75590">
        <w:rPr>
          <w:rStyle w:val="a4"/>
        </w:rPr>
        <w:t>нарушение симметрии не требуется</w:t>
      </w:r>
      <w:r w:rsidRPr="00B75590">
        <w:t xml:space="preserve">. Если частица представляет собой стоячую волну плотности энергии, то её антипод может быть </w:t>
      </w:r>
      <w:r w:rsidRPr="00B75590">
        <w:rPr>
          <w:rStyle w:val="a4"/>
        </w:rPr>
        <w:t>волной с противоположной фазой</w:t>
      </w:r>
      <w:r w:rsidRPr="00B75590">
        <w:t>. Разница между материей и антиматерией может заключаться в том, где находятся максимумы и минимумы плотности энергии.</w:t>
      </w:r>
    </w:p>
    <w:p w14:paraId="46AE5A00" w14:textId="77777777" w:rsidR="00DF2708" w:rsidRPr="00B75590" w:rsidRDefault="00DF2708" w:rsidP="00123B5B">
      <w:pPr>
        <w:pStyle w:val="a3"/>
        <w:spacing w:before="120" w:beforeAutospacing="0" w:after="0" w:afterAutospacing="0"/>
        <w:jc w:val="both"/>
      </w:pPr>
      <w:r w:rsidRPr="00B75590">
        <w:t>В ограниченном пространстве перераспределение плотности энергии будет происходить за счёт строения самих частиц:</w:t>
      </w:r>
    </w:p>
    <w:p w14:paraId="29BF9116" w14:textId="77777777" w:rsidR="00DF2708" w:rsidRPr="00B75590" w:rsidRDefault="00DF2708" w:rsidP="00123B5B">
      <w:pPr>
        <w:pStyle w:val="a3"/>
        <w:numPr>
          <w:ilvl w:val="0"/>
          <w:numId w:val="11"/>
        </w:numPr>
        <w:suppressAutoHyphens/>
        <w:spacing w:before="280" w:after="0"/>
        <w:jc w:val="both"/>
      </w:pPr>
      <w:r w:rsidRPr="00B75590">
        <w:t xml:space="preserve">В центре частиц </w:t>
      </w:r>
      <w:r w:rsidRPr="00B75590">
        <w:rPr>
          <w:rStyle w:val="a4"/>
        </w:rPr>
        <w:t>материи</w:t>
      </w:r>
      <w:r w:rsidRPr="00B75590">
        <w:t xml:space="preserve"> (с чётным числом узлов) находится область с </w:t>
      </w:r>
      <w:r w:rsidRPr="00B75590">
        <w:rPr>
          <w:rStyle w:val="a4"/>
        </w:rPr>
        <w:t>повышенной плотностью энергии</w:t>
      </w:r>
      <w:r w:rsidRPr="00B75590">
        <w:t>, что приводит к эффекту создания макрообъектов и возникновению гравитации.</w:t>
      </w:r>
    </w:p>
    <w:p w14:paraId="352DBFBA" w14:textId="77777777" w:rsidR="00DF2708" w:rsidRPr="00B75590" w:rsidRDefault="00DF2708" w:rsidP="00123B5B">
      <w:pPr>
        <w:pStyle w:val="a3"/>
        <w:numPr>
          <w:ilvl w:val="0"/>
          <w:numId w:val="11"/>
        </w:numPr>
        <w:suppressAutoHyphens/>
        <w:spacing w:before="0" w:after="0"/>
      </w:pPr>
      <w:r w:rsidRPr="00B75590">
        <w:t xml:space="preserve">В центре частиц </w:t>
      </w:r>
      <w:r w:rsidRPr="00B75590">
        <w:rPr>
          <w:rStyle w:val="a4"/>
        </w:rPr>
        <w:t>антиматерии</w:t>
      </w:r>
      <w:r w:rsidRPr="00B75590">
        <w:t xml:space="preserve"> (с чётным числом узлов) находится область с </w:t>
      </w:r>
      <w:r w:rsidRPr="00B75590">
        <w:rPr>
          <w:rStyle w:val="a4"/>
        </w:rPr>
        <w:t>пониженной плотностью энергии</w:t>
      </w:r>
      <w:r w:rsidRPr="00B75590">
        <w:t>, что приводит к их разбеганию друг от друга и образованию эффекта антигравитации.</w:t>
      </w:r>
    </w:p>
    <w:p w14:paraId="37210808" w14:textId="77777777" w:rsidR="00DF2708" w:rsidRPr="00B75590" w:rsidRDefault="00DF2708" w:rsidP="00123B5B">
      <w:pPr>
        <w:pStyle w:val="a3"/>
        <w:numPr>
          <w:ilvl w:val="0"/>
          <w:numId w:val="11"/>
        </w:numPr>
        <w:suppressAutoHyphens/>
        <w:spacing w:before="0" w:after="280"/>
      </w:pPr>
      <w:r w:rsidRPr="00B75590">
        <w:rPr>
          <w:rStyle w:val="a4"/>
        </w:rPr>
        <w:t>Нейтральные частицы</w:t>
      </w:r>
      <w:r w:rsidRPr="00B75590">
        <w:t xml:space="preserve"> представляют собой стоячие волны с </w:t>
      </w:r>
      <w:r w:rsidRPr="00B75590">
        <w:rPr>
          <w:rStyle w:val="a4"/>
        </w:rPr>
        <w:t>нечётным количеством узлов</w:t>
      </w:r>
      <w:r w:rsidRPr="00B75590">
        <w:t>. В их центре отсутствует изменение плотности, но они обладают свойством вращения. Античастица в этом случае отличается лишь направлением вращения.</w:t>
      </w:r>
    </w:p>
    <w:p w14:paraId="093DDCFF" w14:textId="77777777" w:rsidR="00DF2708" w:rsidRPr="00B75590" w:rsidRDefault="00DF2708" w:rsidP="00123B5B">
      <w:pPr>
        <w:pStyle w:val="a3"/>
        <w:spacing w:before="120" w:beforeAutospacing="0" w:after="0" w:afterAutospacing="0"/>
        <w:jc w:val="both"/>
      </w:pPr>
      <w:r w:rsidRPr="00B75590">
        <w:t>Антиматерия не способна к формированию макрообъектов из-за особенностей своей структуры. В то время как частицы материи стремятся к объединению и могут приводить к образованию чёрных дыр, антиматерия, вероятно, не способна формировать атомы сложнее антиводорода. Вместо этого она будет распределяться по сфере вокруг образующейся чёрной дыры, способствуя балансу энергии в пространстве.</w:t>
      </w:r>
    </w:p>
    <w:p w14:paraId="2553DE0F" w14:textId="77777777" w:rsidR="00DF2708" w:rsidRPr="00B75590" w:rsidRDefault="00DF2708" w:rsidP="00123B5B">
      <w:pPr>
        <w:pStyle w:val="a7"/>
        <w:jc w:val="both"/>
        <w:rPr>
          <w:rFonts w:ascii="Times New Roman" w:hAnsi="Times New Roman" w:cs="Times New Roman"/>
          <w:sz w:val="24"/>
          <w:szCs w:val="24"/>
        </w:rPr>
      </w:pPr>
    </w:p>
    <w:p w14:paraId="3832E419"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D7A9A80" w14:textId="05FF8F8E" w:rsidR="00DF2708" w:rsidRPr="00B75590" w:rsidRDefault="00DF2708" w:rsidP="00123B5B">
      <w:pPr>
        <w:pStyle w:val="30"/>
        <w:rPr>
          <w:sz w:val="24"/>
          <w:szCs w:val="24"/>
        </w:rPr>
      </w:pPr>
      <w:bookmarkStart w:id="42" w:name="_Toc209361768"/>
      <w:r w:rsidRPr="00B75590">
        <w:rPr>
          <w:sz w:val="24"/>
          <w:szCs w:val="24"/>
        </w:rPr>
        <w:lastRenderedPageBreak/>
        <w:t>Приложение 4. Преобразование Лоренца: классический вывод и волновая интерпретация</w:t>
      </w:r>
      <w:bookmarkEnd w:id="42"/>
    </w:p>
    <w:p w14:paraId="0385EB0F" w14:textId="77777777" w:rsidR="00DF2708" w:rsidRPr="00B75590" w:rsidRDefault="00DF2708" w:rsidP="00123B5B">
      <w:pPr>
        <w:pStyle w:val="a3"/>
        <w:jc w:val="both"/>
        <w:rPr>
          <w:b/>
          <w:bCs/>
        </w:rPr>
      </w:pPr>
      <w:r w:rsidRPr="00B75590">
        <w:rPr>
          <w:b/>
          <w:bCs/>
        </w:rPr>
        <w:t>Введение</w:t>
      </w:r>
    </w:p>
    <w:p w14:paraId="439747A9" w14:textId="77777777" w:rsidR="00DF2708" w:rsidRPr="00B75590" w:rsidRDefault="00DF2708" w:rsidP="00123B5B">
      <w:pPr>
        <w:pStyle w:val="a3"/>
        <w:jc w:val="both"/>
      </w:pPr>
      <w:r w:rsidRPr="00B75590">
        <w:t>Преобразования Лоренца играют ключевую роль в релятивистской физике, описывая, как изменяются пространственные и временные координаты объектов при их движении. Они были первоначально введены как математический инструмент для объяснения неизменности скорости света, но впоследствии стали основой специальной теории относительности. Однако, если рассматривать частицы как волновые структуры, можно прийти к этим же преобразованиям через простую геометрическую интерпретацию.</w:t>
      </w:r>
    </w:p>
    <w:p w14:paraId="1DA4F47D" w14:textId="2FCD0692" w:rsidR="00DF2708" w:rsidRPr="00B75590" w:rsidRDefault="007B6B91" w:rsidP="00123B5B">
      <w:pPr>
        <w:pStyle w:val="40"/>
      </w:pPr>
      <w:r>
        <w:t>П4</w:t>
      </w:r>
      <w:r w:rsidRPr="00B75590">
        <w:t>.</w:t>
      </w:r>
      <w:r>
        <w:t>1</w:t>
      </w:r>
      <w:r w:rsidRPr="00B75590">
        <w:t xml:space="preserve"> </w:t>
      </w:r>
      <w:r w:rsidR="00DF2708" w:rsidRPr="00B75590">
        <w:t>Как Лоренц получил своё преобразование?</w:t>
      </w:r>
    </w:p>
    <w:p w14:paraId="5C442DEF"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b/>
          <w:bCs/>
          <w:sz w:val="24"/>
          <w:szCs w:val="24"/>
          <w:lang w:eastAsia="ru-RU"/>
        </w:rPr>
      </w:pPr>
      <w:r w:rsidRPr="00B75590">
        <w:rPr>
          <w:rFonts w:ascii="Times New Roman" w:eastAsia="Times New Roman" w:hAnsi="Times New Roman" w:cs="Times New Roman"/>
          <w:b/>
          <w:bCs/>
          <w:sz w:val="24"/>
          <w:szCs w:val="24"/>
          <w:lang w:eastAsia="ru-RU"/>
        </w:rPr>
        <w:t>Проблема, которую решал Лоренц</w:t>
      </w:r>
    </w:p>
    <w:p w14:paraId="3EA3117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До конца XIX века предполагалось, что свет распространяется в </w:t>
      </w:r>
      <w:r w:rsidRPr="00B75590">
        <w:rPr>
          <w:rFonts w:ascii="Times New Roman" w:eastAsia="Times New Roman" w:hAnsi="Times New Roman" w:cs="Times New Roman"/>
          <w:b/>
          <w:bCs/>
          <w:sz w:val="24"/>
          <w:szCs w:val="24"/>
          <w:lang w:eastAsia="ru-RU"/>
        </w:rPr>
        <w:t>эфире</w:t>
      </w:r>
      <w:r w:rsidRPr="00B75590">
        <w:rPr>
          <w:rFonts w:ascii="Times New Roman" w:eastAsia="Times New Roman" w:hAnsi="Times New Roman" w:cs="Times New Roman"/>
          <w:sz w:val="24"/>
          <w:szCs w:val="24"/>
          <w:lang w:eastAsia="ru-RU"/>
        </w:rPr>
        <w:t xml:space="preserve"> — гипотетической среде, заполняющей всё пространство.</w:t>
      </w:r>
    </w:p>
    <w:p w14:paraId="10E14AA3"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Но </w:t>
      </w:r>
      <w:r w:rsidRPr="00B75590">
        <w:rPr>
          <w:rFonts w:ascii="Times New Roman" w:eastAsia="Times New Roman" w:hAnsi="Times New Roman" w:cs="Times New Roman"/>
          <w:b/>
          <w:bCs/>
          <w:sz w:val="24"/>
          <w:szCs w:val="24"/>
          <w:lang w:eastAsia="ru-RU"/>
        </w:rPr>
        <w:t>эксперимент Майкельсона-Морли (1887)</w:t>
      </w:r>
      <w:r w:rsidRPr="00B75590">
        <w:rPr>
          <w:rFonts w:ascii="Times New Roman" w:eastAsia="Times New Roman" w:hAnsi="Times New Roman" w:cs="Times New Roman"/>
          <w:sz w:val="24"/>
          <w:szCs w:val="24"/>
          <w:lang w:eastAsia="ru-RU"/>
        </w:rPr>
        <w:t xml:space="preserve"> показал, что </w:t>
      </w:r>
      <w:r w:rsidRPr="00B75590">
        <w:rPr>
          <w:rFonts w:ascii="Times New Roman" w:eastAsia="Times New Roman" w:hAnsi="Times New Roman" w:cs="Times New Roman"/>
          <w:b/>
          <w:bCs/>
          <w:sz w:val="24"/>
          <w:szCs w:val="24"/>
          <w:lang w:eastAsia="ru-RU"/>
        </w:rPr>
        <w:t>скорость света не зависит от движения Земли</w:t>
      </w:r>
      <w:r w:rsidRPr="00B75590">
        <w:rPr>
          <w:rFonts w:ascii="Times New Roman" w:eastAsia="Times New Roman" w:hAnsi="Times New Roman" w:cs="Times New Roman"/>
          <w:sz w:val="24"/>
          <w:szCs w:val="24"/>
          <w:lang w:eastAsia="ru-RU"/>
        </w:rPr>
        <w:t>. Это было странно: если Земля движется сквозь эфир, почему скорость света не меняется?</w:t>
      </w:r>
    </w:p>
    <w:p w14:paraId="2DF90B3C"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предложил, что </w:t>
      </w:r>
      <w:r w:rsidRPr="00B75590">
        <w:rPr>
          <w:rFonts w:ascii="Times New Roman" w:eastAsia="Times New Roman" w:hAnsi="Times New Roman" w:cs="Times New Roman"/>
          <w:b/>
          <w:bCs/>
          <w:sz w:val="24"/>
          <w:szCs w:val="24"/>
          <w:lang w:eastAsia="ru-RU"/>
        </w:rPr>
        <w:t>объекты, движущиеся через эфир, сокращаются в направлении движения</w:t>
      </w:r>
      <w:r w:rsidRPr="00B75590">
        <w:rPr>
          <w:rFonts w:ascii="Times New Roman" w:eastAsia="Times New Roman" w:hAnsi="Times New Roman" w:cs="Times New Roman"/>
          <w:sz w:val="24"/>
          <w:szCs w:val="24"/>
          <w:lang w:eastAsia="ru-RU"/>
        </w:rPr>
        <w:t>.</w:t>
      </w:r>
    </w:p>
    <w:p w14:paraId="4630C33B" w14:textId="31976526" w:rsidR="00DF2708" w:rsidRPr="00B75590" w:rsidRDefault="007B6B91" w:rsidP="00123B5B">
      <w:pPr>
        <w:pStyle w:val="40"/>
        <w:rPr>
          <w:rFonts w:eastAsiaTheme="majorEastAsia"/>
          <w:sz w:val="22"/>
          <w:szCs w:val="22"/>
          <w:lang w:eastAsia="en-US"/>
        </w:rPr>
      </w:pPr>
      <w:r>
        <w:t>П4</w:t>
      </w:r>
      <w:r w:rsidRPr="00B75590">
        <w:t>.</w:t>
      </w:r>
      <w:r>
        <w:t>2</w:t>
      </w:r>
      <w:r w:rsidRPr="00B75590">
        <w:t xml:space="preserve"> </w:t>
      </w:r>
      <w:r w:rsidR="00DF2708" w:rsidRPr="00B75590">
        <w:rPr>
          <w:rFonts w:eastAsiaTheme="majorEastAsia"/>
          <w:sz w:val="22"/>
          <w:szCs w:val="22"/>
          <w:lang w:eastAsia="en-US"/>
        </w:rPr>
        <w:t>Длина стержня в движущейся системе</w:t>
      </w:r>
    </w:p>
    <w:p w14:paraId="57BE7E62"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Лоренц представил себе </w:t>
      </w:r>
      <w:r w:rsidRPr="00B75590">
        <w:rPr>
          <w:rFonts w:ascii="Times New Roman" w:eastAsia="Times New Roman" w:hAnsi="Times New Roman" w:cs="Times New Roman"/>
          <w:b/>
          <w:bCs/>
          <w:sz w:val="24"/>
          <w:szCs w:val="24"/>
          <w:lang w:eastAsia="ru-RU"/>
        </w:rPr>
        <w:t xml:space="preserve">стержень длиной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b/>
          <w:bCs/>
          <w:sz w:val="24"/>
          <w:szCs w:val="24"/>
          <w:lang w:eastAsia="ru-RU"/>
        </w:rPr>
        <w:t xml:space="preserve"> в покое</w:t>
      </w:r>
      <w:r w:rsidRPr="00B75590">
        <w:rPr>
          <w:rFonts w:ascii="Times New Roman" w:eastAsia="Times New Roman" w:hAnsi="Times New Roman" w:cs="Times New Roman"/>
          <w:sz w:val="24"/>
          <w:szCs w:val="24"/>
          <w:lang w:eastAsia="ru-RU"/>
        </w:rPr>
        <w:t>.</w:t>
      </w:r>
    </w:p>
    <w:p w14:paraId="4203482C"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неподвижен, его длина — просто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12F4A045" w14:textId="77777777" w:rsidR="00DF2708" w:rsidRPr="00B75590" w:rsidRDefault="00DF2708" w:rsidP="00123B5B">
      <w:pPr>
        <w:numPr>
          <w:ilvl w:val="0"/>
          <w:numId w:val="3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Когда он движется со скоростью υ, время в разных точках стержня </w:t>
      </w:r>
      <w:r w:rsidRPr="00B75590">
        <w:rPr>
          <w:rFonts w:ascii="Times New Roman" w:eastAsia="Times New Roman" w:hAnsi="Times New Roman" w:cs="Times New Roman"/>
          <w:b/>
          <w:bCs/>
          <w:sz w:val="24"/>
          <w:szCs w:val="24"/>
          <w:lang w:eastAsia="ru-RU"/>
        </w:rPr>
        <w:t>не будет одинаковым из-за релятивистского времени</w:t>
      </w:r>
      <w:r w:rsidRPr="00B75590">
        <w:rPr>
          <w:rFonts w:ascii="Times New Roman" w:eastAsia="Times New Roman" w:hAnsi="Times New Roman" w:cs="Times New Roman"/>
          <w:sz w:val="24"/>
          <w:szCs w:val="24"/>
          <w:lang w:eastAsia="ru-RU"/>
        </w:rPr>
        <w:t>.</w:t>
      </w:r>
    </w:p>
    <w:p w14:paraId="4DB53A34"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Чтобы найти новую длину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 xml:space="preserve">, он использовал </w:t>
      </w:r>
      <w:r w:rsidRPr="00B75590">
        <w:rPr>
          <w:rFonts w:ascii="Times New Roman" w:eastAsia="Times New Roman" w:hAnsi="Times New Roman" w:cs="Times New Roman"/>
          <w:b/>
          <w:bCs/>
          <w:sz w:val="24"/>
          <w:szCs w:val="24"/>
          <w:lang w:eastAsia="ru-RU"/>
        </w:rPr>
        <w:t>преобразования Лоренца</w:t>
      </w:r>
      <w:r w:rsidRPr="00B75590">
        <w:rPr>
          <w:rFonts w:ascii="Times New Roman" w:eastAsia="Times New Roman" w:hAnsi="Times New Roman" w:cs="Times New Roman"/>
          <w:sz w:val="24"/>
          <w:szCs w:val="24"/>
          <w:lang w:eastAsia="ru-RU"/>
        </w:rPr>
        <w:t xml:space="preserve"> (названные позже в его честь).</w:t>
      </w:r>
    </w:p>
    <w:p w14:paraId="3C86AD24" w14:textId="53182567" w:rsidR="00DF2708" w:rsidRPr="00B75590" w:rsidRDefault="007B6B91" w:rsidP="00123B5B">
      <w:pPr>
        <w:pStyle w:val="40"/>
        <w:rPr>
          <w:rFonts w:eastAsiaTheme="majorEastAsia"/>
          <w:sz w:val="22"/>
          <w:szCs w:val="22"/>
          <w:lang w:eastAsia="en-US"/>
        </w:rPr>
      </w:pPr>
      <w:r>
        <w:t>П4</w:t>
      </w:r>
      <w:r w:rsidRPr="00B75590">
        <w:t>.</w:t>
      </w:r>
      <w:r>
        <w:t>3</w:t>
      </w:r>
      <w:r w:rsidRPr="00B75590">
        <w:t xml:space="preserve"> </w:t>
      </w:r>
      <w:r w:rsidR="00DF2708" w:rsidRPr="00B75590">
        <w:rPr>
          <w:rFonts w:eastAsiaTheme="majorEastAsia"/>
          <w:sz w:val="22"/>
          <w:szCs w:val="22"/>
          <w:lang w:eastAsia="en-US"/>
        </w:rPr>
        <w:t>Вывод сокращения длины</w:t>
      </w:r>
    </w:p>
    <w:p w14:paraId="15AD0629" w14:textId="77777777" w:rsidR="00DF2708" w:rsidRPr="00B75590"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Рассмотрим два наблюдателя:</w:t>
      </w:r>
    </w:p>
    <w:p w14:paraId="29D222B2"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Один в системе покоя</w:t>
      </w:r>
      <w:r w:rsidRPr="00B75590">
        <w:rPr>
          <w:rFonts w:ascii="Times New Roman" w:eastAsia="Times New Roman" w:hAnsi="Times New Roman" w:cs="Times New Roman"/>
          <w:sz w:val="24"/>
          <w:szCs w:val="24"/>
          <w:lang w:eastAsia="ru-RU"/>
        </w:rPr>
        <w:t xml:space="preserve"> (где длина стержня </w:t>
      </w:r>
      <w:r w:rsidRPr="00B75590">
        <w:rPr>
          <w:rFonts w:ascii="Times New Roman" w:eastAsia="Times New Roman" w:hAnsi="Times New Roman" w:cs="Times New Roman"/>
          <w:b/>
          <w:bCs/>
          <w:i/>
          <w:iCs/>
          <w:sz w:val="24"/>
          <w:szCs w:val="24"/>
          <w:lang w:eastAsia="ru-RU"/>
        </w:rPr>
        <w:t>L</w:t>
      </w:r>
      <w:r w:rsidRPr="00B75590">
        <w:rPr>
          <w:rFonts w:ascii="Times New Roman" w:eastAsia="Times New Roman" w:hAnsi="Times New Roman" w:cs="Times New Roman"/>
          <w:sz w:val="24"/>
          <w:szCs w:val="24"/>
          <w:lang w:eastAsia="ru-RU"/>
        </w:rPr>
        <w:t>).</w:t>
      </w:r>
    </w:p>
    <w:p w14:paraId="7D89CB4C" w14:textId="77777777" w:rsidR="00DF2708" w:rsidRPr="00B75590" w:rsidRDefault="00DF2708" w:rsidP="00123B5B">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b/>
          <w:bCs/>
          <w:sz w:val="24"/>
          <w:szCs w:val="24"/>
          <w:lang w:eastAsia="ru-RU"/>
        </w:rPr>
        <w:t>Второй в движущейся системе</w:t>
      </w:r>
      <w:r w:rsidRPr="00B75590">
        <w:rPr>
          <w:rFonts w:ascii="Times New Roman" w:eastAsia="Times New Roman" w:hAnsi="Times New Roman" w:cs="Times New Roman"/>
          <w:sz w:val="24"/>
          <w:szCs w:val="24"/>
          <w:lang w:eastAsia="ru-RU"/>
        </w:rPr>
        <w:t xml:space="preserve"> (наблюдающий стержень, движущийся со скоростью υ).</w:t>
      </w:r>
    </w:p>
    <w:p w14:paraId="2A490B23"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rPr>
        <w:t>Шаг 1</w:t>
      </w:r>
      <w:proofErr w:type="gramStart"/>
      <w:r w:rsidRPr="00B75590">
        <w:rPr>
          <w:rFonts w:ascii="Times New Roman" w:hAnsi="Times New Roman" w:cs="Times New Roman"/>
        </w:rPr>
        <w:t>: Запишем</w:t>
      </w:r>
      <w:proofErr w:type="gramEnd"/>
      <w:r w:rsidRPr="00B75590">
        <w:rPr>
          <w:rFonts w:ascii="Times New Roman" w:hAnsi="Times New Roman" w:cs="Times New Roman"/>
        </w:rPr>
        <w:t xml:space="preserve"> координаты концов стержня</w:t>
      </w:r>
    </w:p>
    <w:p w14:paraId="4F3D002D"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В </w:t>
      </w:r>
      <w:r w:rsidRPr="00B75590">
        <w:rPr>
          <w:rFonts w:ascii="Times New Roman" w:eastAsia="Times New Roman" w:hAnsi="Times New Roman" w:cs="Times New Roman"/>
          <w:b/>
          <w:bCs/>
          <w:sz w:val="24"/>
          <w:szCs w:val="24"/>
          <w:lang w:eastAsia="ru-RU"/>
        </w:rPr>
        <w:t>системе покоя</w:t>
      </w:r>
      <w:r w:rsidRPr="00B75590">
        <w:rPr>
          <w:rFonts w:ascii="Times New Roman" w:eastAsia="Times New Roman" w:hAnsi="Times New Roman" w:cs="Times New Roman"/>
          <w:sz w:val="24"/>
          <w:szCs w:val="24"/>
          <w:lang w:eastAsia="ru-RU"/>
        </w:rPr>
        <w:t xml:space="preserve"> концы стержня находятся в точках x₁​ и x₂​. Тогда его длина: </w:t>
      </w:r>
    </w:p>
    <w:p w14:paraId="723C9C9B"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L=x₂-x₁​ </w:t>
      </w:r>
    </w:p>
    <w:p w14:paraId="1A50D37B" w14:textId="77777777" w:rsidR="00DF2708" w:rsidRPr="00B75590" w:rsidRDefault="00DF2708" w:rsidP="00123B5B">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lastRenderedPageBreak/>
        <w:t xml:space="preserve">В </w:t>
      </w:r>
      <w:r w:rsidRPr="00B75590">
        <w:rPr>
          <w:rFonts w:ascii="Times New Roman" w:eastAsia="Times New Roman" w:hAnsi="Times New Roman" w:cs="Times New Roman"/>
          <w:b/>
          <w:bCs/>
          <w:sz w:val="24"/>
          <w:szCs w:val="24"/>
          <w:lang w:eastAsia="ru-RU"/>
        </w:rPr>
        <w:t>движущейся системе</w:t>
      </w:r>
      <w:r w:rsidRPr="00B75590">
        <w:rPr>
          <w:rFonts w:ascii="Times New Roman" w:eastAsia="Times New Roman" w:hAnsi="Times New Roman" w:cs="Times New Roman"/>
          <w:sz w:val="24"/>
          <w:szCs w:val="24"/>
          <w:lang w:eastAsia="ru-RU"/>
        </w:rPr>
        <w:t xml:space="preserve"> (система отсчёта, движущаяся со скоростью υ) координаты преобразуются по формулам Лоренца: x′=γ(x−</w:t>
      </w:r>
      <w:proofErr w:type="spellStart"/>
      <w:r w:rsidRPr="00B75590">
        <w:rPr>
          <w:rFonts w:ascii="Times New Roman" w:eastAsia="Times New Roman" w:hAnsi="Times New Roman" w:cs="Times New Roman"/>
          <w:sz w:val="24"/>
          <w:szCs w:val="24"/>
          <w:lang w:eastAsia="ru-RU"/>
        </w:rPr>
        <w:t>υt</w:t>
      </w:r>
      <w:proofErr w:type="spellEnd"/>
      <w:r w:rsidRPr="00B75590">
        <w:rPr>
          <w:rFonts w:ascii="Times New Roman" w:eastAsia="Times New Roman" w:hAnsi="Times New Roman" w:cs="Times New Roman"/>
          <w:sz w:val="24"/>
          <w:szCs w:val="24"/>
          <w:lang w:eastAsia="ru-RU"/>
        </w:rPr>
        <w:t>)</w:t>
      </w:r>
    </w:p>
    <w:p w14:paraId="29CDE230" w14:textId="77777777" w:rsidR="00DF2708" w:rsidRPr="00B75590" w:rsidRDefault="00DF2708" w:rsidP="00123B5B">
      <w:pPr>
        <w:spacing w:before="100" w:beforeAutospacing="1" w:after="100" w:afterAutospacing="1" w:line="240" w:lineRule="auto"/>
        <w:ind w:left="720"/>
        <w:jc w:val="both"/>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 xml:space="preserve">где </w:t>
      </w:r>
      <m:oMath>
        <m:r>
          <m:rPr>
            <m:sty m:val="p"/>
          </m:rPr>
          <w:rPr>
            <w:rFonts w:ascii="Cambria Math" w:eastAsia="Times New Roman" w:hAnsi="Cambria Math" w:cs="Times New Roman"/>
            <w:sz w:val="24"/>
            <w:szCs w:val="24"/>
            <w:lang w:eastAsia="ru-RU"/>
          </w:rPr>
          <m:t>γ=</m:t>
        </m:r>
        <m:f>
          <m:fPr>
            <m:ctrlPr>
              <w:rPr>
                <w:rFonts w:ascii="Cambria Math" w:eastAsia="Times New Roman" w:hAnsi="Cambria Math" w:cs="Times New Roman"/>
                <w:sz w:val="24"/>
                <w:szCs w:val="24"/>
                <w:lang w:eastAsia="ru-RU"/>
              </w:rPr>
            </m:ctrlPr>
          </m:fPr>
          <m:num>
            <m:r>
              <w:rPr>
                <w:rFonts w:ascii="Cambria Math" w:eastAsia="Times New Roman" w:hAnsi="Cambria Math" w:cs="Times New Roman"/>
                <w:sz w:val="24"/>
                <w:szCs w:val="24"/>
                <w:lang w:eastAsia="ru-RU"/>
              </w:rPr>
              <m:t>1</m:t>
            </m:r>
          </m:num>
          <m:den>
            <m:rad>
              <m:radPr>
                <m:degHide m:val="1"/>
                <m:ctrlPr>
                  <w:rPr>
                    <w:rFonts w:ascii="Cambria Math" w:eastAsia="Times New Roman" w:hAnsi="Cambria Math" w:cs="Times New Roman"/>
                    <w:i/>
                    <w:sz w:val="24"/>
                    <w:szCs w:val="24"/>
                    <w:lang w:eastAsia="ru-RU"/>
                  </w:rPr>
                </m:ctrlPr>
              </m:radPr>
              <m:deg/>
              <m:e>
                <m:r>
                  <w:rPr>
                    <w:rFonts w:ascii="Cambria Math" w:eastAsia="Times New Roman" w:hAnsi="Cambria Math" w:cs="Times New Roman"/>
                    <w:sz w:val="24"/>
                    <w:szCs w:val="24"/>
                    <w:lang w:eastAsia="ru-RU"/>
                  </w:rPr>
                  <m:t>1-</m:t>
                </m:r>
                <m:f>
                  <m:fPr>
                    <m:ctrlPr>
                      <w:rPr>
                        <w:rFonts w:ascii="Cambria Math" w:eastAsia="Times New Roman" w:hAnsi="Cambria Math" w:cs="Times New Roman"/>
                        <w:i/>
                        <w:sz w:val="24"/>
                        <w:szCs w:val="24"/>
                        <w:lang w:eastAsia="ru-RU"/>
                      </w:rPr>
                    </m:ctrlPr>
                  </m:fPr>
                  <m:num>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υ</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num>
                  <m:den>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eastAsia="ru-RU"/>
                          </w:rPr>
                          <m:t>c</m:t>
                        </m:r>
                        <m:ctrlPr>
                          <w:rPr>
                            <w:rFonts w:ascii="Cambria Math" w:eastAsia="Times New Roman" w:hAnsi="Cambria Math" w:cs="Times New Roman"/>
                            <w:i/>
                            <w:sz w:val="24"/>
                            <w:szCs w:val="24"/>
                            <w:lang w:eastAsia="ru-RU"/>
                          </w:rPr>
                        </m:ctrlPr>
                      </m:e>
                      <m:sup>
                        <m:r>
                          <w:rPr>
                            <w:rFonts w:ascii="Cambria Math" w:eastAsia="Times New Roman" w:hAnsi="Cambria Math" w:cs="Times New Roman"/>
                            <w:sz w:val="24"/>
                            <w:szCs w:val="24"/>
                            <w:lang w:eastAsia="ru-RU"/>
                          </w:rPr>
                          <m:t>2</m:t>
                        </m:r>
                      </m:sup>
                    </m:sSup>
                  </m:den>
                </m:f>
              </m:e>
            </m:rad>
          </m:den>
        </m:f>
      </m:oMath>
    </w:p>
    <w:p w14:paraId="5A6B105F" w14:textId="77777777" w:rsidR="00DF2708" w:rsidRPr="00B75590" w:rsidRDefault="00DF2708" w:rsidP="00123B5B">
      <w:pPr>
        <w:pStyle w:val="50"/>
        <w:rPr>
          <w:rFonts w:ascii="Times New Roman" w:hAnsi="Times New Roman" w:cs="Times New Roman"/>
        </w:rPr>
      </w:pPr>
      <w:r w:rsidRPr="00B75590">
        <w:rPr>
          <w:rFonts w:ascii="Times New Roman" w:hAnsi="Times New Roman" w:cs="Times New Roman"/>
          <w:b/>
          <w:bCs/>
        </w:rPr>
        <w:t>Шаг 2</w:t>
      </w:r>
      <w:proofErr w:type="gramStart"/>
      <w:r w:rsidRPr="00B75590">
        <w:rPr>
          <w:rFonts w:ascii="Times New Roman" w:hAnsi="Times New Roman" w:cs="Times New Roman"/>
          <w:b/>
          <w:bCs/>
        </w:rPr>
        <w:t>: Рассчитаем</w:t>
      </w:r>
      <w:proofErr w:type="gramEnd"/>
      <w:r w:rsidRPr="00B75590">
        <w:rPr>
          <w:rFonts w:ascii="Times New Roman" w:hAnsi="Times New Roman" w:cs="Times New Roman"/>
          <w:b/>
          <w:bCs/>
        </w:rPr>
        <w:t xml:space="preserve"> длину стержня в движущейся системе</w:t>
      </w:r>
    </w:p>
    <w:p w14:paraId="585FEA8C" w14:textId="77777777" w:rsidR="00DF2708" w:rsidRPr="00B75590" w:rsidRDefault="00DF2708" w:rsidP="00123B5B">
      <w:pPr>
        <w:pStyle w:val="a3"/>
      </w:pPr>
      <w:r w:rsidRPr="00B75590">
        <w:t>Запишем новые координаты концов стержня:</w:t>
      </w:r>
    </w:p>
    <w:p w14:paraId="72B5D51F" w14:textId="77777777" w:rsidR="00DF2708" w:rsidRPr="00B75590" w:rsidRDefault="00DC52AD" w:rsidP="00123B5B">
      <w:pPr>
        <w:pStyle w:val="a3"/>
        <w:rPr>
          <w:b/>
          <w:b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1</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1</m:t>
              </m:r>
            </m:sub>
          </m:sSub>
          <m:r>
            <m:rPr>
              <m:sty m:val="b"/>
            </m:rPr>
            <w:rPr>
              <w:rFonts w:ascii="Cambria Math" w:hAnsi="Cambria Math"/>
            </w:rPr>
            <m:t>-υt)</m:t>
          </m:r>
        </m:oMath>
      </m:oMathPara>
    </w:p>
    <w:p w14:paraId="44BE056A" w14:textId="77777777" w:rsidR="00DF2708" w:rsidRPr="00B75590" w:rsidRDefault="00DC52AD" w:rsidP="00123B5B">
      <w:pPr>
        <w:pStyle w:val="a3"/>
        <w:rPr>
          <w:b/>
          <w:bCs/>
          <w:iCs/>
        </w:rPr>
      </w:pPr>
      <m:oMathPara>
        <m:oMath>
          <m:sSubSup>
            <m:sSubSupPr>
              <m:ctrlPr>
                <w:rPr>
                  <w:rFonts w:ascii="Cambria Math" w:hAnsi="Cambria Math"/>
                  <w:i/>
                </w:rPr>
              </m:ctrlPr>
            </m:sSubSupPr>
            <m:e>
              <m:r>
                <m:rPr>
                  <m:sty m:val="bi"/>
                </m:rPr>
                <w:rPr>
                  <w:rFonts w:ascii="Cambria Math" w:hAnsi="Cambria Math"/>
                </w:rPr>
                <m:t>x</m:t>
              </m:r>
            </m:e>
            <m:sub>
              <m:r>
                <m:rPr>
                  <m:sty m:val="bi"/>
                </m:rPr>
                <w:rPr>
                  <w:rFonts w:ascii="Cambria Math" w:hAnsi="Cambria Math"/>
                </w:rPr>
                <m:t>2</m:t>
              </m:r>
            </m:sub>
            <m:sup>
              <m:r>
                <m:rPr>
                  <m:sty m:val="bi"/>
                </m:rPr>
                <w:rPr>
                  <w:rFonts w:ascii="Cambria Math" w:hAnsi="Cambria Math"/>
                </w:rPr>
                <m:t>'</m:t>
              </m:r>
            </m:sup>
          </m:sSubSup>
          <m:r>
            <m:rPr>
              <m:sty m:val="bi"/>
            </m:rPr>
            <w:rPr>
              <w:rFonts w:ascii="Cambria Math" w:hAnsi="Cambria Math"/>
            </w:rPr>
            <m:t>=</m:t>
          </m:r>
          <m:r>
            <m:rPr>
              <m:sty m:val="b"/>
            </m:rPr>
            <w:rPr>
              <w:rFonts w:ascii="Cambria Math" w:hAnsi="Cambria Math"/>
            </w:rPr>
            <m:t>γ(</m:t>
          </m:r>
          <m:sSub>
            <m:sSubPr>
              <m:ctrlPr>
                <w:rPr>
                  <w:rFonts w:ascii="Cambria Math" w:hAnsi="Cambria Math"/>
                </w:rPr>
              </m:ctrlPr>
            </m:sSubPr>
            <m:e>
              <m:r>
                <m:rPr>
                  <m:sty m:val="bi"/>
                </m:rPr>
                <w:rPr>
                  <w:rFonts w:ascii="Cambria Math" w:hAnsi="Cambria Math"/>
                </w:rPr>
                <m:t>x</m:t>
              </m:r>
            </m:e>
            <m:sub>
              <m:r>
                <m:rPr>
                  <m:sty m:val="bi"/>
                </m:rPr>
                <w:rPr>
                  <w:rFonts w:ascii="Cambria Math" w:hAnsi="Cambria Math"/>
                </w:rPr>
                <m:t>2</m:t>
              </m:r>
            </m:sub>
          </m:sSub>
          <m:r>
            <m:rPr>
              <m:sty m:val="b"/>
            </m:rPr>
            <w:rPr>
              <w:rFonts w:ascii="Cambria Math" w:hAnsi="Cambria Math"/>
            </w:rPr>
            <m:t>-υt)</m:t>
          </m:r>
        </m:oMath>
      </m:oMathPara>
    </w:p>
    <w:p w14:paraId="48E296CA" w14:textId="77777777" w:rsidR="00DF2708" w:rsidRPr="00B75590" w:rsidRDefault="00DF2708" w:rsidP="00123B5B">
      <w:pPr>
        <w:pStyle w:val="a3"/>
      </w:pPr>
      <w:r w:rsidRPr="00B75590">
        <w:t>Вычитаем:</w:t>
      </w:r>
    </w:p>
    <w:p w14:paraId="37BF90B6" w14:textId="77777777" w:rsidR="00DF2708" w:rsidRPr="00B75590" w:rsidRDefault="00DC52AD" w:rsidP="00123B5B">
      <w:pPr>
        <w:pStyle w:val="a3"/>
        <w:rPr>
          <w:b/>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x</m:t>
              </m:r>
            </m:e>
            <m:sub>
              <m:r>
                <m:rPr>
                  <m:sty m:val="p"/>
                </m:rPr>
                <w:rPr>
                  <w:rFonts w:ascii="Cambria Math" w:hAnsi="Cambria Math"/>
                </w:rPr>
                <m:t>1</m:t>
              </m:r>
            </m:sub>
            <m:sup>
              <m:r>
                <w:rPr>
                  <w:rFonts w:ascii="Cambria Math" w:hAnsi="Cambria Math"/>
                </w:rPr>
                <m:t>'</m:t>
              </m:r>
            </m:sup>
          </m:sSubSup>
          <m:r>
            <w:rPr>
              <w:rFonts w:ascii="Cambria Math" w:hAnsi="Cambria Math"/>
            </w:rPr>
            <m:t>=</m:t>
          </m:r>
          <m:r>
            <m:rPr>
              <m:sty m:val="p"/>
            </m:rP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2</m:t>
                  </m:r>
                </m:sub>
              </m:sSub>
              <m:r>
                <m:rPr>
                  <m:sty m:val="p"/>
                </m:rPr>
                <w:rPr>
                  <w:rFonts w:ascii="Cambria Math" w:hAnsi="Cambria Math"/>
                </w:rPr>
                <m:t>-υt</m:t>
              </m:r>
            </m:e>
          </m:d>
          <m:r>
            <m:rPr>
              <m:sty m:val="p"/>
            </m:rPr>
            <w:rPr>
              <w:rFonts w:ascii="Cambria Math" w:hAnsi="Cambria Math"/>
            </w:rPr>
            <m:t>-γ(</m:t>
          </m:r>
          <m:sSub>
            <m:sSubPr>
              <m:ctrlPr>
                <w:rPr>
                  <w:rFonts w:ascii="Cambria Math" w:hAnsi="Cambria Math"/>
                </w:rPr>
              </m:ctrlPr>
            </m:sSubPr>
            <m:e>
              <m:r>
                <w:rPr>
                  <w:rFonts w:ascii="Cambria Math" w:hAnsi="Cambria Math"/>
                </w:rPr>
                <m:t>x</m:t>
              </m:r>
            </m:e>
            <m:sub>
              <m:r>
                <w:rPr>
                  <w:rFonts w:ascii="Cambria Math" w:hAnsi="Cambria Math"/>
                </w:rPr>
                <m:t>1</m:t>
              </m:r>
            </m:sub>
          </m:sSub>
          <m:r>
            <m:rPr>
              <m:sty m:val="p"/>
            </m:rPr>
            <w:rPr>
              <w:rFonts w:ascii="Cambria Math" w:hAnsi="Cambria Math"/>
            </w:rPr>
            <m:t>-υt)</m:t>
          </m:r>
        </m:oMath>
      </m:oMathPara>
    </w:p>
    <w:p w14:paraId="4B1F5AFA" w14:textId="77777777" w:rsidR="00DF2708" w:rsidRPr="00B75590" w:rsidRDefault="00DC52AD" w:rsidP="00123B5B">
      <w:pPr>
        <w:pStyle w:val="a3"/>
        <w:rPr>
          <w:bCs/>
        </w:rPr>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r>
            <m:rPr>
              <m:sty m:val="p"/>
            </m:rPr>
            <w:rPr>
              <w:rFonts w:ascii="Cambria Math" w:hAnsi="Cambria Math"/>
            </w:rPr>
            <m:t>γ</m:t>
          </m:r>
          <m:d>
            <m:dPr>
              <m:ctrlPr>
                <w:rPr>
                  <w:rFonts w:ascii="Cambria Math" w:hAnsi="Cambria Math"/>
                  <w:bCs/>
                </w:rPr>
              </m:ctrlPr>
            </m:dPr>
            <m:e>
              <m:sSub>
                <m:sSubPr>
                  <m:ctrlPr>
                    <w:rPr>
                      <w:rFonts w:ascii="Cambria Math" w:hAnsi="Cambria Math"/>
                      <w:bCs/>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bCs/>
                    </w:rPr>
                  </m:ctrlPr>
                </m:sSubPr>
                <m:e>
                  <m:r>
                    <w:rPr>
                      <w:rFonts w:ascii="Cambria Math" w:hAnsi="Cambria Math"/>
                    </w:rPr>
                    <m:t>x</m:t>
                  </m:r>
                </m:e>
                <m:sub>
                  <m:r>
                    <w:rPr>
                      <w:rFonts w:ascii="Cambria Math" w:hAnsi="Cambria Math"/>
                    </w:rPr>
                    <m:t>1</m:t>
                  </m:r>
                </m:sub>
              </m:sSub>
            </m:e>
          </m:d>
        </m:oMath>
      </m:oMathPara>
    </w:p>
    <w:p w14:paraId="0CF1FFE4" w14:textId="77777777" w:rsidR="00DF2708" w:rsidRPr="00B75590" w:rsidRDefault="00DF2708" w:rsidP="00123B5B">
      <w:pPr>
        <w:pStyle w:val="a3"/>
      </w:pPr>
      <w:r w:rsidRPr="00B75590">
        <w:t>так как x₂​</w:t>
      </w:r>
      <w:r w:rsidRPr="00B75590">
        <w:rPr>
          <w:rStyle w:val="katex-mathml"/>
        </w:rPr>
        <w:t>−</w:t>
      </w:r>
      <w:r w:rsidRPr="00B75590">
        <w:t xml:space="preserve"> x₁</w:t>
      </w:r>
      <w:r w:rsidRPr="00B75590">
        <w:rPr>
          <w:rStyle w:val="katex-mathml"/>
        </w:rPr>
        <w:t>=L</w:t>
      </w:r>
      <w:r w:rsidRPr="00B75590">
        <w:t>, получаем:</w:t>
      </w:r>
    </w:p>
    <w:p w14:paraId="3AF283DA" w14:textId="77777777" w:rsidR="00DF2708" w:rsidRPr="00B75590" w:rsidRDefault="00DC52AD" w:rsidP="00123B5B">
      <w:pPr>
        <w:pStyle w:val="a3"/>
        <w:jc w:val="both"/>
      </w:pPr>
      <m:oMathPara>
        <m:oMath>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lang w:val="en-US"/>
                </w:rPr>
                <m:t>L</m:t>
              </m:r>
            </m:num>
            <m:den>
              <m:r>
                <m:rPr>
                  <m:sty m:val="p"/>
                </m:rPr>
                <w:rPr>
                  <w:rFonts w:ascii="Cambria Math" w:hAnsi="Cambria Math"/>
                </w:rPr>
                <m:t>γ</m:t>
              </m:r>
            </m:den>
          </m:f>
          <m:r>
            <w:rPr>
              <w:rFonts w:ascii="Cambria Math" w:hAnsi="Cambria Math"/>
            </w:rPr>
            <m:t>=L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υ</m:t>
                      </m: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4B91A9D" w14:textId="77777777" w:rsidR="00DF2708" w:rsidRPr="00B75590" w:rsidRDefault="00DF2708" w:rsidP="00123B5B">
      <w:pPr>
        <w:pStyle w:val="a3"/>
        <w:jc w:val="both"/>
      </w:pPr>
      <w:r w:rsidRPr="00B75590">
        <w:t>где:</w:t>
      </w:r>
    </w:p>
    <w:p w14:paraId="4C3EB966" w14:textId="77777777" w:rsidR="00DF2708" w:rsidRPr="00B75590" w:rsidRDefault="00DF2708" w:rsidP="00123B5B">
      <w:pPr>
        <w:pStyle w:val="a3"/>
        <w:numPr>
          <w:ilvl w:val="0"/>
          <w:numId w:val="28"/>
        </w:numPr>
        <w:jc w:val="both"/>
      </w:pPr>
      <w:r w:rsidRPr="00B75590">
        <w:rPr>
          <w:lang w:val="en-US"/>
        </w:rPr>
        <w:t>L</w:t>
      </w:r>
      <w:r w:rsidRPr="00B75590">
        <w:t xml:space="preserve"> — длина объекта в системе покоя,</w:t>
      </w:r>
    </w:p>
    <w:p w14:paraId="1D5B5905" w14:textId="77777777" w:rsidR="00DF2708" w:rsidRPr="00B75590" w:rsidRDefault="00DF2708" w:rsidP="00123B5B">
      <w:pPr>
        <w:pStyle w:val="a3"/>
        <w:numPr>
          <w:ilvl w:val="0"/>
          <w:numId w:val="28"/>
        </w:numPr>
        <w:jc w:val="both"/>
      </w:pPr>
      <w:r w:rsidRPr="00B75590">
        <w:rPr>
          <w:lang w:val="en-US"/>
        </w:rPr>
        <w:t>L</w:t>
      </w:r>
      <w:r w:rsidRPr="00B75590">
        <w:t>’ — длина в движущейся системе,</w:t>
      </w:r>
    </w:p>
    <w:p w14:paraId="5472DBEC" w14:textId="77777777" w:rsidR="00DF2708" w:rsidRPr="00B75590" w:rsidRDefault="00DF2708" w:rsidP="00123B5B">
      <w:pPr>
        <w:pStyle w:val="a3"/>
        <w:numPr>
          <w:ilvl w:val="0"/>
          <w:numId w:val="28"/>
        </w:numPr>
        <w:jc w:val="both"/>
      </w:pPr>
      <w:r w:rsidRPr="00B75590">
        <w:t>υ</w:t>
      </w:r>
      <w:r w:rsidRPr="00B75590">
        <w:rPr>
          <w:lang w:val="en-US"/>
        </w:rPr>
        <w:t xml:space="preserve"> </w:t>
      </w:r>
      <w:r w:rsidRPr="00B75590">
        <w:t>— скорость движения,</w:t>
      </w:r>
    </w:p>
    <w:p w14:paraId="556BD509" w14:textId="77777777" w:rsidR="00DF2708" w:rsidRPr="00B75590" w:rsidRDefault="00DF2708" w:rsidP="00123B5B">
      <w:pPr>
        <w:pStyle w:val="a3"/>
        <w:numPr>
          <w:ilvl w:val="0"/>
          <w:numId w:val="28"/>
        </w:numPr>
        <w:jc w:val="both"/>
      </w:pPr>
      <w:r w:rsidRPr="00B75590">
        <w:rPr>
          <w:lang w:val="en-US"/>
        </w:rPr>
        <w:t>c</w:t>
      </w:r>
      <w:r w:rsidRPr="00B75590">
        <w:t xml:space="preserve"> — скорость света.</w:t>
      </w:r>
    </w:p>
    <w:p w14:paraId="24D88E1E" w14:textId="67C4C32A" w:rsidR="00DF2708" w:rsidRPr="00B75590" w:rsidRDefault="007B6B91" w:rsidP="00123B5B">
      <w:pPr>
        <w:pStyle w:val="40"/>
      </w:pPr>
      <w:r>
        <w:t>П4</w:t>
      </w:r>
      <w:r w:rsidRPr="00B75590">
        <w:t>.</w:t>
      </w:r>
      <w:r w:rsidR="00DF2708" w:rsidRPr="00B75590">
        <w:rPr>
          <w:lang w:val="en-US"/>
        </w:rPr>
        <w:t>4</w:t>
      </w:r>
      <w:r w:rsidR="00DF2708" w:rsidRPr="00B75590">
        <w:rPr>
          <w:sz w:val="22"/>
          <w:szCs w:val="22"/>
        </w:rPr>
        <w:t xml:space="preserve"> </w:t>
      </w:r>
      <w:r w:rsidR="00DF2708" w:rsidRPr="00B75590">
        <w:t>Формальное математическое обоснование</w:t>
      </w:r>
    </w:p>
    <w:p w14:paraId="22D0D231" w14:textId="77777777" w:rsidR="00DF2708" w:rsidRPr="00B75590" w:rsidRDefault="00DF2708" w:rsidP="00123B5B">
      <w:pPr>
        <w:pStyle w:val="a3"/>
        <w:jc w:val="both"/>
      </w:pPr>
      <w:r w:rsidRPr="00B75590">
        <w:t>Используя свои преобразования координат, Лоренц рассматривал два наблюдателя:</w:t>
      </w:r>
    </w:p>
    <w:p w14:paraId="401C6B9B" w14:textId="77777777" w:rsidR="00DF2708" w:rsidRPr="00B75590" w:rsidRDefault="00DF2708" w:rsidP="00123B5B">
      <w:pPr>
        <w:pStyle w:val="a3"/>
        <w:numPr>
          <w:ilvl w:val="0"/>
          <w:numId w:val="29"/>
        </w:numPr>
        <w:jc w:val="both"/>
      </w:pPr>
      <w:r w:rsidRPr="00B75590">
        <w:t xml:space="preserve">Один находится в системе покоя, где стержень имеет длину </w:t>
      </w:r>
      <w:r w:rsidRPr="00B75590">
        <w:rPr>
          <w:lang w:val="en-US"/>
        </w:rPr>
        <w:t>L</w:t>
      </w:r>
      <w:r w:rsidRPr="00B75590">
        <w:t>.</w:t>
      </w:r>
    </w:p>
    <w:p w14:paraId="1D58EFEE" w14:textId="77777777" w:rsidR="00DF2708" w:rsidRPr="00B75590" w:rsidRDefault="00DF2708" w:rsidP="00123B5B">
      <w:pPr>
        <w:pStyle w:val="a3"/>
        <w:numPr>
          <w:ilvl w:val="0"/>
          <w:numId w:val="29"/>
        </w:numPr>
        <w:jc w:val="both"/>
      </w:pPr>
      <w:r w:rsidRPr="00B75590">
        <w:t xml:space="preserve">Второй движется вместе со стержнем и измеряет его длину как </w:t>
      </w:r>
      <w:r w:rsidRPr="00B75590">
        <w:rPr>
          <w:lang w:val="en-US"/>
        </w:rPr>
        <w:t>L</w:t>
      </w:r>
      <w:r w:rsidRPr="00B75590">
        <w:t>’.</w:t>
      </w:r>
    </w:p>
    <w:p w14:paraId="77F93009" w14:textId="77777777" w:rsidR="00DF2708" w:rsidRPr="00B75590" w:rsidRDefault="00DF2708" w:rsidP="00123B5B">
      <w:pPr>
        <w:pStyle w:val="a3"/>
        <w:jc w:val="both"/>
      </w:pPr>
      <w:r w:rsidRPr="00B75590">
        <w:t>Он вывел преобразование длины на основе предположения, что скорость света неизменна в любой системе отсчёта и времени требуется больше для сигнала, проходящего в движущейся системе.</w:t>
      </w:r>
    </w:p>
    <w:p w14:paraId="2DB4BA6A" w14:textId="0FD57290" w:rsidR="00DF2708" w:rsidRPr="00B75590" w:rsidRDefault="007B6B91" w:rsidP="00123B5B">
      <w:pPr>
        <w:pStyle w:val="40"/>
      </w:pPr>
      <w:r>
        <w:t>П4</w:t>
      </w:r>
      <w:r w:rsidRPr="00B75590">
        <w:t>.</w:t>
      </w:r>
      <w:r w:rsidR="00DF2708" w:rsidRPr="00B75590">
        <w:t>5</w:t>
      </w:r>
      <w:r w:rsidR="00DF2708" w:rsidRPr="00B75590">
        <w:rPr>
          <w:sz w:val="22"/>
          <w:szCs w:val="22"/>
        </w:rPr>
        <w:t xml:space="preserve"> </w:t>
      </w:r>
      <w:r w:rsidR="00DF2708" w:rsidRPr="00B75590">
        <w:t>Волновая интерпретация сокращения длины</w:t>
      </w:r>
    </w:p>
    <w:p w14:paraId="096032C7" w14:textId="0716499E"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00DF2708" w:rsidRPr="00B75590">
        <w:rPr>
          <w:rFonts w:ascii="Times New Roman" w:hAnsi="Times New Roman" w:cs="Times New Roman"/>
        </w:rPr>
        <w:t>5.1 Частица как волна</w:t>
      </w:r>
    </w:p>
    <w:p w14:paraId="4A88AD98" w14:textId="77777777" w:rsidR="00DF2708" w:rsidRPr="00B75590" w:rsidRDefault="00DF2708" w:rsidP="00123B5B">
      <w:pPr>
        <w:pStyle w:val="a3"/>
        <w:jc w:val="both"/>
      </w:pPr>
      <w:r w:rsidRPr="00B75590">
        <w:t xml:space="preserve">Вместо того чтобы рассматривать частицу как точечный объект, предположим, что она представляет собой </w:t>
      </w:r>
      <w:r w:rsidRPr="00B75590">
        <w:rPr>
          <w:rStyle w:val="a4"/>
        </w:rPr>
        <w:t>волновую структуру</w:t>
      </w:r>
      <w:r w:rsidRPr="00B75590">
        <w:t xml:space="preserve">, распространение которой в собственной системе отсчёта происходит сферически со скоростью света </w:t>
      </w:r>
      <w:r w:rsidRPr="00B75590">
        <w:rPr>
          <w:b/>
          <w:bCs/>
          <w:i/>
          <w:iCs/>
          <w:lang w:val="en-US"/>
        </w:rPr>
        <w:t>c</w:t>
      </w:r>
      <w:r w:rsidRPr="00B75590">
        <w:t>.</w:t>
      </w:r>
    </w:p>
    <w:p w14:paraId="78788DFC" w14:textId="77777777" w:rsidR="00DF2708" w:rsidRPr="00B75590" w:rsidRDefault="00DF2708" w:rsidP="00123B5B">
      <w:pPr>
        <w:pStyle w:val="a3"/>
        <w:jc w:val="both"/>
      </w:pPr>
      <w:r w:rsidRPr="00B75590">
        <w:lastRenderedPageBreak/>
        <w:t xml:space="preserve">При этом у частицы есть </w:t>
      </w:r>
      <w:r w:rsidRPr="00B75590">
        <w:rPr>
          <w:rStyle w:val="a4"/>
        </w:rPr>
        <w:t>две скорости</w:t>
      </w:r>
      <w:r w:rsidRPr="00B75590">
        <w:t>:</w:t>
      </w:r>
    </w:p>
    <w:p w14:paraId="43EC00B8" w14:textId="77777777" w:rsidR="00DF2708" w:rsidRPr="00B75590" w:rsidRDefault="00DF2708" w:rsidP="00123B5B">
      <w:pPr>
        <w:pStyle w:val="a3"/>
        <w:numPr>
          <w:ilvl w:val="0"/>
          <w:numId w:val="8"/>
        </w:numPr>
        <w:jc w:val="both"/>
      </w:pPr>
      <w:r w:rsidRPr="00B75590">
        <w:t xml:space="preserve">Скорость распространения волны внутри частицы (радиальная), которая в покое равна </w:t>
      </w:r>
      <w:r w:rsidRPr="00B75590">
        <w:rPr>
          <w:b/>
          <w:bCs/>
          <w:i/>
          <w:iCs/>
          <w:lang w:val="en-US"/>
        </w:rPr>
        <w:t>c</w:t>
      </w:r>
      <w:r w:rsidRPr="00B75590">
        <w:t>.</w:t>
      </w:r>
    </w:p>
    <w:p w14:paraId="4FE47C91" w14:textId="77777777" w:rsidR="00DF2708" w:rsidRPr="00B75590" w:rsidRDefault="00DF2708" w:rsidP="00123B5B">
      <w:pPr>
        <w:pStyle w:val="a3"/>
        <w:numPr>
          <w:ilvl w:val="0"/>
          <w:numId w:val="8"/>
        </w:numPr>
        <w:jc w:val="both"/>
      </w:pPr>
      <w:r w:rsidRPr="00B75590">
        <w:t xml:space="preserve">Скорость движения самой частицы в пространстве </w:t>
      </w:r>
      <w:r w:rsidRPr="00B75590">
        <w:rPr>
          <w:b/>
          <w:bCs/>
          <w:i/>
          <w:iCs/>
        </w:rPr>
        <w:t>υ</w:t>
      </w:r>
      <w:r w:rsidRPr="00B75590">
        <w:t>.</w:t>
      </w:r>
    </w:p>
    <w:p w14:paraId="0B8BABD5" w14:textId="3BF625B8"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2</w:t>
      </w:r>
      <w:r w:rsidRPr="00B75590">
        <w:rPr>
          <w:rFonts w:ascii="Times New Roman" w:hAnsi="Times New Roman" w:cs="Times New Roman"/>
        </w:rPr>
        <w:t xml:space="preserve"> </w:t>
      </w:r>
      <w:r w:rsidR="00DF2708" w:rsidRPr="00B75590">
        <w:rPr>
          <w:rFonts w:ascii="Times New Roman" w:hAnsi="Times New Roman" w:cs="Times New Roman"/>
        </w:rPr>
        <w:t>Геометрическая связь скоростей</w:t>
      </w:r>
    </w:p>
    <w:p w14:paraId="084BC61A" w14:textId="77777777" w:rsidR="00DF2708" w:rsidRPr="00B75590" w:rsidRDefault="00DF2708" w:rsidP="00123B5B">
      <w:pPr>
        <w:pStyle w:val="a3"/>
        <w:jc w:val="both"/>
      </w:pPr>
      <w:r w:rsidRPr="00B75590">
        <w:t xml:space="preserve">Если частица движется, её внутренняя волновая структура изменяется. Так как суммарная скорость не может превышать </w:t>
      </w:r>
      <w:r w:rsidRPr="00B75590">
        <w:rPr>
          <w:b/>
          <w:bCs/>
          <w:i/>
          <w:iCs/>
          <w:lang w:val="en-US"/>
        </w:rPr>
        <w:t>c</w:t>
      </w:r>
      <w:r w:rsidRPr="00B75590">
        <w:t xml:space="preserve">, радиальная составляющая скорости </w:t>
      </w:r>
      <w:bookmarkStart w:id="43" w:name="_Hlk193356556"/>
      <m:oMath>
        <m:sSub>
          <m:sSubPr>
            <m:ctrlPr>
              <w:rPr>
                <w:rFonts w:ascii="Cambria Math" w:hAnsi="Cambria Math"/>
                <w:i/>
              </w:rPr>
            </m:ctrlPr>
          </m:sSubPr>
          <m:e>
            <m:r>
              <w:rPr>
                <w:rFonts w:ascii="Cambria Math" w:hAnsi="Cambria Math"/>
              </w:rPr>
              <m:t>υ</m:t>
            </m:r>
          </m:e>
          <m:sub>
            <m:r>
              <w:rPr>
                <w:rFonts w:ascii="Cambria Math" w:hAnsi="Cambria Math"/>
              </w:rPr>
              <m:t>внут</m:t>
            </m:r>
          </m:sub>
        </m:sSub>
      </m:oMath>
      <w:bookmarkEnd w:id="43"/>
      <w:r w:rsidRPr="00B75590">
        <w:t xml:space="preserve"> уменьшается:</w:t>
      </w:r>
    </w:p>
    <w:p w14:paraId="5DFB7E01" w14:textId="77777777" w:rsidR="00DF2708" w:rsidRPr="00B75590" w:rsidRDefault="00DC52AD" w:rsidP="00123B5B">
      <w:pPr>
        <w:pStyle w:val="a3"/>
        <w:jc w:val="both"/>
        <w:rPr>
          <w:i/>
        </w:rPr>
      </w:pPr>
      <m:oMathPara>
        <m:oMath>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υ</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υ</m:t>
              </m:r>
            </m:e>
            <m:sub>
              <m:r>
                <w:rPr>
                  <w:rFonts w:ascii="Cambria Math" w:hAnsi="Cambria Math"/>
                </w:rPr>
                <m:t>внут</m:t>
              </m:r>
            </m:sub>
            <m:sup>
              <m:r>
                <w:rPr>
                  <w:rFonts w:ascii="Cambria Math" w:hAnsi="Cambria Math"/>
                </w:rPr>
                <m:t>2</m:t>
              </m:r>
            </m:sup>
          </m:sSubSup>
        </m:oMath>
      </m:oMathPara>
    </w:p>
    <w:p w14:paraId="141DCCCD" w14:textId="77777777" w:rsidR="00DF2708" w:rsidRPr="00B75590" w:rsidRDefault="00DF2708" w:rsidP="00123B5B">
      <w:pPr>
        <w:pStyle w:val="a3"/>
        <w:jc w:val="both"/>
      </w:pPr>
      <w:r w:rsidRPr="00B75590">
        <w:t>Отсюда:</w:t>
      </w:r>
    </w:p>
    <w:p w14:paraId="56467F2E" w14:textId="77777777" w:rsidR="00DF2708" w:rsidRPr="00B75590" w:rsidRDefault="00DC52AD" w:rsidP="00123B5B">
      <w:pPr>
        <w:pStyle w:val="a3"/>
        <w:jc w:val="both"/>
      </w:pPr>
      <m:oMathPara>
        <m:oMath>
          <m:sSub>
            <m:sSubPr>
              <m:ctrlPr>
                <w:rPr>
                  <w:rFonts w:ascii="Cambria Math" w:hAnsi="Cambria Math"/>
                  <w:i/>
                </w:rPr>
              </m:ctrlPr>
            </m:sSubPr>
            <m:e>
              <m:r>
                <w:rPr>
                  <w:rFonts w:ascii="Cambria Math" w:hAnsi="Cambria Math"/>
                </w:rPr>
                <m:t>υ</m:t>
              </m:r>
            </m:e>
            <m:sub>
              <m:r>
                <w:rPr>
                  <w:rFonts w:ascii="Cambria Math" w:hAnsi="Cambria Math"/>
                </w:rPr>
                <m:t>внут</m:t>
              </m:r>
            </m:sub>
          </m:sSub>
          <m:r>
            <w:rPr>
              <w:rFonts w:ascii="Cambria Math" w:hAnsi="Cambria Math"/>
            </w:rPr>
            <m:t>=с</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6989F614" w14:textId="77777777" w:rsidR="00DF2708" w:rsidRPr="00B75590" w:rsidRDefault="00DF2708" w:rsidP="00123B5B">
      <w:pPr>
        <w:pStyle w:val="a3"/>
        <w:jc w:val="both"/>
      </w:pPr>
      <w:r w:rsidRPr="00B75590">
        <w:t xml:space="preserve">Поскольку размер частицы определяется её внутренней волной, сокращение этой скорости означает уменьшение </w:t>
      </w:r>
      <w:r w:rsidRPr="00B75590">
        <w:rPr>
          <w:rStyle w:val="a4"/>
        </w:rPr>
        <w:t>эффективного радиуса частицы</w:t>
      </w:r>
      <w:r w:rsidRPr="00B75590">
        <w:t>:</w:t>
      </w:r>
    </w:p>
    <w:p w14:paraId="6CB24C75" w14:textId="77777777" w:rsidR="00DF2708" w:rsidRPr="00B75590" w:rsidRDefault="00DF2708" w:rsidP="00123B5B">
      <w:pPr>
        <w:pStyle w:val="a3"/>
        <w:jc w:val="both"/>
      </w:pPr>
      <m:oMathPara>
        <m:oMath>
          <m:r>
            <w:rPr>
              <w:rFonts w:ascii="Cambria Math" w:hAnsi="Cambria Math"/>
            </w:rPr>
            <m:t>R'=R</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F2C13A0" w14:textId="77777777" w:rsidR="00DF2708" w:rsidRPr="00B75590" w:rsidRDefault="00DF2708" w:rsidP="00123B5B">
      <w:pPr>
        <w:pStyle w:val="a3"/>
        <w:jc w:val="both"/>
      </w:pPr>
      <w:r w:rsidRPr="00B75590">
        <w:t>Так как длина объекта пропорциональна его радиусу, мы получаем:</w:t>
      </w:r>
    </w:p>
    <w:p w14:paraId="28F9A2FD" w14:textId="77777777" w:rsidR="00DF2708" w:rsidRPr="00B75590" w:rsidRDefault="00DF2708" w:rsidP="00123B5B">
      <w:pPr>
        <w:pStyle w:val="a3"/>
        <w:jc w:val="both"/>
      </w:pPr>
      <m:oMathPara>
        <m:oMath>
          <m:r>
            <w:rPr>
              <w:rFonts w:ascii="Cambria Math" w:hAnsi="Cambria Math"/>
            </w:rPr>
            <m:t>L'=L</m:t>
          </m:r>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lang w:val="en-US"/>
                        </w:rPr>
                      </m:ctrlPr>
                    </m:sSupPr>
                    <m:e>
                      <m:r>
                        <w:rPr>
                          <w:rFonts w:ascii="Cambria Math" w:hAnsi="Cambria Math"/>
                        </w:rPr>
                        <m:t>υ</m:t>
                      </m:r>
                      <m:ctrlPr>
                        <w:rPr>
                          <w:rFonts w:ascii="Cambria Math" w:hAnsi="Cambria Math"/>
                          <w:i/>
                        </w:rPr>
                      </m:ctrlPr>
                    </m:e>
                    <m:sup>
                      <m:r>
                        <w:rPr>
                          <w:rFonts w:ascii="Cambria Math" w:hAnsi="Cambria Math"/>
                          <w:lang w:val="en-US"/>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oMath>
      </m:oMathPara>
    </w:p>
    <w:p w14:paraId="0BEE90CA" w14:textId="77777777" w:rsidR="00DF2708" w:rsidRPr="00B75590" w:rsidRDefault="00DF2708" w:rsidP="00123B5B">
      <w:pPr>
        <w:pStyle w:val="a3"/>
        <w:jc w:val="both"/>
      </w:pPr>
      <w:r w:rsidRPr="00B75590">
        <w:t>что точно соответствует формуле Лоренца!</w:t>
      </w:r>
    </w:p>
    <w:p w14:paraId="5A3556CB" w14:textId="253E0509" w:rsidR="00DF2708" w:rsidRPr="00B75590" w:rsidRDefault="007B6B91" w:rsidP="00123B5B">
      <w:pPr>
        <w:pStyle w:val="50"/>
        <w:rPr>
          <w:rFonts w:ascii="Times New Roman" w:hAnsi="Times New Roman" w:cs="Times New Roman"/>
        </w:rPr>
      </w:pPr>
      <w:r>
        <w:rPr>
          <w:rFonts w:ascii="Times New Roman" w:hAnsi="Times New Roman" w:cs="Times New Roman"/>
        </w:rPr>
        <w:t>П4.</w:t>
      </w:r>
      <w:r w:rsidRPr="00B75590">
        <w:rPr>
          <w:rFonts w:ascii="Times New Roman" w:hAnsi="Times New Roman" w:cs="Times New Roman"/>
        </w:rPr>
        <w:t>5.</w:t>
      </w:r>
      <w:r>
        <w:rPr>
          <w:rFonts w:ascii="Times New Roman" w:hAnsi="Times New Roman" w:cs="Times New Roman"/>
        </w:rPr>
        <w:t>3</w:t>
      </w:r>
      <w:r w:rsidRPr="00B75590">
        <w:rPr>
          <w:rFonts w:ascii="Times New Roman" w:hAnsi="Times New Roman" w:cs="Times New Roman"/>
        </w:rPr>
        <w:t xml:space="preserve"> </w:t>
      </w:r>
      <w:r w:rsidR="00DF2708" w:rsidRPr="00B75590">
        <w:rPr>
          <w:rFonts w:ascii="Times New Roman" w:hAnsi="Times New Roman" w:cs="Times New Roman"/>
        </w:rPr>
        <w:t>Выводы</w:t>
      </w:r>
    </w:p>
    <w:p w14:paraId="4B4F998A" w14:textId="77777777" w:rsidR="00DF2708" w:rsidRPr="00B75590" w:rsidRDefault="00DF2708" w:rsidP="00123B5B">
      <w:pPr>
        <w:pStyle w:val="a3"/>
        <w:numPr>
          <w:ilvl w:val="0"/>
          <w:numId w:val="9"/>
        </w:numPr>
        <w:jc w:val="both"/>
      </w:pPr>
      <w:r w:rsidRPr="00B75590">
        <w:t xml:space="preserve">Преобразования Лоренца можно получить не только через математические постулаты, но и через </w:t>
      </w:r>
      <w:r w:rsidRPr="00B75590">
        <w:rPr>
          <w:rStyle w:val="a4"/>
        </w:rPr>
        <w:t>волновую природу частиц</w:t>
      </w:r>
      <w:r w:rsidRPr="00B75590">
        <w:t>.</w:t>
      </w:r>
    </w:p>
    <w:p w14:paraId="47C21D45" w14:textId="77777777" w:rsidR="00DF2708" w:rsidRPr="00B75590" w:rsidRDefault="00DF2708" w:rsidP="00123B5B">
      <w:pPr>
        <w:pStyle w:val="a3"/>
        <w:numPr>
          <w:ilvl w:val="0"/>
          <w:numId w:val="9"/>
        </w:numPr>
        <w:jc w:val="both"/>
      </w:pPr>
      <w:r w:rsidRPr="00B75590">
        <w:rPr>
          <w:rStyle w:val="a4"/>
        </w:rPr>
        <w:t>Сокращение длины</w:t>
      </w:r>
      <w:r w:rsidRPr="00B75590">
        <w:t xml:space="preserve"> — это естественное следствие ограничения скорости света для внутреннего движения в частице.</w:t>
      </w:r>
    </w:p>
    <w:p w14:paraId="7CE9CD9C" w14:textId="77777777" w:rsidR="00DF2708" w:rsidRPr="00B75590" w:rsidRDefault="00DF2708" w:rsidP="00123B5B">
      <w:pPr>
        <w:pStyle w:val="a3"/>
        <w:numPr>
          <w:ilvl w:val="0"/>
          <w:numId w:val="9"/>
        </w:numPr>
        <w:jc w:val="both"/>
      </w:pPr>
      <w:r w:rsidRPr="00B75590">
        <w:t xml:space="preserve">Волновая интерпретация делает релятивистские эффекты </w:t>
      </w:r>
      <w:r w:rsidRPr="00B75590">
        <w:rPr>
          <w:rStyle w:val="a4"/>
        </w:rPr>
        <w:t>понятными с точки зрения физической структуры частиц</w:t>
      </w:r>
      <w:r w:rsidRPr="00B75590">
        <w:t>, а не просто аксиом.</w:t>
      </w:r>
    </w:p>
    <w:p w14:paraId="3081C8F1" w14:textId="77777777" w:rsidR="00DF2708" w:rsidRPr="00B75590" w:rsidRDefault="00DF2708" w:rsidP="00123B5B">
      <w:pPr>
        <w:pStyle w:val="a3"/>
        <w:ind w:left="360"/>
        <w:jc w:val="both"/>
      </w:pPr>
    </w:p>
    <w:p w14:paraId="32EE43FB"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069559" w14:textId="13655EB0" w:rsidR="00DF2708" w:rsidRPr="00B75590" w:rsidRDefault="00DF2708" w:rsidP="00123B5B">
      <w:pPr>
        <w:pStyle w:val="30"/>
        <w:rPr>
          <w:sz w:val="24"/>
          <w:szCs w:val="24"/>
        </w:rPr>
      </w:pPr>
      <w:bookmarkStart w:id="44" w:name="_Toc209361769"/>
      <w:r w:rsidRPr="00B75590">
        <w:rPr>
          <w:sz w:val="24"/>
          <w:szCs w:val="24"/>
        </w:rPr>
        <w:lastRenderedPageBreak/>
        <w:t>Приложение 5. Энергия частицы как замкнутой волновой структуры и закон сохранения энергии</w:t>
      </w:r>
      <w:bookmarkEnd w:id="44"/>
    </w:p>
    <w:p w14:paraId="5D9C6254" w14:textId="77777777" w:rsidR="00DF2708" w:rsidRPr="00B75590" w:rsidRDefault="00DF2708" w:rsidP="00123B5B">
      <w:pPr>
        <w:pStyle w:val="a3"/>
        <w:rPr>
          <w:b/>
          <w:bCs/>
        </w:rPr>
      </w:pPr>
      <w:r w:rsidRPr="00B75590">
        <w:rPr>
          <w:b/>
          <w:bCs/>
        </w:rPr>
        <w:t>Введение</w:t>
      </w:r>
    </w:p>
    <w:p w14:paraId="5375190A" w14:textId="77777777" w:rsidR="00DF2708" w:rsidRPr="00B75590" w:rsidRDefault="00DF2708" w:rsidP="00123B5B">
      <w:pPr>
        <w:pStyle w:val="a3"/>
      </w:pPr>
      <w:r w:rsidRPr="00B75590">
        <w:t>Современная физика рассматривает элементарные частицы как объекты, обладающие как корпускулярными, так и волновыми свойствами. В релятивистской механике энергия частицы определяется выражением:</w:t>
      </w:r>
    </w:p>
    <w:p w14:paraId="4E4E7D62"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342CEFE5" w14:textId="77777777" w:rsidR="00DF2708" w:rsidRPr="00B75590" w:rsidRDefault="00DF2708" w:rsidP="00123B5B">
      <w:pPr>
        <w:pStyle w:val="a3"/>
        <w:spacing w:before="280" w:after="280"/>
        <w:jc w:val="both"/>
      </w:pPr>
      <w:r w:rsidRPr="00B75590">
        <w:t>Эта формула показывает, что энергия частицы растёт при увеличении импульса. Однако, если частица является замкнутой волновой структурой электромагнитной волны и стоячей волны в пространстве, созданной распространением электромагнитной волны, то её энергия должна сохраняться внутри системы. Это приводит к важному вопросу: как изменение скорости влияет на внутреннюю структуру волны?</w:t>
      </w:r>
    </w:p>
    <w:p w14:paraId="3AFBEF1F" w14:textId="327C5C1B" w:rsidR="00DF2708" w:rsidRPr="00B75590" w:rsidRDefault="007B6B91" w:rsidP="00123B5B">
      <w:pPr>
        <w:pStyle w:val="40"/>
      </w:pPr>
      <w:r>
        <w:t>П5</w:t>
      </w:r>
      <w:r w:rsidRPr="00B75590">
        <w:t>.</w:t>
      </w:r>
      <w:r>
        <w:t>1</w:t>
      </w:r>
      <w:r w:rsidRPr="00B75590">
        <w:rPr>
          <w:sz w:val="22"/>
          <w:szCs w:val="22"/>
        </w:rPr>
        <w:t xml:space="preserve"> </w:t>
      </w:r>
      <w:r w:rsidR="00DF2708" w:rsidRPr="00B75590">
        <w:t>Длина волны де Бройля и перераспределение энергии</w:t>
      </w:r>
    </w:p>
    <w:p w14:paraId="6E114450" w14:textId="77777777" w:rsidR="00DF2708" w:rsidRPr="00B75590" w:rsidRDefault="00DF2708" w:rsidP="00123B5B">
      <w:pPr>
        <w:pStyle w:val="a3"/>
      </w:pPr>
      <w:r w:rsidRPr="00B75590">
        <w:t>Согласно гипотезе де Бройля, движущаяся частица обладает ассоциированной волной с длиной:</w:t>
      </w:r>
    </w:p>
    <w:p w14:paraId="277698EA" w14:textId="77777777" w:rsidR="00DF2708" w:rsidRPr="00B75590" w:rsidRDefault="00DF2708" w:rsidP="00123B5B">
      <w:pPr>
        <w:pStyle w:val="a3"/>
        <w:rPr>
          <w:i/>
        </w:rPr>
      </w:pPr>
      <m:oMathPara>
        <m:oMath>
          <m:r>
            <m:rPr>
              <m:sty m:val="p"/>
            </m:rPr>
            <w:rPr>
              <w:rFonts w:ascii="Cambria Math" w:hAnsi="Cambria Math"/>
            </w:rPr>
            <m:t>λ</m:t>
          </m:r>
          <m:r>
            <w:rPr>
              <w:rFonts w:ascii="Cambria Math" w:hAnsi="Cambria Math"/>
            </w:rPr>
            <m:t>=</m:t>
          </m:r>
          <m:f>
            <m:fPr>
              <m:ctrlPr>
                <w:rPr>
                  <w:rFonts w:ascii="Cambria Math" w:hAnsi="Cambria Math"/>
                  <w:i/>
                </w:rPr>
              </m:ctrlPr>
            </m:fPr>
            <m:num>
              <m:r>
                <w:rPr>
                  <w:rFonts w:ascii="Cambria Math" w:hAnsi="Cambria Math"/>
                </w:rPr>
                <m:t>h</m:t>
              </m:r>
            </m:num>
            <m:den>
              <m:r>
                <w:rPr>
                  <w:rFonts w:ascii="Cambria Math" w:hAnsi="Cambria Math"/>
                </w:rPr>
                <m:t>p</m:t>
              </m:r>
            </m:den>
          </m:f>
        </m:oMath>
      </m:oMathPara>
    </w:p>
    <w:p w14:paraId="0BD5198F" w14:textId="77777777" w:rsidR="00DF2708" w:rsidRPr="00B75590" w:rsidRDefault="00DF2708" w:rsidP="00123B5B">
      <w:pPr>
        <w:pStyle w:val="a3"/>
        <w:jc w:val="both"/>
      </w:pPr>
      <w:r w:rsidRPr="00B75590">
        <w:t xml:space="preserve">где </w:t>
      </w:r>
      <w:r w:rsidRPr="00B75590">
        <w:rPr>
          <w:lang w:val="en-US"/>
        </w:rPr>
        <w:t>h</w:t>
      </w:r>
      <w:r w:rsidRPr="00B75590">
        <w:t xml:space="preserve"> — постоянная Планка, а </w:t>
      </w:r>
      <w:r w:rsidRPr="00B75590">
        <w:rPr>
          <w:lang w:val="en-US"/>
        </w:rPr>
        <w:t>p</w:t>
      </w:r>
      <w:r w:rsidRPr="00B75590">
        <w:t xml:space="preserve"> — импульс. Увеличение скорости ведёт к росту импульса, а значит, к сокращению длины волны. Это означает, что при ускорении частицы её волновая структура сжимается, изменяя распределение энергии внутри самой системы.</w:t>
      </w:r>
    </w:p>
    <w:p w14:paraId="0942408B" w14:textId="0BC58906" w:rsidR="00DF2708" w:rsidRPr="00B75590" w:rsidRDefault="007B6B91" w:rsidP="00123B5B">
      <w:pPr>
        <w:pStyle w:val="40"/>
      </w:pPr>
      <w:r>
        <w:t>П5</w:t>
      </w:r>
      <w:r w:rsidRPr="00B75590">
        <w:t>.</w:t>
      </w:r>
      <w:r w:rsidR="00DF2708" w:rsidRPr="00B75590">
        <w:t>2</w:t>
      </w:r>
      <w:r w:rsidR="00DF2708" w:rsidRPr="00B75590">
        <w:rPr>
          <w:sz w:val="22"/>
          <w:szCs w:val="22"/>
        </w:rPr>
        <w:t xml:space="preserve"> </w:t>
      </w:r>
      <w:r w:rsidR="00DF2708" w:rsidRPr="00B75590">
        <w:t>Частица как замкнутый объект</w:t>
      </w:r>
    </w:p>
    <w:p w14:paraId="4DB2D3CF" w14:textId="77777777" w:rsidR="00DF2708" w:rsidRPr="00B75590" w:rsidRDefault="00DF2708" w:rsidP="00123B5B">
      <w:pPr>
        <w:pStyle w:val="a3"/>
        <w:jc w:val="both"/>
      </w:pPr>
      <w:r w:rsidRPr="00B75590">
        <w:t>Если частица — это волновая структура, локализованная в пространстве, то её энергия не должна изменяться, а лишь перераспределяться. Тогда:</w:t>
      </w:r>
    </w:p>
    <w:p w14:paraId="607498B2" w14:textId="77777777" w:rsidR="00DF2708" w:rsidRPr="00B75590" w:rsidRDefault="00DF2708" w:rsidP="00123B5B">
      <w:pPr>
        <w:pStyle w:val="a3"/>
        <w:numPr>
          <w:ilvl w:val="0"/>
          <w:numId w:val="13"/>
        </w:numPr>
        <w:jc w:val="both"/>
      </w:pPr>
      <w:r w:rsidRPr="00B75590">
        <w:t>Для внешнего наблюдателя энергия частицы растёт за счёт роста импульса.</w:t>
      </w:r>
    </w:p>
    <w:p w14:paraId="7412BF1A" w14:textId="77777777" w:rsidR="00DF2708" w:rsidRPr="00B75590" w:rsidRDefault="00DF2708" w:rsidP="00123B5B">
      <w:pPr>
        <w:pStyle w:val="a3"/>
        <w:numPr>
          <w:ilvl w:val="0"/>
          <w:numId w:val="13"/>
        </w:numPr>
        <w:jc w:val="both"/>
      </w:pPr>
      <w:r w:rsidRPr="00B75590">
        <w:t>Внутри системы частицы энергия остаётся неизменной, изменяя лишь свою конфигурацию.</w:t>
      </w:r>
    </w:p>
    <w:p w14:paraId="0E3A2B81" w14:textId="77777777" w:rsidR="00DF2708" w:rsidRPr="00B75590" w:rsidRDefault="00DF2708" w:rsidP="00123B5B">
      <w:pPr>
        <w:pStyle w:val="a3"/>
      </w:pPr>
      <w:r w:rsidRPr="00B75590">
        <w:t>Если импульс увеличивается с ростом скорости, то второй член должен уменьшаться, чтобы общий баланс энергии оставался неизменным. Это означает, что сокращение длины волны де Бройля — не просто следствие движения, а механизм перераспределения энергии внутри частицы.</w:t>
      </w:r>
    </w:p>
    <w:p w14:paraId="68A3AC6F" w14:textId="7696A040" w:rsidR="00DF2708" w:rsidRPr="00B75590" w:rsidRDefault="007B6B91" w:rsidP="00123B5B">
      <w:pPr>
        <w:pStyle w:val="40"/>
      </w:pPr>
      <w:r>
        <w:t>П5</w:t>
      </w:r>
      <w:r w:rsidRPr="00B75590">
        <w:t>.</w:t>
      </w:r>
      <w:r w:rsidR="00DF2708" w:rsidRPr="00B75590">
        <w:t>3</w:t>
      </w:r>
      <w:r w:rsidR="00DF2708" w:rsidRPr="00B75590">
        <w:rPr>
          <w:sz w:val="22"/>
          <w:szCs w:val="22"/>
        </w:rPr>
        <w:t xml:space="preserve"> </w:t>
      </w:r>
      <w:r w:rsidR="00DF2708" w:rsidRPr="00B75590">
        <w:t>Вывод уравнения энергии</w:t>
      </w:r>
    </w:p>
    <w:p w14:paraId="6A1AFD7B" w14:textId="77777777" w:rsidR="00DF2708" w:rsidRPr="00B75590" w:rsidRDefault="00DF2708" w:rsidP="00123B5B">
      <w:pPr>
        <w:pStyle w:val="a3"/>
        <w:spacing w:before="280" w:after="280"/>
        <w:jc w:val="both"/>
      </w:pPr>
      <w:r w:rsidRPr="00B75590">
        <w:t>Если принять, что энергия частицы при изменении её скорости движения сохраняется, то в этом случае должно происходить её перераспределение между волновыми компонентами в пространстве и вдоль сферы. Мы опять же получим уравнение окружности, подобное уравнению при выводе преобразования Лоренца:</w:t>
      </w:r>
    </w:p>
    <w:p w14:paraId="287B4BC0"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0</m:t>
                      </m:r>
                    </m:sub>
                  </m:sSub>
                  <m:rad>
                    <m:radPr>
                      <m:degHide m:val="1"/>
                      <m:ctrlPr>
                        <w:rPr>
                          <w:rFonts w:ascii="Cambria Math" w:hAnsi="Cambria Math"/>
                          <w:i/>
                        </w:rPr>
                      </m:ctrlPr>
                    </m:radPr>
                    <m:deg/>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rad>
                </m:e>
              </m:d>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1D15C617" w14:textId="77777777" w:rsidR="00DF2708" w:rsidRPr="00B75590" w:rsidRDefault="00DF2708" w:rsidP="00123B5B">
      <w:pPr>
        <w:pStyle w:val="a3"/>
      </w:pPr>
      <w:r w:rsidRPr="00B75590">
        <w:t>Перепишем второе слагаемое:</w:t>
      </w:r>
    </w:p>
    <w:p w14:paraId="675D22D1" w14:textId="77777777" w:rsidR="00DF2708" w:rsidRPr="00B75590" w:rsidRDefault="00DC52AD" w:rsidP="00123B5B">
      <w:pPr>
        <w:pStyle w:val="a3"/>
      </w:pPr>
      <m:oMathPara>
        <m:oMath>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B0D8A2F" w14:textId="77777777" w:rsidR="00DF2708" w:rsidRPr="00B75590" w:rsidRDefault="00DF2708" w:rsidP="00123B5B">
      <w:pPr>
        <w:pStyle w:val="a3"/>
      </w:pPr>
      <w:r w:rsidRPr="00B75590">
        <w:t>Тогда:</w:t>
      </w:r>
    </w:p>
    <w:p w14:paraId="517B1A3E"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oMath>
      </m:oMathPara>
    </w:p>
    <w:p w14:paraId="7AAAAF63" w14:textId="77777777" w:rsidR="00DF2708" w:rsidRPr="00B75590" w:rsidRDefault="00DF2708" w:rsidP="00123B5B">
      <w:pPr>
        <w:pStyle w:val="a3"/>
      </w:pPr>
      <w:r w:rsidRPr="00B75590">
        <w:t xml:space="preserve">Вынесем </w:t>
      </w:r>
      <w:r w:rsidRPr="00B75590">
        <w:rPr>
          <w:rStyle w:val="katex-mathml"/>
        </w:rPr>
        <w:t xml:space="preserve">m₀²υ²c² </w:t>
      </w:r>
      <w:r w:rsidRPr="00B75590">
        <w:t>в первом слагаемом:</w:t>
      </w:r>
    </w:p>
    <w:p w14:paraId="01175444"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e>
          </m:d>
        </m:oMath>
      </m:oMathPara>
    </w:p>
    <w:p w14:paraId="77086C5F" w14:textId="77777777" w:rsidR="00DF2708" w:rsidRPr="00B75590" w:rsidRDefault="00DF2708" w:rsidP="00123B5B">
      <w:pPr>
        <w:pStyle w:val="a3"/>
      </w:pPr>
      <w:r w:rsidRPr="00B75590">
        <w:t>А теперь раскроем дробь:</w:t>
      </w:r>
    </w:p>
    <w:p w14:paraId="19327725" w14:textId="77777777" w:rsidR="00DF2708" w:rsidRPr="00B75590" w:rsidRDefault="00DC52AD" w:rsidP="00123B5B">
      <w:pPr>
        <w:pStyle w:val="a3"/>
      </w:pPr>
      <m:oMathPara>
        <m:oMath>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r>
            <w:rPr>
              <w:rFonts w:ascii="Cambria Math" w:hAnsi="Cambria Math"/>
            </w:rPr>
            <m:t>=</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40118468" w14:textId="77777777" w:rsidR="00DF2708" w:rsidRPr="00B75590" w:rsidRDefault="00DF2708" w:rsidP="00123B5B">
      <w:pPr>
        <w:pStyle w:val="a3"/>
      </w:pPr>
      <w:r w:rsidRPr="00B75590">
        <w:t>Тогда:</w:t>
      </w:r>
    </w:p>
    <w:p w14:paraId="7B116BEF"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4</m:t>
              </m:r>
            </m:sup>
          </m:sSup>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6666AE14"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rPr>
                  </m:ctrlPr>
                </m:sSupPr>
                <m:e>
                  <m:r>
                    <m:rPr>
                      <m:sty m:val="p"/>
                    </m:rPr>
                    <w:rPr>
                      <w:rFonts w:ascii="Cambria Math" w:hAnsi="Cambria Math"/>
                    </w:rPr>
                    <m:t>υ</m:t>
                  </m:r>
                </m:e>
                <m:sup>
                  <m:r>
                    <m:rPr>
                      <m:sty m:val="p"/>
                    </m:rP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num>
            <m:den>
              <m:r>
                <w:rPr>
                  <w:rFonts w:ascii="Cambria Math" w:hAnsi="Cambria Math"/>
                </w:rPr>
                <m:t>1-</m:t>
              </m:r>
              <m:f>
                <m:fPr>
                  <m:ctrlPr>
                    <w:rPr>
                      <w:rFonts w:ascii="Cambria Math" w:hAnsi="Cambria Math"/>
                      <w:i/>
                    </w:rPr>
                  </m:ctrlPr>
                </m:fPr>
                <m:num>
                  <m:sSup>
                    <m:sSupPr>
                      <m:ctrlPr>
                        <w:rPr>
                          <w:rFonts w:ascii="Cambria Math" w:hAnsi="Cambria Math"/>
                          <w:i/>
                        </w:rPr>
                      </m:ctrlPr>
                    </m:sSupPr>
                    <m:e>
                      <m:r>
                        <m:rPr>
                          <m:sty m:val="p"/>
                        </m:rPr>
                        <w:rPr>
                          <w:rFonts w:ascii="Cambria Math" w:hAnsi="Cambria Math"/>
                        </w:rPr>
                        <m:t>υ</m:t>
                      </m:r>
                      <m:ctrlPr>
                        <w:rPr>
                          <w:rFonts w:ascii="Cambria Math" w:hAnsi="Cambria Math"/>
                        </w:rPr>
                      </m:ctrlPr>
                    </m:e>
                    <m:sup>
                      <m:r>
                        <w:rPr>
                          <w:rFonts w:ascii="Cambria Math" w:hAnsi="Cambria Math"/>
                        </w:rPr>
                        <m:t>2</m:t>
                      </m:r>
                    </m:sup>
                  </m:sSup>
                </m:num>
                <m:den>
                  <m:sSup>
                    <m:sSupPr>
                      <m:ctrlPr>
                        <w:rPr>
                          <w:rFonts w:ascii="Cambria Math" w:hAnsi="Cambria Math"/>
                          <w:i/>
                        </w:rPr>
                      </m:ctrlPr>
                    </m:sSupPr>
                    <m:e>
                      <m:r>
                        <w:rPr>
                          <w:rFonts w:ascii="Cambria Math" w:hAnsi="Cambria Math"/>
                        </w:rPr>
                        <m:t>c</m:t>
                      </m:r>
                    </m:e>
                    <m:sup>
                      <m:r>
                        <w:rPr>
                          <w:rFonts w:ascii="Cambria Math" w:hAnsi="Cambria Math"/>
                        </w:rPr>
                        <m:t>2</m:t>
                      </m:r>
                    </m:sup>
                  </m:sSup>
                </m:den>
              </m:f>
            </m:den>
          </m:f>
        </m:oMath>
      </m:oMathPara>
    </w:p>
    <w:p w14:paraId="0C3111A8" w14:textId="77777777" w:rsidR="00DF2708" w:rsidRPr="00B75590" w:rsidRDefault="00DC52AD" w:rsidP="00123B5B">
      <w:pPr>
        <w:pStyle w:val="a3"/>
      </w:pPr>
      <m:oMathPara>
        <m:oMath>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0</m:t>
              </m:r>
            </m:sub>
            <m:sup>
              <m:r>
                <w:rPr>
                  <w:rFonts w:ascii="Cambria Math" w:hAnsi="Cambria Math"/>
                </w:rPr>
                <m:t>2</m:t>
              </m:r>
            </m:sup>
          </m:sSubSup>
          <m:sSup>
            <m:sSupPr>
              <m:ctrlPr>
                <w:rPr>
                  <w:rFonts w:ascii="Cambria Math" w:hAnsi="Cambria Math"/>
                  <w:i/>
                </w:rPr>
              </m:ctrlPr>
            </m:sSupPr>
            <m:e>
              <m:r>
                <w:rPr>
                  <w:rFonts w:ascii="Cambria Math" w:hAnsi="Cambria Math"/>
                </w:rPr>
                <m:t>c</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c</m:t>
              </m:r>
            </m:e>
            <m:sup>
              <m:r>
                <w:rPr>
                  <w:rFonts w:ascii="Cambria Math" w:hAnsi="Cambria Math"/>
                </w:rPr>
                <m:t>2</m:t>
              </m:r>
            </m:sup>
          </m:sSup>
        </m:oMath>
      </m:oMathPara>
    </w:p>
    <w:p w14:paraId="517F0C15"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Таким образом, в итоге мы получаем тот же результат, что и стандартное релятивистское выражение, но подчёркиваем разбиение энергии на два вклада:</w:t>
      </w:r>
    </w:p>
    <w:p w14:paraId="11FF685C"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Один зависит от скорости и напоминает кинетическую энергию,</w:t>
      </w:r>
    </w:p>
    <w:p w14:paraId="0E534606" w14:textId="77777777" w:rsidR="00DF2708" w:rsidRPr="00B75590" w:rsidRDefault="00DF2708" w:rsidP="00123B5B">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Второй уменьшает внутреннюю энергию частицы по мере её разгона.</w:t>
      </w:r>
    </w:p>
    <w:p w14:paraId="2BB21B4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B75590">
        <w:rPr>
          <w:rFonts w:ascii="Times New Roman" w:eastAsia="Times New Roman" w:hAnsi="Times New Roman" w:cs="Times New Roman"/>
          <w:sz w:val="24"/>
          <w:szCs w:val="24"/>
          <w:lang w:eastAsia="ru-RU"/>
        </w:rPr>
        <w:t>Если рассматривать уравнение для энергии в виде:</w:t>
      </w:r>
    </w:p>
    <w:p w14:paraId="6ACDA7D1" w14:textId="77777777" w:rsidR="00DF2708" w:rsidRPr="00B75590" w:rsidRDefault="00DC52AD" w:rsidP="00123B5B">
      <w:pPr>
        <w:spacing w:before="100" w:beforeAutospacing="1" w:after="100" w:afterAutospacing="1" w:line="240" w:lineRule="auto"/>
        <w:rPr>
          <w:rFonts w:ascii="Times New Roman" w:eastAsia="Times New Roman" w:hAnsi="Times New Roman" w:cs="Times New Roman"/>
        </w:rPr>
      </w:pPr>
      <m:oMathPara>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e>
              </m:d>
            </m:e>
            <m:sup>
              <m:r>
                <w:rPr>
                  <w:rFonts w:ascii="Cambria Math" w:hAnsi="Cambria Math" w:cs="Times New Roman"/>
                </w:rPr>
                <m:t>2</m:t>
              </m:r>
            </m:sup>
          </m:sSup>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4</m:t>
              </m:r>
            </m:sup>
          </m:sSup>
        </m:oMath>
      </m:oMathPara>
    </w:p>
    <w:p w14:paraId="6EABF722"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lang w:val="en-US"/>
        </w:rPr>
      </w:pPr>
      <w:r w:rsidRPr="00B75590">
        <w:rPr>
          <w:rFonts w:ascii="Times New Roman" w:eastAsia="Times New Roman" w:hAnsi="Times New Roman" w:cs="Times New Roman"/>
        </w:rPr>
        <w:t>То становится понятно, почему фотон формально не имеет массы покоя. Правильнее будет сказать, что слагаемое, отвечающее за эффективную массу</w:t>
      </w:r>
      <w:r w:rsidRPr="00B75590">
        <w:rPr>
          <w:rFonts w:ascii="Times New Roman" w:eastAsia="Times New Roman" w:hAnsi="Times New Roman" w:cs="Times New Roman"/>
          <w:lang w:val="en-US"/>
        </w:rPr>
        <w:t>:</w:t>
      </w:r>
    </w:p>
    <w:p w14:paraId="5634B715" w14:textId="77777777" w:rsidR="00DF2708" w:rsidRPr="00B75590" w:rsidRDefault="00DC52AD" w:rsidP="00123B5B">
      <w:pPr>
        <w:spacing w:before="100" w:beforeAutospacing="1" w:after="100" w:afterAutospacing="1" w:line="240" w:lineRule="auto"/>
        <w:rPr>
          <w:rFonts w:ascii="Times New Roman" w:eastAsia="Times New Roman" w:hAnsi="Times New Roman" w:cs="Times New Roman"/>
        </w:rPr>
      </w:pPr>
      <m:oMathPara>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эфф</m:t>
                  </m:r>
                </m:sub>
              </m:sSub>
              <m:r>
                <w:rPr>
                  <w:rFonts w:ascii="Cambria Math" w:hAnsi="Cambria Math" w:cs="Times New Roman"/>
                </w:rPr>
                <m:t>=m</m:t>
              </m:r>
            </m:e>
            <m:sub>
              <m:r>
                <w:rPr>
                  <w:rFonts w:ascii="Cambria Math" w:hAnsi="Cambria Math" w:cs="Times New Roman"/>
                </w:rPr>
                <m:t>0</m:t>
              </m:r>
            </m:sub>
          </m:sSub>
          <m:rad>
            <m:radPr>
              <m:degHide m:val="1"/>
              <m:ctrlPr>
                <w:rPr>
                  <w:rFonts w:ascii="Cambria Math" w:hAnsi="Cambria Math" w:cs="Times New Roman"/>
                  <w:i/>
                </w:rPr>
              </m:ctrlPr>
            </m:radPr>
            <m:deg/>
            <m:e>
              <m:r>
                <w:rPr>
                  <w:rFonts w:ascii="Cambria Math" w:hAnsi="Cambria Math" w:cs="Times New Roman"/>
                </w:rPr>
                <m:t>1-</m:t>
              </m:r>
              <m:f>
                <m:fPr>
                  <m:ctrlPr>
                    <w:rPr>
                      <w:rFonts w:ascii="Cambria Math" w:hAnsi="Cambria Math" w:cs="Times New Roman"/>
                      <w:i/>
                    </w:rPr>
                  </m:ctrlPr>
                </m:fPr>
                <m:num>
                  <m:sSup>
                    <m:sSupPr>
                      <m:ctrlPr>
                        <w:rPr>
                          <w:rFonts w:ascii="Cambria Math" w:hAnsi="Cambria Math" w:cs="Times New Roman"/>
                          <w:i/>
                        </w:rPr>
                      </m:ctrlPr>
                    </m:sSupPr>
                    <m:e>
                      <m:r>
                        <m:rPr>
                          <m:sty m:val="p"/>
                        </m:rPr>
                        <w:rPr>
                          <w:rFonts w:ascii="Cambria Math" w:hAnsi="Cambria Math" w:cs="Times New Roman"/>
                        </w:rPr>
                        <m:t>υ</m:t>
                      </m:r>
                      <m:ctrlPr>
                        <w:rPr>
                          <w:rFonts w:ascii="Cambria Math" w:hAnsi="Cambria Math" w:cs="Times New Roman"/>
                        </w:rPr>
                      </m:ctrlP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c</m:t>
                      </m:r>
                    </m:e>
                    <m:sup>
                      <m:r>
                        <w:rPr>
                          <w:rFonts w:ascii="Cambria Math" w:hAnsi="Cambria Math" w:cs="Times New Roman"/>
                        </w:rPr>
                        <m:t>2</m:t>
                      </m:r>
                    </m:sup>
                  </m:sSup>
                </m:den>
              </m:f>
            </m:e>
          </m:rad>
          <m:r>
            <m:rPr>
              <m:sty m:val="p"/>
            </m:rPr>
            <w:rPr>
              <w:rFonts w:ascii="Cambria Math" w:hAnsi="Cambria Math" w:cs="Times New Roman"/>
            </w:rPr>
            <m:t>→0, при υ →с</m:t>
          </m:r>
        </m:oMath>
      </m:oMathPara>
    </w:p>
    <w:p w14:paraId="3F60717A" w14:textId="77777777" w:rsidR="00DF2708" w:rsidRPr="00B75590" w:rsidRDefault="00DF2708" w:rsidP="00123B5B">
      <w:pPr>
        <w:spacing w:before="100" w:beforeAutospacing="1" w:after="100" w:afterAutospacing="1" w:line="240" w:lineRule="auto"/>
        <w:rPr>
          <w:rFonts w:ascii="Times New Roman" w:eastAsia="Times New Roman" w:hAnsi="Times New Roman" w:cs="Times New Roman"/>
        </w:rPr>
      </w:pPr>
      <w:r w:rsidRPr="00B75590">
        <w:rPr>
          <w:rFonts w:ascii="Times New Roman" w:eastAsia="Times New Roman" w:hAnsi="Times New Roman" w:cs="Times New Roman"/>
        </w:rPr>
        <w:t>будет стремиться к нулю.</w:t>
      </w:r>
    </w:p>
    <w:p w14:paraId="71EE2EC8" w14:textId="261CCDBD" w:rsidR="00DF2708" w:rsidRPr="00B75590" w:rsidRDefault="007B6B91" w:rsidP="00123B5B">
      <w:pPr>
        <w:pStyle w:val="40"/>
      </w:pPr>
      <w:r>
        <w:t>П5</w:t>
      </w:r>
      <w:r w:rsidRPr="00B75590">
        <w:t>.</w:t>
      </w:r>
      <w:r w:rsidR="00DF2708" w:rsidRPr="00B75590">
        <w:t>4</w:t>
      </w:r>
      <w:r w:rsidR="00DF2708" w:rsidRPr="00B75590">
        <w:rPr>
          <w:sz w:val="22"/>
          <w:szCs w:val="22"/>
        </w:rPr>
        <w:t xml:space="preserve"> </w:t>
      </w:r>
      <w:r w:rsidR="00DF2708" w:rsidRPr="00B75590">
        <w:t>Следствия</w:t>
      </w:r>
    </w:p>
    <w:p w14:paraId="5985AA36" w14:textId="77777777" w:rsidR="00DF2708" w:rsidRPr="00B75590" w:rsidRDefault="00DF2708" w:rsidP="00123B5B">
      <w:pPr>
        <w:pStyle w:val="a3"/>
      </w:pPr>
      <w:r w:rsidRPr="00B75590">
        <w:t>Этот вывод подтверждает, что энергия частицы не меняется при ускорении, а лишь перераспределяется:</w:t>
      </w:r>
    </w:p>
    <w:p w14:paraId="77DFC7AF" w14:textId="77777777" w:rsidR="00DF2708" w:rsidRPr="00B75590" w:rsidRDefault="00DF2708" w:rsidP="00123B5B">
      <w:pPr>
        <w:pStyle w:val="a3"/>
        <w:numPr>
          <w:ilvl w:val="0"/>
          <w:numId w:val="14"/>
        </w:numPr>
      </w:pPr>
      <w:r w:rsidRPr="00B75590">
        <w:t>Первый член выражает кинетическую энергию, зависящую от импульса.</w:t>
      </w:r>
    </w:p>
    <w:p w14:paraId="5EFC7E42" w14:textId="77777777" w:rsidR="00DF2708" w:rsidRPr="00B75590" w:rsidRDefault="00DF2708" w:rsidP="00123B5B">
      <w:pPr>
        <w:pStyle w:val="a3"/>
        <w:numPr>
          <w:ilvl w:val="0"/>
          <w:numId w:val="14"/>
        </w:numPr>
      </w:pPr>
      <w:r w:rsidRPr="00B75590">
        <w:t>Второй член уменьшает внутреннюю энергию частицы по мере роста скорости.</w:t>
      </w:r>
    </w:p>
    <w:p w14:paraId="17848338" w14:textId="77777777" w:rsidR="00DF2708" w:rsidRPr="00B75590" w:rsidRDefault="00DF2708" w:rsidP="00123B5B">
      <w:pPr>
        <w:pStyle w:val="a3"/>
      </w:pPr>
      <w:r w:rsidRPr="00B75590">
        <w:t>Таким образом, движение частицы можно рассматривать как процесс деформации её волновой структуры, что естественным образом приводит к релятивистским эффектам без изменения общей энергии системы.</w:t>
      </w:r>
    </w:p>
    <w:p w14:paraId="19E4364E" w14:textId="7A8D4AB9" w:rsidR="00DF2708" w:rsidRDefault="00DF2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197881C9" w14:textId="3F17C91F" w:rsidR="0056409D" w:rsidRDefault="0056409D"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582135AF"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18D09133" w14:textId="36578D15" w:rsidR="0056409D" w:rsidRPr="0056409D" w:rsidRDefault="009C26AE" w:rsidP="00123B5B">
      <w:pPr>
        <w:pStyle w:val="30"/>
        <w:rPr>
          <w:sz w:val="24"/>
          <w:szCs w:val="24"/>
        </w:rPr>
      </w:pPr>
      <w:bookmarkStart w:id="45" w:name="_Toc209361770"/>
      <w:r w:rsidRPr="00D20ED2">
        <w:rPr>
          <w:sz w:val="24"/>
          <w:szCs w:val="24"/>
        </w:rPr>
        <w:lastRenderedPageBreak/>
        <w:t>|</w:t>
      </w:r>
      <w:r w:rsidR="0056409D" w:rsidRPr="0056409D">
        <w:rPr>
          <w:sz w:val="24"/>
          <w:szCs w:val="24"/>
        </w:rPr>
        <w:t xml:space="preserve">Приложение </w:t>
      </w:r>
      <w:r w:rsidR="0056409D" w:rsidRPr="000E7352">
        <w:rPr>
          <w:sz w:val="24"/>
          <w:szCs w:val="24"/>
        </w:rPr>
        <w:t>6</w:t>
      </w:r>
      <w:r w:rsidR="0056409D" w:rsidRPr="0056409D">
        <w:rPr>
          <w:sz w:val="24"/>
          <w:szCs w:val="24"/>
        </w:rPr>
        <w:t>. Волновой резонанс и масштабирование. Скорость света как граница физических взаимодействий.</w:t>
      </w:r>
      <w:bookmarkEnd w:id="45"/>
    </w:p>
    <w:p w14:paraId="145F066E" w14:textId="77777777" w:rsidR="0056409D" w:rsidRPr="0056409D" w:rsidRDefault="0056409D" w:rsidP="00123B5B">
      <w:pPr>
        <w:pStyle w:val="a3"/>
        <w:spacing w:beforeLines="120" w:before="288" w:beforeAutospacing="0" w:after="0" w:afterAutospacing="0"/>
        <w:jc w:val="both"/>
        <w:rPr>
          <w:b/>
          <w:bCs/>
        </w:rPr>
      </w:pPr>
      <w:r w:rsidRPr="0056409D">
        <w:rPr>
          <w:b/>
          <w:bCs/>
        </w:rPr>
        <w:t>Введение</w:t>
      </w:r>
    </w:p>
    <w:p w14:paraId="1C866695" w14:textId="77777777" w:rsidR="0056409D" w:rsidRPr="0056409D" w:rsidRDefault="0056409D" w:rsidP="00123B5B">
      <w:pPr>
        <w:pStyle w:val="a3"/>
        <w:spacing w:beforeLines="120" w:before="288" w:beforeAutospacing="0" w:after="0" w:afterAutospacing="0"/>
        <w:jc w:val="both"/>
      </w:pPr>
      <w:r w:rsidRPr="0056409D">
        <w:t xml:space="preserve">Современная физика оперирует рядом фундаментальных констант, среди которых особое место занимает постоянная Планка </w:t>
      </w:r>
      <w:r w:rsidRPr="0056409D">
        <w:rPr>
          <w:i/>
          <w:iCs/>
          <w:lang w:val="en-US"/>
        </w:rPr>
        <w:t>h</w:t>
      </w:r>
      <w:r w:rsidRPr="0056409D">
        <w:t>. Однако если рассмотреть процесс масштабирования физических величин через резонансные волны, можно предположить, что постоянная Планка не является независимой величиной, а выводится из скорости света и геометрических характеристик волновых процессов.</w:t>
      </w:r>
    </w:p>
    <w:p w14:paraId="6B1A1394" w14:textId="1EB25BF8" w:rsidR="0056409D" w:rsidRPr="0056409D" w:rsidRDefault="007B6B91" w:rsidP="00123B5B">
      <w:pPr>
        <w:pStyle w:val="40"/>
      </w:pPr>
      <w:r>
        <w:t>П6</w:t>
      </w:r>
      <w:r w:rsidRPr="00B75590">
        <w:t>.</w:t>
      </w:r>
      <w:r>
        <w:t>1</w:t>
      </w:r>
      <w:r w:rsidR="0056409D" w:rsidRPr="0056409D">
        <w:t xml:space="preserve"> Связь волновых процессов и масштабирования</w:t>
      </w:r>
    </w:p>
    <w:p w14:paraId="626E1078" w14:textId="77777777" w:rsidR="0056409D" w:rsidRPr="0056409D" w:rsidRDefault="0056409D" w:rsidP="00123B5B">
      <w:pPr>
        <w:pStyle w:val="a3"/>
        <w:spacing w:beforeLines="120" w:before="288" w:beforeAutospacing="0" w:after="0" w:afterAutospacing="0"/>
        <w:jc w:val="both"/>
      </w:pPr>
      <w:r w:rsidRPr="0056409D">
        <w:t>В основе многих физических явлений лежит резонанс. Если рассматривать стоячие волны в разных масштабах, то можно выявить их общие закономерности. Одним из ключевых факторов является то, что при масштабировании длины волны сохраняется количество узлов, а частота изменяется обратно пропорционально масштабу.</w:t>
      </w:r>
    </w:p>
    <w:p w14:paraId="337AC79A" w14:textId="77777777" w:rsidR="0056409D" w:rsidRPr="0056409D" w:rsidRDefault="0056409D" w:rsidP="00123B5B">
      <w:pPr>
        <w:pStyle w:val="a3"/>
        <w:spacing w:beforeLines="120" w:before="288" w:beforeAutospacing="0" w:after="0" w:afterAutospacing="0"/>
        <w:jc w:val="both"/>
      </w:pPr>
      <w:r w:rsidRPr="0056409D">
        <w:t>Скорость света играет здесь роль фундаментального параметра, определяющего взаимодействие волн. Важно отметить, что скорость взаимодействия остаётся постоянной, но её можно разложить на две составляющие:</w:t>
      </w:r>
    </w:p>
    <w:p w14:paraId="08482A07"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x</w:t>
      </w:r>
      <w:r w:rsidRPr="0056409D">
        <w:t xml:space="preserve"> (пространственный масштаб, определяющий размер);</w:t>
      </w:r>
    </w:p>
    <w:p w14:paraId="5381022B" w14:textId="77777777" w:rsidR="0056409D" w:rsidRPr="0056409D" w:rsidRDefault="0056409D" w:rsidP="00123B5B">
      <w:pPr>
        <w:pStyle w:val="a3"/>
        <w:numPr>
          <w:ilvl w:val="0"/>
          <w:numId w:val="15"/>
        </w:numPr>
        <w:spacing w:beforeLines="120" w:before="288" w:beforeAutospacing="0" w:after="0" w:afterAutospacing="0"/>
        <w:jc w:val="both"/>
      </w:pPr>
      <w:r w:rsidRPr="0056409D">
        <w:t xml:space="preserve">вдоль оси </w:t>
      </w:r>
      <w:r w:rsidRPr="0056409D">
        <w:rPr>
          <w:lang w:val="en-US"/>
        </w:rPr>
        <w:t>y</w:t>
      </w:r>
      <w:r w:rsidRPr="0056409D">
        <w:t xml:space="preserve"> (частота колебаний, связанная с энергией).</w:t>
      </w:r>
    </w:p>
    <w:p w14:paraId="173D0B3B" w14:textId="77777777" w:rsidR="0056409D" w:rsidRPr="0056409D" w:rsidRDefault="0056409D" w:rsidP="00123B5B">
      <w:pPr>
        <w:pStyle w:val="a3"/>
        <w:spacing w:beforeLines="120" w:before="288" w:beforeAutospacing="0" w:after="0" w:afterAutospacing="0"/>
        <w:jc w:val="both"/>
      </w:pPr>
      <w:r w:rsidRPr="0056409D">
        <w:t>Это приводит к фундаментальной зависимости между размером системы и её частотной характеристикой.</w:t>
      </w:r>
    </w:p>
    <w:p w14:paraId="1BE4A795" w14:textId="2B46F060" w:rsidR="0056409D" w:rsidRPr="0056409D" w:rsidRDefault="007B6B91" w:rsidP="00123B5B">
      <w:pPr>
        <w:pStyle w:val="40"/>
      </w:pPr>
      <w:r>
        <w:t>П6</w:t>
      </w:r>
      <w:r w:rsidRPr="00B75590">
        <w:t>.</w:t>
      </w:r>
      <w:r>
        <w:t>2</w:t>
      </w:r>
      <w:r w:rsidRPr="0056409D">
        <w:t xml:space="preserve"> </w:t>
      </w:r>
      <w:r w:rsidR="0056409D" w:rsidRPr="0056409D">
        <w:rPr>
          <w:rStyle w:val="a4"/>
          <w:b/>
          <w:bCs/>
        </w:rPr>
        <w:t>Волновой резонанс и масштабирование</w:t>
      </w:r>
    </w:p>
    <w:p w14:paraId="2DFDCE1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Резонанс происходит, когда длины волн или их кратные совпадают, образуя стоячие волны. В фрактальной структуре природы это означает, что:</w:t>
      </w:r>
    </w:p>
    <w:p w14:paraId="7CD8A684" w14:textId="77777777" w:rsidR="0056409D" w:rsidRPr="0056409D" w:rsidRDefault="00DC52AD"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1E790573"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mord"/>
          <w:rFonts w:ascii="Times New Roman" w:hAnsi="Times New Roman" w:cs="Times New Roman"/>
          <w:sz w:val="24"/>
          <w:szCs w:val="24"/>
        </w:rPr>
        <w:t>k</w:t>
      </w:r>
      <w:r w:rsidRPr="0056409D">
        <w:rPr>
          <w:rFonts w:ascii="Times New Roman" w:hAnsi="Times New Roman" w:cs="Times New Roman"/>
          <w:sz w:val="24"/>
          <w:szCs w:val="24"/>
        </w:rPr>
        <w:t xml:space="preserve"> — коэффициент масштабирования между уровнями.</w:t>
      </w:r>
    </w:p>
    <w:p w14:paraId="23D2CB0B"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важный момент: </w:t>
      </w:r>
      <w:r w:rsidRPr="0056409D">
        <w:rPr>
          <w:rStyle w:val="a4"/>
          <w:rFonts w:ascii="Times New Roman" w:hAnsi="Times New Roman" w:cs="Times New Roman"/>
          <w:sz w:val="24"/>
          <w:szCs w:val="24"/>
        </w:rPr>
        <w:t>масса и частота связаны, и мы знаем, что масса выражается через кривизну волны</w:t>
      </w:r>
      <w:r w:rsidRPr="0056409D">
        <w:rPr>
          <w:rFonts w:ascii="Times New Roman" w:hAnsi="Times New Roman" w:cs="Times New Roman"/>
          <w:sz w:val="24"/>
          <w:szCs w:val="24"/>
        </w:rPr>
        <w:t>.</w:t>
      </w:r>
    </w:p>
    <w:p w14:paraId="68C43CA9"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Мы знаем, что </w:t>
      </w:r>
      <w:r w:rsidRPr="0056409D">
        <w:rPr>
          <w:rFonts w:ascii="Times New Roman" w:eastAsia="Times New Roman" w:hAnsi="Times New Roman" w:cs="Times New Roman"/>
          <w:b/>
          <w:bCs/>
          <w:sz w:val="24"/>
          <w:szCs w:val="24"/>
          <w:lang w:eastAsia="ru-RU"/>
        </w:rPr>
        <w:t>энергия одного кванта</w:t>
      </w:r>
      <w:r w:rsidRPr="0056409D">
        <w:rPr>
          <w:rFonts w:ascii="Times New Roman" w:eastAsia="Times New Roman" w:hAnsi="Times New Roman" w:cs="Times New Roman"/>
          <w:sz w:val="24"/>
          <w:szCs w:val="24"/>
          <w:lang w:eastAsia="ru-RU"/>
        </w:rPr>
        <w:t xml:space="preserve"> выражается через длину волны:</w:t>
      </w:r>
    </w:p>
    <w:p w14:paraId="4B580D2A"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E=</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0BFDE21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Теперь найдём </w:t>
      </w:r>
      <w:r w:rsidRPr="0056409D">
        <w:rPr>
          <w:rFonts w:ascii="Times New Roman" w:eastAsia="Times New Roman" w:hAnsi="Times New Roman" w:cs="Times New Roman"/>
          <w:b/>
          <w:bCs/>
          <w:sz w:val="24"/>
          <w:szCs w:val="24"/>
          <w:lang w:eastAsia="ru-RU"/>
        </w:rPr>
        <w:t>плотность энергии</w:t>
      </w:r>
      <w:r w:rsidRPr="0056409D">
        <w:rPr>
          <w:rFonts w:ascii="Times New Roman" w:eastAsia="Times New Roman" w:hAnsi="Times New Roman" w:cs="Times New Roman"/>
          <w:sz w:val="24"/>
          <w:szCs w:val="24"/>
          <w:lang w:eastAsia="ru-RU"/>
        </w:rPr>
        <w:t>.</w:t>
      </w:r>
    </w:p>
    <w:p w14:paraId="25D68FE7"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 xml:space="preserve">Если энергия распределена </w:t>
      </w:r>
      <w:r w:rsidRPr="0056409D">
        <w:rPr>
          <w:rFonts w:ascii="Times New Roman" w:eastAsia="Times New Roman" w:hAnsi="Times New Roman" w:cs="Times New Roman"/>
          <w:b/>
          <w:bCs/>
          <w:sz w:val="24"/>
          <w:szCs w:val="24"/>
          <w:lang w:eastAsia="ru-RU"/>
        </w:rPr>
        <w:t>по сферическому объёму</w:t>
      </w:r>
      <w:r w:rsidRPr="0056409D">
        <w:rPr>
          <w:rFonts w:ascii="Times New Roman" w:eastAsia="Times New Roman" w:hAnsi="Times New Roman" w:cs="Times New Roman"/>
          <w:sz w:val="24"/>
          <w:szCs w:val="24"/>
          <w:lang w:eastAsia="ru-RU"/>
        </w:rPr>
        <w:t>, то:</w:t>
      </w:r>
    </w:p>
    <w:p w14:paraId="335B4FB5"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w:lastRenderedPageBreak/>
            <m:t>V∼</m:t>
          </m:r>
          <m:f>
            <m:fPr>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oMath>
      </m:oMathPara>
    </w:p>
    <w:p w14:paraId="510DB4D6"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15DF46AB"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(Так как для сферической волны характерный масштаб — это куб длины волны).</w:t>
      </w:r>
    </w:p>
    <w:p w14:paraId="31A6C831"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r w:rsidRPr="0056409D">
        <w:rPr>
          <w:rFonts w:ascii="Times New Roman" w:eastAsia="Times New Roman" w:hAnsi="Times New Roman" w:cs="Times New Roman"/>
          <w:sz w:val="24"/>
          <w:szCs w:val="24"/>
          <w:lang w:eastAsia="ru-RU"/>
        </w:rPr>
        <w:t>Тогда плотность энергии:</w:t>
      </w:r>
    </w:p>
    <w:p w14:paraId="665AD0DF" w14:textId="77777777" w:rsidR="0056409D" w:rsidRPr="0056409D" w:rsidRDefault="0056409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r>
            <w:rPr>
              <w:rFonts w:ascii="Cambria Math" w:hAnsi="Cambria Math" w:cs="Times New Roman"/>
              <w:sz w:val="24"/>
              <w:szCs w:val="24"/>
            </w:rPr>
            <m:t>ρ∼</m:t>
          </m:r>
          <m:f>
            <m:fPr>
              <m:ctrlPr>
                <w:rPr>
                  <w:rFonts w:ascii="Cambria Math" w:hAnsi="Cambria Math" w:cs="Times New Roman"/>
                  <w:sz w:val="24"/>
                  <w:szCs w:val="24"/>
                </w:rPr>
              </m:ctrlPr>
            </m:fPr>
            <m:num>
              <m:r>
                <w:rPr>
                  <w:rFonts w:ascii="Cambria Math" w:hAnsi="Cambria Math" w:cs="Times New Roman"/>
                  <w:sz w:val="24"/>
                  <w:szCs w:val="24"/>
                </w:rPr>
                <m:t>E</m:t>
              </m:r>
            </m:num>
            <m:den>
              <m:r>
                <w:rPr>
                  <w:rFonts w:ascii="Cambria Math" w:hAnsi="Cambria Math" w:cs="Times New Roman"/>
                  <w:sz w:val="24"/>
                  <w:szCs w:val="24"/>
                </w:rPr>
                <m:t>V</m:t>
              </m:r>
            </m:den>
          </m:f>
          <m:r>
            <w:rPr>
              <w:rFonts w:ascii="Cambria Math" w:hAnsi="Cambria Math" w:cs="Times New Roman"/>
              <w:sz w:val="24"/>
              <w:szCs w:val="24"/>
            </w:rPr>
            <m:t>=</m:t>
          </m:r>
          <m:f>
            <m:fPr>
              <m:ctrlPr>
                <w:rPr>
                  <w:rFonts w:ascii="Cambria Math" w:hAnsi="Cambria Math" w:cs="Times New Roman"/>
                  <w:sz w:val="24"/>
                  <w:szCs w:val="24"/>
                </w:rPr>
              </m:ctrlPr>
            </m:fPr>
            <m:num>
              <m:f>
                <m:fPr>
                  <m:type m:val="lin"/>
                  <m:ctrlPr>
                    <w:rPr>
                      <w:rFonts w:ascii="Cambria Math" w:hAnsi="Cambria Math" w:cs="Times New Roman"/>
                      <w:sz w:val="24"/>
                      <w:szCs w:val="24"/>
                    </w:rPr>
                  </m:ctrlPr>
                </m:fPr>
                <m:num>
                  <m:r>
                    <w:rPr>
                      <w:rFonts w:ascii="Cambria Math" w:hAnsi="Cambria Math" w:cs="Times New Roman"/>
                      <w:sz w:val="24"/>
                      <w:szCs w:val="24"/>
                    </w:rPr>
                    <m:t>hc</m:t>
                  </m:r>
                </m:num>
                <m:den>
                  <m:r>
                    <w:rPr>
                      <w:rFonts w:ascii="Cambria Math" w:hAnsi="Cambria Math" w:cs="Times New Roman"/>
                      <w:sz w:val="24"/>
                      <w:szCs w:val="24"/>
                    </w:rPr>
                    <m:t>λ</m:t>
                  </m:r>
                </m:den>
              </m:f>
            </m:num>
            <m:den>
              <m:r>
                <w:rPr>
                  <w:rFonts w:ascii="Cambria Math" w:hAnsi="Cambria Math" w:cs="Times New Roman"/>
                  <w:sz w:val="24"/>
                  <w:szCs w:val="24"/>
                </w:rPr>
                <m:t>λ</m:t>
              </m:r>
            </m:den>
          </m:f>
        </m:oMath>
      </m:oMathPara>
    </w:p>
    <w:p w14:paraId="450BE962" w14:textId="77777777" w:rsidR="0056409D" w:rsidRPr="0056409D" w:rsidRDefault="0056409D" w:rsidP="00123B5B">
      <w:pPr>
        <w:spacing w:beforeLines="120" w:before="288" w:after="0" w:line="240" w:lineRule="auto"/>
        <w:jc w:val="both"/>
        <w:rPr>
          <w:rFonts w:ascii="Times New Roman" w:eastAsia="Times New Roman" w:hAnsi="Times New Roman" w:cs="Times New Roman"/>
          <w:sz w:val="24"/>
          <w:szCs w:val="24"/>
          <w:lang w:eastAsia="ru-RU"/>
        </w:rPr>
      </w:pPr>
    </w:p>
    <w:p w14:paraId="75051D6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Теперь посмотрим на плотность:</w:t>
      </w:r>
    </w:p>
    <w:p w14:paraId="6046F414" w14:textId="77777777" w:rsidR="0056409D" w:rsidRPr="0056409D" w:rsidRDefault="00DC52AD" w:rsidP="00123B5B">
      <w:pPr>
        <w:spacing w:beforeLines="120" w:before="288" w:after="0" w:line="240" w:lineRule="auto"/>
        <w:jc w:val="both"/>
        <w:rPr>
          <w:rFonts w:ascii="Times New Roman" w:hAnsi="Times New Roman" w:cs="Times New Roman"/>
          <w:i/>
          <w:sz w:val="24"/>
          <w:szCs w:val="24"/>
          <w:lang w:val="en-US"/>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n</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oMath>
      </m:oMathPara>
    </w:p>
    <w:p w14:paraId="1D0E8B7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Если резонанс происходит между двумя уровнями </w:t>
      </w:r>
      <w:r w:rsidRPr="0056409D">
        <w:rPr>
          <w:rStyle w:val="katex-mathml"/>
          <w:rFonts w:ascii="Times New Roman" w:hAnsi="Times New Roman" w:cs="Times New Roman"/>
          <w:sz w:val="24"/>
          <w:szCs w:val="24"/>
        </w:rPr>
        <w:t>n</w:t>
      </w:r>
      <w:r w:rsidRPr="0056409D">
        <w:rPr>
          <w:rFonts w:ascii="Times New Roman" w:hAnsi="Times New Roman" w:cs="Times New Roman"/>
          <w:sz w:val="24"/>
          <w:szCs w:val="24"/>
        </w:rPr>
        <w:t xml:space="preserve"> и </w:t>
      </w:r>
      <w:r w:rsidRPr="0056409D">
        <w:rPr>
          <w:rStyle w:val="katex-mathml"/>
          <w:rFonts w:ascii="Times New Roman" w:hAnsi="Times New Roman" w:cs="Times New Roman"/>
          <w:sz w:val="24"/>
          <w:szCs w:val="24"/>
        </w:rPr>
        <w:t>n−1</w:t>
      </w:r>
      <w:r w:rsidRPr="0056409D">
        <w:rPr>
          <w:rFonts w:ascii="Times New Roman" w:hAnsi="Times New Roman" w:cs="Times New Roman"/>
          <w:sz w:val="24"/>
          <w:szCs w:val="24"/>
        </w:rPr>
        <w:t>, то их плотности энергии должны быть согласованы:</w:t>
      </w:r>
    </w:p>
    <w:p w14:paraId="520A2DA6" w14:textId="77777777" w:rsidR="0056409D" w:rsidRPr="0056409D" w:rsidRDefault="00DC52AD"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hc</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6B86211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Где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 xml:space="preserve"> — коэффициент перехода между уровнями. Из условия резонанса:</w:t>
      </w:r>
    </w:p>
    <w:p w14:paraId="13AFEC10" w14:textId="77777777" w:rsidR="0056409D" w:rsidRPr="0056409D" w:rsidRDefault="00DC52AD" w:rsidP="00123B5B">
      <w:pPr>
        <w:spacing w:beforeLines="120" w:before="288" w:after="0" w:line="240" w:lineRule="auto"/>
        <w:jc w:val="both"/>
        <w:rPr>
          <w:rFonts w:ascii="Times New Roman" w:hAnsi="Times New Roman" w:cs="Times New Roman"/>
          <w:sz w:val="24"/>
          <w:szCs w:val="24"/>
        </w:rPr>
      </w:pPr>
      <m:oMathPara>
        <m:oMathParaPr>
          <m:jc m:val="center"/>
        </m:oMathParaPr>
        <m:oMath>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m:t>
              </m:r>
            </m:sub>
          </m:sSub>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oMath>
      </m:oMathPara>
    </w:p>
    <w:p w14:paraId="5EFFD596"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Тогда:</w:t>
      </w:r>
    </w:p>
    <w:p w14:paraId="17B1C90A" w14:textId="77777777" w:rsidR="0056409D" w:rsidRPr="0056409D" w:rsidRDefault="00DC52AD"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m:t>
                  </m:r>
                </m:sub>
                <m:sup>
                  <m:r>
                    <w:rPr>
                      <w:rFonts w:ascii="Cambria Math" w:hAnsi="Cambria Math" w:cs="Times New Roman"/>
                      <w:sz w:val="24"/>
                      <w:szCs w:val="24"/>
                    </w:rPr>
                    <m:t>4</m:t>
                  </m:r>
                </m:sup>
              </m:sSub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1A7A4D8A"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Подставляем </w:t>
      </w:r>
      <w:r w:rsidRPr="0056409D">
        <w:rPr>
          <w:rStyle w:val="katex-mathml"/>
          <w:rFonts w:ascii="Times New Roman" w:hAnsi="Times New Roman" w:cs="Times New Roman"/>
          <w:sz w:val="24"/>
          <w:szCs w:val="24"/>
        </w:rPr>
        <w:t>λₙ=</w:t>
      </w:r>
      <w:proofErr w:type="spellStart"/>
      <w:r w:rsidRPr="0056409D">
        <w:rPr>
          <w:rStyle w:val="katex-mathml"/>
          <w:rFonts w:ascii="Times New Roman" w:hAnsi="Times New Roman" w:cs="Times New Roman"/>
          <w:sz w:val="24"/>
          <w:szCs w:val="24"/>
        </w:rPr>
        <w:t>kλ</w:t>
      </w:r>
      <w:proofErr w:type="spellEnd"/>
      <w:r w:rsidRPr="0056409D">
        <w:rPr>
          <w:rStyle w:val="katex-mathml"/>
          <w:rFonts w:ascii="Times New Roman" w:hAnsi="Times New Roman" w:cs="Times New Roman"/>
          <w:sz w:val="24"/>
          <w:szCs w:val="24"/>
        </w:rPr>
        <w:t>ₙ₋₁</w:t>
      </w:r>
      <w:r w:rsidRPr="0056409D">
        <w:rPr>
          <w:rStyle w:val="vlist-s"/>
          <w:rFonts w:ascii="Times New Roman" w:hAnsi="Times New Roman" w:cs="Times New Roman"/>
          <w:sz w:val="24"/>
          <w:szCs w:val="24"/>
        </w:rPr>
        <w:t>​</w:t>
      </w:r>
      <w:r w:rsidRPr="0056409D">
        <w:rPr>
          <w:rFonts w:ascii="Times New Roman" w:hAnsi="Times New Roman" w:cs="Times New Roman"/>
          <w:sz w:val="24"/>
          <w:szCs w:val="24"/>
        </w:rPr>
        <w:t>:</w:t>
      </w:r>
    </w:p>
    <w:p w14:paraId="60FD76DB" w14:textId="77777777" w:rsidR="0056409D" w:rsidRPr="0056409D" w:rsidRDefault="00DC52AD"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d>
                    <m:dPr>
                      <m:ctrlPr>
                        <w:rPr>
                          <w:rFonts w:ascii="Cambria Math" w:hAnsi="Cambria Math" w:cs="Times New Roman"/>
                          <w:sz w:val="24"/>
                          <w:szCs w:val="24"/>
                        </w:rPr>
                      </m:ctrlPr>
                    </m:dPr>
                    <m:e>
                      <m:r>
                        <w:rPr>
                          <w:rFonts w:ascii="Cambria Math" w:hAnsi="Cambria Math" w:cs="Times New Roman"/>
                          <w:sz w:val="24"/>
                          <w:szCs w:val="24"/>
                        </w:rPr>
                        <m:t>k</m:t>
                      </m:r>
                      <m:sSub>
                        <m:sSubPr>
                          <m:ctrlPr>
                            <w:rPr>
                              <w:rFonts w:ascii="Cambria Math" w:hAnsi="Cambria Math" w:cs="Times New Roman"/>
                              <w:sz w:val="24"/>
                              <w:szCs w:val="24"/>
                            </w:rPr>
                          </m:ctrlPr>
                        </m:sSubPr>
                        <m:e>
                          <m:r>
                            <w:rPr>
                              <w:rFonts w:ascii="Cambria Math" w:hAnsi="Cambria Math" w:cs="Times New Roman"/>
                              <w:sz w:val="24"/>
                              <w:szCs w:val="24"/>
                            </w:rPr>
                            <m:t>λ</m:t>
                          </m:r>
                        </m:e>
                        <m:sub>
                          <m:r>
                            <w:rPr>
                              <w:rFonts w:ascii="Cambria Math" w:hAnsi="Cambria Math" w:cs="Times New Roman"/>
                              <w:sz w:val="24"/>
                              <w:szCs w:val="24"/>
                            </w:rPr>
                            <m:t>n-1</m:t>
                          </m:r>
                        </m:sub>
                      </m:sSub>
                    </m:e>
                  </m:d>
                </m:e>
                <m:sup>
                  <m:r>
                    <w:rPr>
                      <w:rFonts w:ascii="Cambria Math" w:hAnsi="Cambria Math" w:cs="Times New Roman"/>
                      <w:sz w:val="24"/>
                      <w:szCs w:val="24"/>
                    </w:rPr>
                    <m:t>4</m:t>
                  </m:r>
                </m:sup>
              </m:sSup>
            </m:den>
          </m:f>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R</m:t>
              </m:r>
            </m:num>
            <m:den>
              <m:sSubSup>
                <m:sSubSupPr>
                  <m:ctrlPr>
                    <w:rPr>
                      <w:rFonts w:ascii="Cambria Math" w:hAnsi="Cambria Math" w:cs="Times New Roman"/>
                      <w:sz w:val="24"/>
                      <w:szCs w:val="24"/>
                    </w:rPr>
                  </m:ctrlPr>
                </m:sSubSupPr>
                <m:e>
                  <m:r>
                    <w:rPr>
                      <w:rFonts w:ascii="Cambria Math" w:hAnsi="Cambria Math" w:cs="Times New Roman"/>
                      <w:sz w:val="24"/>
                      <w:szCs w:val="24"/>
                    </w:rPr>
                    <m:t>λ</m:t>
                  </m:r>
                </m:e>
                <m:sub>
                  <m:r>
                    <w:rPr>
                      <w:rFonts w:ascii="Cambria Math" w:hAnsi="Cambria Math" w:cs="Times New Roman"/>
                      <w:sz w:val="24"/>
                      <w:szCs w:val="24"/>
                    </w:rPr>
                    <m:t>n-1</m:t>
                  </m:r>
                </m:sub>
                <m:sup>
                  <m:r>
                    <w:rPr>
                      <w:rFonts w:ascii="Cambria Math" w:hAnsi="Cambria Math" w:cs="Times New Roman"/>
                      <w:sz w:val="24"/>
                      <w:szCs w:val="24"/>
                    </w:rPr>
                    <m:t>4</m:t>
                  </m:r>
                </m:sup>
              </m:sSubSup>
            </m:den>
          </m:f>
        </m:oMath>
      </m:oMathPara>
    </w:p>
    <w:p w14:paraId="76C59396" w14:textId="77777777" w:rsidR="0056409D" w:rsidRPr="0056409D" w:rsidRDefault="00DC52AD" w:rsidP="00123B5B">
      <w:pPr>
        <w:spacing w:beforeLines="120" w:before="288" w:after="0" w:line="240" w:lineRule="auto"/>
        <w:jc w:val="both"/>
        <w:rPr>
          <w:rFonts w:ascii="Times New Roman" w:hAnsi="Times New Roman" w:cs="Times New Roman"/>
          <w:sz w:val="24"/>
          <w:szCs w:val="24"/>
        </w:rPr>
      </w:pPr>
      <m:oMathPara>
        <m:oMathParaPr>
          <m:jc m:val="center"/>
        </m:oMathParaPr>
        <m:oMath>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r>
            <w:rPr>
              <w:rFonts w:ascii="Cambria Math" w:hAnsi="Cambria Math" w:cs="Times New Roman"/>
              <w:sz w:val="24"/>
              <w:szCs w:val="24"/>
            </w:rPr>
            <m:t>=R</m:t>
          </m:r>
        </m:oMath>
      </m:oMathPara>
    </w:p>
    <w:p w14:paraId="14BBCE2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p>
    <w:p w14:paraId="03DFFD3E"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есть коэффициент перехода связан с масштабированием как:</w:t>
      </w:r>
    </w:p>
    <w:p w14:paraId="4302F5E9" w14:textId="77777777" w:rsidR="0056409D" w:rsidRPr="0056409D" w:rsidRDefault="0056409D" w:rsidP="00123B5B">
      <w:pPr>
        <w:spacing w:beforeLines="120" w:before="288" w:after="0" w:line="240" w:lineRule="auto"/>
        <w:jc w:val="both"/>
        <w:rPr>
          <w:rStyle w:val="katex-mathml"/>
          <w:rFonts w:ascii="Times New Roman" w:eastAsiaTheme="minorEastAsia" w:hAnsi="Times New Roman" w:cs="Times New Roman"/>
          <w:sz w:val="24"/>
          <w:szCs w:val="24"/>
        </w:rPr>
      </w:pPr>
      <m:oMathPara>
        <m:oMathParaPr>
          <m:jc m:val="center"/>
        </m:oMathParaPr>
        <m:oMath>
          <m:r>
            <w:rPr>
              <w:rFonts w:ascii="Cambria Math" w:hAnsi="Cambria Math" w:cs="Times New Roman"/>
              <w:sz w:val="24"/>
              <w:szCs w:val="24"/>
            </w:rPr>
            <m:t>R=</m:t>
          </m:r>
          <m:f>
            <m:fPr>
              <m:ctrlPr>
                <w:rPr>
                  <w:rFonts w:ascii="Cambria Math" w:hAnsi="Cambria Math" w:cs="Times New Roman"/>
                  <w:sz w:val="24"/>
                  <w:szCs w:val="24"/>
                </w:rPr>
              </m:ctrlPr>
            </m:fPr>
            <m:num>
              <m:r>
                <w:rPr>
                  <w:rFonts w:ascii="Cambria Math" w:hAnsi="Cambria Math" w:cs="Times New Roman"/>
                  <w:sz w:val="24"/>
                  <w:szCs w:val="24"/>
                </w:rPr>
                <m:t>1</m:t>
              </m:r>
            </m:num>
            <m:den>
              <m:sSup>
                <m:sSupPr>
                  <m:ctrlPr>
                    <w:rPr>
                      <w:rFonts w:ascii="Cambria Math" w:hAnsi="Cambria Math" w:cs="Times New Roman"/>
                      <w:sz w:val="24"/>
                      <w:szCs w:val="24"/>
                    </w:rPr>
                  </m:ctrlPr>
                </m:sSupPr>
                <m:e>
                  <m:r>
                    <w:rPr>
                      <w:rFonts w:ascii="Cambria Math" w:hAnsi="Cambria Math" w:cs="Times New Roman"/>
                      <w:sz w:val="24"/>
                      <w:szCs w:val="24"/>
                    </w:rPr>
                    <m:t>k</m:t>
                  </m:r>
                </m:e>
                <m:sup>
                  <m:r>
                    <w:rPr>
                      <w:rFonts w:ascii="Cambria Math" w:hAnsi="Cambria Math" w:cs="Times New Roman"/>
                      <w:sz w:val="24"/>
                      <w:szCs w:val="24"/>
                    </w:rPr>
                    <m:t>4</m:t>
                  </m:r>
                </m:sup>
              </m:sSup>
            </m:den>
          </m:f>
        </m:oMath>
      </m:oMathPara>
    </w:p>
    <w:p w14:paraId="63A0C2E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katex-mathml"/>
          <w:rFonts w:ascii="Times New Roman" w:eastAsiaTheme="minorEastAsia" w:hAnsi="Times New Roman" w:cs="Times New Roman"/>
          <w:sz w:val="24"/>
          <w:szCs w:val="24"/>
        </w:rPr>
        <w:lastRenderedPageBreak/>
        <w:t xml:space="preserve">Так как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связано с длинной волны, а длинна волны полностью зависит от скорости света, то логично предположить, что </w:t>
      </w:r>
      <w:r w:rsidRPr="0056409D">
        <w:rPr>
          <w:rStyle w:val="katex-mathml"/>
          <w:rFonts w:ascii="Times New Roman" w:eastAsiaTheme="minorEastAsia" w:hAnsi="Times New Roman" w:cs="Times New Roman"/>
          <w:sz w:val="24"/>
          <w:szCs w:val="24"/>
          <w:lang w:val="en-US"/>
        </w:rPr>
        <w:t>k</w:t>
      </w:r>
      <w:r w:rsidRPr="0056409D">
        <w:rPr>
          <w:rStyle w:val="katex-mathml"/>
          <w:rFonts w:ascii="Times New Roman" w:eastAsiaTheme="minorEastAsia" w:hAnsi="Times New Roman" w:cs="Times New Roman"/>
          <w:sz w:val="24"/>
          <w:szCs w:val="24"/>
        </w:rPr>
        <w:t xml:space="preserve"> так же связана со скоростью света.</w:t>
      </w:r>
    </w:p>
    <w:p w14:paraId="29633C1E" w14:textId="62D16FA0" w:rsidR="0056409D" w:rsidRPr="0056409D" w:rsidRDefault="007B6B91" w:rsidP="00123B5B">
      <w:pPr>
        <w:pStyle w:val="40"/>
      </w:pPr>
      <w:r>
        <w:t>П6</w:t>
      </w:r>
      <w:r w:rsidRPr="00B75590">
        <w:t>.</w:t>
      </w:r>
      <w:r>
        <w:t>3</w:t>
      </w:r>
      <w:r w:rsidR="0056409D" w:rsidRPr="0056409D">
        <w:rPr>
          <w:rStyle w:val="a4"/>
          <w:b/>
          <w:bCs/>
        </w:rPr>
        <w:t xml:space="preserve"> </w:t>
      </w:r>
      <w:r w:rsidR="0056409D" w:rsidRPr="0056409D">
        <w:t>Вычисление постоянной Планка через скорость света</w:t>
      </w:r>
    </w:p>
    <w:p w14:paraId="5F0616F3" w14:textId="77777777" w:rsidR="0056409D" w:rsidRPr="0056409D" w:rsidRDefault="0056409D" w:rsidP="00123B5B">
      <w:pPr>
        <w:pStyle w:val="a3"/>
        <w:spacing w:beforeLines="120" w:before="288" w:beforeAutospacing="0" w:after="0" w:afterAutospacing="0"/>
        <w:jc w:val="both"/>
      </w:pPr>
      <w:r w:rsidRPr="0056409D">
        <w:t xml:space="preserve">Пусть </w:t>
      </w:r>
      <w:r w:rsidRPr="0056409D">
        <w:rPr>
          <w:lang w:val="en-US"/>
        </w:rPr>
        <w:t>R</w:t>
      </w:r>
      <w:r w:rsidRPr="0056409D">
        <w:t xml:space="preserve"> — характерный масштаб системы, связанный с волновыми процессами, а </w:t>
      </w:r>
      <w:r w:rsidRPr="0056409D">
        <w:rPr>
          <w:lang w:val="en-US"/>
        </w:rPr>
        <w:t>k</w:t>
      </w:r>
      <w:r w:rsidRPr="0056409D">
        <w:t xml:space="preserve"> — коэффициент, связанный с частотой масштабирования. Тогда можно записать:</w:t>
      </w:r>
    </w:p>
    <w:p w14:paraId="07AB5022"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p>
                <m:sSupPr>
                  <m:ctrlPr>
                    <w:rPr>
                      <w:rFonts w:ascii="Cambria Math" w:hAnsi="Cambria Math"/>
                    </w:rPr>
                  </m:ctrlPr>
                </m:sSupPr>
                <m:e>
                  <m:r>
                    <w:rPr>
                      <w:rFonts w:ascii="Cambria Math" w:hAnsi="Cambria Math"/>
                    </w:rPr>
                    <m:t>k</m:t>
                  </m:r>
                </m:e>
                <m:sup>
                  <m:r>
                    <w:rPr>
                      <w:rFonts w:ascii="Cambria Math" w:hAnsi="Cambria Math"/>
                    </w:rPr>
                    <m:t>4</m:t>
                  </m:r>
                </m:sup>
              </m:sSup>
            </m:den>
          </m:f>
        </m:oMath>
      </m:oMathPara>
    </w:p>
    <w:p w14:paraId="522DD263" w14:textId="77777777" w:rsidR="0056409D" w:rsidRPr="0056409D" w:rsidRDefault="0056409D" w:rsidP="00123B5B">
      <w:pPr>
        <w:pStyle w:val="a3"/>
        <w:spacing w:beforeLines="120" w:before="288" w:beforeAutospacing="0" w:after="0" w:afterAutospacing="0"/>
        <w:jc w:val="both"/>
      </w:pPr>
      <w:r w:rsidRPr="0056409D">
        <w:t xml:space="preserve">Если принять </w:t>
      </w:r>
      <w:r w:rsidRPr="0056409D">
        <w:rPr>
          <w:lang w:val="en-US"/>
        </w:rPr>
        <w:t>k</w:t>
      </w:r>
      <w:r w:rsidRPr="0056409D">
        <w:t>=|</w:t>
      </w:r>
      <w:r w:rsidRPr="0056409D">
        <w:rPr>
          <w:lang w:val="en-US"/>
        </w:rPr>
        <w:t>c</w:t>
      </w:r>
      <w:r w:rsidRPr="0056409D">
        <w:t>|ₙ</w:t>
      </w:r>
      <w:r w:rsidRPr="0056409D">
        <w:rPr>
          <w:lang w:val="en-US"/>
        </w:rPr>
        <w:t>ᵤ</w:t>
      </w:r>
      <w:r w:rsidRPr="0056409D">
        <w:t>ₘ, то получаем:</w:t>
      </w:r>
    </w:p>
    <w:p w14:paraId="42ECF5FC" w14:textId="77777777" w:rsidR="0056409D" w:rsidRPr="0056409D" w:rsidRDefault="0056409D" w:rsidP="00123B5B">
      <w:pPr>
        <w:pStyle w:val="a3"/>
        <w:spacing w:beforeLines="120" w:before="288" w:beforeAutospacing="0" w:after="0" w:afterAutospacing="0"/>
        <w:jc w:val="both"/>
      </w:pPr>
      <m:oMathPara>
        <m:oMathParaPr>
          <m:jc m:val="center"/>
        </m:oMathParaPr>
        <m:oMath>
          <m:r>
            <w:rPr>
              <w:rFonts w:ascii="Cambria Math" w:hAnsi="Cambria Math"/>
            </w:rPr>
            <m:t>R=</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oMath>
      </m:oMathPara>
    </w:p>
    <w:p w14:paraId="17A58C1B" w14:textId="77777777" w:rsidR="0056409D" w:rsidRPr="0056409D" w:rsidRDefault="0056409D" w:rsidP="00123B5B">
      <w:pPr>
        <w:pStyle w:val="a3"/>
        <w:spacing w:beforeLines="120" w:before="288" w:beforeAutospacing="0" w:after="0" w:afterAutospacing="0"/>
        <w:jc w:val="both"/>
      </w:pPr>
    </w:p>
    <w:p w14:paraId="44FCAD31" w14:textId="77777777" w:rsidR="0056409D" w:rsidRPr="0056409D" w:rsidRDefault="0056409D" w:rsidP="00123B5B">
      <w:pPr>
        <w:pStyle w:val="a3"/>
        <w:spacing w:beforeLines="120" w:before="288" w:beforeAutospacing="0" w:after="0" w:afterAutospacing="0"/>
        <w:jc w:val="both"/>
      </w:pPr>
      <w:r w:rsidRPr="0056409D">
        <w:t>Подставляя точное значение скорости света:</w:t>
      </w:r>
    </w:p>
    <w:p w14:paraId="2C8D1249" w14:textId="77777777" w:rsidR="0056409D" w:rsidRPr="0056409D" w:rsidRDefault="00DC52AD" w:rsidP="00123B5B">
      <w:pPr>
        <w:pStyle w:val="a3"/>
        <w:spacing w:beforeLines="120" w:before="288" w:beforeAutospacing="0" w:after="0" w:afterAutospacing="0"/>
        <w:jc w:val="both"/>
        <w:rPr>
          <w:i/>
        </w:rPr>
      </w:pPr>
      <m:oMathPara>
        <m:oMathParaPr>
          <m:jc m:val="center"/>
        </m:oMathParaPr>
        <m:oMath>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B033A0F" w14:textId="77777777" w:rsidR="0056409D" w:rsidRPr="0056409D" w:rsidRDefault="0056409D" w:rsidP="00123B5B">
      <w:pPr>
        <w:pStyle w:val="a3"/>
        <w:spacing w:beforeLines="120" w:before="288" w:beforeAutospacing="0" w:after="0" w:afterAutospacing="0"/>
        <w:jc w:val="both"/>
      </w:pPr>
      <w:r w:rsidRPr="0056409D">
        <w:t>Это значение чрезвычайно близко к приведённой постоянной Планка ℏ=</w:t>
      </w:r>
      <w:r w:rsidRPr="0056409D">
        <w:rPr>
          <w:i/>
          <w:iCs/>
          <w:lang w:val="en-US"/>
        </w:rPr>
        <w:t>h</w:t>
      </w:r>
      <w:r w:rsidRPr="0056409D">
        <w:t>/2</w:t>
      </w:r>
      <w:r w:rsidRPr="0056409D">
        <w:rPr>
          <w:lang w:val="en-US"/>
        </w:rPr>
        <w:t>π</w:t>
      </w:r>
      <w:r w:rsidRPr="0056409D">
        <w:t>, что позволяет предположить, что она не является независимой фундаментальной константой, а определяется через скорость света и геометрию волновых процессов.</w:t>
      </w:r>
    </w:p>
    <w:p w14:paraId="05D72C7E" w14:textId="77777777" w:rsidR="0056409D" w:rsidRPr="0056409D" w:rsidRDefault="0056409D" w:rsidP="00123B5B">
      <w:pPr>
        <w:pStyle w:val="a3"/>
        <w:spacing w:beforeLines="120" w:before="288" w:beforeAutospacing="0" w:after="0" w:afterAutospacing="0"/>
        <w:jc w:val="both"/>
        <w:rPr>
          <w:lang w:val="en-US"/>
        </w:rPr>
      </w:pPr>
      <w:r w:rsidRPr="0056409D">
        <w:t>Если</w:t>
      </w:r>
      <w:r w:rsidRPr="0056409D">
        <w:rPr>
          <w:lang w:val="en-US"/>
        </w:rPr>
        <w:t>:</w:t>
      </w:r>
    </w:p>
    <w:p w14:paraId="2AD2857D" w14:textId="77777777" w:rsidR="0056409D" w:rsidRPr="0056409D" w:rsidRDefault="00DC52AD"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1</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1</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957CA39" w14:textId="77777777" w:rsidR="0056409D" w:rsidRPr="0056409D" w:rsidRDefault="00DC52AD"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ℏ</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1.054571817</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7F5E74A" w14:textId="77777777" w:rsidR="0056409D" w:rsidRPr="0056409D" w:rsidRDefault="0056409D" w:rsidP="00123B5B">
      <w:pPr>
        <w:pStyle w:val="a3"/>
        <w:spacing w:beforeLines="120" w:before="288" w:beforeAutospacing="0" w:after="0" w:afterAutospacing="0"/>
        <w:jc w:val="both"/>
        <w:rPr>
          <w:i/>
        </w:rPr>
      </w:pPr>
    </w:p>
    <w:p w14:paraId="5FB6E204" w14:textId="77777777" w:rsidR="0056409D" w:rsidRPr="0056409D" w:rsidRDefault="0056409D" w:rsidP="00123B5B">
      <w:pPr>
        <w:pStyle w:val="a3"/>
        <w:spacing w:beforeLines="120" w:before="288" w:beforeAutospacing="0" w:after="0" w:afterAutospacing="0"/>
        <w:jc w:val="both"/>
        <w:rPr>
          <w:iCs/>
          <w:lang w:val="en-US"/>
        </w:rPr>
      </w:pPr>
      <w:r w:rsidRPr="0056409D">
        <w:rPr>
          <w:iCs/>
        </w:rPr>
        <w:t>Тогда</w:t>
      </w:r>
      <w:r w:rsidRPr="0056409D">
        <w:rPr>
          <w:iCs/>
          <w:lang w:val="en-US"/>
        </w:rPr>
        <w:t>:</w:t>
      </w:r>
    </w:p>
    <w:p w14:paraId="06098F05" w14:textId="77777777" w:rsidR="0056409D" w:rsidRPr="0056409D" w:rsidRDefault="00DC52AD"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теор</m:t>
                      </m:r>
                    </m:sub>
                  </m:sSub>
                </m:e>
              </m:d>
            </m:e>
            <m:sub>
              <m:r>
                <w:rPr>
                  <w:rFonts w:ascii="Cambria Math" w:hAnsi="Cambria Math"/>
                </w:rPr>
                <m:t>num</m:t>
              </m:r>
            </m:sub>
          </m:sSub>
          <m:r>
            <w:rPr>
              <w:rFonts w:ascii="Cambria Math" w:hAnsi="Cambria Math"/>
            </w:rPr>
            <m:t>=</m:t>
          </m:r>
          <m:f>
            <m:fPr>
              <m:ctrlPr>
                <w:rPr>
                  <w:rFonts w:ascii="Cambria Math" w:hAnsi="Cambria Math"/>
                </w:rPr>
              </m:ctrlPr>
            </m:fPr>
            <m:num>
              <m:r>
                <w:rPr>
                  <w:rFonts w:ascii="Cambria Math" w:hAnsi="Cambria Math"/>
                </w:rPr>
                <m:t>2π</m:t>
              </m:r>
            </m:num>
            <m:den>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w:rPr>
                              <w:rFonts w:ascii="Cambria Math" w:hAnsi="Cambria Math"/>
                            </w:rPr>
                            <m:t>c</m:t>
                          </m:r>
                        </m:e>
                        <m:sup>
                          <m:r>
                            <w:rPr>
                              <w:rFonts w:ascii="Cambria Math" w:hAnsi="Cambria Math"/>
                            </w:rPr>
                            <m:t>4</m:t>
                          </m:r>
                        </m:sup>
                      </m:sSup>
                    </m:e>
                  </m:d>
                </m:e>
                <m:sub>
                  <m:r>
                    <w:rPr>
                      <w:rFonts w:ascii="Cambria Math" w:hAnsi="Cambria Math"/>
                    </w:rPr>
                    <m:t>num</m:t>
                  </m:r>
                </m:sub>
              </m:sSub>
            </m:den>
          </m:f>
          <m:r>
            <w:rPr>
              <w:rFonts w:ascii="Cambria Math" w:hAnsi="Cambria Math"/>
            </w:rPr>
            <m:t>=</m:t>
          </m:r>
          <m:f>
            <m:fPr>
              <m:ctrlPr>
                <w:rPr>
                  <w:rFonts w:ascii="Cambria Math" w:hAnsi="Cambria Math"/>
                </w:rPr>
              </m:ctrlPr>
            </m:fPr>
            <m:num>
              <m:r>
                <w:rPr>
                  <w:rFonts w:ascii="Cambria Math" w:hAnsi="Cambria Math"/>
                </w:rPr>
                <m:t>2π</m:t>
              </m:r>
            </m:num>
            <m:den>
              <m:sSup>
                <m:sSupPr>
                  <m:ctrlPr>
                    <w:rPr>
                      <w:rFonts w:ascii="Cambria Math" w:hAnsi="Cambria Math"/>
                    </w:rPr>
                  </m:ctrlPr>
                </m:sSupPr>
                <m:e>
                  <m:d>
                    <m:dPr>
                      <m:ctrlPr>
                        <w:rPr>
                          <w:rFonts w:ascii="Cambria Math" w:hAnsi="Cambria Math"/>
                        </w:rPr>
                      </m:ctrlPr>
                    </m:dPr>
                    <m:e>
                      <m:r>
                        <w:rPr>
                          <w:rFonts w:ascii="Cambria Math" w:hAnsi="Cambria Math"/>
                        </w:rPr>
                        <m:t>299792458</m:t>
                      </m:r>
                    </m:e>
                  </m:d>
                </m:e>
                <m:sup>
                  <m:r>
                    <w:rPr>
                      <w:rFonts w:ascii="Cambria Math" w:hAnsi="Cambria Math"/>
                    </w:rPr>
                    <m:t>4</m:t>
                  </m:r>
                </m:sup>
              </m:sSup>
            </m:den>
          </m:f>
          <m:r>
            <w:rPr>
              <w:rFonts w:ascii="Cambria Math" w:hAnsi="Cambria Math"/>
            </w:rPr>
            <m:t>≈7.757×</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37C064F2" w14:textId="77777777" w:rsidR="0056409D" w:rsidRPr="0056409D" w:rsidRDefault="00DC52AD" w:rsidP="00123B5B">
      <w:pPr>
        <w:pStyle w:val="a3"/>
        <w:spacing w:beforeLines="120" w:before="288" w:beforeAutospacing="0" w:after="0" w:afterAutospacing="0"/>
        <w:jc w:val="both"/>
        <w:rPr>
          <w:i/>
        </w:rPr>
      </w:pPr>
      <m:oMathPara>
        <m:oMathParaPr>
          <m:jc m:val="center"/>
        </m:oMathParaPr>
        <m:oMath>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экспер</m:t>
                      </m:r>
                    </m:sub>
                  </m:sSub>
                </m:e>
              </m:d>
            </m:e>
            <m:sub>
              <m:r>
                <w:rPr>
                  <w:rFonts w:ascii="Cambria Math" w:hAnsi="Cambria Math"/>
                </w:rPr>
                <m:t>num</m:t>
              </m:r>
            </m:sub>
          </m:sSub>
          <m:r>
            <w:rPr>
              <w:rFonts w:ascii="Cambria Math" w:hAnsi="Cambria Math"/>
            </w:rPr>
            <m:t>=</m:t>
          </m:r>
          <m:r>
            <m:rPr>
              <m:sty m:val="p"/>
            </m:rPr>
            <w:rPr>
              <w:rFonts w:ascii="Cambria Math" w:hAnsi="Cambria Math"/>
            </w:rPr>
            <m:t>6.62607015</m:t>
          </m:r>
          <m:r>
            <w:rPr>
              <w:rFonts w:ascii="Cambria Math" w:hAnsi="Cambria Math"/>
            </w:rPr>
            <m:t>×</m:t>
          </m:r>
          <m:sSup>
            <m:sSupPr>
              <m:ctrlPr>
                <w:rPr>
                  <w:rFonts w:ascii="Cambria Math" w:hAnsi="Cambria Math"/>
                </w:rPr>
              </m:ctrlPr>
            </m:sSupPr>
            <m:e>
              <m:r>
                <w:rPr>
                  <w:rFonts w:ascii="Cambria Math" w:hAnsi="Cambria Math"/>
                </w:rPr>
                <m:t>10</m:t>
              </m:r>
            </m:e>
            <m:sup>
              <m:r>
                <w:rPr>
                  <w:rFonts w:ascii="Cambria Math" w:hAnsi="Cambria Math"/>
                </w:rPr>
                <m:t>-34</m:t>
              </m:r>
            </m:sup>
          </m:sSup>
        </m:oMath>
      </m:oMathPara>
    </w:p>
    <w:p w14:paraId="6AED5F3E" w14:textId="77777777" w:rsidR="0056409D" w:rsidRPr="0056409D" w:rsidRDefault="0056409D" w:rsidP="00123B5B">
      <w:pPr>
        <w:pStyle w:val="a3"/>
        <w:spacing w:beforeLines="120" w:before="288" w:beforeAutospacing="0" w:after="0" w:afterAutospacing="0"/>
        <w:jc w:val="both"/>
        <w:rPr>
          <w:i/>
        </w:rPr>
      </w:pPr>
    </w:p>
    <w:p w14:paraId="2F6BCABB" w14:textId="77777777" w:rsidR="0056409D" w:rsidRPr="0056409D" w:rsidRDefault="0056409D" w:rsidP="00123B5B">
      <w:pPr>
        <w:pStyle w:val="a3"/>
        <w:spacing w:beforeLines="120" w:before="288" w:beforeAutospacing="0" w:after="0" w:afterAutospacing="0"/>
        <w:jc w:val="both"/>
      </w:pPr>
      <w:r w:rsidRPr="0056409D">
        <w:rPr>
          <w:iCs/>
        </w:rPr>
        <w:t xml:space="preserve">Конечно, на данный момент это всего лишь интуитивное понимание откуда берётся постоянная Планка. Пока это лишь цифры, не учтены размерности, но здесь мы выводили общий коэффициент, который должен быть безразмерным по определению. Но я думаю, что в конечном итоге все константы можно будет выразить через скорость света и геометрию – в данном случае связь происходит из геометрии окружности, сферы. Так как </w:t>
      </w:r>
      <w:r w:rsidRPr="0056409D">
        <w:rPr>
          <w:iCs/>
        </w:rPr>
        <w:lastRenderedPageBreak/>
        <w:t xml:space="preserve">всё вокруг – это волновой процесс, то постоянной будут скорее всего только скорость света и число </w:t>
      </w:r>
      <w:r w:rsidRPr="0056409D">
        <w:rPr>
          <w:lang w:val="en-US"/>
        </w:rPr>
        <w:t>π</w:t>
      </w:r>
      <w:r w:rsidRPr="0056409D">
        <w:t>. Все остальные постоянные скорее всего будут их производными.</w:t>
      </w:r>
    </w:p>
    <w:p w14:paraId="554D2F7D" w14:textId="77777777" w:rsidR="0056409D" w:rsidRPr="0056409D" w:rsidRDefault="0056409D" w:rsidP="00123B5B">
      <w:pPr>
        <w:pStyle w:val="a3"/>
        <w:spacing w:beforeLines="120" w:before="288" w:beforeAutospacing="0" w:after="0" w:afterAutospacing="0"/>
        <w:jc w:val="both"/>
      </w:pPr>
      <w:r w:rsidRPr="0056409D">
        <w:t>Поскольку величина постоянной Планка измерялась экспериментально, она может содержать некоторую погрешность. С учётом этого, мы предлагаем рассматривать числовое значение 1/|c|⁴ как более точный базовый коэффициент, от которого ℏ может быть производной.</w:t>
      </w:r>
    </w:p>
    <w:p w14:paraId="0D23BA29" w14:textId="77777777" w:rsidR="0056409D" w:rsidRPr="007B6B91" w:rsidRDefault="0056409D" w:rsidP="00123B5B">
      <w:pPr>
        <w:pStyle w:val="a3"/>
        <w:spacing w:beforeLines="120" w:before="288" w:beforeAutospacing="0" w:after="0" w:afterAutospacing="0"/>
        <w:jc w:val="both"/>
        <w:rPr>
          <w:b/>
          <w:bCs/>
        </w:rPr>
      </w:pPr>
      <w:r w:rsidRPr="007B6B91">
        <w:rPr>
          <w:b/>
          <w:bCs/>
        </w:rPr>
        <w:t>Вывод</w:t>
      </w:r>
    </w:p>
    <w:p w14:paraId="2EA97204" w14:textId="77777777" w:rsidR="0056409D" w:rsidRPr="0056409D" w:rsidRDefault="0056409D" w:rsidP="00123B5B">
      <w:pPr>
        <w:pStyle w:val="a3"/>
        <w:spacing w:beforeLines="120" w:before="288" w:beforeAutospacing="0" w:after="0" w:afterAutospacing="0"/>
        <w:jc w:val="both"/>
      </w:pPr>
      <w:r w:rsidRPr="0056409D">
        <w:t>Таким образом, постоянная Планка может быть связана с волновым резонансом и масштабированием через фундаментальную скорость взаимодействия — скорость света. Это даёт новое понимание квантовых эффектов, связывая их с макроскопическими закономерностями волновых систем. Дальнейшее исследование этой гипотезы может пролить свет на природу квантовых явлений и роль масштабирования в фундаментальной физике.</w:t>
      </w:r>
    </w:p>
    <w:p w14:paraId="3587C2FE" w14:textId="77777777" w:rsidR="0056409D" w:rsidRPr="0056409D" w:rsidRDefault="0056409D" w:rsidP="00123B5B">
      <w:pPr>
        <w:pStyle w:val="a3"/>
        <w:spacing w:beforeLines="120" w:before="288" w:beforeAutospacing="0" w:after="0" w:afterAutospacing="0"/>
        <w:jc w:val="both"/>
      </w:pPr>
      <w:r w:rsidRPr="0056409D">
        <w:t>Можно подойти к этому вопросу несколько с другой стороны.</w:t>
      </w:r>
    </w:p>
    <w:p w14:paraId="34506550" w14:textId="77777777" w:rsidR="0056409D" w:rsidRPr="0056409D" w:rsidRDefault="0056409D" w:rsidP="00123B5B">
      <w:pPr>
        <w:pStyle w:val="a3"/>
        <w:spacing w:beforeLines="120" w:before="288" w:beforeAutospacing="0" w:after="0" w:afterAutospacing="0"/>
        <w:jc w:val="both"/>
      </w:pPr>
      <w:r w:rsidRPr="0056409D">
        <w:t xml:space="preserve">Пространство, в котором мы живём, может не иметь пределов, но при этом существует фундаментальное ограничение — скорость света </w:t>
      </w:r>
      <w:r w:rsidRPr="0056409D">
        <w:rPr>
          <w:i/>
          <w:iCs/>
          <w:lang w:val="en-US"/>
        </w:rPr>
        <w:t>c</w:t>
      </w:r>
      <w:r w:rsidRPr="0056409D">
        <w:t>. Даже если пространство бесконечно, предельная скорость распространения взаимодействий накладывает естественный предел на процессы, происходящие в нём. Это приводит к тому, что физические системы не могут существовать в произвольных масштабах, а должны подчиняться определённым резонансным условиям.</w:t>
      </w:r>
    </w:p>
    <w:p w14:paraId="0B4B7C24" w14:textId="1240FAC9" w:rsidR="0056409D" w:rsidRPr="0056409D" w:rsidRDefault="007B6B91" w:rsidP="00123B5B">
      <w:pPr>
        <w:pStyle w:val="40"/>
      </w:pPr>
      <w:r>
        <w:t>П6</w:t>
      </w:r>
      <w:r w:rsidRPr="00B75590">
        <w:t>.</w:t>
      </w:r>
      <w:r>
        <w:t>4</w:t>
      </w:r>
      <w:r w:rsidRPr="0056409D">
        <w:t xml:space="preserve"> </w:t>
      </w:r>
      <w:proofErr w:type="spellStart"/>
      <w:r w:rsidR="0056409D" w:rsidRPr="0056409D">
        <w:rPr>
          <w:rStyle w:val="a4"/>
          <w:b/>
          <w:bCs/>
        </w:rPr>
        <w:t>Четырёхмерность</w:t>
      </w:r>
      <w:proofErr w:type="spellEnd"/>
      <w:r w:rsidR="0056409D" w:rsidRPr="0056409D">
        <w:rPr>
          <w:rStyle w:val="a4"/>
          <w:b/>
          <w:bCs/>
        </w:rPr>
        <w:t xml:space="preserve"> через точку</w:t>
      </w:r>
    </w:p>
    <w:p w14:paraId="69E62EE4" w14:textId="77777777" w:rsidR="0056409D" w:rsidRPr="0056409D" w:rsidRDefault="0056409D" w:rsidP="00123B5B">
      <w:pPr>
        <w:pStyle w:val="a3"/>
        <w:spacing w:beforeLines="120" w:before="288" w:beforeAutospacing="0" w:after="0" w:afterAutospacing="0"/>
        <w:jc w:val="both"/>
      </w:pPr>
      <w:r w:rsidRPr="0056409D">
        <w:t>Во всех дальнейших выкладках под |ℏ|ₙᵤₘ понимается исключительно числовое значение постоянной Планка, абстрагированное от размерности. Это позволяет установить возможные геометрические связи между фундаментальными константами через структуру пространства, без попытки точного пересчёта физических единиц.</w:t>
      </w:r>
    </w:p>
    <w:p w14:paraId="3EA1DB69" w14:textId="77777777" w:rsidR="0056409D" w:rsidRPr="0056409D" w:rsidRDefault="0056409D" w:rsidP="00123B5B">
      <w:pPr>
        <w:pStyle w:val="a3"/>
        <w:spacing w:beforeLines="120" w:before="288" w:beforeAutospacing="0" w:after="0" w:afterAutospacing="0"/>
        <w:jc w:val="both"/>
      </w:pPr>
      <w:r w:rsidRPr="0056409D">
        <w:t xml:space="preserve">Обычно мы говорим, что мир трёхмерен. Однако существует ещё </w:t>
      </w:r>
      <w:r w:rsidRPr="0056409D">
        <w:rPr>
          <w:rStyle w:val="a4"/>
        </w:rPr>
        <w:t xml:space="preserve">одно измерение, </w:t>
      </w:r>
      <w:r w:rsidRPr="0056409D">
        <w:rPr>
          <w:rStyle w:val="a4"/>
          <w:b w:val="0"/>
          <w:bCs w:val="0"/>
        </w:rPr>
        <w:t xml:space="preserve">или </w:t>
      </w:r>
      <w:r w:rsidRPr="0056409D">
        <w:t xml:space="preserve">ещё одна координата, которое не проявляется как координата в привычном смысле. Это </w:t>
      </w:r>
      <w:r w:rsidRPr="0056409D">
        <w:rPr>
          <w:rStyle w:val="a4"/>
        </w:rPr>
        <w:t>точка</w:t>
      </w:r>
      <w:r w:rsidRPr="0056409D">
        <w:t xml:space="preserve"> — центр масс системы. Она играет ключевую роль, потому что:</w:t>
      </w:r>
    </w:p>
    <w:p w14:paraId="626B2B47"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Вся материя взаимодействует через </w:t>
      </w:r>
      <w:r w:rsidRPr="0056409D">
        <w:rPr>
          <w:rStyle w:val="a4"/>
        </w:rPr>
        <w:t>центры масс</w:t>
      </w:r>
      <w:r w:rsidRPr="0056409D">
        <w:t>.</w:t>
      </w:r>
    </w:p>
    <w:p w14:paraId="44681E5B"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Любая система </w:t>
      </w:r>
      <w:r w:rsidRPr="0056409D">
        <w:rPr>
          <w:rStyle w:val="a4"/>
        </w:rPr>
        <w:t>локализует энергию в точке</w:t>
      </w:r>
      <w:r w:rsidRPr="0056409D">
        <w:t xml:space="preserve">, но сама точка </w:t>
      </w:r>
      <w:r w:rsidRPr="0056409D">
        <w:rPr>
          <w:rStyle w:val="a4"/>
        </w:rPr>
        <w:t>не имеет размера или пространства</w:t>
      </w:r>
      <w:r w:rsidRPr="0056409D">
        <w:t>.</w:t>
      </w:r>
    </w:p>
    <w:p w14:paraId="6961618C" w14:textId="77777777" w:rsidR="0056409D" w:rsidRPr="0056409D" w:rsidRDefault="0056409D" w:rsidP="00123B5B">
      <w:pPr>
        <w:pStyle w:val="a3"/>
        <w:numPr>
          <w:ilvl w:val="0"/>
          <w:numId w:val="16"/>
        </w:numPr>
        <w:spacing w:beforeLines="120" w:before="288" w:beforeAutospacing="0" w:after="0" w:afterAutospacing="0"/>
        <w:jc w:val="both"/>
      </w:pPr>
      <w:r w:rsidRPr="0056409D">
        <w:t xml:space="preserve">Квантовая механика подтверждает, что </w:t>
      </w:r>
      <w:r w:rsidRPr="0056409D">
        <w:rPr>
          <w:rStyle w:val="a4"/>
        </w:rPr>
        <w:t>энергия, собранная в одной точке, не привязана к конкретному масштабу пространства</w:t>
      </w:r>
      <w:r w:rsidRPr="0056409D">
        <w:t>.</w:t>
      </w:r>
    </w:p>
    <w:p w14:paraId="57E8258E" w14:textId="77777777" w:rsidR="0056409D" w:rsidRPr="0056409D" w:rsidRDefault="0056409D" w:rsidP="00123B5B">
      <w:pPr>
        <w:pStyle w:val="a3"/>
        <w:spacing w:beforeLines="120" w:before="288" w:beforeAutospacing="0" w:after="0" w:afterAutospacing="0"/>
        <w:jc w:val="both"/>
      </w:pPr>
      <w:r w:rsidRPr="0056409D">
        <w:t xml:space="preserve">Таким образом, мы можем говорить о </w:t>
      </w:r>
      <w:r w:rsidRPr="0056409D">
        <w:rPr>
          <w:rStyle w:val="a4"/>
        </w:rPr>
        <w:t>четвёртом фундаментальном измерении</w:t>
      </w:r>
      <w:r w:rsidRPr="0056409D">
        <w:t>, которое определяет не координаты, а сам принцип организации материи.</w:t>
      </w:r>
    </w:p>
    <w:p w14:paraId="7FF58F6D" w14:textId="1C6009C0" w:rsidR="0056409D" w:rsidRPr="0056409D" w:rsidRDefault="007B6B91" w:rsidP="00123B5B">
      <w:pPr>
        <w:pStyle w:val="40"/>
      </w:pPr>
      <w:r>
        <w:t>П6</w:t>
      </w:r>
      <w:r w:rsidRPr="00B75590">
        <w:t>.</w:t>
      </w:r>
      <w:r>
        <w:t>5</w:t>
      </w:r>
      <w:r w:rsidRPr="0056409D">
        <w:t xml:space="preserve"> </w:t>
      </w:r>
      <w:r w:rsidR="0056409D" w:rsidRPr="0056409D">
        <w:rPr>
          <w:rStyle w:val="a4"/>
          <w:b/>
          <w:bCs/>
        </w:rPr>
        <w:t>Как описать точку как центр масштабирования?</w:t>
      </w:r>
    </w:p>
    <w:p w14:paraId="0A8C367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lastRenderedPageBreak/>
        <w:t xml:space="preserve">В обычной физике координаты задаются в 3D-пространстве </w:t>
      </w:r>
      <w:r w:rsidRPr="0056409D">
        <w:rPr>
          <w:rStyle w:val="katex-mathml"/>
          <w:rFonts w:ascii="Times New Roman" w:hAnsi="Times New Roman" w:cs="Times New Roman"/>
          <w:b/>
          <w:bCs/>
          <w:sz w:val="24"/>
          <w:szCs w:val="24"/>
        </w:rPr>
        <w:t>(</w:t>
      </w:r>
      <w:proofErr w:type="spellStart"/>
      <w:proofErr w:type="gramStart"/>
      <w:r w:rsidRPr="0056409D">
        <w:rPr>
          <w:rStyle w:val="katex-mathml"/>
          <w:rFonts w:ascii="Times New Roman" w:hAnsi="Times New Roman" w:cs="Times New Roman"/>
          <w:b/>
          <w:bCs/>
          <w:sz w:val="24"/>
          <w:szCs w:val="24"/>
        </w:rPr>
        <w:t>x,y</w:t>
      </w:r>
      <w:proofErr w:type="gramEnd"/>
      <w:r w:rsidRPr="0056409D">
        <w:rPr>
          <w:rStyle w:val="katex-mathml"/>
          <w:rFonts w:ascii="Times New Roman" w:hAnsi="Times New Roman" w:cs="Times New Roman"/>
          <w:b/>
          <w:bCs/>
          <w:sz w:val="24"/>
          <w:szCs w:val="24"/>
        </w:rPr>
        <w:t>,z</w:t>
      </w:r>
      <w:proofErr w:type="spellEnd"/>
      <w:r w:rsidRPr="0056409D">
        <w:rPr>
          <w:rStyle w:val="katex-mathml"/>
          <w:rFonts w:ascii="Times New Roman" w:hAnsi="Times New Roman" w:cs="Times New Roman"/>
          <w:b/>
          <w:bCs/>
          <w:sz w:val="24"/>
          <w:szCs w:val="24"/>
        </w:rPr>
        <w:t>)</w:t>
      </w:r>
      <w:r w:rsidRPr="0056409D">
        <w:rPr>
          <w:rFonts w:ascii="Times New Roman" w:hAnsi="Times New Roman" w:cs="Times New Roman"/>
          <w:sz w:val="24"/>
          <w:szCs w:val="24"/>
        </w:rPr>
        <w:t xml:space="preserve">, но если точка — это </w:t>
      </w:r>
      <w:r w:rsidRPr="0056409D">
        <w:rPr>
          <w:rStyle w:val="a4"/>
          <w:rFonts w:ascii="Times New Roman" w:hAnsi="Times New Roman" w:cs="Times New Roman"/>
          <w:sz w:val="24"/>
          <w:szCs w:val="24"/>
        </w:rPr>
        <w:t>не просто координата, а динамический центр</w:t>
      </w:r>
      <w:r w:rsidRPr="0056409D">
        <w:rPr>
          <w:rFonts w:ascii="Times New Roman" w:hAnsi="Times New Roman" w:cs="Times New Roman"/>
          <w:sz w:val="24"/>
          <w:szCs w:val="24"/>
        </w:rPr>
        <w:t>, то:</w:t>
      </w:r>
    </w:p>
    <w:p w14:paraId="401171F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Вся плотность энергии должна быть выражена относительно </w:t>
      </w:r>
      <w:r w:rsidRPr="0056409D">
        <w:rPr>
          <w:rStyle w:val="a4"/>
          <w:rFonts w:ascii="Times New Roman" w:hAnsi="Times New Roman" w:cs="Times New Roman"/>
          <w:sz w:val="24"/>
          <w:szCs w:val="24"/>
        </w:rPr>
        <w:t>расстояния до центра</w:t>
      </w:r>
      <w:r w:rsidRPr="0056409D">
        <w:rPr>
          <w:rFonts w:ascii="Times New Roman" w:hAnsi="Times New Roman" w:cs="Times New Roman"/>
          <w:sz w:val="24"/>
          <w:szCs w:val="24"/>
        </w:rPr>
        <w:t xml:space="preserve"> </w:t>
      </w:r>
      <w:r w:rsidRPr="0056409D">
        <w:rPr>
          <w:rStyle w:val="katex-mathml"/>
          <w:rFonts w:ascii="Times New Roman" w:hAnsi="Times New Roman" w:cs="Times New Roman"/>
          <w:sz w:val="24"/>
          <w:szCs w:val="24"/>
        </w:rPr>
        <w:t>r</w:t>
      </w:r>
      <w:r w:rsidRPr="0056409D">
        <w:rPr>
          <w:rFonts w:ascii="Times New Roman" w:hAnsi="Times New Roman" w:cs="Times New Roman"/>
          <w:sz w:val="24"/>
          <w:szCs w:val="24"/>
        </w:rPr>
        <w:t>.</w:t>
      </w:r>
    </w:p>
    <w:p w14:paraId="784E775B" w14:textId="77777777" w:rsidR="0056409D" w:rsidRPr="0056409D" w:rsidRDefault="0056409D" w:rsidP="00123B5B">
      <w:pPr>
        <w:numPr>
          <w:ilvl w:val="0"/>
          <w:numId w:val="19"/>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Масштабирование энергий должно учитывать </w:t>
      </w:r>
      <w:r w:rsidRPr="0056409D">
        <w:rPr>
          <w:rStyle w:val="a4"/>
          <w:rFonts w:ascii="Times New Roman" w:hAnsi="Times New Roman" w:cs="Times New Roman"/>
          <w:sz w:val="24"/>
          <w:szCs w:val="24"/>
        </w:rPr>
        <w:t xml:space="preserve">не просто объём </w:t>
      </w:r>
      <w:r w:rsidRPr="0056409D">
        <w:rPr>
          <w:rStyle w:val="katex-mathml"/>
          <w:rFonts w:ascii="Times New Roman" w:hAnsi="Times New Roman" w:cs="Times New Roman"/>
          <w:b/>
          <w:bCs/>
          <w:sz w:val="24"/>
          <w:szCs w:val="24"/>
        </w:rPr>
        <w:t>r³</w:t>
      </w:r>
      <w:r w:rsidRPr="0056409D">
        <w:rPr>
          <w:rStyle w:val="a4"/>
          <w:rFonts w:ascii="Times New Roman" w:hAnsi="Times New Roman" w:cs="Times New Roman"/>
          <w:sz w:val="24"/>
          <w:szCs w:val="24"/>
        </w:rPr>
        <w:t>, а взаимодействие через саму точку</w:t>
      </w:r>
      <w:r w:rsidRPr="0056409D">
        <w:rPr>
          <w:rFonts w:ascii="Times New Roman" w:hAnsi="Times New Roman" w:cs="Times New Roman"/>
          <w:sz w:val="24"/>
          <w:szCs w:val="24"/>
        </w:rPr>
        <w:t>.</w:t>
      </w:r>
    </w:p>
    <w:p w14:paraId="7545E1B4"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Предположение</w:t>
      </w:r>
      <w:r w:rsidRPr="0056409D">
        <w:rPr>
          <w:rFonts w:ascii="Times New Roman" w:hAnsi="Times New Roman" w:cs="Times New Roman"/>
          <w:sz w:val="24"/>
          <w:szCs w:val="24"/>
        </w:rPr>
        <w:t xml:space="preserve">: </w:t>
      </w:r>
      <w:r w:rsidRPr="0056409D">
        <w:rPr>
          <w:rStyle w:val="a4"/>
          <w:rFonts w:ascii="Times New Roman" w:hAnsi="Times New Roman" w:cs="Times New Roman"/>
          <w:sz w:val="24"/>
          <w:szCs w:val="24"/>
        </w:rPr>
        <w:t>энергия вокруг точки распределяется не просто в трёхмерном пространстве, а так, что в масштабировании появляется дополнительный член.</w:t>
      </w:r>
    </w:p>
    <w:p w14:paraId="14F0BC24" w14:textId="2AEFF6AE" w:rsidR="0056409D" w:rsidRPr="0056409D" w:rsidRDefault="007B6B91" w:rsidP="00123B5B">
      <w:pPr>
        <w:pStyle w:val="40"/>
      </w:pPr>
      <w:r>
        <w:t>П6</w:t>
      </w:r>
      <w:r w:rsidRPr="00B75590">
        <w:t>.</w:t>
      </w:r>
      <w:r>
        <w:t>6</w:t>
      </w:r>
      <w:r w:rsidRPr="0056409D">
        <w:t xml:space="preserve"> </w:t>
      </w:r>
      <w:r w:rsidR="0056409D" w:rsidRPr="0056409D">
        <w:rPr>
          <w:rStyle w:val="a4"/>
          <w:b/>
          <w:bCs/>
        </w:rPr>
        <w:t>Плотность состояний вокруг точки</w:t>
      </w:r>
    </w:p>
    <w:p w14:paraId="726E6D65"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Обычно плотность состояний выражается через </w:t>
      </w:r>
      <w:r w:rsidRPr="0056409D">
        <w:rPr>
          <w:rStyle w:val="a4"/>
          <w:rFonts w:ascii="Times New Roman" w:hAnsi="Times New Roman" w:cs="Times New Roman"/>
          <w:sz w:val="24"/>
          <w:szCs w:val="24"/>
        </w:rPr>
        <w:t>объём доступного фазового пространства</w:t>
      </w:r>
      <w:r w:rsidRPr="0056409D">
        <w:rPr>
          <w:rFonts w:ascii="Times New Roman" w:hAnsi="Times New Roman" w:cs="Times New Roman"/>
          <w:sz w:val="24"/>
          <w:szCs w:val="24"/>
        </w:rPr>
        <w:t>.</w:t>
      </w:r>
    </w:p>
    <w:p w14:paraId="11679E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В 3D-пространстве:</w:t>
      </w:r>
    </w:p>
    <w:p w14:paraId="4F25257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3</m:t>
                  </m:r>
                </m:sup>
              </m:sSup>
            </m:den>
          </m:f>
        </m:oMath>
      </m:oMathPara>
    </w:p>
    <w:p w14:paraId="5F1B1A4C"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Но если </w:t>
      </w:r>
      <w:r w:rsidRPr="0056409D">
        <w:rPr>
          <w:rStyle w:val="a4"/>
          <w:rFonts w:ascii="Times New Roman" w:hAnsi="Times New Roman" w:cs="Times New Roman"/>
          <w:sz w:val="24"/>
          <w:szCs w:val="24"/>
        </w:rPr>
        <w:t>точка задаёт центр масштабирования</w:t>
      </w:r>
      <w:r w:rsidRPr="0056409D">
        <w:rPr>
          <w:rFonts w:ascii="Times New Roman" w:hAnsi="Times New Roman" w:cs="Times New Roman"/>
          <w:sz w:val="24"/>
          <w:szCs w:val="24"/>
        </w:rPr>
        <w:t>, то мы должны учитывать, что:</w:t>
      </w:r>
    </w:p>
    <w:p w14:paraId="2DCCCE2C"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w:t>
      </w:r>
      <w:r w:rsidRPr="0056409D">
        <w:rPr>
          <w:rStyle w:val="a4"/>
          <w:rFonts w:ascii="Times New Roman" w:hAnsi="Times New Roman" w:cs="Times New Roman"/>
          <w:sz w:val="24"/>
          <w:szCs w:val="24"/>
        </w:rPr>
        <w:t>"растёт" к центру</w:t>
      </w:r>
      <w:r w:rsidRPr="0056409D">
        <w:rPr>
          <w:rFonts w:ascii="Times New Roman" w:hAnsi="Times New Roman" w:cs="Times New Roman"/>
          <w:sz w:val="24"/>
          <w:szCs w:val="24"/>
        </w:rPr>
        <w:t>, но не может стать бесконечной.</w:t>
      </w:r>
    </w:p>
    <w:p w14:paraId="250E2B6D" w14:textId="77777777" w:rsidR="0056409D" w:rsidRPr="0056409D" w:rsidRDefault="0056409D" w:rsidP="00123B5B">
      <w:pPr>
        <w:numPr>
          <w:ilvl w:val="0"/>
          <w:numId w:val="20"/>
        </w:num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Это значит, что добавляется </w:t>
      </w:r>
      <w:r w:rsidRPr="0056409D">
        <w:rPr>
          <w:rStyle w:val="a4"/>
          <w:rFonts w:ascii="Times New Roman" w:hAnsi="Times New Roman" w:cs="Times New Roman"/>
          <w:sz w:val="24"/>
          <w:szCs w:val="24"/>
        </w:rPr>
        <w:t>дополнительная степень</w:t>
      </w:r>
      <w:r w:rsidRPr="0056409D">
        <w:rPr>
          <w:rFonts w:ascii="Times New Roman" w:hAnsi="Times New Roman" w:cs="Times New Roman"/>
          <w:sz w:val="24"/>
          <w:szCs w:val="24"/>
        </w:rPr>
        <w:t xml:space="preserve"> масштабирования, связанная с взаимодействием через центр массы.</w:t>
      </w:r>
    </w:p>
    <w:p w14:paraId="2BA4CC57"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Style w:val="a4"/>
          <w:rFonts w:ascii="Times New Roman" w:hAnsi="Times New Roman" w:cs="Times New Roman"/>
          <w:sz w:val="24"/>
          <w:szCs w:val="24"/>
        </w:rPr>
        <w:t>Вывод</w:t>
      </w:r>
      <w:r w:rsidRPr="0056409D">
        <w:rPr>
          <w:rFonts w:ascii="Times New Roman" w:hAnsi="Times New Roman" w:cs="Times New Roman"/>
          <w:sz w:val="24"/>
          <w:szCs w:val="24"/>
        </w:rPr>
        <w:t xml:space="preserve">: если </w:t>
      </w:r>
      <w:r w:rsidRPr="0056409D">
        <w:rPr>
          <w:rStyle w:val="a4"/>
          <w:rFonts w:ascii="Times New Roman" w:hAnsi="Times New Roman" w:cs="Times New Roman"/>
          <w:sz w:val="24"/>
          <w:szCs w:val="24"/>
        </w:rPr>
        <w:t>точка играет роль фундаментального центра</w:t>
      </w:r>
      <w:r w:rsidRPr="0056409D">
        <w:rPr>
          <w:rFonts w:ascii="Times New Roman" w:hAnsi="Times New Roman" w:cs="Times New Roman"/>
          <w:sz w:val="24"/>
          <w:szCs w:val="24"/>
        </w:rPr>
        <w:t>, то возможные состояния масштабируются как:</w:t>
      </w:r>
    </w:p>
    <w:p w14:paraId="6C3FF3FA"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4</m:t>
                  </m:r>
                </m:sup>
              </m:sSup>
            </m:den>
          </m:f>
        </m:oMath>
      </m:oMathPara>
    </w:p>
    <w:p w14:paraId="6C7FBDDF" w14:textId="2C175454" w:rsidR="0056409D" w:rsidRPr="0056409D" w:rsidRDefault="007B6B91" w:rsidP="00123B5B">
      <w:pPr>
        <w:pStyle w:val="40"/>
      </w:pPr>
      <w:r>
        <w:t>П6</w:t>
      </w:r>
      <w:r w:rsidRPr="00B75590">
        <w:t>.</w:t>
      </w:r>
      <w:r>
        <w:t>6</w:t>
      </w:r>
      <w:r w:rsidRPr="0056409D">
        <w:t xml:space="preserve"> </w:t>
      </w:r>
      <w:r w:rsidR="0056409D" w:rsidRPr="0056409D">
        <w:rPr>
          <w:rStyle w:val="a4"/>
          <w:b/>
          <w:bCs/>
        </w:rPr>
        <w:t>Как это связано со скоростью света?</w:t>
      </w:r>
    </w:p>
    <w:p w14:paraId="7BA3FE2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Мы знаем, что </w:t>
      </w:r>
      <w:r w:rsidRPr="0056409D">
        <w:rPr>
          <w:rStyle w:val="katex-mathml"/>
          <w:rFonts w:ascii="Times New Roman" w:hAnsi="Times New Roman" w:cs="Times New Roman"/>
          <w:b/>
          <w:bCs/>
          <w:i/>
          <w:iCs/>
          <w:sz w:val="24"/>
          <w:szCs w:val="24"/>
        </w:rPr>
        <w:t>r</w:t>
      </w:r>
      <w:r w:rsidRPr="0056409D">
        <w:rPr>
          <w:rStyle w:val="a4"/>
          <w:rFonts w:ascii="Times New Roman" w:hAnsi="Times New Roman" w:cs="Times New Roman"/>
          <w:sz w:val="24"/>
          <w:szCs w:val="24"/>
        </w:rPr>
        <w:t xml:space="preserve"> в фундаментальных уравнениях связан с </w:t>
      </w:r>
      <w:r w:rsidRPr="0056409D">
        <w:rPr>
          <w:rStyle w:val="katex-mathml"/>
          <w:rFonts w:ascii="Times New Roman" w:hAnsi="Times New Roman" w:cs="Times New Roman"/>
          <w:b/>
          <w:bCs/>
          <w:i/>
          <w:iCs/>
          <w:sz w:val="24"/>
          <w:szCs w:val="24"/>
        </w:rPr>
        <w:t>c</w:t>
      </w:r>
      <w:r w:rsidRPr="0056409D">
        <w:rPr>
          <w:rStyle w:val="a4"/>
          <w:rFonts w:ascii="Times New Roman" w:hAnsi="Times New Roman" w:cs="Times New Roman"/>
          <w:sz w:val="24"/>
          <w:szCs w:val="24"/>
        </w:rPr>
        <w:t>, потому что расстояния задаются через скорость взаимодействий</w:t>
      </w:r>
      <w:r w:rsidRPr="0056409D">
        <w:rPr>
          <w:rFonts w:ascii="Times New Roman" w:hAnsi="Times New Roman" w:cs="Times New Roman"/>
          <w:sz w:val="24"/>
          <w:szCs w:val="24"/>
        </w:rPr>
        <w:t>.</w:t>
      </w:r>
    </w:p>
    <w:p w14:paraId="5D5B39BF"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Если:</w:t>
      </w:r>
    </w:p>
    <w:p w14:paraId="0FC34B27"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w:rPr>
              <w:rFonts w:ascii="Cambria Math" w:hAnsi="Cambria Math" w:cs="Times New Roman"/>
              <w:sz w:val="24"/>
              <w:szCs w:val="24"/>
            </w:rPr>
            <m:t>r∼c</m:t>
          </m:r>
        </m:oMath>
      </m:oMathPara>
    </w:p>
    <w:p w14:paraId="5226C6D2"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то подставляем это в плотность состояний:</w:t>
      </w:r>
    </w:p>
    <w:p w14:paraId="34A65436"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m:oMathPara>
        <m:oMath>
          <m:r>
            <m:rPr>
              <m:sty m:val="p"/>
            </m:rPr>
            <w:rPr>
              <w:rStyle w:val="katex-mathml"/>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den>
          </m:f>
        </m:oMath>
      </m:oMathPara>
    </w:p>
    <w:p w14:paraId="6BF96100" w14:textId="77777777" w:rsidR="0056409D" w:rsidRPr="0056409D" w:rsidRDefault="0056409D" w:rsidP="00123B5B">
      <w:pPr>
        <w:spacing w:beforeLines="120" w:before="288" w:after="0" w:line="240" w:lineRule="auto"/>
        <w:jc w:val="both"/>
        <w:rPr>
          <w:rFonts w:ascii="Times New Roman" w:hAnsi="Times New Roman" w:cs="Times New Roman"/>
          <w:sz w:val="24"/>
          <w:szCs w:val="24"/>
        </w:rPr>
      </w:pPr>
      <w:r w:rsidRPr="0056409D">
        <w:rPr>
          <w:rFonts w:ascii="Times New Roman" w:hAnsi="Times New Roman" w:cs="Times New Roman"/>
          <w:sz w:val="24"/>
          <w:szCs w:val="24"/>
        </w:rPr>
        <w:t xml:space="preserve">Плотность состояний в пространстве с центральной точкой масштабируется как </w:t>
      </w:r>
      <w:r w:rsidRPr="0056409D">
        <w:rPr>
          <w:rStyle w:val="katex-mathml"/>
          <w:rFonts w:ascii="Times New Roman" w:hAnsi="Times New Roman" w:cs="Times New Roman"/>
          <w:sz w:val="24"/>
          <w:szCs w:val="24"/>
        </w:rPr>
        <w:t>1/c⁴</w:t>
      </w:r>
      <w:r w:rsidRPr="0056409D">
        <w:rPr>
          <w:rFonts w:ascii="Times New Roman" w:hAnsi="Times New Roman" w:cs="Times New Roman"/>
          <w:sz w:val="24"/>
          <w:szCs w:val="24"/>
        </w:rPr>
        <w:t xml:space="preserve">, что идеально совпадает с тем, что мы вывели для </w:t>
      </w:r>
      <w:r w:rsidRPr="0056409D">
        <w:rPr>
          <w:rStyle w:val="katex-mathml"/>
          <w:rFonts w:ascii="Times New Roman" w:hAnsi="Times New Roman" w:cs="Times New Roman"/>
          <w:sz w:val="24"/>
          <w:szCs w:val="24"/>
        </w:rPr>
        <w:t>ℏ</w:t>
      </w:r>
      <w:r w:rsidRPr="0056409D">
        <w:rPr>
          <w:rFonts w:ascii="Times New Roman" w:hAnsi="Times New Roman" w:cs="Times New Roman"/>
          <w:sz w:val="24"/>
          <w:szCs w:val="24"/>
        </w:rPr>
        <w:t xml:space="preserve">! Здесь опять же нужно заметить, что </w:t>
      </w:r>
      <w:r w:rsidRPr="0056409D">
        <w:rPr>
          <w:rFonts w:ascii="Times New Roman" w:hAnsi="Times New Roman" w:cs="Times New Roman"/>
          <w:sz w:val="24"/>
          <w:szCs w:val="24"/>
        </w:rPr>
        <w:lastRenderedPageBreak/>
        <w:t>размерность здесь не учитывается, а находится коэффициент пропорциональности. Т.е. речь идет только о самом числовом значении.</w:t>
      </w:r>
    </w:p>
    <w:p w14:paraId="590B1E7B" w14:textId="77777777" w:rsidR="0056409D" w:rsidRPr="0056409D" w:rsidRDefault="0056409D" w:rsidP="00123B5B">
      <w:pPr>
        <w:spacing w:beforeLines="120" w:before="288" w:after="0" w:line="240" w:lineRule="auto"/>
        <w:jc w:val="both"/>
        <w:rPr>
          <w:rFonts w:ascii="Times New Roman" w:eastAsiaTheme="minorEastAsia" w:hAnsi="Times New Roman" w:cs="Times New Roman"/>
          <w:sz w:val="24"/>
          <w:szCs w:val="24"/>
        </w:rPr>
      </w:pPr>
      <w:r w:rsidRPr="0056409D">
        <w:rPr>
          <w:rFonts w:ascii="Times New Roman" w:hAnsi="Times New Roman" w:cs="Times New Roman"/>
          <w:sz w:val="24"/>
          <w:szCs w:val="24"/>
        </w:rPr>
        <w:t xml:space="preserve">Совместив полученные результаты двух этих подходов, мы и получаем, что коэффициент масштабирования пропорционален </w:t>
      </w:r>
      <w:r w:rsidRPr="0056409D">
        <w:rPr>
          <w:rStyle w:val="katex-mathml"/>
          <w:rFonts w:ascii="Times New Roman" w:hAnsi="Times New Roman" w:cs="Times New Roman"/>
          <w:sz w:val="24"/>
          <w:szCs w:val="24"/>
        </w:rPr>
        <w:t>1/c⁴. Так как постоянная планка получена экспериментальным путём, то есть основания полагать, что при её получении могла быть допущена какая-то погрешность. Значению скорости света в этом смысле будет более правильно доверять.</w:t>
      </w:r>
    </w:p>
    <w:p w14:paraId="1A9D3AAA" w14:textId="44566203" w:rsidR="0056409D" w:rsidRPr="0056409D" w:rsidRDefault="007B6B91" w:rsidP="00123B5B">
      <w:pPr>
        <w:pStyle w:val="40"/>
      </w:pPr>
      <w:r>
        <w:t>П6</w:t>
      </w:r>
      <w:r w:rsidRPr="00B75590">
        <w:t>.</w:t>
      </w:r>
      <w:r>
        <w:t>7</w:t>
      </w:r>
      <w:r w:rsidRPr="0056409D">
        <w:t xml:space="preserve"> </w:t>
      </w:r>
      <w:r w:rsidR="0056409D" w:rsidRPr="0056409D">
        <w:rPr>
          <w:rStyle w:val="a4"/>
          <w:b/>
          <w:bCs/>
        </w:rPr>
        <w:t>Ограничение через скорость света</w:t>
      </w:r>
    </w:p>
    <w:p w14:paraId="1CE04767" w14:textId="77777777" w:rsidR="0056409D" w:rsidRPr="0056409D" w:rsidRDefault="0056409D" w:rsidP="00123B5B">
      <w:pPr>
        <w:pStyle w:val="a3"/>
        <w:spacing w:beforeLines="120" w:before="288" w:beforeAutospacing="0" w:after="0" w:afterAutospacing="0"/>
        <w:jc w:val="both"/>
      </w:pPr>
      <w:r w:rsidRPr="0056409D">
        <w:t xml:space="preserve">Так как пространство </w:t>
      </w:r>
      <w:r w:rsidRPr="0056409D">
        <w:rPr>
          <w:rStyle w:val="a4"/>
        </w:rPr>
        <w:t>не накладывает жёстких границ</w:t>
      </w:r>
      <w:r w:rsidRPr="0056409D">
        <w:t xml:space="preserve">, единственное, что ограничивает физические процессы — это </w:t>
      </w:r>
      <w:r w:rsidRPr="0056409D">
        <w:rPr>
          <w:rStyle w:val="a4"/>
        </w:rPr>
        <w:t>предельная скорость взаимодействий</w:t>
      </w:r>
      <w:r w:rsidRPr="0056409D">
        <w:t>.</w:t>
      </w:r>
    </w:p>
    <w:p w14:paraId="6320045F" w14:textId="77777777" w:rsidR="0056409D" w:rsidRPr="0056409D" w:rsidRDefault="0056409D" w:rsidP="00123B5B">
      <w:pPr>
        <w:pStyle w:val="a3"/>
        <w:spacing w:beforeLines="120" w:before="288" w:beforeAutospacing="0" w:after="0" w:afterAutospacing="0"/>
        <w:jc w:val="both"/>
      </w:pPr>
      <w:r w:rsidRPr="0056409D">
        <w:t xml:space="preserve">Волновые процессы в природе всегда подчиняются </w:t>
      </w:r>
      <w:r w:rsidRPr="0056409D">
        <w:rPr>
          <w:rStyle w:val="a4"/>
        </w:rPr>
        <w:t>ограничениям среды</w:t>
      </w:r>
      <w:r w:rsidRPr="0056409D">
        <w:t xml:space="preserve">. Например, звук в трубе может существовать только на определённых длинах волн, а электромагнитные волны в волноводе также ограничены геометрией. Но если у нас </w:t>
      </w:r>
      <w:r w:rsidRPr="0056409D">
        <w:rPr>
          <w:rStyle w:val="a4"/>
        </w:rPr>
        <w:t>единственный ограничитель — скорость света</w:t>
      </w:r>
      <w:r w:rsidRPr="0056409D">
        <w:t>, то:</w:t>
      </w:r>
    </w:p>
    <w:p w14:paraId="5E549510"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Она задаёт </w:t>
      </w:r>
      <w:r w:rsidRPr="0056409D">
        <w:rPr>
          <w:rStyle w:val="a4"/>
        </w:rPr>
        <w:t>естественные масштабы взаимодействий</w:t>
      </w:r>
      <w:r w:rsidRPr="0056409D">
        <w:t>.</w:t>
      </w:r>
    </w:p>
    <w:p w14:paraId="6DE77DDF" w14:textId="77777777" w:rsidR="0056409D" w:rsidRPr="0056409D" w:rsidRDefault="0056409D" w:rsidP="00123B5B">
      <w:pPr>
        <w:pStyle w:val="a3"/>
        <w:numPr>
          <w:ilvl w:val="0"/>
          <w:numId w:val="17"/>
        </w:numPr>
        <w:spacing w:beforeLines="120" w:before="288" w:beforeAutospacing="0" w:after="0" w:afterAutospacing="0"/>
        <w:jc w:val="both"/>
      </w:pPr>
      <w:r w:rsidRPr="0056409D">
        <w:t xml:space="preserve">Любая волновая система должна </w:t>
      </w:r>
      <w:r w:rsidRPr="0056409D">
        <w:rPr>
          <w:rStyle w:val="a4"/>
        </w:rPr>
        <w:t>масштабироваться так, чтобы сохранялось предельное ограничение</w:t>
      </w:r>
      <w:r w:rsidRPr="0056409D">
        <w:t>.</w:t>
      </w:r>
    </w:p>
    <w:p w14:paraId="64D4C5E7" w14:textId="77777777" w:rsidR="0056409D" w:rsidRPr="0056409D" w:rsidRDefault="0056409D" w:rsidP="00123B5B">
      <w:pPr>
        <w:pStyle w:val="a3"/>
        <w:spacing w:beforeLines="120" w:before="288" w:beforeAutospacing="0" w:after="0" w:afterAutospacing="0"/>
        <w:jc w:val="both"/>
      </w:pPr>
      <w:r w:rsidRPr="0056409D">
        <w:t xml:space="preserve">В таком случае плотность состояний волнового процесса </w:t>
      </w:r>
      <w:r w:rsidRPr="0056409D">
        <w:rPr>
          <w:rStyle w:val="a4"/>
        </w:rPr>
        <w:t xml:space="preserve">должна зависеть не от объёма пространства, а от предельной скорости </w:t>
      </w:r>
      <w:r w:rsidRPr="0056409D">
        <w:rPr>
          <w:rStyle w:val="a4"/>
          <w:i/>
          <w:iCs/>
          <w:lang w:val="en-US"/>
        </w:rPr>
        <w:t>c</w:t>
      </w:r>
      <w:r w:rsidRPr="0056409D">
        <w:t>.</w:t>
      </w:r>
    </w:p>
    <w:p w14:paraId="51B90C5A" w14:textId="77777777" w:rsidR="0056409D" w:rsidRPr="0056409D" w:rsidRDefault="0056409D" w:rsidP="00123B5B">
      <w:pPr>
        <w:pStyle w:val="40"/>
      </w:pPr>
      <w:r w:rsidRPr="0056409D">
        <w:rPr>
          <w:rStyle w:val="a4"/>
          <w:b/>
          <w:bCs/>
        </w:rPr>
        <w:t>Вывод</w:t>
      </w:r>
    </w:p>
    <w:p w14:paraId="431BC5F1" w14:textId="77777777" w:rsidR="0056409D" w:rsidRPr="0056409D" w:rsidRDefault="0056409D" w:rsidP="00123B5B">
      <w:pPr>
        <w:pStyle w:val="a3"/>
        <w:numPr>
          <w:ilvl w:val="0"/>
          <w:numId w:val="18"/>
        </w:numPr>
        <w:spacing w:beforeLines="120" w:before="288" w:beforeAutospacing="0" w:after="0" w:afterAutospacing="0"/>
        <w:jc w:val="both"/>
      </w:pPr>
      <w:r w:rsidRPr="0056409D">
        <w:t xml:space="preserve">Пространство может быть </w:t>
      </w:r>
      <w:r w:rsidRPr="0056409D">
        <w:rPr>
          <w:rStyle w:val="a4"/>
        </w:rPr>
        <w:t>бесконечным</w:t>
      </w:r>
      <w:r w:rsidRPr="0056409D">
        <w:t xml:space="preserve">, но ограничение скорости света создаёт </w:t>
      </w:r>
      <w:r w:rsidRPr="0056409D">
        <w:rPr>
          <w:rStyle w:val="a4"/>
        </w:rPr>
        <w:t>естественные границы</w:t>
      </w:r>
      <w:r w:rsidRPr="0056409D">
        <w:t xml:space="preserve"> возможных взаимодействий.</w:t>
      </w:r>
    </w:p>
    <w:p w14:paraId="1B8581F3"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Точка (центр масс)</w:t>
      </w:r>
      <w:r w:rsidRPr="0056409D">
        <w:t xml:space="preserve"> является фундаментальным измерением, определяющим масштабирование физических процессов.</w:t>
      </w:r>
    </w:p>
    <w:p w14:paraId="6BD7011F" w14:textId="77777777" w:rsidR="0056409D" w:rsidRPr="0056409D" w:rsidRDefault="0056409D" w:rsidP="00123B5B">
      <w:pPr>
        <w:pStyle w:val="a3"/>
        <w:numPr>
          <w:ilvl w:val="0"/>
          <w:numId w:val="18"/>
        </w:numPr>
        <w:spacing w:beforeLines="120" w:before="288" w:beforeAutospacing="0" w:after="0" w:afterAutospacing="0"/>
        <w:jc w:val="both"/>
      </w:pPr>
      <w:r w:rsidRPr="0056409D">
        <w:rPr>
          <w:rStyle w:val="a4"/>
        </w:rPr>
        <w:t>Плотность волновых состояний</w:t>
      </w:r>
      <w:r w:rsidRPr="0056409D">
        <w:t xml:space="preserve"> в системе, ограниченной скоростью света, ведёт к закону, который </w:t>
      </w:r>
      <w:r w:rsidRPr="0056409D">
        <w:rPr>
          <w:b/>
          <w:bCs/>
        </w:rPr>
        <w:t>напрямую связан со скоростью света как фундаментальной границей взаимодействий</w:t>
      </w:r>
      <w:r w:rsidRPr="0056409D">
        <w:t>.</w:t>
      </w:r>
    </w:p>
    <w:p w14:paraId="0E8B8095" w14:textId="3B491D82" w:rsidR="0056409D" w:rsidRDefault="0056409D" w:rsidP="00123B5B">
      <w:pPr>
        <w:pStyle w:val="a3"/>
        <w:spacing w:beforeLines="120" w:before="288" w:beforeAutospacing="0" w:after="0" w:afterAutospacing="0"/>
        <w:jc w:val="both"/>
        <w:rPr>
          <w:rStyle w:val="a4"/>
        </w:rPr>
      </w:pPr>
      <w:r w:rsidRPr="0056409D">
        <w:rPr>
          <w:rStyle w:val="a4"/>
        </w:rPr>
        <w:t>Таким образом, квантовые и гравитационные эффекты могут быть просто проявлением фундаментального ограничения скорости взаимодействий</w:t>
      </w:r>
    </w:p>
    <w:p w14:paraId="0B7D0A50" w14:textId="57015F6D" w:rsidR="005B1FE0" w:rsidRPr="005B1FE0" w:rsidRDefault="005B1FE0" w:rsidP="00123B5B">
      <w:pPr>
        <w:pStyle w:val="a3"/>
        <w:spacing w:beforeLines="120" w:before="288" w:beforeAutospacing="0" w:after="0" w:afterAutospacing="0"/>
        <w:jc w:val="both"/>
        <w:rPr>
          <w:rStyle w:val="a4"/>
          <w:b w:val="0"/>
          <w:bCs w:val="0"/>
        </w:rPr>
      </w:pPr>
    </w:p>
    <w:p w14:paraId="06C73303"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7E13626A" w14:textId="0D15576A" w:rsidR="005B1FE0" w:rsidRPr="00155F1A" w:rsidRDefault="005B1FE0" w:rsidP="00123B5B">
      <w:pPr>
        <w:pStyle w:val="30"/>
        <w:rPr>
          <w:sz w:val="24"/>
          <w:szCs w:val="24"/>
        </w:rPr>
      </w:pPr>
      <w:bookmarkStart w:id="46" w:name="_Toc209361771"/>
      <w:r w:rsidRPr="0056409D">
        <w:rPr>
          <w:sz w:val="24"/>
          <w:szCs w:val="24"/>
        </w:rPr>
        <w:lastRenderedPageBreak/>
        <w:t xml:space="preserve">Приложение </w:t>
      </w:r>
      <w:r w:rsidRPr="005B1FE0">
        <w:rPr>
          <w:sz w:val="24"/>
          <w:szCs w:val="24"/>
        </w:rPr>
        <w:t>7</w:t>
      </w:r>
      <w:r w:rsidRPr="0056409D">
        <w:rPr>
          <w:sz w:val="24"/>
          <w:szCs w:val="24"/>
        </w:rPr>
        <w:t xml:space="preserve">. </w:t>
      </w:r>
      <w:r w:rsidRPr="005B1FE0">
        <w:rPr>
          <w:sz w:val="24"/>
          <w:szCs w:val="24"/>
        </w:rPr>
        <w:t xml:space="preserve">Расчёт </w:t>
      </w:r>
      <w:r>
        <w:rPr>
          <w:sz w:val="24"/>
          <w:szCs w:val="24"/>
        </w:rPr>
        <w:t>параметров частиц</w:t>
      </w:r>
      <w:r w:rsidRPr="005B1FE0">
        <w:rPr>
          <w:sz w:val="24"/>
          <w:szCs w:val="24"/>
        </w:rPr>
        <w:t xml:space="preserve"> и экспериментальные данные</w:t>
      </w:r>
      <w:r w:rsidR="00155F1A" w:rsidRPr="00155F1A">
        <w:rPr>
          <w:sz w:val="24"/>
          <w:szCs w:val="24"/>
        </w:rPr>
        <w:t>.</w:t>
      </w:r>
      <w:bookmarkEnd w:id="46"/>
    </w:p>
    <w:p w14:paraId="48B38B2C" w14:textId="554C3F29" w:rsidR="005B1FE0" w:rsidRDefault="005B1FE0" w:rsidP="00123B5B">
      <w:pPr>
        <w:pStyle w:val="a3"/>
        <w:spacing w:beforeLines="120" w:before="288" w:beforeAutospacing="0" w:after="0" w:afterAutospacing="0"/>
        <w:jc w:val="both"/>
      </w:pPr>
      <w:r w:rsidRPr="00B75590">
        <w:t>Проведём расчёт для всех возможных узлов стоячей волны и сравним с экспериментальными данными</w:t>
      </w:r>
      <w:r>
        <w:t>.</w:t>
      </w:r>
    </w:p>
    <w:p w14:paraId="691FDD63" w14:textId="1C439BB3" w:rsidR="005B1FE0" w:rsidRDefault="005B1FE0" w:rsidP="00123B5B">
      <w:pPr>
        <w:pStyle w:val="a3"/>
        <w:spacing w:beforeLines="120" w:before="288" w:beforeAutospacing="0" w:after="0" w:afterAutospacing="0"/>
        <w:jc w:val="both"/>
      </w:pPr>
      <w:r>
        <w:t xml:space="preserve">Используем формулы из главы </w:t>
      </w:r>
      <w:r w:rsidRPr="005B1FE0">
        <w:t>“</w:t>
      </w:r>
      <w:r w:rsidRPr="00B75590">
        <w:t>7.</w:t>
      </w:r>
      <w:r>
        <w:t>1</w:t>
      </w:r>
      <w:r w:rsidRPr="00B75590">
        <w:t>.</w:t>
      </w:r>
      <w:r>
        <w:t>3</w:t>
      </w:r>
      <w:r w:rsidRPr="00B75590">
        <w:t xml:space="preserve"> Квантование узлов и границы существования частиц</w:t>
      </w:r>
      <w:r w:rsidRPr="005B1FE0">
        <w:t>”:</w:t>
      </w:r>
    </w:p>
    <w:p w14:paraId="63A436A1" w14:textId="77777777" w:rsidR="005B1FE0" w:rsidRPr="00B75590" w:rsidRDefault="00DC52AD"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0</m:t>
                      </m:r>
                    </m:sub>
                  </m:sSub>
                </m:e>
              </m:d>
            </m:e>
            <m:sub>
              <m:r>
                <w:rPr>
                  <w:rFonts w:ascii="Cambria Math" w:hAnsi="Cambria Math" w:cs="Times New Roman"/>
                  <w:sz w:val="24"/>
                  <w:szCs w:val="24"/>
                </w:rPr>
                <m:t>num</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|M</m:t>
              </m:r>
            </m:e>
            <m:sub>
              <m:r>
                <w:rPr>
                  <w:rFonts w:ascii="Cambria Math" w:hAnsi="Cambria Math" w:cs="Times New Roman"/>
                  <w:sz w:val="24"/>
                  <w:szCs w:val="24"/>
                </w:rPr>
                <m:t>min</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r>
            <w:rPr>
              <w:rFonts w:ascii="Cambria Math" w:hAnsi="Cambria Math" w:cs="Times New Roman"/>
              <w:sz w:val="24"/>
              <w:szCs w:val="24"/>
            </w:rPr>
            <m:t>×</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r>
            <w:rPr>
              <w:rFonts w:ascii="Cambria Math" w:hAnsi="Cambria Math" w:cs="Times New Roman"/>
              <w:sz w:val="24"/>
              <w:szCs w:val="24"/>
            </w:rPr>
            <m:t>=2π</m:t>
          </m:r>
          <m:sSub>
            <m:sSubPr>
              <m:ctrlPr>
                <w:rPr>
                  <w:rFonts w:ascii="Cambria Math" w:hAnsi="Cambria Math" w:cs="Times New Roman"/>
                  <w:i/>
                  <w:iCs/>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ctrlPr>
                    <w:rPr>
                      <w:rFonts w:ascii="Cambria Math" w:hAnsi="Cambria Math" w:cs="Times New Roman"/>
                      <w:i/>
                      <w:iCs/>
                      <w:sz w:val="24"/>
                      <w:szCs w:val="24"/>
                    </w:rPr>
                  </m:ctrlP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DD0AF8E"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lang w:val="en-US"/>
        </w:rPr>
      </w:pPr>
      <m:oMathPara>
        <m:oMath>
          <m:r>
            <w:rPr>
              <w:rFonts w:ascii="Cambria Math" w:eastAsiaTheme="minorEastAsia" w:hAnsi="Cambria Math" w:cs="Times New Roman"/>
              <w:sz w:val="24"/>
              <w:szCs w:val="24"/>
            </w:rPr>
            <m:t xml:space="preserve"> </m:t>
          </m:r>
          <m:r>
            <w:rPr>
              <w:rFonts w:ascii="Cambria Math" w:eastAsiaTheme="minorEastAsia" w:hAnsi="Cambria Math" w:cs="Times New Roman"/>
              <w:sz w:val="24"/>
              <w:szCs w:val="24"/>
              <w:lang w:val="en-US"/>
            </w:rPr>
            <m:t>1≤n≤4</m:t>
          </m:r>
        </m:oMath>
      </m:oMathPara>
    </w:p>
    <w:p w14:paraId="39EBB819" w14:textId="77777777" w:rsidR="005B1FE0" w:rsidRPr="00B75590" w:rsidRDefault="00DC52AD"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min</m:t>
                          </m:r>
                        </m:sub>
                      </m:sSub>
                    </m:e>
                  </m:d>
                </m:e>
                <m:sub>
                  <m:r>
                    <w:rPr>
                      <w:rFonts w:ascii="Cambria Math" w:hAnsi="Cambria Math" w:cs="Times New Roman"/>
                      <w:sz w:val="24"/>
                      <w:szCs w:val="24"/>
                    </w:rPr>
                    <m:t>num</m:t>
                  </m:r>
                </m:sub>
              </m:sSub>
            </m:num>
            <m:den>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n</m:t>
                  </m:r>
                </m:sup>
              </m:sSup>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ad>
                        <m:radPr>
                          <m:ctrlPr>
                            <w:rPr>
                              <w:rFonts w:ascii="Cambria Math" w:hAnsi="Cambria Math" w:cs="Times New Roman"/>
                              <w:i/>
                              <w:sz w:val="24"/>
                              <w:szCs w:val="24"/>
                            </w:rPr>
                          </m:ctrlPr>
                        </m:radPr>
                        <m:deg>
                          <m:r>
                            <w:rPr>
                              <w:rFonts w:ascii="Cambria Math" w:hAnsi="Cambria Math" w:cs="Times New Roman"/>
                              <w:sz w:val="24"/>
                              <w:szCs w:val="24"/>
                            </w:rPr>
                            <m:t>5</m:t>
                          </m:r>
                        </m:deg>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rad>
                    </m:e>
                  </m:d>
                </m:e>
                <m:sup>
                  <m:r>
                    <w:rPr>
                      <w:rFonts w:ascii="Cambria Math" w:hAnsi="Cambria Math" w:cs="Times New Roman"/>
                      <w:sz w:val="24"/>
                      <w:szCs w:val="24"/>
                    </w:rPr>
                    <m:t>n</m:t>
                  </m:r>
                </m:sup>
              </m:sSup>
            </m:den>
          </m:f>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|c</m:t>
              </m:r>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c</m:t>
                              </m:r>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0264EF" w14:textId="77777777" w:rsidR="005B1FE0" w:rsidRPr="00B75590" w:rsidRDefault="005B1FE0" w:rsidP="00123B5B">
      <w:pPr>
        <w:spacing w:beforeLines="120" w:before="288" w:after="0" w:line="240" w:lineRule="auto"/>
        <w:jc w:val="both"/>
        <w:rPr>
          <w:rFonts w:ascii="Times New Roman" w:eastAsiaTheme="minorEastAsia" w:hAnsi="Times New Roman" w:cs="Times New Roman"/>
          <w:i/>
          <w:sz w:val="24"/>
          <w:szCs w:val="24"/>
        </w:rPr>
      </w:pPr>
      <m:oMathPara>
        <m:oMath>
          <m:r>
            <w:rPr>
              <w:rFonts w:ascii="Cambria Math" w:eastAsiaTheme="minorEastAsia" w:hAnsi="Cambria Math" w:cs="Times New Roman"/>
              <w:sz w:val="24"/>
              <w:szCs w:val="24"/>
              <w:lang w:val="en-US"/>
            </w:rPr>
            <m:t>1≤n≤4</m:t>
          </m:r>
        </m:oMath>
      </m:oMathPara>
    </w:p>
    <w:p w14:paraId="2DE6F41A" w14:textId="77777777" w:rsidR="005B1FE0" w:rsidRPr="00B75590" w:rsidRDefault="00DC52AD" w:rsidP="00123B5B">
      <w:pPr>
        <w:pStyle w:val="a3"/>
        <w:spacing w:beforeLines="120" w:before="288" w:beforeAutospacing="0" w:after="0" w:afterAutospacing="0"/>
        <w:jc w:val="both"/>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oMath>
      </m:oMathPara>
    </w:p>
    <w:p w14:paraId="68B8DF77" w14:textId="466B285F" w:rsidR="005B1FE0" w:rsidRPr="00155F1A" w:rsidRDefault="00155F1A" w:rsidP="00123B5B">
      <w:pPr>
        <w:pStyle w:val="40"/>
        <w:rPr>
          <w:rStyle w:val="a4"/>
          <w:b/>
          <w:bCs/>
        </w:rPr>
      </w:pPr>
      <w:r>
        <w:t>П</w:t>
      </w:r>
      <w:r>
        <w:rPr>
          <w:lang w:val="en-US"/>
        </w:rPr>
        <w:t>7</w:t>
      </w:r>
      <w:r w:rsidRPr="00B75590">
        <w:t>.</w:t>
      </w:r>
      <w:r>
        <w:rPr>
          <w:lang w:val="en-US"/>
        </w:rPr>
        <w:t>1</w:t>
      </w:r>
      <w:r w:rsidRPr="0056409D">
        <w:t xml:space="preserve"> </w:t>
      </w:r>
      <w:r w:rsidR="005B1FE0" w:rsidRPr="00155F1A">
        <w:rPr>
          <w:rStyle w:val="a4"/>
          <w:b/>
          <w:bCs/>
        </w:rPr>
        <w:t>n=1</w:t>
      </w:r>
      <w:r w:rsidR="007934FB" w:rsidRPr="00155F1A">
        <w:rPr>
          <w:rStyle w:val="a4"/>
          <w:b/>
          <w:bCs/>
        </w:rPr>
        <w:t xml:space="preserve"> (нейтрино)</w:t>
      </w:r>
      <w:r w:rsidR="005B1FE0" w:rsidRPr="00155F1A">
        <w:rPr>
          <w:rStyle w:val="a4"/>
          <w:b/>
          <w:bCs/>
        </w:rPr>
        <w:t>:</w:t>
      </w:r>
    </w:p>
    <w:p w14:paraId="34D8ED68" w14:textId="50FC7F1B" w:rsidR="005B1FE0" w:rsidRPr="00B75590" w:rsidRDefault="00DC52AD" w:rsidP="00123B5B">
      <w:pPr>
        <w:spacing w:beforeLines="120" w:before="288" w:after="0" w:line="240" w:lineRule="auto"/>
        <w:jc w:val="both"/>
        <w:rPr>
          <w:rFonts w:ascii="Times New Roman" w:eastAsia="Times New Roman" w:hAnsi="Times New Roman" w:cs="Times New Roman"/>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∙34,3343≈</m:t>
          </m:r>
          <m:r>
            <w:rPr>
              <w:rFonts w:ascii="Cambria Math" w:hAnsi="Cambria Math" w:cs="Times New Roman"/>
              <w:sz w:val="24"/>
              <w:szCs w:val="24"/>
            </w:rPr>
            <m:t>2,663311651</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-32</m:t>
              </m:r>
            </m:sup>
          </m:sSup>
          <m:r>
            <w:rPr>
              <w:rFonts w:ascii="Cambria Math" w:eastAsiaTheme="minorEastAsia" w:hAnsi="Cambria Math" w:cs="Times New Roman"/>
              <w:sz w:val="24"/>
              <w:szCs w:val="24"/>
            </w:rPr>
            <m:t xml:space="preserve">, </m:t>
          </m:r>
        </m:oMath>
      </m:oMathPara>
    </w:p>
    <w:p w14:paraId="22ABCB0D" w14:textId="1F710378" w:rsidR="005B1FE0" w:rsidRPr="00B75590" w:rsidRDefault="00DC52AD"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w:rPr>
                  <w:rFonts w:ascii="Cambria Math" w:hAnsi="Cambria Math" w:cs="Times New Roman"/>
                  <w:sz w:val="24"/>
                  <w:szCs w:val="24"/>
                </w:rPr>
                <m:t>34,3343</m:t>
              </m:r>
            </m:den>
          </m:f>
          <m:r>
            <m:rPr>
              <m:sty m:val="p"/>
            </m:rPr>
            <w:rPr>
              <w:rFonts w:ascii="Cambria Math" w:hAnsi="Cambria Math" w:cs="Times New Roman"/>
              <w:sz w:val="24"/>
              <w:szCs w:val="24"/>
            </w:rPr>
            <m:t>≈9,715185549090911×</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-11</m:t>
              </m:r>
            </m:sup>
          </m:sSup>
          <m:r>
            <w:rPr>
              <w:rFonts w:ascii="Cambria Math" w:eastAsiaTheme="minorEastAsia" w:hAnsi="Cambria Math" w:cs="Times New Roman"/>
              <w:sz w:val="24"/>
              <w:szCs w:val="24"/>
            </w:rPr>
            <m:t xml:space="preserve">, </m:t>
          </m:r>
        </m:oMath>
      </m:oMathPara>
    </w:p>
    <w:p w14:paraId="222D6BC7" w14:textId="65C4DC11" w:rsidR="005B1FE0" w:rsidRPr="00E552E2" w:rsidRDefault="00DC52AD"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≈9,715185549090911×</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-11</m:t>
              </m:r>
            </m:sup>
          </m:sSup>
        </m:oMath>
      </m:oMathPara>
    </w:p>
    <w:p w14:paraId="4C3B55B0" w14:textId="0CAD5705" w:rsidR="00E552E2" w:rsidRDefault="00E552E2" w:rsidP="00123B5B">
      <w:pPr>
        <w:pStyle w:val="a3"/>
        <w:spacing w:beforeLines="120" w:before="288" w:beforeAutospacing="0" w:after="0" w:afterAutospacing="0"/>
        <w:jc w:val="both"/>
      </w:pPr>
      <w:r>
        <w:t xml:space="preserve">С учетом главы </w:t>
      </w:r>
      <w:r w:rsidRPr="00C55260">
        <w:t>“</w:t>
      </w:r>
      <w:r w:rsidRPr="00B75590">
        <w:t>7.</w:t>
      </w:r>
      <w:r>
        <w:t>7</w:t>
      </w:r>
      <w:r w:rsidRPr="00B75590">
        <w:t>.</w:t>
      </w:r>
      <w:r>
        <w:t>6</w:t>
      </w:r>
      <w:r w:rsidRPr="00B75590">
        <w:t xml:space="preserve"> Особенности массы нейтрино</w:t>
      </w:r>
      <w:r w:rsidRPr="00C55260">
        <w:t>”</w:t>
      </w:r>
      <w:r>
        <w:t xml:space="preserve"> нужно ввести поправку на измеряемую массу на опыте</w:t>
      </w:r>
      <w:r w:rsidR="00C55260">
        <w:t>.</w:t>
      </w:r>
    </w:p>
    <w:p w14:paraId="70F018EE" w14:textId="16EF2E74" w:rsidR="00C55260" w:rsidRPr="004006F4" w:rsidRDefault="00C55260" w:rsidP="00123B5B">
      <w:pPr>
        <w:pStyle w:val="a3"/>
        <w:spacing w:beforeLines="120" w:before="288" w:beforeAutospacing="0" w:after="0" w:afterAutospacing="0"/>
        <w:jc w:val="both"/>
        <w:rPr>
          <w:rFonts w:eastAsiaTheme="minorEastAsia"/>
          <w:iCs/>
          <w:lang w:val="en-US"/>
        </w:rPr>
      </w:pPr>
      <w:r w:rsidRPr="004006F4">
        <w:rPr>
          <w:lang w:val="en-US"/>
        </w:rPr>
        <w:t>m₀≈</w:t>
      </w:r>
      <w:r w:rsidR="004006F4" w:rsidRPr="004006F4">
        <w:rPr>
          <w:rFonts w:eastAsiaTheme="minorEastAsia"/>
          <w:iCs/>
          <w:lang w:val="en-US"/>
        </w:rPr>
        <w:t>6,581×10⁻³⁷</w:t>
      </w:r>
    </w:p>
    <w:p w14:paraId="4579E347" w14:textId="674FE14D" w:rsidR="00C45933" w:rsidRPr="00155F1A" w:rsidRDefault="00155F1A" w:rsidP="00123B5B">
      <w:pPr>
        <w:pStyle w:val="40"/>
        <w:rPr>
          <w:rStyle w:val="a4"/>
          <w:b/>
          <w:bCs/>
        </w:rPr>
      </w:pPr>
      <w:r>
        <w:t>П</w:t>
      </w:r>
      <w:r>
        <w:rPr>
          <w:lang w:val="en-US"/>
        </w:rPr>
        <w:t>7</w:t>
      </w:r>
      <w:r w:rsidRPr="00B75590">
        <w:t>.</w:t>
      </w:r>
      <w:r>
        <w:rPr>
          <w:lang w:val="en-US"/>
        </w:rPr>
        <w:t>2</w:t>
      </w:r>
      <w:r w:rsidRPr="0056409D">
        <w:t xml:space="preserve"> </w:t>
      </w:r>
      <w:r w:rsidR="00C45933" w:rsidRPr="00155F1A">
        <w:rPr>
          <w:rStyle w:val="a4"/>
          <w:b/>
          <w:bCs/>
        </w:rPr>
        <w:t>n=2</w:t>
      </w:r>
      <w:r w:rsidR="007934FB" w:rsidRPr="00155F1A">
        <w:rPr>
          <w:rStyle w:val="a4"/>
          <w:b/>
          <w:bCs/>
        </w:rPr>
        <w:t xml:space="preserve"> (электрон)</w:t>
      </w:r>
      <w:r w:rsidR="00C45933" w:rsidRPr="00155F1A">
        <w:rPr>
          <w:rStyle w:val="a4"/>
          <w:b/>
          <w:bCs/>
        </w:rPr>
        <w:t>:</w:t>
      </w:r>
    </w:p>
    <w:p w14:paraId="5C7090FE" w14:textId="79CD001F" w:rsidR="00C45933" w:rsidRPr="00EB33F3" w:rsidRDefault="00DC52AD"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2</m:t>
              </m:r>
            </m:sup>
          </m:sSup>
          <m:r>
            <m:rPr>
              <m:sty m:val="p"/>
            </m:rPr>
            <w:rPr>
              <w:rFonts w:ascii="Cambria Math" w:hAnsi="Cambria Math" w:cs="Times New Roman"/>
              <w:sz w:val="24"/>
              <w:szCs w:val="24"/>
            </w:rPr>
            <m:t>≈</m:t>
          </m:r>
          <m:r>
            <w:rPr>
              <w:rFonts w:ascii="Cambria Math" w:hAnsi="Cambria Math" w:cs="Times New Roman"/>
              <w:sz w:val="24"/>
              <w:szCs w:val="24"/>
            </w:rPr>
            <m:t>9,14429412189293</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-31</m:t>
              </m:r>
            </m:sup>
          </m:sSup>
          <m:r>
            <w:rPr>
              <w:rFonts w:ascii="Cambria Math" w:eastAsiaTheme="minorEastAsia" w:hAnsi="Cambria Math" w:cs="Times New Roman"/>
              <w:sz w:val="24"/>
              <w:szCs w:val="24"/>
            </w:rPr>
            <m:t xml:space="preserve">, </m:t>
          </m:r>
        </m:oMath>
      </m:oMathPara>
    </w:p>
    <w:p w14:paraId="65773936" w14:textId="35D096EC" w:rsidR="00C45933" w:rsidRPr="00B75590" w:rsidRDefault="00DC52AD"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2</m:t>
                  </m:r>
                </m:sup>
              </m:sSup>
            </m:den>
          </m:f>
          <m:r>
            <m:rPr>
              <m:sty m:val="p"/>
            </m:rPr>
            <w:rPr>
              <w:rFonts w:ascii="Cambria Math" w:hAnsi="Cambria Math" w:cs="Times New Roman"/>
              <w:sz w:val="24"/>
              <w:szCs w:val="24"/>
            </w:rPr>
            <m:t>≈2,829586025953904×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-12</m:t>
              </m:r>
            </m:sup>
          </m:sSup>
          <m:r>
            <w:rPr>
              <w:rFonts w:ascii="Cambria Math" w:eastAsiaTheme="minorEastAsia" w:hAnsi="Cambria Math" w:cs="Times New Roman"/>
              <w:sz w:val="24"/>
              <w:szCs w:val="24"/>
            </w:rPr>
            <m:t xml:space="preserve">, </m:t>
          </m:r>
        </m:oMath>
      </m:oMathPara>
    </w:p>
    <w:p w14:paraId="29DABDC3" w14:textId="4E1ACCF1" w:rsidR="00C45933" w:rsidRPr="008C3702" w:rsidRDefault="00DC52AD"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≈4,244379038930855×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-12</m:t>
              </m:r>
            </m:sup>
          </m:sSup>
        </m:oMath>
      </m:oMathPara>
    </w:p>
    <w:p w14:paraId="75351C4E" w14:textId="2AD5291C" w:rsidR="008C3702" w:rsidRDefault="008C3702" w:rsidP="00123B5B">
      <w:pPr>
        <w:pStyle w:val="a3"/>
        <w:spacing w:beforeLines="120" w:before="288" w:beforeAutospacing="0" w:after="0" w:afterAutospacing="0"/>
        <w:jc w:val="both"/>
        <w:rPr>
          <w:iCs/>
        </w:rPr>
      </w:pPr>
      <w:r>
        <w:rPr>
          <w:iCs/>
        </w:rPr>
        <w:t xml:space="preserve">Для электрона общая масса сформирована только одной центральной полуволной, </w:t>
      </w:r>
      <w:proofErr w:type="gramStart"/>
      <w:r>
        <w:rPr>
          <w:iCs/>
        </w:rPr>
        <w:t>по этому</w:t>
      </w:r>
      <w:proofErr w:type="gramEnd"/>
      <w:r>
        <w:rPr>
          <w:iCs/>
        </w:rPr>
        <w:t xml:space="preserve"> корректировать ничего не нужно.</w:t>
      </w:r>
    </w:p>
    <w:p w14:paraId="4E96E15A" w14:textId="2420F685" w:rsidR="008C3702" w:rsidRDefault="008C3702" w:rsidP="00123B5B">
      <w:pPr>
        <w:pStyle w:val="a3"/>
        <w:spacing w:beforeLines="120" w:before="288" w:beforeAutospacing="0" w:after="0" w:afterAutospacing="0"/>
        <w:jc w:val="both"/>
        <w:rPr>
          <w:rFonts w:eastAsiaTheme="minorEastAsia"/>
          <w:iCs/>
          <w:lang w:val="en-US"/>
        </w:rPr>
      </w:pPr>
      <w:r w:rsidRPr="00C55260">
        <w:rPr>
          <w:lang w:val="en-US"/>
        </w:rPr>
        <w:t>m₀≈</w:t>
      </w:r>
      <w:r>
        <w:t>9,14429412189293</w:t>
      </w:r>
      <w:r w:rsidRPr="00C55260">
        <w:rPr>
          <w:rFonts w:eastAsiaTheme="minorEastAsia"/>
          <w:iCs/>
          <w:lang w:val="en-US"/>
        </w:rPr>
        <w:t>×10⁻³</w:t>
      </w:r>
      <w:r w:rsidRPr="008C3702">
        <w:rPr>
          <w:rFonts w:eastAsiaTheme="minorEastAsia"/>
          <w:iCs/>
          <w:lang w:val="en-US"/>
        </w:rPr>
        <w:t>¹</w:t>
      </w:r>
    </w:p>
    <w:p w14:paraId="1C6B9C35" w14:textId="671708E9" w:rsidR="008C3702" w:rsidRPr="00155F1A" w:rsidRDefault="00155F1A" w:rsidP="00123B5B">
      <w:pPr>
        <w:pStyle w:val="40"/>
      </w:pPr>
      <w:r>
        <w:t>П</w:t>
      </w:r>
      <w:r>
        <w:rPr>
          <w:lang w:val="en-US"/>
        </w:rPr>
        <w:t>7</w:t>
      </w:r>
      <w:r w:rsidRPr="00B75590">
        <w:t>.</w:t>
      </w:r>
      <w:r>
        <w:rPr>
          <w:lang w:val="en-US"/>
        </w:rPr>
        <w:t>3</w:t>
      </w:r>
      <w:r w:rsidRPr="0056409D">
        <w:t xml:space="preserve"> </w:t>
      </w:r>
      <w:r w:rsidR="008C3702" w:rsidRPr="00155F1A">
        <w:t>n=3</w:t>
      </w:r>
      <w:r w:rsidR="007934FB" w:rsidRPr="00155F1A">
        <w:t xml:space="preserve"> (нейтрон)</w:t>
      </w:r>
      <w:r w:rsidR="008C3702" w:rsidRPr="00155F1A">
        <w:t>:</w:t>
      </w:r>
    </w:p>
    <w:p w14:paraId="67544F27" w14:textId="4F6A3CA9" w:rsidR="008C3702" w:rsidRPr="00EB33F3" w:rsidRDefault="00DC52AD"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3</m:t>
              </m:r>
            </m:sup>
          </m:sSup>
          <m:r>
            <m:rPr>
              <m:sty m:val="p"/>
            </m:rPr>
            <w:rPr>
              <w:rFonts w:ascii="Cambria Math" w:hAnsi="Cambria Math" w:cs="Times New Roman"/>
              <w:sz w:val="24"/>
              <w:szCs w:val="24"/>
            </w:rPr>
            <m:t>≈</m:t>
          </m:r>
          <m:r>
            <w:rPr>
              <w:rFonts w:ascii="Cambria Math" w:hAnsi="Cambria Math" w:cs="Times New Roman"/>
              <w:sz w:val="24"/>
              <w:szCs w:val="24"/>
            </w:rPr>
            <m:t>3,139629376693084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-29</m:t>
              </m:r>
            </m:sup>
          </m:sSup>
          <m:r>
            <w:rPr>
              <w:rFonts w:ascii="Cambria Math" w:eastAsiaTheme="minorEastAsia" w:hAnsi="Cambria Math" w:cs="Times New Roman"/>
              <w:sz w:val="24"/>
              <w:szCs w:val="24"/>
            </w:rPr>
            <m:t xml:space="preserve">, </m:t>
          </m:r>
        </m:oMath>
      </m:oMathPara>
    </w:p>
    <w:p w14:paraId="286D8A53" w14:textId="6526B037" w:rsidR="008C3702" w:rsidRPr="00B75590" w:rsidRDefault="00DC52AD"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3</m:t>
                  </m:r>
                </m:sup>
              </m:sSup>
            </m:den>
          </m:f>
          <m:r>
            <m:rPr>
              <m:sty m:val="p"/>
            </m:rPr>
            <w:rPr>
              <w:rFonts w:ascii="Cambria Math" w:hAnsi="Cambria Math" w:cs="Times New Roman"/>
              <w:sz w:val="24"/>
              <w:szCs w:val="24"/>
            </w:rPr>
            <m:t>≈8,24128066089568×</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-14</m:t>
              </m:r>
            </m:sup>
          </m:sSup>
          <m:r>
            <w:rPr>
              <w:rFonts w:ascii="Cambria Math" w:eastAsiaTheme="minorEastAsia" w:hAnsi="Cambria Math" w:cs="Times New Roman"/>
              <w:sz w:val="24"/>
              <w:szCs w:val="24"/>
            </w:rPr>
            <m:t xml:space="preserve">, </m:t>
          </m:r>
        </m:oMath>
      </m:oMathPara>
    </w:p>
    <w:p w14:paraId="0D604EFF" w14:textId="55B1B837" w:rsidR="008C3702" w:rsidRPr="008C3702" w:rsidRDefault="00DC52AD"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≈1,648256132179135×</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-13</m:t>
              </m:r>
            </m:sup>
          </m:sSup>
        </m:oMath>
      </m:oMathPara>
    </w:p>
    <w:p w14:paraId="42C352FF" w14:textId="7CA4973C" w:rsidR="008C3702" w:rsidRDefault="00B404AC" w:rsidP="00123B5B">
      <w:pPr>
        <w:pStyle w:val="a3"/>
        <w:spacing w:beforeLines="120" w:before="288" w:beforeAutospacing="0" w:after="0" w:afterAutospacing="0"/>
        <w:jc w:val="both"/>
        <w:rPr>
          <w:iCs/>
        </w:rPr>
      </w:pPr>
      <w:r>
        <w:rPr>
          <w:iCs/>
        </w:rPr>
        <w:t xml:space="preserve">Для нейтрона корректировка массы не столь очевидна, поэтому рассчитаем по формуле, приведённой в главе </w:t>
      </w:r>
      <w:r w:rsidRPr="00B404AC">
        <w:rPr>
          <w:iCs/>
        </w:rPr>
        <w:t>“</w:t>
      </w:r>
      <w:r w:rsidRPr="00B75590">
        <w:t>7.</w:t>
      </w:r>
      <w:r>
        <w:t>7</w:t>
      </w:r>
      <w:r w:rsidRPr="00B75590">
        <w:t>.</w:t>
      </w:r>
      <w:r w:rsidR="00B91598" w:rsidRPr="00B91598">
        <w:t>4</w:t>
      </w:r>
      <w:r w:rsidRPr="00B75590">
        <w:t xml:space="preserve"> </w:t>
      </w:r>
      <w:r w:rsidR="00B91598" w:rsidRPr="00943F28">
        <w:t>Расчет массы нейтрона (n=3) – с учетом внутреннего вращения</w:t>
      </w:r>
      <w:r w:rsidRPr="00B404AC">
        <w:rPr>
          <w:iCs/>
        </w:rPr>
        <w:t>”</w:t>
      </w:r>
      <w:r w:rsidR="008C3702">
        <w:rPr>
          <w:iCs/>
        </w:rPr>
        <w:t>.</w:t>
      </w:r>
    </w:p>
    <w:p w14:paraId="2AC28838" w14:textId="09CABC87" w:rsidR="00B404AC" w:rsidRPr="00B75590" w:rsidRDefault="00B404AC" w:rsidP="00123B5B">
      <w:pPr>
        <w:spacing w:beforeLines="120" w:before="288" w:after="0" w:line="240" w:lineRule="auto"/>
        <w:jc w:val="both"/>
        <w:rPr>
          <w:rFonts w:ascii="Times New Roman" w:hAnsi="Times New Roman" w:cs="Times New Roman"/>
          <w:sz w:val="24"/>
          <w:szCs w:val="24"/>
        </w:rPr>
      </w:pPr>
      <w:r>
        <w:rPr>
          <w:rFonts w:ascii="Times New Roman" w:hAnsi="Times New Roman" w:cs="Times New Roman"/>
          <w:sz w:val="24"/>
          <w:szCs w:val="24"/>
        </w:rPr>
        <w:t>Амплитуду увеличиваем</w:t>
      </w:r>
      <w:r w:rsidR="00B91598" w:rsidRPr="00B91598">
        <w:rPr>
          <w:rFonts w:ascii="Times New Roman" w:hAnsi="Times New Roman" w:cs="Times New Roman"/>
          <w:sz w:val="24"/>
          <w:szCs w:val="24"/>
        </w:rPr>
        <w:t xml:space="preserve"> </w:t>
      </w:r>
      <w:r w:rsidR="00B91598">
        <w:rPr>
          <w:rFonts w:ascii="Times New Roman" w:hAnsi="Times New Roman" w:cs="Times New Roman"/>
          <w:sz w:val="24"/>
          <w:szCs w:val="24"/>
        </w:rPr>
        <w:t xml:space="preserve">на коэффициент </w:t>
      </w:r>
      <w:r w:rsidR="00B91598" w:rsidRPr="000F1ED7">
        <w:rPr>
          <w:rFonts w:ascii="Times New Roman" w:hAnsi="Times New Roman" w:cs="Times New Roman"/>
          <w:sz w:val="24"/>
          <w:szCs w:val="24"/>
        </w:rPr>
        <w:t>3</w:t>
      </w:r>
      <w:r w:rsidR="00B91598">
        <w:rPr>
          <w:rFonts w:ascii="Times New Roman" w:hAnsi="Times New Roman" w:cs="Times New Roman"/>
          <w:sz w:val="24"/>
          <w:szCs w:val="24"/>
        </w:rPr>
        <w:t>/</w:t>
      </w:r>
      <w:r w:rsidR="00B91598" w:rsidRPr="000F1ED7">
        <w:rPr>
          <w:rFonts w:ascii="Times New Roman" w:hAnsi="Times New Roman" w:cs="Times New Roman"/>
          <w:sz w:val="24"/>
          <w:szCs w:val="24"/>
        </w:rPr>
        <w:t>2</w:t>
      </w:r>
      <w:r w:rsidR="00B91598">
        <w:rPr>
          <w:rFonts w:ascii="Times New Roman" w:hAnsi="Times New Roman" w:cs="Times New Roman"/>
          <w:sz w:val="24"/>
          <w:szCs w:val="24"/>
        </w:rPr>
        <w:t xml:space="preserve">, </w:t>
      </w:r>
      <w:r w:rsidR="006B59DD">
        <w:rPr>
          <w:rFonts w:ascii="Times New Roman" w:hAnsi="Times New Roman" w:cs="Times New Roman"/>
          <w:sz w:val="24"/>
          <w:szCs w:val="24"/>
        </w:rPr>
        <w:t>п</w:t>
      </w:r>
      <w:r w:rsidR="00B91598">
        <w:rPr>
          <w:rFonts w:ascii="Times New Roman" w:hAnsi="Times New Roman" w:cs="Times New Roman"/>
          <w:sz w:val="24"/>
          <w:szCs w:val="24"/>
        </w:rPr>
        <w:t>осле чего увеличиваем на один квант</w:t>
      </w:r>
      <w:r w:rsidRPr="00B75590">
        <w:rPr>
          <w:rFonts w:ascii="Times New Roman" w:hAnsi="Times New Roman" w:cs="Times New Roman"/>
          <w:sz w:val="24"/>
          <w:szCs w:val="24"/>
        </w:rPr>
        <w:t>:</w:t>
      </w:r>
    </w:p>
    <w:p w14:paraId="1F9E11A1" w14:textId="37A5010C" w:rsidR="008C3702" w:rsidRDefault="008C3702" w:rsidP="00123B5B">
      <w:pPr>
        <w:pStyle w:val="a3"/>
        <w:spacing w:beforeLines="120" w:before="288" w:beforeAutospacing="0" w:after="0" w:afterAutospacing="0"/>
        <w:jc w:val="both"/>
        <w:rPr>
          <w:rFonts w:eastAsiaTheme="minorEastAsia"/>
          <w:iCs/>
        </w:rPr>
      </w:pPr>
      <w:r w:rsidRPr="00C55260">
        <w:rPr>
          <w:lang w:val="en-US"/>
        </w:rPr>
        <w:t>m</w:t>
      </w:r>
      <w:r w:rsidRPr="000E76E9">
        <w:t>₀≈</w:t>
      </w:r>
      <w:r w:rsidR="00B404AC">
        <w:t>3</w:t>
      </w:r>
      <w:r>
        <w:t>,</w:t>
      </w:r>
      <w:r w:rsidR="00B404AC">
        <w:t>139629376693084</w:t>
      </w:r>
      <w:r w:rsidRPr="000E76E9">
        <w:rPr>
          <w:rFonts w:eastAsiaTheme="minorEastAsia"/>
          <w:iCs/>
        </w:rPr>
        <w:t>×10⁻</w:t>
      </w:r>
      <w:r w:rsidR="00B404AC" w:rsidRPr="000E76E9">
        <w:rPr>
          <w:rFonts w:eastAsiaTheme="minorEastAsia"/>
          <w:iCs/>
        </w:rPr>
        <w:t>²⁹</w:t>
      </w:r>
      <w:r w:rsidR="00EC2AB7" w:rsidRPr="000E76E9">
        <w:rPr>
          <w:rFonts w:eastAsiaTheme="minorEastAsia"/>
          <w:iCs/>
        </w:rPr>
        <w:t>×</w:t>
      </w:r>
      <w:r w:rsidR="00EC2AB7">
        <w:rPr>
          <w:rFonts w:eastAsiaTheme="minorEastAsia"/>
          <w:iCs/>
        </w:rPr>
        <w:t>34,3343</w:t>
      </w:r>
      <w:r w:rsidR="00EC2AB7" w:rsidRPr="000E76E9">
        <w:rPr>
          <w:rFonts w:eastAsiaTheme="minorEastAsia"/>
          <w:iCs/>
        </w:rPr>
        <w:t>×</w:t>
      </w:r>
      <w:r w:rsidR="00EC2AB7">
        <w:rPr>
          <w:rFonts w:eastAsiaTheme="minorEastAsia"/>
          <w:iCs/>
        </w:rPr>
        <w:t>1,</w:t>
      </w:r>
      <w:r w:rsidR="0091628E" w:rsidRPr="000E76E9">
        <w:rPr>
          <w:rFonts w:eastAsiaTheme="minorEastAsia"/>
          <w:iCs/>
        </w:rPr>
        <w:t>5</w:t>
      </w:r>
      <w:r w:rsidR="00EC2AB7" w:rsidRPr="000E76E9">
        <w:t xml:space="preserve"> ≈</w:t>
      </w:r>
      <w:bookmarkStart w:id="47" w:name="_Hlk197884558"/>
      <w:r w:rsidR="0091628E" w:rsidRPr="003B3773">
        <w:t>1,616954653622901</w:t>
      </w:r>
      <w:r w:rsidR="0091628E" w:rsidRPr="003B3773">
        <w:rPr>
          <w:rFonts w:eastAsiaTheme="minorEastAsia"/>
          <w:iCs/>
        </w:rPr>
        <w:t>×10⁻²⁷</w:t>
      </w:r>
      <w:bookmarkEnd w:id="47"/>
    </w:p>
    <w:p w14:paraId="5D50FAF6" w14:textId="1943A16D" w:rsidR="00E04E70" w:rsidRPr="00155F1A" w:rsidRDefault="00155F1A" w:rsidP="00123B5B">
      <w:pPr>
        <w:pStyle w:val="40"/>
      </w:pPr>
      <w:r>
        <w:t>П</w:t>
      </w:r>
      <w:r w:rsidRPr="00A5090F">
        <w:t>7</w:t>
      </w:r>
      <w:r w:rsidRPr="00B75590">
        <w:t>.</w:t>
      </w:r>
      <w:r w:rsidRPr="00A5090F">
        <w:t>4</w:t>
      </w:r>
      <w:r w:rsidRPr="0056409D">
        <w:t xml:space="preserve"> </w:t>
      </w:r>
      <w:r w:rsidR="00E04E70" w:rsidRPr="00155F1A">
        <w:t>n=4 (протон):</w:t>
      </w:r>
    </w:p>
    <w:p w14:paraId="06B893C6" w14:textId="69347961" w:rsidR="00E04E70" w:rsidRPr="00EB33F3" w:rsidRDefault="00DC52AD" w:rsidP="00123B5B">
      <w:pPr>
        <w:spacing w:beforeLines="120" w:before="288" w:after="0" w:line="240" w:lineRule="auto"/>
        <w:jc w:val="both"/>
        <w:rPr>
          <w:rFonts w:ascii="Times New Roman" w:eastAsia="Times New Roman" w:hAnsi="Times New Roman" w:cs="Times New Roman"/>
          <w:iCs/>
          <w:sz w:val="24"/>
          <w:szCs w:val="24"/>
        </w:rPr>
      </w:pPr>
      <m:oMathPara>
        <m:oMath>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b>
                    <m:sSubPr>
                      <m:ctrlPr>
                        <w:rPr>
                          <w:rFonts w:ascii="Cambria Math" w:hAnsi="Cambria Math" w:cs="Times New Roman"/>
                          <w:iCs/>
                          <w:sz w:val="24"/>
                          <w:szCs w:val="24"/>
                        </w:rPr>
                      </m:ctrlPr>
                    </m:sSubPr>
                    <m:e>
                      <m:r>
                        <m:rPr>
                          <m:sty m:val="p"/>
                        </m:rPr>
                        <w:rPr>
                          <w:rFonts w:ascii="Cambria Math" w:hAnsi="Cambria Math" w:cs="Times New Roman"/>
                          <w:sz w:val="24"/>
                          <w:szCs w:val="24"/>
                          <w:lang w:val="en-US"/>
                        </w:rPr>
                        <m:t>M</m:t>
                      </m:r>
                    </m:e>
                    <m:sub>
                      <m:r>
                        <m:rPr>
                          <m:sty m:val="p"/>
                        </m:rPr>
                        <w:rPr>
                          <w:rFonts w:ascii="Cambria Math" w:hAnsi="Cambria Math" w:cs="Times New Roman"/>
                          <w:sz w:val="24"/>
                          <w:szCs w:val="24"/>
                        </w:rPr>
                        <m:t>0</m:t>
                      </m:r>
                    </m:sub>
                  </m:sSub>
                </m:e>
              </m:d>
            </m:e>
            <m:sub>
              <m:r>
                <m:rPr>
                  <m:sty m:val="p"/>
                </m:rPr>
                <w:rPr>
                  <w:rFonts w:ascii="Cambria Math" w:hAnsi="Cambria Math" w:cs="Times New Roman"/>
                  <w:sz w:val="24"/>
                  <w:szCs w:val="24"/>
                </w:rPr>
                <m:t>num</m:t>
              </m:r>
            </m:sub>
          </m:sSub>
          <m:r>
            <m:rPr>
              <m:sty m:val="p"/>
            </m:rPr>
            <w:rPr>
              <w:rFonts w:ascii="Cambria Math" w:hAnsi="Cambria Math" w:cs="Times New Roman"/>
              <w:sz w:val="24"/>
              <w:szCs w:val="24"/>
            </w:rPr>
            <m:t>=2π</m:t>
          </m:r>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sSup>
                    <m:sSupPr>
                      <m:ctrlPr>
                        <w:rPr>
                          <w:rFonts w:ascii="Cambria Math" w:hAnsi="Cambria Math" w:cs="Times New Roman"/>
                          <w:iCs/>
                          <w:sz w:val="24"/>
                          <w:szCs w:val="24"/>
                        </w:rPr>
                      </m:ctrlPr>
                    </m:sSupPr>
                    <m:e>
                      <m:r>
                        <m:rPr>
                          <m:sty m:val="p"/>
                        </m:rPr>
                        <w:rPr>
                          <w:rFonts w:ascii="Cambria Math" w:hAnsi="Cambria Math" w:cs="Times New Roman"/>
                          <w:sz w:val="24"/>
                          <w:szCs w:val="24"/>
                        </w:rPr>
                        <m:t>c</m:t>
                      </m:r>
                    </m:e>
                    <m:sup>
                      <m:r>
                        <m:rPr>
                          <m:sty m:val="p"/>
                        </m:rPr>
                        <w:rPr>
                          <w:rFonts w:ascii="Cambria Math" w:hAnsi="Cambria Math" w:cs="Times New Roman"/>
                          <w:sz w:val="24"/>
                          <w:szCs w:val="24"/>
                        </w:rPr>
                        <m:t>-4</m:t>
                      </m:r>
                    </m:sup>
                  </m:sSup>
                </m:e>
              </m:d>
            </m:e>
            <m:sub>
              <m:r>
                <m:rPr>
                  <m:sty m:val="p"/>
                </m:rPr>
                <w:rPr>
                  <w:rFonts w:ascii="Cambria Math" w:hAnsi="Cambria Math" w:cs="Times New Roman"/>
                  <w:sz w:val="24"/>
                  <w:szCs w:val="24"/>
                </w:rPr>
                <m:t>num</m:t>
              </m:r>
            </m:sub>
          </m:sSub>
          <m:sSup>
            <m:sSupPr>
              <m:ctrlPr>
                <w:rPr>
                  <w:rFonts w:ascii="Cambria Math" w:hAnsi="Cambria Math" w:cs="Times New Roman"/>
                  <w:iCs/>
                  <w:sz w:val="24"/>
                  <w:szCs w:val="24"/>
                </w:rPr>
              </m:ctrlPr>
            </m:sSupPr>
            <m:e>
              <m:d>
                <m:dPr>
                  <m:ctrlPr>
                    <w:rPr>
                      <w:rFonts w:ascii="Cambria Math" w:hAnsi="Cambria Math" w:cs="Times New Roman"/>
                      <w:iCs/>
                      <w:sz w:val="24"/>
                      <w:szCs w:val="24"/>
                    </w:rPr>
                  </m:ctrlPr>
                </m:dPr>
                <m:e>
                  <m:f>
                    <m:fPr>
                      <m:ctrlPr>
                        <w:rPr>
                          <w:rFonts w:ascii="Cambria Math" w:hAnsi="Cambria Math" w:cs="Times New Roman"/>
                          <w:iCs/>
                          <w:sz w:val="24"/>
                          <w:szCs w:val="24"/>
                        </w:rPr>
                      </m:ctrlPr>
                    </m:fPr>
                    <m:num>
                      <m:sSub>
                        <m:sSubPr>
                          <m:ctrlPr>
                            <w:rPr>
                              <w:rFonts w:ascii="Cambria Math" w:hAnsi="Cambria Math" w:cs="Times New Roman"/>
                              <w:iCs/>
                              <w:sz w:val="24"/>
                              <w:szCs w:val="24"/>
                            </w:rPr>
                          </m:ctrlPr>
                        </m:sSubPr>
                        <m:e>
                          <m:d>
                            <m:dPr>
                              <m:begChr m:val="|"/>
                              <m:endChr m:val="|"/>
                              <m:ctrlPr>
                                <w:rPr>
                                  <w:rFonts w:ascii="Cambria Math" w:hAnsi="Cambria Math" w:cs="Times New Roman"/>
                                  <w:iCs/>
                                  <w:sz w:val="24"/>
                                  <w:szCs w:val="24"/>
                                </w:rPr>
                              </m:ctrlPr>
                            </m:dPr>
                            <m:e>
                              <m:r>
                                <m:rPr>
                                  <m:sty m:val="p"/>
                                </m:rPr>
                                <w:rPr>
                                  <w:rFonts w:ascii="Cambria Math" w:hAnsi="Cambria Math" w:cs="Times New Roman"/>
                                  <w:sz w:val="24"/>
                                  <w:szCs w:val="24"/>
                                </w:rPr>
                                <m:t>c</m:t>
                              </m:r>
                            </m:e>
                          </m:d>
                        </m:e>
                        <m:sub>
                          <m:r>
                            <m:rPr>
                              <m:sty m:val="p"/>
                            </m:rPr>
                            <w:rPr>
                              <w:rFonts w:ascii="Cambria Math" w:hAnsi="Cambria Math" w:cs="Times New Roman"/>
                              <w:sz w:val="24"/>
                              <w:szCs w:val="24"/>
                            </w:rPr>
                            <m:t>num</m:t>
                          </m:r>
                        </m:sub>
                      </m:sSub>
                    </m:num>
                    <m:den>
                      <m:r>
                        <m:rPr>
                          <m:sty m:val="p"/>
                        </m:rPr>
                        <w:rPr>
                          <w:rFonts w:ascii="Cambria Math" w:hAnsi="Cambria Math" w:cs="Times New Roman"/>
                          <w:sz w:val="24"/>
                          <w:szCs w:val="24"/>
                        </w:rPr>
                        <m:t>2π</m:t>
                      </m:r>
                    </m:den>
                  </m:f>
                </m:e>
              </m:d>
            </m:e>
            <m:sup>
              <m:f>
                <m:fPr>
                  <m:ctrlPr>
                    <w:rPr>
                      <w:rFonts w:ascii="Cambria Math" w:hAnsi="Cambria Math" w:cs="Times New Roman"/>
                      <w:iCs/>
                      <w:sz w:val="24"/>
                      <w:szCs w:val="24"/>
                    </w:rPr>
                  </m:ctrlPr>
                </m:fPr>
                <m:num>
                  <m:r>
                    <m:rPr>
                      <m:sty m:val="p"/>
                    </m:rPr>
                    <w:rPr>
                      <w:rFonts w:ascii="Cambria Math" w:hAnsi="Cambria Math" w:cs="Times New Roman"/>
                      <w:sz w:val="24"/>
                      <w:szCs w:val="24"/>
                    </w:rPr>
                    <m:t>n</m:t>
                  </m:r>
                </m:num>
                <m:den>
                  <m:r>
                    <m:rPr>
                      <m:sty m:val="p"/>
                    </m:rPr>
                    <w:rPr>
                      <w:rFonts w:ascii="Cambria Math" w:hAnsi="Cambria Math" w:cs="Times New Roman"/>
                      <w:sz w:val="24"/>
                      <w:szCs w:val="24"/>
                    </w:rPr>
                    <m:t>5</m:t>
                  </m:r>
                </m:den>
              </m:f>
            </m:sup>
          </m:sSup>
          <m:r>
            <m:rPr>
              <m:sty m:val="p"/>
            </m:rPr>
            <w:rPr>
              <w:rFonts w:ascii="Cambria Math" w:hAnsi="Cambria Math" w:cs="Times New Roman"/>
              <w:sz w:val="24"/>
              <w:szCs w:val="24"/>
            </w:rPr>
            <m:t>≈7,757×</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-34</m:t>
              </m:r>
            </m:sup>
          </m:sSup>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34,3343</m:t>
              </m:r>
            </m:e>
            <m:sup>
              <m:r>
                <w:rPr>
                  <w:rFonts w:ascii="Cambria Math" w:hAnsi="Cambria Math" w:cs="Times New Roman"/>
                  <w:sz w:val="24"/>
                  <w:szCs w:val="24"/>
                </w:rPr>
                <m:t>4</m:t>
              </m:r>
            </m:sup>
          </m:sSup>
          <m:r>
            <m:rPr>
              <m:sty m:val="p"/>
            </m:rPr>
            <w:rPr>
              <w:rFonts w:ascii="Cambria Math" w:hAnsi="Cambria Math" w:cs="Times New Roman"/>
              <w:sz w:val="24"/>
              <w:szCs w:val="24"/>
            </w:rPr>
            <m:t>≈</m:t>
          </m:r>
          <m:r>
            <w:rPr>
              <w:rFonts w:ascii="Cambria Math" w:hAnsi="Cambria Math" w:cs="Times New Roman"/>
              <w:sz w:val="24"/>
              <w:szCs w:val="24"/>
            </w:rPr>
            <m:t>1,077969769081934</m:t>
          </m:r>
          <m:r>
            <m:rPr>
              <m:sty m:val="p"/>
            </m:rPr>
            <w:rPr>
              <w:rFonts w:ascii="Cambria Math" w:hAnsi="Cambria Math" w:cs="Times New Roman"/>
              <w:sz w:val="24"/>
              <w:szCs w:val="24"/>
            </w:rPr>
            <m:t>×</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-27</m:t>
              </m:r>
            </m:sup>
          </m:sSup>
          <m:r>
            <w:rPr>
              <w:rFonts w:ascii="Cambria Math" w:eastAsiaTheme="minorEastAsia" w:hAnsi="Cambria Math" w:cs="Times New Roman"/>
              <w:sz w:val="24"/>
              <w:szCs w:val="24"/>
            </w:rPr>
            <m:t xml:space="preserve">, </m:t>
          </m:r>
        </m:oMath>
      </m:oMathPara>
    </w:p>
    <w:p w14:paraId="7209D5B0" w14:textId="0492CA82" w:rsidR="00E04E70" w:rsidRPr="00B75590" w:rsidRDefault="00DC52AD" w:rsidP="00123B5B">
      <w:pPr>
        <w:spacing w:beforeLines="120" w:before="288" w:after="0" w:line="24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m:rPr>
                  <m:sty m:val="p"/>
                </m:rPr>
                <w:rPr>
                  <w:rStyle w:val="mord"/>
                  <w:rFonts w:ascii="Cambria Math" w:hAnsi="Cambria Math" w:cs="Times New Roman"/>
                  <w:sz w:val="24"/>
                  <w:szCs w:val="24"/>
                </w:rPr>
                <m:t>|λ</m:t>
              </m:r>
            </m:e>
            <m:sub>
              <m:r>
                <w:rPr>
                  <w:rFonts w:ascii="Cambria Math" w:hAnsi="Cambria Math" w:cs="Times New Roman"/>
                  <w:sz w:val="24"/>
                  <w:szCs w:val="24"/>
                </w:rPr>
                <m:t>0</m:t>
              </m:r>
            </m:sub>
          </m:sSub>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r>
                <m:rPr>
                  <m:sty m:val="p"/>
                </m:rPr>
                <w:rPr>
                  <w:rFonts w:ascii="Cambria Math" w:hAnsi="Cambria Math"/>
                </w:rPr>
                <m:t>299792458</m:t>
              </m:r>
            </m:den>
          </m:f>
          <m:r>
            <m:rPr>
              <m:sty m:val="p"/>
            </m:rPr>
            <w:rPr>
              <w:rFonts w:ascii="Cambria Math" w:hAnsi="Cambria Math" w:cs="Times New Roman"/>
              <w:sz w:val="24"/>
              <w:szCs w:val="24"/>
            </w:rPr>
            <m:t>∙</m:t>
          </m:r>
          <m:f>
            <m:fPr>
              <m:ctrlPr>
                <w:rPr>
                  <w:rFonts w:ascii="Cambria Math" w:hAnsi="Cambria Math" w:cs="Times New Roman"/>
                  <w:iCs/>
                  <w:sz w:val="24"/>
                  <w:szCs w:val="24"/>
                </w:rPr>
              </m:ctrlPr>
            </m:fPr>
            <m:num>
              <m:r>
                <w:rPr>
                  <w:rFonts w:ascii="Cambria Math" w:hAnsi="Cambria Math" w:cs="Times New Roman"/>
                  <w:sz w:val="24"/>
                  <w:szCs w:val="24"/>
                </w:rPr>
                <m:t>1</m:t>
              </m:r>
            </m:num>
            <m:den>
              <m:sSup>
                <m:sSupPr>
                  <m:ctrlPr>
                    <w:rPr>
                      <w:rFonts w:ascii="Cambria Math" w:hAnsi="Cambria Math" w:cs="Times New Roman"/>
                      <w:i/>
                      <w:iCs/>
                      <w:sz w:val="24"/>
                      <w:szCs w:val="24"/>
                    </w:rPr>
                  </m:ctrlPr>
                </m:sSupPr>
                <m:e>
                  <m:r>
                    <w:rPr>
                      <w:rFonts w:ascii="Cambria Math" w:hAnsi="Cambria Math" w:cs="Times New Roman"/>
                      <w:sz w:val="24"/>
                      <w:szCs w:val="24"/>
                    </w:rPr>
                    <m:t>34,3343</m:t>
                  </m:r>
                </m:e>
                <m:sup>
                  <m:r>
                    <w:rPr>
                      <w:rFonts w:ascii="Cambria Math" w:hAnsi="Cambria Math" w:cs="Times New Roman"/>
                      <w:sz w:val="24"/>
                      <w:szCs w:val="24"/>
                    </w:rPr>
                    <m:t>4</m:t>
                  </m:r>
                </m:sup>
              </m:sSup>
            </m:den>
          </m:f>
          <m:r>
            <m:rPr>
              <m:sty m:val="p"/>
            </m:rPr>
            <w:rPr>
              <w:rFonts w:ascii="Cambria Math" w:hAnsi="Cambria Math" w:cs="Times New Roman"/>
              <w:sz w:val="24"/>
              <w:szCs w:val="24"/>
            </w:rPr>
            <m:t>≈2,400305426612944×</m:t>
          </m:r>
          <m:sSup>
            <m:sSupPr>
              <m:ctrlPr>
                <w:rPr>
                  <w:rFonts w:ascii="Cambria Math" w:hAnsi="Cambria Math" w:cs="Times New Roman"/>
                  <w:iCs/>
                  <w:sz w:val="24"/>
                  <w:szCs w:val="24"/>
                </w:rPr>
              </m:ctrlPr>
            </m:sSupPr>
            <m:e>
              <m:r>
                <m:rPr>
                  <m:sty m:val="p"/>
                </m:rPr>
                <w:rPr>
                  <w:rFonts w:ascii="Cambria Math" w:hAnsi="Cambria Math" w:cs="Times New Roman"/>
                  <w:sz w:val="24"/>
                  <w:szCs w:val="24"/>
                </w:rPr>
                <m:t>10</m:t>
              </m:r>
            </m:e>
            <m:sup>
              <m:r>
                <m:rPr>
                  <m:sty m:val="p"/>
                </m:rPr>
                <w:rPr>
                  <w:rFonts w:ascii="Cambria Math" w:hAnsi="Cambria Math" w:cs="Times New Roman"/>
                  <w:sz w:val="24"/>
                  <w:szCs w:val="24"/>
                </w:rPr>
                <m:t>-15</m:t>
              </m:r>
            </m:sup>
          </m:sSup>
          <m:r>
            <w:rPr>
              <w:rFonts w:ascii="Cambria Math" w:eastAsiaTheme="minorEastAsia" w:hAnsi="Cambria Math" w:cs="Times New Roman"/>
              <w:sz w:val="24"/>
              <w:szCs w:val="24"/>
            </w:rPr>
            <m:t xml:space="preserve">, </m:t>
          </m:r>
        </m:oMath>
      </m:oMathPara>
    </w:p>
    <w:p w14:paraId="7E57BB11" w14:textId="23941378" w:rsidR="00E04E70" w:rsidRPr="008C3702" w:rsidRDefault="00DC52AD" w:rsidP="00123B5B">
      <w:pPr>
        <w:pStyle w:val="a3"/>
        <w:spacing w:beforeLines="120" w:before="288" w:beforeAutospacing="0" w:after="0" w:afterAutospacing="0"/>
        <w:jc w:val="both"/>
        <w:rPr>
          <w:iCs/>
        </w:rPr>
      </w:pPr>
      <m:oMathPara>
        <m:oMath>
          <m:sSub>
            <m:sSubPr>
              <m:ctrlPr>
                <w:rPr>
                  <w:rFonts w:ascii="Cambria Math" w:hAnsi="Cambria Math"/>
                  <w:i/>
                </w:rPr>
              </m:ctrlPr>
            </m:sSubPr>
            <m:e>
              <m:r>
                <m:rPr>
                  <m:sty m:val="p"/>
                </m:rPr>
                <w:rPr>
                  <w:rStyle w:val="mord"/>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i/>
                </w:rPr>
              </m:ctrlPr>
            </m:sSubPr>
            <m:e>
              <m:f>
                <m:fPr>
                  <m:ctrlPr>
                    <w:rPr>
                      <w:rStyle w:val="mord"/>
                      <w:rFonts w:ascii="Cambria Math" w:hAnsi="Cambria Math"/>
                    </w:rPr>
                  </m:ctrlPr>
                </m:fPr>
                <m:num>
                  <m:r>
                    <w:rPr>
                      <w:rStyle w:val="mord"/>
                      <w:rFonts w:ascii="Cambria Math" w:hAnsi="Cambria Math"/>
                    </w:rPr>
                    <m:t>n+1</m:t>
                  </m:r>
                </m:num>
                <m:den>
                  <m:r>
                    <w:rPr>
                      <w:rStyle w:val="mord"/>
                      <w:rFonts w:ascii="Cambria Math" w:hAnsi="Cambria Math"/>
                    </w:rPr>
                    <m:t>2</m:t>
                  </m:r>
                </m:den>
              </m:f>
              <m:r>
                <m:rPr>
                  <m:sty m:val="p"/>
                </m:rPr>
                <w:rPr>
                  <w:rStyle w:val="mord"/>
                  <w:rFonts w:ascii="Cambria Math" w:hAnsi="Cambria Math"/>
                </w:rPr>
                <m:t>λ</m:t>
              </m:r>
            </m:e>
            <m:sub>
              <m:r>
                <w:rPr>
                  <w:rFonts w:ascii="Cambria Math" w:hAnsi="Cambria Math"/>
                </w:rPr>
                <m:t>0</m:t>
              </m:r>
            </m:sub>
          </m:sSub>
          <m:r>
            <m:rPr>
              <m:sty m:val="p"/>
            </m:rPr>
            <w:rPr>
              <w:rFonts w:ascii="Cambria Math" w:hAnsi="Cambria Math"/>
            </w:rPr>
            <m:t>≈6,00076356653236×</m:t>
          </m:r>
          <m:sSup>
            <m:sSupPr>
              <m:ctrlPr>
                <w:rPr>
                  <w:rFonts w:ascii="Cambria Math" w:hAnsi="Cambria Math"/>
                  <w:iCs/>
                </w:rPr>
              </m:ctrlPr>
            </m:sSupPr>
            <m:e>
              <m:r>
                <m:rPr>
                  <m:sty m:val="p"/>
                </m:rPr>
                <w:rPr>
                  <w:rFonts w:ascii="Cambria Math" w:hAnsi="Cambria Math"/>
                </w:rPr>
                <m:t>10</m:t>
              </m:r>
            </m:e>
            <m:sup>
              <m:r>
                <m:rPr>
                  <m:sty m:val="p"/>
                </m:rPr>
                <w:rPr>
                  <w:rFonts w:ascii="Cambria Math" w:hAnsi="Cambria Math"/>
                </w:rPr>
                <m:t>-15</m:t>
              </m:r>
            </m:sup>
          </m:sSup>
        </m:oMath>
      </m:oMathPara>
    </w:p>
    <w:p w14:paraId="06B07E61" w14:textId="52852877" w:rsidR="00E04E70" w:rsidRDefault="00E04E70" w:rsidP="00123B5B">
      <w:pPr>
        <w:pStyle w:val="a3"/>
        <w:spacing w:beforeLines="120" w:before="288" w:beforeAutospacing="0" w:after="0" w:afterAutospacing="0"/>
        <w:jc w:val="both"/>
        <w:rPr>
          <w:iCs/>
        </w:rPr>
      </w:pPr>
      <w:r>
        <w:rPr>
          <w:iCs/>
        </w:rPr>
        <w:t xml:space="preserve">Получение массы протона мы рассматривали в главе </w:t>
      </w:r>
      <w:r w:rsidRPr="00E04E70">
        <w:rPr>
          <w:iCs/>
        </w:rPr>
        <w:t>“</w:t>
      </w:r>
      <w:r w:rsidR="007E17EF" w:rsidRPr="00B75590">
        <w:t>7.</w:t>
      </w:r>
      <w:r w:rsidR="007E17EF">
        <w:t>7</w:t>
      </w:r>
      <w:r w:rsidR="007E17EF" w:rsidRPr="00B75590">
        <w:t>.2 Переход к среднему распределению</w:t>
      </w:r>
      <w:r w:rsidRPr="00E04E70">
        <w:rPr>
          <w:iCs/>
        </w:rPr>
        <w:t>”</w:t>
      </w:r>
      <w:r>
        <w:rPr>
          <w:iCs/>
        </w:rPr>
        <w:t>.</w:t>
      </w:r>
    </w:p>
    <w:p w14:paraId="0EDE7489" w14:textId="57DBAB96" w:rsidR="00E04E70" w:rsidRPr="00EC2AB7" w:rsidRDefault="00E04E70" w:rsidP="00123B5B">
      <w:pPr>
        <w:pStyle w:val="a3"/>
        <w:spacing w:beforeLines="120" w:before="288" w:beforeAutospacing="0" w:after="0" w:afterAutospacing="0"/>
        <w:jc w:val="both"/>
        <w:rPr>
          <w:rFonts w:eastAsiaTheme="minorEastAsia"/>
          <w:iCs/>
        </w:rPr>
      </w:pPr>
      <w:r w:rsidRPr="00C55260">
        <w:rPr>
          <w:lang w:val="en-US"/>
        </w:rPr>
        <w:t>m</w:t>
      </w:r>
      <w:r w:rsidRPr="003B3773">
        <w:t>₀≈</w:t>
      </w:r>
      <w:r w:rsidR="00222E15" w:rsidRPr="00222E15">
        <w:t>1,077969769081934</w:t>
      </w:r>
      <w:r w:rsidR="00222E15" w:rsidRPr="00222E15">
        <w:t>‬</w:t>
      </w:r>
      <w:r w:rsidRPr="003B3773">
        <w:rPr>
          <w:rFonts w:eastAsiaTheme="minorEastAsia"/>
          <w:iCs/>
        </w:rPr>
        <w:t>×10⁻²⁹×</w:t>
      </w:r>
      <w:r>
        <w:rPr>
          <w:rFonts w:eastAsiaTheme="minorEastAsia"/>
          <w:iCs/>
        </w:rPr>
        <w:t>1,</w:t>
      </w:r>
      <w:r w:rsidR="00222E15" w:rsidRPr="003B3773">
        <w:rPr>
          <w:rFonts w:eastAsiaTheme="minorEastAsia"/>
          <w:iCs/>
        </w:rPr>
        <w:t>5</w:t>
      </w:r>
      <w:r w:rsidRPr="003B3773">
        <w:t xml:space="preserve"> ≈</w:t>
      </w:r>
      <w:r w:rsidR="00222E15" w:rsidRPr="003B3773">
        <w:t>1,616954653622901</w:t>
      </w:r>
      <w:r w:rsidRPr="003B3773">
        <w:rPr>
          <w:rFonts w:eastAsiaTheme="minorEastAsia"/>
          <w:iCs/>
        </w:rPr>
        <w:t>×10⁻²⁷</w:t>
      </w:r>
    </w:p>
    <w:p w14:paraId="3B11B06A" w14:textId="1683A469" w:rsidR="003B3773" w:rsidRDefault="003B3773" w:rsidP="00123B5B">
      <w:pPr>
        <w:pStyle w:val="a3"/>
        <w:spacing w:beforeLines="120" w:before="288" w:beforeAutospacing="0" w:after="0" w:afterAutospacing="0"/>
        <w:jc w:val="both"/>
      </w:pPr>
      <w:r>
        <w:t>Экспериментальные данные были взяты из интернета. На основании полученных данных была составлена таблица</w:t>
      </w:r>
      <w:r w:rsidRPr="003B3773">
        <w:t>:</w:t>
      </w:r>
    </w:p>
    <w:p w14:paraId="53470DA9" w14:textId="77777777" w:rsidR="003B3773" w:rsidRPr="00B75590" w:rsidRDefault="003B3773" w:rsidP="00123B5B">
      <w:pPr>
        <w:pStyle w:val="a3"/>
        <w:spacing w:beforeLines="120" w:before="288" w:beforeAutospacing="0" w:after="0" w:afterAutospacing="0"/>
        <w:jc w:val="both"/>
      </w:pPr>
    </w:p>
    <w:tbl>
      <w:tblPr>
        <w:tblStyle w:val="ac"/>
        <w:tblW w:w="0" w:type="auto"/>
        <w:tblLook w:val="04A0" w:firstRow="1" w:lastRow="0" w:firstColumn="1" w:lastColumn="0" w:noHBand="0" w:noVBand="1"/>
      </w:tblPr>
      <w:tblGrid>
        <w:gridCol w:w="377"/>
        <w:gridCol w:w="1026"/>
        <w:gridCol w:w="1167"/>
        <w:gridCol w:w="1167"/>
        <w:gridCol w:w="1343"/>
        <w:gridCol w:w="1167"/>
        <w:gridCol w:w="1167"/>
        <w:gridCol w:w="1167"/>
        <w:gridCol w:w="764"/>
      </w:tblGrid>
      <w:tr w:rsidR="005B1FE0" w:rsidRPr="00B75590" w14:paraId="004EB178" w14:textId="77777777" w:rsidTr="008D53BF">
        <w:tc>
          <w:tcPr>
            <w:tcW w:w="377" w:type="dxa"/>
          </w:tcPr>
          <w:p w14:paraId="49A7524A" w14:textId="77777777" w:rsidR="005B1FE0" w:rsidRPr="00B75590" w:rsidRDefault="005B1FE0" w:rsidP="004D51EC">
            <w:pPr>
              <w:pStyle w:val="a3"/>
              <w:spacing w:before="0" w:beforeAutospacing="0" w:after="0" w:afterAutospacing="0"/>
              <w:jc w:val="both"/>
            </w:pPr>
            <w:r w:rsidRPr="00B75590">
              <w:rPr>
                <w:rFonts w:eastAsiaTheme="minorEastAsia"/>
                <w:b/>
                <w:bCs/>
                <w:iCs/>
                <w:sz w:val="18"/>
                <w:szCs w:val="18"/>
                <w:lang w:val="en-US"/>
              </w:rPr>
              <w:lastRenderedPageBreak/>
              <w:t>n</w:t>
            </w:r>
          </w:p>
        </w:tc>
        <w:tc>
          <w:tcPr>
            <w:tcW w:w="1026" w:type="dxa"/>
          </w:tcPr>
          <w:p w14:paraId="330CB780" w14:textId="77777777" w:rsidR="005B1FE0" w:rsidRPr="00B75590" w:rsidRDefault="005B1FE0" w:rsidP="004D51EC">
            <w:pPr>
              <w:pStyle w:val="a3"/>
              <w:spacing w:before="0" w:beforeAutospacing="0" w:after="0" w:afterAutospacing="0"/>
              <w:jc w:val="both"/>
            </w:pPr>
            <w:r w:rsidRPr="00B75590">
              <w:rPr>
                <w:b/>
                <w:bCs/>
                <w:sz w:val="18"/>
                <w:szCs w:val="18"/>
              </w:rPr>
              <w:t>имя</w:t>
            </w:r>
          </w:p>
        </w:tc>
        <w:tc>
          <w:tcPr>
            <w:tcW w:w="1167" w:type="dxa"/>
          </w:tcPr>
          <w:p w14:paraId="09E88272" w14:textId="77777777" w:rsidR="005B1FE0" w:rsidRPr="00B75590" w:rsidRDefault="005B1FE0" w:rsidP="004D51EC">
            <w:pPr>
              <w:pStyle w:val="a3"/>
              <w:spacing w:before="0" w:beforeAutospacing="0" w:after="0" w:afterAutospacing="0"/>
              <w:jc w:val="both"/>
            </w:pPr>
            <w:r w:rsidRPr="00B75590">
              <w:rPr>
                <w:b/>
                <w:bCs/>
                <w:sz w:val="18"/>
                <w:szCs w:val="18"/>
              </w:rPr>
              <w:t>λ₀ (м)</w:t>
            </w:r>
          </w:p>
        </w:tc>
        <w:tc>
          <w:tcPr>
            <w:tcW w:w="1167" w:type="dxa"/>
          </w:tcPr>
          <w:p w14:paraId="37E0F3D4"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343" w:type="dxa"/>
          </w:tcPr>
          <w:p w14:paraId="4BF6F07E"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(кг)</w:t>
            </w:r>
          </w:p>
        </w:tc>
        <w:tc>
          <w:tcPr>
            <w:tcW w:w="1167" w:type="dxa"/>
          </w:tcPr>
          <w:p w14:paraId="5B7501DD"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(м)</w:t>
            </w:r>
          </w:p>
        </w:tc>
        <w:tc>
          <w:tcPr>
            <w:tcW w:w="1167" w:type="dxa"/>
          </w:tcPr>
          <w:p w14:paraId="32D5714C" w14:textId="77777777" w:rsidR="005B1FE0" w:rsidRPr="00B75590" w:rsidRDefault="005B1FE0" w:rsidP="004D51EC">
            <w:pPr>
              <w:pStyle w:val="a3"/>
              <w:spacing w:before="0" w:beforeAutospacing="0" w:after="0" w:afterAutospacing="0"/>
              <w:jc w:val="both"/>
            </w:pPr>
            <w:r w:rsidRPr="00B75590">
              <w:rPr>
                <w:b/>
                <w:bCs/>
                <w:sz w:val="18"/>
                <w:szCs w:val="18"/>
              </w:rPr>
              <w:t>λ₀ эксп (м)</w:t>
            </w:r>
          </w:p>
        </w:tc>
        <w:tc>
          <w:tcPr>
            <w:tcW w:w="1167" w:type="dxa"/>
          </w:tcPr>
          <w:p w14:paraId="41684DAC" w14:textId="77777777" w:rsidR="005B1FE0" w:rsidRPr="00B75590" w:rsidRDefault="005B1FE0" w:rsidP="004D51EC">
            <w:pPr>
              <w:pStyle w:val="a3"/>
              <w:spacing w:before="0" w:beforeAutospacing="0" w:after="0" w:afterAutospacing="0"/>
              <w:jc w:val="both"/>
            </w:pPr>
            <w:r w:rsidRPr="00B75590">
              <w:rPr>
                <w:b/>
                <w:bCs/>
                <w:sz w:val="18"/>
                <w:szCs w:val="18"/>
                <w:lang w:val="en-US"/>
              </w:rPr>
              <w:t>m₀</w:t>
            </w:r>
            <w:r w:rsidRPr="00B75590">
              <w:rPr>
                <w:b/>
                <w:bCs/>
                <w:sz w:val="18"/>
                <w:szCs w:val="18"/>
              </w:rPr>
              <w:t xml:space="preserve"> эксп (кг)</w:t>
            </w:r>
          </w:p>
        </w:tc>
        <w:tc>
          <w:tcPr>
            <w:tcW w:w="764" w:type="dxa"/>
          </w:tcPr>
          <w:p w14:paraId="597889E3" w14:textId="77777777" w:rsidR="005B1FE0" w:rsidRPr="00B75590" w:rsidRDefault="005B1FE0" w:rsidP="004D51EC">
            <w:pPr>
              <w:pStyle w:val="a3"/>
              <w:spacing w:before="0" w:beforeAutospacing="0" w:after="0" w:afterAutospacing="0"/>
              <w:jc w:val="both"/>
            </w:pPr>
            <w:r w:rsidRPr="00B75590">
              <w:rPr>
                <w:b/>
                <w:bCs/>
                <w:sz w:val="18"/>
                <w:szCs w:val="18"/>
                <w:lang w:val="en-US"/>
              </w:rPr>
              <w:t>d₀</w:t>
            </w:r>
            <w:r w:rsidRPr="00B75590">
              <w:rPr>
                <w:b/>
                <w:bCs/>
                <w:sz w:val="18"/>
                <w:szCs w:val="18"/>
              </w:rPr>
              <w:t xml:space="preserve"> эксп (м)</w:t>
            </w:r>
          </w:p>
        </w:tc>
      </w:tr>
      <w:tr w:rsidR="005B1FE0" w:rsidRPr="00B75590" w14:paraId="0528211F" w14:textId="77777777" w:rsidTr="008D53BF">
        <w:tc>
          <w:tcPr>
            <w:tcW w:w="377" w:type="dxa"/>
          </w:tcPr>
          <w:p w14:paraId="65FB009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1</w:t>
            </w:r>
          </w:p>
        </w:tc>
        <w:tc>
          <w:tcPr>
            <w:tcW w:w="1026" w:type="dxa"/>
          </w:tcPr>
          <w:p w14:paraId="69518873" w14:textId="77777777" w:rsidR="005B1FE0" w:rsidRPr="00B75590" w:rsidRDefault="005B1FE0" w:rsidP="004D51EC">
            <w:pPr>
              <w:pStyle w:val="a3"/>
              <w:spacing w:before="0" w:beforeAutospacing="0" w:after="0" w:afterAutospacing="0"/>
              <w:jc w:val="both"/>
            </w:pPr>
            <w:r w:rsidRPr="00B75590">
              <w:rPr>
                <w:sz w:val="20"/>
                <w:szCs w:val="20"/>
              </w:rPr>
              <w:t>нейтрино</w:t>
            </w:r>
          </w:p>
        </w:tc>
        <w:tc>
          <w:tcPr>
            <w:tcW w:w="1167" w:type="dxa"/>
          </w:tcPr>
          <w:p w14:paraId="77ECA0D4" w14:textId="41589FE0"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4BE2EB49" w14:textId="58845F2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Pr="00B75590">
              <w:rPr>
                <w:rFonts w:eastAsiaTheme="minorEastAsia"/>
                <w:iCs/>
                <w:sz w:val="20"/>
                <w:szCs w:val="20"/>
              </w:rPr>
              <w:t>,</w:t>
            </w:r>
            <w:r w:rsidRPr="00B75590">
              <w:rPr>
                <w:rFonts w:eastAsiaTheme="minorEastAsia"/>
                <w:iCs/>
                <w:sz w:val="20"/>
                <w:szCs w:val="20"/>
                <w:lang w:val="en-US"/>
              </w:rPr>
              <w:t>66</w:t>
            </w:r>
            <w:r w:rsidR="0024324F">
              <w:rPr>
                <w:rFonts w:eastAsiaTheme="minorEastAsia"/>
                <w:iCs/>
                <w:sz w:val="20"/>
                <w:szCs w:val="20"/>
                <w:lang w:val="en-US"/>
              </w:rPr>
              <w:t>3</w:t>
            </w:r>
            <w:r w:rsidRPr="00B75590">
              <w:rPr>
                <w:rFonts w:eastAsiaTheme="minorEastAsia"/>
                <w:iCs/>
                <w:sz w:val="20"/>
                <w:szCs w:val="20"/>
                <w:lang w:val="en-US"/>
              </w:rPr>
              <w:t>×10⁻³²</w:t>
            </w:r>
          </w:p>
        </w:tc>
        <w:tc>
          <w:tcPr>
            <w:tcW w:w="1343" w:type="dxa"/>
          </w:tcPr>
          <w:p w14:paraId="5B693C8A" w14:textId="6BB2E30A" w:rsidR="005B1FE0" w:rsidRPr="00B75590" w:rsidRDefault="00AD573A" w:rsidP="004D51EC">
            <w:pPr>
              <w:pStyle w:val="a3"/>
              <w:spacing w:before="0" w:beforeAutospacing="0" w:after="0" w:afterAutospacing="0"/>
              <w:jc w:val="both"/>
            </w:pPr>
            <w:r>
              <w:rPr>
                <w:rFonts w:eastAsiaTheme="minorEastAsia"/>
                <w:iCs/>
                <w:sz w:val="20"/>
                <w:szCs w:val="20"/>
                <w:lang w:val="en-US"/>
              </w:rPr>
              <w:t>6,581</w:t>
            </w:r>
            <w:r w:rsidRPr="00B75590">
              <w:rPr>
                <w:rFonts w:eastAsiaTheme="minorEastAsia"/>
                <w:iCs/>
                <w:sz w:val="20"/>
                <w:szCs w:val="20"/>
                <w:lang w:val="en-US"/>
              </w:rPr>
              <w:t>×10⁻³</w:t>
            </w:r>
            <w:r w:rsidRPr="001A0F98">
              <w:rPr>
                <w:rFonts w:eastAsiaTheme="minorEastAsia"/>
                <w:iCs/>
                <w:sz w:val="20"/>
                <w:szCs w:val="20"/>
                <w:lang w:val="en-US"/>
              </w:rPr>
              <w:t>⁷</w:t>
            </w:r>
          </w:p>
        </w:tc>
        <w:tc>
          <w:tcPr>
            <w:tcW w:w="1167" w:type="dxa"/>
          </w:tcPr>
          <w:p w14:paraId="6F445EFC" w14:textId="25624175"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7</w:t>
            </w:r>
            <w:r w:rsidR="0024324F">
              <w:rPr>
                <w:rFonts w:eastAsiaTheme="minorEastAsia"/>
                <w:iCs/>
                <w:sz w:val="20"/>
                <w:szCs w:val="20"/>
                <w:lang w:val="en-US"/>
              </w:rPr>
              <w:t>15</w:t>
            </w:r>
            <w:r w:rsidRPr="00B75590">
              <w:rPr>
                <w:rFonts w:eastAsiaTheme="minorEastAsia"/>
                <w:iCs/>
                <w:sz w:val="20"/>
                <w:szCs w:val="20"/>
                <w:lang w:val="en-US"/>
              </w:rPr>
              <w:t>‬×10⁻¹¹</w:t>
            </w:r>
          </w:p>
        </w:tc>
        <w:tc>
          <w:tcPr>
            <w:tcW w:w="1167" w:type="dxa"/>
          </w:tcPr>
          <w:p w14:paraId="2CFCD61F"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10⁻⁶</w:t>
            </w:r>
          </w:p>
        </w:tc>
        <w:tc>
          <w:tcPr>
            <w:tcW w:w="1167" w:type="dxa"/>
          </w:tcPr>
          <w:p w14:paraId="7AAF1E60"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&lt;2.2×10⁻³⁷</w:t>
            </w:r>
          </w:p>
        </w:tc>
        <w:tc>
          <w:tcPr>
            <w:tcW w:w="764" w:type="dxa"/>
          </w:tcPr>
          <w:p w14:paraId="2B2D552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10⁻¹⁰</w:t>
            </w:r>
          </w:p>
        </w:tc>
      </w:tr>
      <w:tr w:rsidR="005B1FE0" w:rsidRPr="00B75590" w14:paraId="45D01064" w14:textId="77777777" w:rsidTr="008D53BF">
        <w:tc>
          <w:tcPr>
            <w:tcW w:w="377" w:type="dxa"/>
          </w:tcPr>
          <w:p w14:paraId="6F8B49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2</w:t>
            </w:r>
          </w:p>
        </w:tc>
        <w:tc>
          <w:tcPr>
            <w:tcW w:w="1026" w:type="dxa"/>
          </w:tcPr>
          <w:p w14:paraId="4DA1B9A3" w14:textId="77777777" w:rsidR="005B1FE0" w:rsidRPr="00B75590" w:rsidRDefault="005B1FE0" w:rsidP="004D51EC">
            <w:pPr>
              <w:pStyle w:val="a3"/>
              <w:spacing w:before="0" w:beforeAutospacing="0" w:after="0" w:afterAutospacing="0"/>
              <w:jc w:val="both"/>
            </w:pPr>
            <w:r w:rsidRPr="00B75590">
              <w:rPr>
                <w:sz w:val="20"/>
                <w:szCs w:val="20"/>
              </w:rPr>
              <w:t>электрон</w:t>
            </w:r>
          </w:p>
        </w:tc>
        <w:tc>
          <w:tcPr>
            <w:tcW w:w="1167" w:type="dxa"/>
          </w:tcPr>
          <w:p w14:paraId="505B7682" w14:textId="7009CF6D" w:rsidR="005B1FE0" w:rsidRPr="00B75590" w:rsidRDefault="005B1FE0" w:rsidP="004D51EC">
            <w:pPr>
              <w:pStyle w:val="a3"/>
              <w:spacing w:before="0" w:beforeAutospacing="0" w:after="0" w:afterAutospacing="0"/>
              <w:jc w:val="both"/>
            </w:pPr>
            <w:r w:rsidRPr="00B75590">
              <w:rPr>
                <w:rFonts w:eastAsiaTheme="minorEastAsia"/>
                <w:iCs/>
                <w:sz w:val="20"/>
                <w:szCs w:val="20"/>
              </w:rPr>
              <w:t>2,8</w:t>
            </w:r>
            <w:r w:rsidR="0044520F">
              <w:rPr>
                <w:rFonts w:eastAsiaTheme="minorEastAsia"/>
                <w:iCs/>
                <w:sz w:val="20"/>
                <w:szCs w:val="20"/>
                <w:lang w:val="en-US"/>
              </w:rPr>
              <w:t>3</w:t>
            </w:r>
            <w:r w:rsidRPr="00B75590">
              <w:rPr>
                <w:rFonts w:eastAsiaTheme="minorEastAsia"/>
                <w:iCs/>
                <w:sz w:val="20"/>
                <w:szCs w:val="20"/>
                <w:lang w:val="en-US"/>
              </w:rPr>
              <w:t>×10⁻¹²</w:t>
            </w:r>
          </w:p>
        </w:tc>
        <w:tc>
          <w:tcPr>
            <w:tcW w:w="1167" w:type="dxa"/>
          </w:tcPr>
          <w:p w14:paraId="5FDE405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343" w:type="dxa"/>
          </w:tcPr>
          <w:p w14:paraId="6C56ADF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9</w:t>
            </w:r>
            <w:r w:rsidRPr="00B75590">
              <w:rPr>
                <w:rFonts w:eastAsiaTheme="minorEastAsia"/>
                <w:iCs/>
                <w:sz w:val="20"/>
                <w:szCs w:val="20"/>
                <w:lang w:val="en-US"/>
              </w:rPr>
              <w:t>×10⁻³¹</w:t>
            </w:r>
          </w:p>
        </w:tc>
        <w:tc>
          <w:tcPr>
            <w:tcW w:w="1167" w:type="dxa"/>
          </w:tcPr>
          <w:p w14:paraId="545C68DE" w14:textId="738964F7" w:rsidR="005B1FE0" w:rsidRPr="00B75590" w:rsidRDefault="005B1FE0" w:rsidP="004D51EC">
            <w:pPr>
              <w:pStyle w:val="a3"/>
              <w:spacing w:before="0" w:beforeAutospacing="0" w:after="0" w:afterAutospacing="0"/>
              <w:jc w:val="both"/>
            </w:pPr>
            <w:r w:rsidRPr="00B75590">
              <w:rPr>
                <w:sz w:val="20"/>
                <w:szCs w:val="20"/>
              </w:rPr>
              <w:t>4,2</w:t>
            </w:r>
            <w:r w:rsidR="0044520F">
              <w:rPr>
                <w:sz w:val="20"/>
                <w:szCs w:val="20"/>
                <w:lang w:val="en-US"/>
              </w:rPr>
              <w:t>44</w:t>
            </w:r>
            <w:r w:rsidRPr="00B75590">
              <w:rPr>
                <w:rFonts w:eastAsiaTheme="minorEastAsia"/>
                <w:iCs/>
                <w:sz w:val="20"/>
                <w:szCs w:val="20"/>
                <w:lang w:val="en-US"/>
              </w:rPr>
              <w:t>×10⁻¹²</w:t>
            </w:r>
          </w:p>
        </w:tc>
        <w:tc>
          <w:tcPr>
            <w:tcW w:w="1167" w:type="dxa"/>
          </w:tcPr>
          <w:p w14:paraId="782FF6F8" w14:textId="332E15A1"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2</w:t>
            </w:r>
            <w:r w:rsidR="00FE18B6">
              <w:rPr>
                <w:rFonts w:eastAsiaTheme="minorEastAsia"/>
                <w:iCs/>
                <w:sz w:val="20"/>
                <w:szCs w:val="20"/>
                <w:lang w:val="en-US"/>
              </w:rPr>
              <w:t>,</w:t>
            </w:r>
            <w:r w:rsidRPr="00B75590">
              <w:rPr>
                <w:rFonts w:eastAsiaTheme="minorEastAsia"/>
                <w:iCs/>
                <w:sz w:val="20"/>
                <w:szCs w:val="20"/>
                <w:lang w:val="en-US"/>
              </w:rPr>
              <w:t>43×10⁻¹²</w:t>
            </w:r>
          </w:p>
        </w:tc>
        <w:tc>
          <w:tcPr>
            <w:tcW w:w="1167" w:type="dxa"/>
          </w:tcPr>
          <w:p w14:paraId="63227E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9.109×10⁻³¹</w:t>
            </w:r>
          </w:p>
        </w:tc>
        <w:tc>
          <w:tcPr>
            <w:tcW w:w="764" w:type="dxa"/>
          </w:tcPr>
          <w:p w14:paraId="3D60CE1D"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10⁻¹⁸</w:t>
            </w:r>
          </w:p>
        </w:tc>
      </w:tr>
      <w:tr w:rsidR="005B1FE0" w:rsidRPr="00B75590" w14:paraId="6057144E" w14:textId="77777777" w:rsidTr="008D53BF">
        <w:tc>
          <w:tcPr>
            <w:tcW w:w="377" w:type="dxa"/>
          </w:tcPr>
          <w:p w14:paraId="5A11AEB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3</w:t>
            </w:r>
          </w:p>
        </w:tc>
        <w:tc>
          <w:tcPr>
            <w:tcW w:w="1026" w:type="dxa"/>
          </w:tcPr>
          <w:p w14:paraId="7368428C" w14:textId="77777777" w:rsidR="005B1FE0" w:rsidRPr="00B75590" w:rsidRDefault="005B1FE0" w:rsidP="004D51EC">
            <w:pPr>
              <w:pStyle w:val="a3"/>
              <w:spacing w:before="0" w:beforeAutospacing="0" w:after="0" w:afterAutospacing="0"/>
              <w:jc w:val="both"/>
            </w:pPr>
            <w:r w:rsidRPr="00B75590">
              <w:rPr>
                <w:sz w:val="20"/>
                <w:szCs w:val="20"/>
              </w:rPr>
              <w:t>нейтрон</w:t>
            </w:r>
          </w:p>
        </w:tc>
        <w:tc>
          <w:tcPr>
            <w:tcW w:w="1167" w:type="dxa"/>
          </w:tcPr>
          <w:p w14:paraId="01CDEB2D" w14:textId="004FD5D3" w:rsidR="005B1FE0" w:rsidRPr="00B75590" w:rsidRDefault="005B1FE0" w:rsidP="004D51EC">
            <w:pPr>
              <w:pStyle w:val="a3"/>
              <w:spacing w:before="0" w:beforeAutospacing="0" w:after="0" w:afterAutospacing="0"/>
              <w:jc w:val="both"/>
            </w:pPr>
            <w:r w:rsidRPr="00B75590">
              <w:rPr>
                <w:rFonts w:eastAsiaTheme="minorEastAsia"/>
                <w:iCs/>
                <w:sz w:val="20"/>
                <w:szCs w:val="20"/>
              </w:rPr>
              <w:t>8,2</w:t>
            </w:r>
            <w:r w:rsidR="00C73E93">
              <w:rPr>
                <w:rFonts w:eastAsiaTheme="minorEastAsia"/>
                <w:iCs/>
                <w:sz w:val="20"/>
                <w:szCs w:val="20"/>
                <w:lang w:val="en-US"/>
              </w:rPr>
              <w:t>41</w:t>
            </w:r>
            <w:r w:rsidRPr="00B75590">
              <w:rPr>
                <w:rFonts w:eastAsiaTheme="minorEastAsia"/>
                <w:iCs/>
                <w:sz w:val="20"/>
                <w:szCs w:val="20"/>
                <w:lang w:val="en-US"/>
              </w:rPr>
              <w:t>×10⁻¹⁴</w:t>
            </w:r>
          </w:p>
        </w:tc>
        <w:tc>
          <w:tcPr>
            <w:tcW w:w="1167" w:type="dxa"/>
          </w:tcPr>
          <w:p w14:paraId="53C3C9A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3</w:t>
            </w:r>
            <w:r w:rsidRPr="00B75590">
              <w:rPr>
                <w:rFonts w:eastAsiaTheme="minorEastAsia"/>
                <w:iCs/>
                <w:sz w:val="20"/>
                <w:szCs w:val="20"/>
              </w:rPr>
              <w:t>,</w:t>
            </w:r>
            <w:r w:rsidRPr="00B75590">
              <w:rPr>
                <w:rFonts w:eastAsiaTheme="minorEastAsia"/>
                <w:iCs/>
                <w:sz w:val="20"/>
                <w:szCs w:val="20"/>
                <w:lang w:val="en-US"/>
              </w:rPr>
              <w:t>14</w:t>
            </w:r>
            <w:r w:rsidRPr="00B75590">
              <w:rPr>
                <w:rFonts w:eastAsiaTheme="minorEastAsia"/>
                <w:iCs/>
                <w:sz w:val="20"/>
                <w:szCs w:val="20"/>
              </w:rPr>
              <w:t>2</w:t>
            </w:r>
            <w:r w:rsidRPr="00B75590">
              <w:rPr>
                <w:rFonts w:eastAsiaTheme="minorEastAsia"/>
                <w:iCs/>
                <w:sz w:val="20"/>
                <w:szCs w:val="20"/>
                <w:lang w:val="en-US"/>
              </w:rPr>
              <w:t>×10⁻²⁹</w:t>
            </w:r>
          </w:p>
        </w:tc>
        <w:tc>
          <w:tcPr>
            <w:tcW w:w="1343" w:type="dxa"/>
          </w:tcPr>
          <w:p w14:paraId="191B0CBF" w14:textId="425671F1" w:rsidR="005B1FE0" w:rsidRPr="00B75590" w:rsidRDefault="00A5090F" w:rsidP="004D51EC">
            <w:pPr>
              <w:pStyle w:val="a3"/>
              <w:spacing w:before="0" w:beforeAutospacing="0" w:after="0" w:afterAutospacing="0"/>
              <w:jc w:val="both"/>
            </w:pPr>
            <w:r w:rsidRPr="00B75590">
              <w:rPr>
                <w:rFonts w:eastAsiaTheme="minorEastAsia"/>
                <w:iCs/>
                <w:sz w:val="20"/>
                <w:szCs w:val="20"/>
                <w:lang w:val="en-US"/>
              </w:rPr>
              <w:t>1,61</w:t>
            </w:r>
            <w:r w:rsidR="00A315D6">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3DC4AB0B" w14:textId="70D3BC7D" w:rsidR="005B1FE0" w:rsidRPr="00B75590" w:rsidRDefault="005B1FE0" w:rsidP="004D51EC">
            <w:pPr>
              <w:pStyle w:val="a3"/>
              <w:spacing w:before="0" w:beforeAutospacing="0" w:after="0" w:afterAutospacing="0"/>
              <w:jc w:val="both"/>
            </w:pPr>
            <w:r w:rsidRPr="00B75590">
              <w:rPr>
                <w:sz w:val="20"/>
                <w:szCs w:val="20"/>
              </w:rPr>
              <w:t>1,64</w:t>
            </w:r>
            <w:r w:rsidR="00C73E93">
              <w:rPr>
                <w:sz w:val="20"/>
                <w:szCs w:val="20"/>
                <w:lang w:val="en-US"/>
              </w:rPr>
              <w:t>8</w:t>
            </w:r>
            <w:r w:rsidRPr="00B75590">
              <w:rPr>
                <w:sz w:val="20"/>
                <w:szCs w:val="20"/>
              </w:rPr>
              <w:t>‬</w:t>
            </w:r>
            <w:r w:rsidRPr="00B75590">
              <w:rPr>
                <w:rFonts w:eastAsiaTheme="minorEastAsia"/>
                <w:iCs/>
                <w:sz w:val="20"/>
                <w:szCs w:val="20"/>
                <w:lang w:val="en-US"/>
              </w:rPr>
              <w:t>×10⁻¹</w:t>
            </w:r>
            <w:r w:rsidR="000A7DEB" w:rsidRPr="000A7DEB">
              <w:rPr>
                <w:rFonts w:eastAsiaTheme="minorEastAsia"/>
                <w:iCs/>
                <w:sz w:val="20"/>
                <w:szCs w:val="20"/>
                <w:lang w:val="en-US"/>
              </w:rPr>
              <w:t>³</w:t>
            </w:r>
          </w:p>
        </w:tc>
        <w:tc>
          <w:tcPr>
            <w:tcW w:w="1167" w:type="dxa"/>
          </w:tcPr>
          <w:p w14:paraId="3CE28C8E" w14:textId="7029A495" w:rsidR="005B1FE0" w:rsidRPr="00B75590" w:rsidRDefault="00124E34" w:rsidP="004D51EC">
            <w:pPr>
              <w:pStyle w:val="a3"/>
              <w:spacing w:before="0" w:beforeAutospacing="0" w:after="0" w:afterAutospacing="0"/>
              <w:jc w:val="both"/>
            </w:pPr>
            <w:r w:rsidRPr="00B75590">
              <w:rPr>
                <w:sz w:val="20"/>
                <w:szCs w:val="20"/>
              </w:rPr>
              <w:t>1,</w:t>
            </w:r>
            <w:r>
              <w:rPr>
                <w:sz w:val="20"/>
                <w:szCs w:val="20"/>
                <w:lang w:val="en-US"/>
              </w:rPr>
              <w:t>319</w:t>
            </w:r>
            <w:r w:rsidRPr="00B75590">
              <w:rPr>
                <w:rFonts w:eastAsiaTheme="minorEastAsia"/>
                <w:iCs/>
                <w:sz w:val="20"/>
                <w:szCs w:val="20"/>
                <w:lang w:val="en-US"/>
              </w:rPr>
              <w:t>×</w:t>
            </w:r>
            <w:r w:rsidR="005B1FE0" w:rsidRPr="00B75590">
              <w:rPr>
                <w:rFonts w:eastAsiaTheme="minorEastAsia"/>
                <w:iCs/>
                <w:sz w:val="20"/>
                <w:szCs w:val="20"/>
                <w:lang w:val="en-US"/>
              </w:rPr>
              <w:t>10⁻¹⁵</w:t>
            </w:r>
          </w:p>
        </w:tc>
        <w:tc>
          <w:tcPr>
            <w:tcW w:w="1167" w:type="dxa"/>
          </w:tcPr>
          <w:p w14:paraId="5A36E8F8"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1.675×10⁻²⁷</w:t>
            </w:r>
          </w:p>
        </w:tc>
        <w:tc>
          <w:tcPr>
            <w:tcW w:w="764" w:type="dxa"/>
          </w:tcPr>
          <w:p w14:paraId="07945394"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r w:rsidR="005B1FE0" w:rsidRPr="00B75590" w14:paraId="255F5AB0" w14:textId="77777777" w:rsidTr="008D53BF">
        <w:tc>
          <w:tcPr>
            <w:tcW w:w="377" w:type="dxa"/>
          </w:tcPr>
          <w:p w14:paraId="07B2CF61"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rPr>
              <w:t>4</w:t>
            </w:r>
          </w:p>
        </w:tc>
        <w:tc>
          <w:tcPr>
            <w:tcW w:w="1026" w:type="dxa"/>
          </w:tcPr>
          <w:p w14:paraId="71CA63F3" w14:textId="77777777" w:rsidR="005B1FE0" w:rsidRPr="00B75590" w:rsidRDefault="005B1FE0" w:rsidP="004D51EC">
            <w:pPr>
              <w:pStyle w:val="a3"/>
              <w:spacing w:before="0" w:beforeAutospacing="0" w:after="0" w:afterAutospacing="0"/>
              <w:jc w:val="both"/>
            </w:pPr>
            <w:r w:rsidRPr="00B75590">
              <w:rPr>
                <w:sz w:val="20"/>
                <w:szCs w:val="20"/>
              </w:rPr>
              <w:t>протон</w:t>
            </w:r>
          </w:p>
        </w:tc>
        <w:tc>
          <w:tcPr>
            <w:tcW w:w="1167" w:type="dxa"/>
          </w:tcPr>
          <w:p w14:paraId="7C694574" w14:textId="65C98EF3" w:rsidR="005B1FE0" w:rsidRPr="00B75590" w:rsidRDefault="005B1FE0" w:rsidP="004D51EC">
            <w:pPr>
              <w:pStyle w:val="a3"/>
              <w:spacing w:before="0" w:beforeAutospacing="0" w:after="0" w:afterAutospacing="0"/>
              <w:jc w:val="both"/>
            </w:pPr>
            <w:r w:rsidRPr="00B75590">
              <w:rPr>
                <w:rFonts w:eastAsiaTheme="minorEastAsia"/>
                <w:iCs/>
                <w:sz w:val="20"/>
                <w:szCs w:val="20"/>
              </w:rPr>
              <w:t>2,</w:t>
            </w:r>
            <w:r w:rsidR="007E17EF">
              <w:rPr>
                <w:rFonts w:eastAsiaTheme="minorEastAsia"/>
                <w:iCs/>
                <w:sz w:val="20"/>
                <w:szCs w:val="20"/>
                <w:lang w:val="en-US"/>
              </w:rPr>
              <w:t>4</w:t>
            </w:r>
            <w:r w:rsidRPr="00B75590">
              <w:rPr>
                <w:rFonts w:eastAsiaTheme="minorEastAsia"/>
                <w:iCs/>
                <w:sz w:val="20"/>
                <w:szCs w:val="20"/>
                <w:lang w:val="en-US"/>
              </w:rPr>
              <w:t>×10⁻¹⁵</w:t>
            </w:r>
          </w:p>
        </w:tc>
        <w:tc>
          <w:tcPr>
            <w:tcW w:w="1167" w:type="dxa"/>
          </w:tcPr>
          <w:p w14:paraId="6D9A6DCC" w14:textId="65D3AF4A"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Pr="00B75590">
              <w:rPr>
                <w:rFonts w:eastAsiaTheme="minorEastAsia"/>
                <w:iCs/>
                <w:sz w:val="20"/>
                <w:szCs w:val="20"/>
              </w:rPr>
              <w:t>,</w:t>
            </w:r>
            <w:r w:rsidRPr="00B75590">
              <w:rPr>
                <w:rFonts w:eastAsiaTheme="minorEastAsia"/>
                <w:iCs/>
                <w:sz w:val="20"/>
                <w:szCs w:val="20"/>
                <w:lang w:val="en-US"/>
              </w:rPr>
              <w:t>07</w:t>
            </w:r>
            <w:r w:rsidR="007E17EF">
              <w:rPr>
                <w:rFonts w:eastAsiaTheme="minorEastAsia"/>
                <w:iCs/>
                <w:sz w:val="20"/>
                <w:szCs w:val="20"/>
                <w:lang w:val="en-US"/>
              </w:rPr>
              <w:t>8</w:t>
            </w:r>
            <w:r w:rsidRPr="00B75590">
              <w:rPr>
                <w:rFonts w:eastAsiaTheme="minorEastAsia"/>
                <w:iCs/>
                <w:sz w:val="20"/>
                <w:szCs w:val="20"/>
                <w:lang w:val="en-US"/>
              </w:rPr>
              <w:t>‬×10⁻²⁷</w:t>
            </w:r>
          </w:p>
        </w:tc>
        <w:tc>
          <w:tcPr>
            <w:tcW w:w="1343" w:type="dxa"/>
          </w:tcPr>
          <w:p w14:paraId="58731249" w14:textId="79A3A5D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1,61</w:t>
            </w:r>
            <w:r w:rsidR="007E17EF">
              <w:rPr>
                <w:rFonts w:eastAsiaTheme="minorEastAsia"/>
                <w:iCs/>
                <w:sz w:val="20"/>
                <w:szCs w:val="20"/>
                <w:lang w:val="en-US"/>
              </w:rPr>
              <w:t>7</w:t>
            </w:r>
            <w:r w:rsidRPr="00B75590">
              <w:rPr>
                <w:rFonts w:eastAsiaTheme="minorEastAsia"/>
                <w:iCs/>
                <w:sz w:val="20"/>
                <w:szCs w:val="20"/>
                <w:lang w:val="en-US"/>
              </w:rPr>
              <w:t>‬×10⁻²⁷</w:t>
            </w:r>
          </w:p>
        </w:tc>
        <w:tc>
          <w:tcPr>
            <w:tcW w:w="1167" w:type="dxa"/>
          </w:tcPr>
          <w:p w14:paraId="51915901" w14:textId="5A220AFB" w:rsidR="005B1FE0" w:rsidRPr="00B75590" w:rsidRDefault="007E17EF" w:rsidP="004D51EC">
            <w:pPr>
              <w:pStyle w:val="a3"/>
              <w:spacing w:before="0" w:beforeAutospacing="0" w:after="0" w:afterAutospacing="0"/>
              <w:jc w:val="both"/>
            </w:pPr>
            <w:r>
              <w:rPr>
                <w:sz w:val="20"/>
                <w:szCs w:val="20"/>
                <w:lang w:val="en-US"/>
              </w:rPr>
              <w:t>6</w:t>
            </w:r>
            <w:r w:rsidR="005B1FE0" w:rsidRPr="00B75590">
              <w:rPr>
                <w:sz w:val="20"/>
                <w:szCs w:val="20"/>
              </w:rPr>
              <w:t>,</w:t>
            </w:r>
            <w:r>
              <w:rPr>
                <w:sz w:val="20"/>
                <w:szCs w:val="20"/>
                <w:lang w:val="en-US"/>
              </w:rPr>
              <w:t>001</w:t>
            </w:r>
            <w:r w:rsidR="005B1FE0" w:rsidRPr="00B75590">
              <w:rPr>
                <w:sz w:val="20"/>
                <w:szCs w:val="20"/>
              </w:rPr>
              <w:t>‬</w:t>
            </w:r>
            <w:r w:rsidR="005B1FE0" w:rsidRPr="00B75590">
              <w:rPr>
                <w:rFonts w:eastAsiaTheme="minorEastAsia"/>
                <w:iCs/>
                <w:sz w:val="20"/>
                <w:szCs w:val="20"/>
                <w:lang w:val="en-US"/>
              </w:rPr>
              <w:t>×10⁻¹⁵</w:t>
            </w:r>
          </w:p>
        </w:tc>
        <w:tc>
          <w:tcPr>
            <w:tcW w:w="1167" w:type="dxa"/>
          </w:tcPr>
          <w:p w14:paraId="50105713" w14:textId="50A4E19B"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w:t>
            </w:r>
            <w:r w:rsidR="00FE18B6">
              <w:rPr>
                <w:rFonts w:eastAsiaTheme="minorEastAsia"/>
                <w:iCs/>
                <w:sz w:val="20"/>
                <w:szCs w:val="20"/>
                <w:lang w:val="en-US"/>
              </w:rPr>
              <w:t>,</w:t>
            </w:r>
            <w:r w:rsidRPr="00B75590">
              <w:rPr>
                <w:rFonts w:eastAsiaTheme="minorEastAsia"/>
                <w:iCs/>
                <w:sz w:val="20"/>
                <w:szCs w:val="20"/>
                <w:lang w:val="en-US"/>
              </w:rPr>
              <w:t>32×10⁻¹⁵</w:t>
            </w:r>
          </w:p>
        </w:tc>
        <w:tc>
          <w:tcPr>
            <w:tcW w:w="1167" w:type="dxa"/>
          </w:tcPr>
          <w:p w14:paraId="1DE95A55"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1.673×10⁻²⁷</w:t>
            </w:r>
          </w:p>
        </w:tc>
        <w:tc>
          <w:tcPr>
            <w:tcW w:w="764" w:type="dxa"/>
          </w:tcPr>
          <w:p w14:paraId="1C3B2DF9" w14:textId="77777777" w:rsidR="005B1FE0" w:rsidRPr="00B75590" w:rsidRDefault="005B1FE0" w:rsidP="004D51EC">
            <w:pPr>
              <w:pStyle w:val="a3"/>
              <w:spacing w:before="0" w:beforeAutospacing="0" w:after="0" w:afterAutospacing="0"/>
              <w:jc w:val="both"/>
            </w:pPr>
            <w:r w:rsidRPr="00B75590">
              <w:rPr>
                <w:rFonts w:eastAsiaTheme="minorEastAsia"/>
                <w:iCs/>
                <w:sz w:val="20"/>
                <w:szCs w:val="20"/>
                <w:lang w:val="en-US"/>
              </w:rPr>
              <w:t>10⁻¹⁵</w:t>
            </w:r>
          </w:p>
        </w:tc>
      </w:tr>
    </w:tbl>
    <w:p w14:paraId="2CCEB011" w14:textId="17049701" w:rsidR="006D71A4" w:rsidRPr="006D71A4" w:rsidRDefault="008D53BF" w:rsidP="00123B5B">
      <w:pPr>
        <w:pStyle w:val="40"/>
      </w:pPr>
      <w:r>
        <w:t>П</w:t>
      </w:r>
      <w:r w:rsidRPr="00A5090F">
        <w:t>7</w:t>
      </w:r>
      <w:r w:rsidRPr="00B75590">
        <w:t>.</w:t>
      </w:r>
      <w:r w:rsidRPr="00E5382C">
        <w:t>5</w:t>
      </w:r>
      <w:r w:rsidRPr="0056409D">
        <w:t xml:space="preserve"> </w:t>
      </w:r>
      <w:r w:rsidR="006D71A4" w:rsidRPr="006D71A4">
        <w:t>Оценка возможного искажения фундаментальных констант из-за интегральных эффектов</w:t>
      </w:r>
    </w:p>
    <w:p w14:paraId="753C3BAA" w14:textId="07D0433E" w:rsidR="004500A2" w:rsidRPr="004500A2" w:rsidRDefault="004500A2" w:rsidP="00123B5B">
      <w:pPr>
        <w:spacing w:before="100" w:beforeAutospacing="1" w:after="100" w:afterAutospacing="1" w:line="240" w:lineRule="auto"/>
        <w:jc w:val="both"/>
        <w:rPr>
          <w:rStyle w:val="a4"/>
          <w:rFonts w:ascii="Times New Roman" w:hAnsi="Times New Roman" w:cs="Times New Roman"/>
          <w:sz w:val="24"/>
          <w:szCs w:val="24"/>
        </w:rPr>
      </w:pPr>
      <w:bookmarkStart w:id="48" w:name="_Hlk200693649"/>
      <w:r w:rsidRPr="004500A2">
        <w:rPr>
          <w:rFonts w:ascii="Times New Roman" w:hAnsi="Times New Roman" w:cs="Times New Roman"/>
          <w:sz w:val="24"/>
          <w:szCs w:val="24"/>
        </w:rPr>
        <w:t>Как было показано в таблице и в расчетах данного приложения, теоретические значения масс, выведенные из волновой модели, близки к экспериментальным, но имеют небольшие, систематические расхождения. В частности, погрешность для электрона минимальна (</w:t>
      </w:r>
      <w:r w:rsidRPr="004500A2">
        <w:rPr>
          <w:rStyle w:val="mrel"/>
          <w:rFonts w:ascii="Times New Roman" w:hAnsi="Times New Roman" w:cs="Times New Roman"/>
          <w:sz w:val="24"/>
          <w:szCs w:val="24"/>
        </w:rPr>
        <w:t>≈</w:t>
      </w:r>
      <w:r w:rsidRPr="004500A2">
        <w:rPr>
          <w:rStyle w:val="mord"/>
          <w:rFonts w:ascii="Times New Roman" w:hAnsi="Times New Roman" w:cs="Times New Roman"/>
          <w:sz w:val="24"/>
          <w:szCs w:val="24"/>
        </w:rPr>
        <w:t>0.4%</w:t>
      </w:r>
      <w:r w:rsidRPr="004500A2">
        <w:rPr>
          <w:rFonts w:ascii="Times New Roman" w:hAnsi="Times New Roman" w:cs="Times New Roman"/>
          <w:sz w:val="24"/>
          <w:szCs w:val="24"/>
        </w:rPr>
        <w:t xml:space="preserve">), в то время как для нуклонов она достигает 3-4%. В данной модели это расхождение не рассматривается как недостаток, а как </w:t>
      </w:r>
      <w:r w:rsidRPr="004500A2">
        <w:rPr>
          <w:rStyle w:val="a4"/>
          <w:rFonts w:ascii="Times New Roman" w:hAnsi="Times New Roman" w:cs="Times New Roman"/>
          <w:sz w:val="24"/>
          <w:szCs w:val="24"/>
        </w:rPr>
        <w:t>следствие, указывающее на различие между «идеальными» геометрическими параметрами и «эффективными» величинами, измеряемыми в эксперименте.</w:t>
      </w:r>
    </w:p>
    <w:p w14:paraId="26CF8174" w14:textId="77777777" w:rsidR="00D17457" w:rsidRPr="007D3195"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Если принять форму постоянной Планка</w:t>
      </w:r>
      <w:r>
        <w:rPr>
          <w:rFonts w:ascii="Times New Roman" w:eastAsia="Times New Roman" w:hAnsi="Times New Roman" w:cs="Times New Roman"/>
          <w:sz w:val="24"/>
          <w:szCs w:val="24"/>
          <w:lang w:eastAsia="ru-RU"/>
        </w:rPr>
        <w:t xml:space="preserve">, предложенную в данной работе, </w:t>
      </w:r>
      <w:r w:rsidRPr="007D3195">
        <w:rPr>
          <w:rFonts w:ascii="Times New Roman" w:eastAsia="Times New Roman" w:hAnsi="Times New Roman" w:cs="Times New Roman"/>
          <w:sz w:val="24"/>
          <w:szCs w:val="24"/>
          <w:lang w:eastAsia="ru-RU"/>
        </w:rPr>
        <w:t>как:</w:t>
      </w:r>
    </w:p>
    <w:p w14:paraId="01A616E3" w14:textId="77777777" w:rsidR="00D17457" w:rsidRPr="006D19A8" w:rsidRDefault="00DC52AD"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2078164B" w14:textId="3CE7DAD3" w:rsidR="00D17457" w:rsidRPr="00D17457" w:rsidRDefault="00D17457" w:rsidP="00D174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7D3195">
        <w:rPr>
          <w:rFonts w:ascii="Times New Roman" w:eastAsia="Times New Roman" w:hAnsi="Times New Roman" w:cs="Times New Roman"/>
          <w:sz w:val="24"/>
          <w:szCs w:val="24"/>
          <w:lang w:eastAsia="ru-RU"/>
        </w:rPr>
        <w:t xml:space="preserve">то, используя экспериментально определённое значение </w:t>
      </w:r>
      <w:r w:rsidRPr="007D3195">
        <w:rPr>
          <w:rFonts w:ascii="Times New Roman" w:eastAsia="Times New Roman" w:hAnsi="Times New Roman" w:cs="Times New Roman"/>
          <w:b/>
          <w:bCs/>
          <w:i/>
          <w:iCs/>
          <w:sz w:val="24"/>
          <w:szCs w:val="24"/>
          <w:lang w:eastAsia="ru-RU"/>
        </w:rPr>
        <w:t>h</w:t>
      </w:r>
      <w:r w:rsidRPr="007D3195">
        <w:rPr>
          <w:rFonts w:ascii="Times New Roman" w:eastAsia="Times New Roman" w:hAnsi="Times New Roman" w:cs="Times New Roman"/>
          <w:sz w:val="24"/>
          <w:szCs w:val="24"/>
          <w:lang w:eastAsia="ru-RU"/>
        </w:rPr>
        <w:t xml:space="preserve">, можно увидеть, что соответствующее значение скорости света должно было бы составлять около </w:t>
      </w:r>
      <w:r w:rsidRPr="007D3195">
        <w:rPr>
          <w:rFonts w:ascii="Times New Roman" w:eastAsia="Times New Roman" w:hAnsi="Times New Roman" w:cs="Times New Roman"/>
          <w:b/>
          <w:bCs/>
          <w:sz w:val="24"/>
          <w:szCs w:val="24"/>
          <w:lang w:eastAsia="ru-RU"/>
        </w:rPr>
        <w:t>312 054 866 м/с</w:t>
      </w:r>
      <w:r w:rsidRPr="007D3195">
        <w:rPr>
          <w:rFonts w:ascii="Times New Roman" w:eastAsia="Times New Roman" w:hAnsi="Times New Roman" w:cs="Times New Roman"/>
          <w:sz w:val="24"/>
          <w:szCs w:val="24"/>
          <w:lang w:eastAsia="ru-RU"/>
        </w:rPr>
        <w:t xml:space="preserve">, что </w:t>
      </w:r>
      <w:r w:rsidRPr="007D3195">
        <w:rPr>
          <w:rFonts w:ascii="Times New Roman" w:eastAsia="Times New Roman" w:hAnsi="Times New Roman" w:cs="Times New Roman"/>
          <w:b/>
          <w:bCs/>
          <w:sz w:val="24"/>
          <w:szCs w:val="24"/>
          <w:lang w:eastAsia="ru-RU"/>
        </w:rPr>
        <w:t>примерно</w:t>
      </w:r>
      <w:r>
        <w:rPr>
          <w:rFonts w:ascii="Times New Roman" w:eastAsia="Times New Roman" w:hAnsi="Times New Roman" w:cs="Times New Roman"/>
          <w:b/>
          <w:bCs/>
          <w:sz w:val="24"/>
          <w:szCs w:val="24"/>
          <w:lang w:eastAsia="ru-RU"/>
        </w:rPr>
        <w:t xml:space="preserve"> на</w:t>
      </w:r>
      <w:r w:rsidRPr="007D3195">
        <w:rPr>
          <w:rFonts w:ascii="Times New Roman" w:eastAsia="Times New Roman" w:hAnsi="Times New Roman" w:cs="Times New Roman"/>
          <w:b/>
          <w:bCs/>
          <w:sz w:val="24"/>
          <w:szCs w:val="24"/>
          <w:lang w:eastAsia="ru-RU"/>
        </w:rPr>
        <w:t xml:space="preserve"> 4% выше</w:t>
      </w:r>
      <w:r w:rsidRPr="007D3195">
        <w:rPr>
          <w:rFonts w:ascii="Times New Roman" w:eastAsia="Times New Roman" w:hAnsi="Times New Roman" w:cs="Times New Roman"/>
          <w:sz w:val="24"/>
          <w:szCs w:val="24"/>
          <w:lang w:eastAsia="ru-RU"/>
        </w:rPr>
        <w:t xml:space="preserve"> общепринятого значения в </w:t>
      </w:r>
      <w:r w:rsidRPr="007D3195">
        <w:rPr>
          <w:rFonts w:ascii="Times New Roman" w:eastAsia="Times New Roman" w:hAnsi="Times New Roman" w:cs="Times New Roman"/>
          <w:b/>
          <w:bCs/>
          <w:sz w:val="24"/>
          <w:szCs w:val="24"/>
          <w:lang w:eastAsia="ru-RU"/>
        </w:rPr>
        <w:t>299 792 458 м/с</w:t>
      </w:r>
      <w:r w:rsidRPr="007D3195">
        <w:rPr>
          <w:rFonts w:ascii="Times New Roman" w:eastAsia="Times New Roman" w:hAnsi="Times New Roman" w:cs="Times New Roman"/>
          <w:sz w:val="24"/>
          <w:szCs w:val="24"/>
          <w:lang w:eastAsia="ru-RU"/>
        </w:rPr>
        <w:t>.</w:t>
      </w:r>
      <w:r w:rsidRPr="00D1745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Если использовать скорректированную скорость света в коэффициенте квантования, то для масс протона и нейтрона мы получим </w:t>
      </w:r>
      <w:r w:rsidR="001E1C11">
        <w:rPr>
          <w:rFonts w:ascii="Times New Roman" w:eastAsia="Times New Roman" w:hAnsi="Times New Roman" w:cs="Times New Roman"/>
          <w:sz w:val="24"/>
          <w:szCs w:val="24"/>
          <w:lang w:eastAsia="ru-RU"/>
        </w:rPr>
        <w:t>значение массы,</w:t>
      </w:r>
      <w:r>
        <w:rPr>
          <w:rFonts w:ascii="Times New Roman" w:eastAsia="Times New Roman" w:hAnsi="Times New Roman" w:cs="Times New Roman"/>
          <w:sz w:val="24"/>
          <w:szCs w:val="24"/>
          <w:lang w:eastAsia="ru-RU"/>
        </w:rPr>
        <w:t xml:space="preserve"> идеально подходящее для нейтрона</w:t>
      </w:r>
      <w:r w:rsidR="000300CC">
        <w:rPr>
          <w:rFonts w:ascii="Times New Roman" w:eastAsia="Times New Roman" w:hAnsi="Times New Roman" w:cs="Times New Roman"/>
          <w:sz w:val="24"/>
          <w:szCs w:val="24"/>
          <w:lang w:eastAsia="ru-RU"/>
        </w:rPr>
        <w:t>, определённой на опыте.</w:t>
      </w:r>
    </w:p>
    <w:p w14:paraId="42B26BA7" w14:textId="1C81379C"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Интересное наблюдение подтверждает эту гипотезу. Если в классическую формулу де Бройля подставить полученные в модели амплитуды волн M₀​ в качестве массы, то численные значения длин волн оказываются идентичными теоретическим λ₀​ только в том случае, если в формулу де Бройля подставить не экспериментальную постоянную Планка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а ее теоретическое выражение из данной модели:</w:t>
      </w:r>
    </w:p>
    <w:p w14:paraId="408E4B93" w14:textId="77777777" w:rsidR="004500A2" w:rsidRPr="004500A2" w:rsidRDefault="00DC52AD"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теор</m:t>
                      </m:r>
                    </m:sub>
                  </m:sSub>
                </m:e>
              </m:d>
            </m:e>
            <m:sub>
              <m:r>
                <w:rPr>
                  <w:rFonts w:ascii="Cambria Math" w:hAnsi="Cambria Math" w:cs="Times New Roman"/>
                  <w:sz w:val="24"/>
                  <w:szCs w:val="24"/>
                </w:rPr>
                <m:t>num</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2π</m:t>
              </m:r>
            </m:num>
            <m:den>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p>
                        <m:sSupPr>
                          <m:ctrlPr>
                            <w:rPr>
                              <w:rFonts w:ascii="Cambria Math" w:hAnsi="Cambria Math" w:cs="Times New Roman"/>
                              <w:sz w:val="24"/>
                              <w:szCs w:val="24"/>
                            </w:rPr>
                          </m:ctrlPr>
                        </m:sSupPr>
                        <m:e>
                          <m:r>
                            <w:rPr>
                              <w:rFonts w:ascii="Cambria Math" w:hAnsi="Cambria Math" w:cs="Times New Roman"/>
                              <w:sz w:val="24"/>
                              <w:szCs w:val="24"/>
                            </w:rPr>
                            <m:t>c</m:t>
                          </m:r>
                        </m:e>
                        <m:sup>
                          <m:r>
                            <w:rPr>
                              <w:rFonts w:ascii="Cambria Math" w:hAnsi="Cambria Math" w:cs="Times New Roman"/>
                              <w:sz w:val="24"/>
                              <w:szCs w:val="24"/>
                            </w:rPr>
                            <m:t>4</m:t>
                          </m:r>
                        </m:sup>
                      </m:sSup>
                    </m:e>
                  </m:d>
                </m:e>
                <m:sub>
                  <m:r>
                    <w:rPr>
                      <w:rFonts w:ascii="Cambria Math" w:hAnsi="Cambria Math" w:cs="Times New Roman"/>
                      <w:sz w:val="24"/>
                      <w:szCs w:val="24"/>
                    </w:rPr>
                    <m:t>num</m:t>
                  </m:r>
                </m:sub>
              </m:sSub>
            </m:den>
          </m:f>
        </m:oMath>
      </m:oMathPara>
    </w:p>
    <w:p w14:paraId="51D8C760" w14:textId="253001C5"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может свидетельствовать о том, что экспериментально полученное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представляет собой усредненную или «эффективную» величину. Источник этого эффекта, может лежать в самом </w:t>
      </w:r>
      <w:r w:rsidRPr="004500A2">
        <w:rPr>
          <w:rFonts w:ascii="Times New Roman" w:eastAsia="Times New Roman" w:hAnsi="Times New Roman" w:cs="Times New Roman"/>
          <w:b/>
          <w:bCs/>
          <w:sz w:val="24"/>
          <w:szCs w:val="24"/>
          <w:lang w:eastAsia="ru-RU"/>
        </w:rPr>
        <w:t>определении наших эталонов массы</w:t>
      </w:r>
      <w:r w:rsidRPr="004500A2">
        <w:rPr>
          <w:rFonts w:ascii="Times New Roman" w:eastAsia="Times New Roman" w:hAnsi="Times New Roman" w:cs="Times New Roman"/>
          <w:sz w:val="24"/>
          <w:szCs w:val="24"/>
          <w:lang w:eastAsia="ru-RU"/>
        </w:rPr>
        <w:t>.</w:t>
      </w:r>
      <w:bookmarkEnd w:id="48"/>
    </w:p>
    <w:p w14:paraId="05762A2F"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Современная система атомных масс и, как следствие, калибровка фундаментальных констант опираются на </w:t>
      </w:r>
      <w:r w:rsidRPr="004500A2">
        <w:rPr>
          <w:rFonts w:ascii="Times New Roman" w:eastAsia="Times New Roman" w:hAnsi="Times New Roman" w:cs="Times New Roman"/>
          <w:b/>
          <w:bCs/>
          <w:sz w:val="24"/>
          <w:szCs w:val="24"/>
          <w:lang w:eastAsia="ru-RU"/>
        </w:rPr>
        <w:t>ион углерода-12</w:t>
      </w:r>
      <w:r w:rsidRPr="004500A2">
        <w:rPr>
          <w:rFonts w:ascii="Times New Roman" w:eastAsia="Times New Roman" w:hAnsi="Times New Roman" w:cs="Times New Roman"/>
          <w:sz w:val="24"/>
          <w:szCs w:val="24"/>
          <w:lang w:eastAsia="ru-RU"/>
        </w:rPr>
        <w:t xml:space="preserve">, который по определению имеет массу ровно 12 атомных единиц. Однако ядро углерода-12 – это не элементарная частица, а </w:t>
      </w:r>
      <w:r w:rsidRPr="004500A2">
        <w:rPr>
          <w:rFonts w:ascii="Times New Roman" w:eastAsia="Times New Roman" w:hAnsi="Times New Roman" w:cs="Times New Roman"/>
          <w:b/>
          <w:bCs/>
          <w:sz w:val="24"/>
          <w:szCs w:val="24"/>
          <w:lang w:eastAsia="ru-RU"/>
        </w:rPr>
        <w:t>сложная связанная система из 6 протонов и 6 нейтронов</w:t>
      </w:r>
      <w:r w:rsidRPr="004500A2">
        <w:rPr>
          <w:rFonts w:ascii="Times New Roman" w:eastAsia="Times New Roman" w:hAnsi="Times New Roman" w:cs="Times New Roman"/>
          <w:sz w:val="24"/>
          <w:szCs w:val="24"/>
          <w:lang w:eastAsia="ru-RU"/>
        </w:rPr>
        <w:t xml:space="preserve">. Его масса определяется не просто суммой масс составляющих его нуклонов, но и включает в себя огромный вклад </w:t>
      </w:r>
      <w:r w:rsidRPr="004500A2">
        <w:rPr>
          <w:rFonts w:ascii="Times New Roman" w:eastAsia="Times New Roman" w:hAnsi="Times New Roman" w:cs="Times New Roman"/>
          <w:b/>
          <w:bCs/>
          <w:sz w:val="24"/>
          <w:szCs w:val="24"/>
          <w:lang w:eastAsia="ru-RU"/>
        </w:rPr>
        <w:t>энергии их сильного взаимодействия</w:t>
      </w:r>
      <w:r w:rsidRPr="004500A2">
        <w:rPr>
          <w:rFonts w:ascii="Times New Roman" w:eastAsia="Times New Roman" w:hAnsi="Times New Roman" w:cs="Times New Roman"/>
          <w:sz w:val="24"/>
          <w:szCs w:val="24"/>
          <w:lang w:eastAsia="ru-RU"/>
        </w:rPr>
        <w:t xml:space="preserve"> (так называемый дефект масс).</w:t>
      </w:r>
    </w:p>
    <w:p w14:paraId="213CF311" w14:textId="7777777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Таким образом, </w:t>
      </w:r>
      <w:r w:rsidRPr="004500A2">
        <w:rPr>
          <w:rFonts w:ascii="Times New Roman" w:eastAsia="Times New Roman" w:hAnsi="Times New Roman" w:cs="Times New Roman"/>
          <w:b/>
          <w:bCs/>
          <w:sz w:val="24"/>
          <w:szCs w:val="24"/>
          <w:lang w:eastAsia="ru-RU"/>
        </w:rPr>
        <w:t>за эталон массы принята не «чистая» элементарная частица, а результат их сложного коллективного взаимодействия</w:t>
      </w:r>
      <w:r w:rsidRPr="004500A2">
        <w:rPr>
          <w:rFonts w:ascii="Times New Roman" w:eastAsia="Times New Roman" w:hAnsi="Times New Roman" w:cs="Times New Roman"/>
          <w:sz w:val="24"/>
          <w:szCs w:val="24"/>
          <w:lang w:eastAsia="ru-RU"/>
        </w:rPr>
        <w:t xml:space="preserve">. Сложность этой эталонной </w:t>
      </w:r>
      <w:r w:rsidRPr="004500A2">
        <w:rPr>
          <w:rFonts w:ascii="Times New Roman" w:eastAsia="Times New Roman" w:hAnsi="Times New Roman" w:cs="Times New Roman"/>
          <w:sz w:val="24"/>
          <w:szCs w:val="24"/>
          <w:lang w:eastAsia="ru-RU"/>
        </w:rPr>
        <w:lastRenderedPageBreak/>
        <w:t>структуры, усреднение вкладов от множества протонов и нейтронов с их разными (согласно эксперименту) массами и энергией связи, неизбежно «встраивается» в определение атомной единицы массы.</w:t>
      </w:r>
    </w:p>
    <w:p w14:paraId="3A458A2C" w14:textId="3A408058" w:rsid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Поскольку все высокоточные методы измерения постоянной Планка (такие как весы </w:t>
      </w:r>
      <w:proofErr w:type="spellStart"/>
      <w:r w:rsidRPr="004500A2">
        <w:rPr>
          <w:rFonts w:ascii="Times New Roman" w:eastAsia="Times New Roman" w:hAnsi="Times New Roman" w:cs="Times New Roman"/>
          <w:sz w:val="24"/>
          <w:szCs w:val="24"/>
          <w:lang w:eastAsia="ru-RU"/>
        </w:rPr>
        <w:t>Киббла</w:t>
      </w:r>
      <w:proofErr w:type="spellEnd"/>
      <w:r w:rsidRPr="004500A2">
        <w:rPr>
          <w:rFonts w:ascii="Times New Roman" w:eastAsia="Times New Roman" w:hAnsi="Times New Roman" w:cs="Times New Roman"/>
          <w:sz w:val="24"/>
          <w:szCs w:val="24"/>
          <w:lang w:eastAsia="ru-RU"/>
        </w:rPr>
        <w:t xml:space="preserve">) в конечном итоге калибруются по макроскопическим массам, состоящим из таких сложных ядер, то и измеряемое значение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xml:space="preserve">​ является </w:t>
      </w:r>
      <w:r w:rsidRPr="004500A2">
        <w:rPr>
          <w:rFonts w:ascii="Times New Roman" w:eastAsia="Times New Roman" w:hAnsi="Times New Roman" w:cs="Times New Roman"/>
          <w:b/>
          <w:bCs/>
          <w:sz w:val="24"/>
          <w:szCs w:val="24"/>
          <w:lang w:eastAsia="ru-RU"/>
        </w:rPr>
        <w:t>эффективной константой, отражающей эту структурную сложность</w:t>
      </w:r>
      <w:r w:rsidRPr="004500A2">
        <w:rPr>
          <w:rFonts w:ascii="Times New Roman" w:eastAsia="Times New Roman" w:hAnsi="Times New Roman" w:cs="Times New Roman"/>
          <w:sz w:val="24"/>
          <w:szCs w:val="24"/>
          <w:lang w:eastAsia="ru-RU"/>
        </w:rPr>
        <w:t>, а не «чистой» геометрической величиной 2π/|c⁴|ₙᵤₘ, которая могла бы соответствовать идеализированной, одиночной волновой структуре.</w:t>
      </w:r>
    </w:p>
    <w:p w14:paraId="4D4709D5" w14:textId="257F98F0"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Это объясняет, почему </w:t>
      </w:r>
      <w:r>
        <w:rPr>
          <w:rFonts w:ascii="Times New Roman" w:eastAsia="Times New Roman" w:hAnsi="Times New Roman" w:cs="Times New Roman"/>
          <w:sz w:val="24"/>
          <w:szCs w:val="24"/>
          <w:lang w:eastAsia="ru-RU"/>
        </w:rPr>
        <w:t>приведённая здесь</w:t>
      </w:r>
      <w:r w:rsidRPr="004500A2">
        <w:rPr>
          <w:rFonts w:ascii="Times New Roman" w:eastAsia="Times New Roman" w:hAnsi="Times New Roman" w:cs="Times New Roman"/>
          <w:sz w:val="24"/>
          <w:szCs w:val="24"/>
          <w:lang w:eastAsia="ru-RU"/>
        </w:rPr>
        <w:t xml:space="preserve"> модель, исходящая из «идеальных» принципов для одиночных частиц:</w:t>
      </w:r>
    </w:p>
    <w:p w14:paraId="395115E8"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Дает почти идеальное совпадение для «простой» частицы – </w:t>
      </w:r>
      <w:r w:rsidRPr="004500A2">
        <w:rPr>
          <w:rFonts w:ascii="Times New Roman" w:eastAsia="Times New Roman" w:hAnsi="Times New Roman" w:cs="Times New Roman"/>
          <w:b/>
          <w:bCs/>
          <w:sz w:val="24"/>
          <w:szCs w:val="24"/>
          <w:lang w:eastAsia="ru-RU"/>
        </w:rPr>
        <w:t>электрона</w:t>
      </w:r>
      <w:r w:rsidRPr="004500A2">
        <w:rPr>
          <w:rFonts w:ascii="Times New Roman" w:eastAsia="Times New Roman" w:hAnsi="Times New Roman" w:cs="Times New Roman"/>
          <w:sz w:val="24"/>
          <w:szCs w:val="24"/>
          <w:lang w:eastAsia="ru-RU"/>
        </w:rPr>
        <w:t>, чей вклад в определение эталона массы минимален.</w:t>
      </w:r>
    </w:p>
    <w:p w14:paraId="76C243D6"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 xml:space="preserve">Показывает небольшое, но систематическое расхождение для «сложных» частиц – </w:t>
      </w:r>
      <w:r w:rsidRPr="004500A2">
        <w:rPr>
          <w:rFonts w:ascii="Times New Roman" w:eastAsia="Times New Roman" w:hAnsi="Times New Roman" w:cs="Times New Roman"/>
          <w:b/>
          <w:bCs/>
          <w:sz w:val="24"/>
          <w:szCs w:val="24"/>
          <w:lang w:eastAsia="ru-RU"/>
        </w:rPr>
        <w:t>нуклонов</w:t>
      </w:r>
      <w:r w:rsidRPr="004500A2">
        <w:rPr>
          <w:rFonts w:ascii="Times New Roman" w:eastAsia="Times New Roman" w:hAnsi="Times New Roman" w:cs="Times New Roman"/>
          <w:sz w:val="24"/>
          <w:szCs w:val="24"/>
          <w:lang w:eastAsia="ru-RU"/>
        </w:rPr>
        <w:t xml:space="preserve">, чьи структурные особенности и взаимодействия лежат в основе самого эталона массы и, следовательно,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vertAlign w:val="subscript"/>
          <w:lang w:eastAsia="ru-RU"/>
        </w:rPr>
        <w:t>​</w:t>
      </w:r>
      <w:r w:rsidRPr="004500A2">
        <w:rPr>
          <w:rFonts w:ascii="Times New Roman" w:eastAsia="Times New Roman" w:hAnsi="Times New Roman" w:cs="Times New Roman"/>
          <w:sz w:val="24"/>
          <w:szCs w:val="24"/>
          <w:lang w:eastAsia="ru-RU"/>
        </w:rPr>
        <w:t>.</w:t>
      </w:r>
    </w:p>
    <w:p w14:paraId="15B171CA" w14:textId="77777777" w:rsidR="004500A2" w:rsidRPr="004500A2" w:rsidRDefault="004500A2" w:rsidP="00A33FF7">
      <w:pPr>
        <w:numPr>
          <w:ilvl w:val="0"/>
          <w:numId w:val="7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Предсказывает, что это расхождение растет со сложностью частицы (с ростом n), что и наблюдается при сравнении погрешностей для протона и нейтрона.</w:t>
      </w:r>
    </w:p>
    <w:p w14:paraId="53670E66" w14:textId="2AEB39E7" w:rsidR="004500A2" w:rsidRPr="004500A2" w:rsidRDefault="004500A2" w:rsidP="004500A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500A2">
        <w:rPr>
          <w:rFonts w:ascii="Times New Roman" w:eastAsia="Times New Roman" w:hAnsi="Times New Roman" w:cs="Times New Roman"/>
          <w:sz w:val="24"/>
          <w:szCs w:val="24"/>
          <w:lang w:eastAsia="ru-RU"/>
        </w:rPr>
        <w:t>В результате мы имеем дело с замкнутой системой физических измерений, в которой «ошибка» или, точнее, «структурный эффект», заложенный в определении одной из фундаментальных величин (массы через</w:t>
      </w:r>
      <w:r w:rsidR="00D17457" w:rsidRPr="00D17457">
        <w:rPr>
          <w:rFonts w:ascii="Times New Roman" w:eastAsia="Times New Roman" w:hAnsi="Times New Roman" w:cs="Times New Roman"/>
          <w:sz w:val="24"/>
          <w:szCs w:val="24"/>
          <w:lang w:eastAsia="ru-RU"/>
        </w:rPr>
        <w:t xml:space="preserve"> </w:t>
      </w:r>
      <w:r w:rsidR="00D17457" w:rsidRPr="00D17457">
        <w:rPr>
          <w:rFonts w:ascii="Times New Roman" w:hAnsi="Times New Roman" w:cs="Times New Roman"/>
          <w:sz w:val="24"/>
          <w:szCs w:val="24"/>
        </w:rPr>
        <w:t>ион углерода-12</w:t>
      </w:r>
      <w:r w:rsidRPr="004500A2">
        <w:rPr>
          <w:rFonts w:ascii="Times New Roman" w:eastAsia="Times New Roman" w:hAnsi="Times New Roman" w:cs="Times New Roman"/>
          <w:sz w:val="24"/>
          <w:szCs w:val="24"/>
          <w:lang w:eastAsia="ru-RU"/>
        </w:rPr>
        <w:t xml:space="preserve">), транслируется на все остальные константы (включая </w:t>
      </w:r>
      <w:proofErr w:type="spellStart"/>
      <w:r w:rsidRPr="004500A2">
        <w:rPr>
          <w:rFonts w:ascii="Times New Roman" w:eastAsia="Times New Roman" w:hAnsi="Times New Roman" w:cs="Times New Roman"/>
          <w:sz w:val="24"/>
          <w:szCs w:val="24"/>
          <w:lang w:eastAsia="ru-RU"/>
        </w:rPr>
        <w:t>h</w:t>
      </w:r>
      <w:r w:rsidRPr="004500A2">
        <w:rPr>
          <w:rFonts w:ascii="Times New Roman" w:eastAsia="Times New Roman" w:hAnsi="Times New Roman" w:cs="Times New Roman"/>
          <w:sz w:val="24"/>
          <w:szCs w:val="24"/>
          <w:vertAlign w:val="subscript"/>
          <w:lang w:eastAsia="ru-RU"/>
        </w:rPr>
        <w:t>эксп</w:t>
      </w:r>
      <w:proofErr w:type="spellEnd"/>
      <w:r w:rsidRPr="004500A2">
        <w:rPr>
          <w:rFonts w:ascii="Times New Roman" w:eastAsia="Times New Roman" w:hAnsi="Times New Roman" w:cs="Times New Roman"/>
          <w:sz w:val="24"/>
          <w:szCs w:val="24"/>
          <w:lang w:eastAsia="ru-RU"/>
        </w:rPr>
        <w:t>​), которые измеряются с ее использованием. Это делает согласованную, но потенциально неточную (относительно «идеальных» геометрических принципов) картину физических параметров неизбежной.</w:t>
      </w:r>
    </w:p>
    <w:p w14:paraId="222632C2" w14:textId="3A2408D2" w:rsidR="006D19A8" w:rsidRDefault="006D19A8" w:rsidP="00123B5B">
      <w:pPr>
        <w:spacing w:before="100" w:beforeAutospacing="1" w:after="100" w:afterAutospacing="1" w:line="240" w:lineRule="auto"/>
        <w:jc w:val="both"/>
        <w:rPr>
          <w:rFonts w:ascii="Times New Roman" w:eastAsiaTheme="minorEastAsia" w:hAnsi="Times New Roman" w:cs="Times New Roman"/>
          <w:iCs/>
          <w:sz w:val="24"/>
          <w:szCs w:val="24"/>
        </w:rPr>
      </w:pPr>
      <w:r w:rsidRPr="0091153D">
        <w:rPr>
          <w:rFonts w:ascii="Times New Roman" w:eastAsia="Times New Roman" w:hAnsi="Times New Roman" w:cs="Times New Roman"/>
          <w:sz w:val="24"/>
          <w:szCs w:val="24"/>
          <w:lang w:eastAsia="ru-RU"/>
        </w:rPr>
        <w:t xml:space="preserve">Что касается длинны волн и размеров элементарных частиц, то здесь пока очень много неопределённых моментов. До недавнего времени размер нейтрино считался меньше, чем 10⁻²² м, и только совсем недавно был получен его размер </w:t>
      </w:r>
      <w:r w:rsidRPr="0091153D">
        <w:rPr>
          <w:rFonts w:ascii="Times New Roman" w:eastAsia="Times New Roman" w:hAnsi="Times New Roman" w:cs="Times New Roman"/>
          <w:b/>
          <w:bCs/>
          <w:sz w:val="24"/>
          <w:szCs w:val="24"/>
          <w:lang w:eastAsia="ru-RU"/>
        </w:rPr>
        <w:t>к</w:t>
      </w:r>
      <w:r w:rsidRPr="0091153D">
        <w:rPr>
          <w:rStyle w:val="a4"/>
          <w:rFonts w:ascii="Times New Roman" w:hAnsi="Times New Roman" w:cs="Times New Roman"/>
          <w:sz w:val="24"/>
          <w:szCs w:val="24"/>
        </w:rPr>
        <w:t>вантовой протяженности</w:t>
      </w:r>
      <w:r w:rsidRPr="0091153D">
        <w:rPr>
          <w:rFonts w:ascii="Times New Roman" w:hAnsi="Times New Roman" w:cs="Times New Roman"/>
          <w:sz w:val="24"/>
          <w:szCs w:val="24"/>
        </w:rPr>
        <w:t xml:space="preserve">: </w:t>
      </w:r>
      <w:r w:rsidRPr="0091153D">
        <w:rPr>
          <w:rStyle w:val="relative"/>
          <w:rFonts w:ascii="Times New Roman" w:hAnsi="Times New Roman" w:cs="Times New Roman"/>
          <w:sz w:val="24"/>
          <w:szCs w:val="24"/>
        </w:rPr>
        <w:t xml:space="preserve">≥ 6,2 </w:t>
      </w:r>
      <w:proofErr w:type="spellStart"/>
      <w:r w:rsidRPr="0091153D">
        <w:rPr>
          <w:rStyle w:val="relative"/>
          <w:rFonts w:ascii="Times New Roman" w:hAnsi="Times New Roman" w:cs="Times New Roman"/>
          <w:sz w:val="24"/>
          <w:szCs w:val="24"/>
        </w:rPr>
        <w:t>пикометра</w:t>
      </w:r>
      <w:proofErr w:type="spellEnd"/>
      <w:r w:rsidRPr="0091153D">
        <w:rPr>
          <w:rFonts w:ascii="Times New Roman" w:eastAsia="Times New Roman" w:hAnsi="Times New Roman" w:cs="Times New Roman"/>
          <w:sz w:val="24"/>
          <w:szCs w:val="24"/>
          <w:lang w:eastAsia="ru-RU"/>
        </w:rPr>
        <w:t xml:space="preserve"> (</w:t>
      </w:r>
      <w:r w:rsidRPr="0091153D">
        <w:rPr>
          <w:rFonts w:ascii="Times New Roman" w:hAnsi="Times New Roman" w:cs="Times New Roman"/>
          <w:sz w:val="24"/>
          <w:szCs w:val="24"/>
        </w:rPr>
        <w:t>6,2 × 10⁻¹² м</w:t>
      </w:r>
      <w:r w:rsidRPr="0091153D">
        <w:rPr>
          <w:rFonts w:ascii="Times New Roman" w:eastAsia="Times New Roman" w:hAnsi="Times New Roman" w:cs="Times New Roman"/>
          <w:sz w:val="24"/>
          <w:szCs w:val="24"/>
          <w:lang w:eastAsia="ru-RU"/>
        </w:rPr>
        <w:t xml:space="preserve">), что уже сопоставимо с </w:t>
      </w:r>
      <w:r w:rsidR="0091153D" w:rsidRPr="0091153D">
        <w:rPr>
          <w:rFonts w:ascii="Times New Roman" w:eastAsia="Times New Roman" w:hAnsi="Times New Roman" w:cs="Times New Roman"/>
          <w:sz w:val="24"/>
          <w:szCs w:val="24"/>
          <w:lang w:eastAsia="ru-RU"/>
        </w:rPr>
        <w:t>рассчитанным</w:t>
      </w:r>
      <w:r w:rsidRPr="0091153D">
        <w:rPr>
          <w:rFonts w:ascii="Times New Roman" w:eastAsia="Times New Roman" w:hAnsi="Times New Roman" w:cs="Times New Roman"/>
          <w:sz w:val="24"/>
          <w:szCs w:val="24"/>
          <w:lang w:eastAsia="ru-RU"/>
        </w:rPr>
        <w:t xml:space="preserve"> размером </w:t>
      </w:r>
      <w:r w:rsidR="0091153D" w:rsidRPr="0091153D">
        <w:rPr>
          <w:rFonts w:ascii="Times New Roman" w:eastAsiaTheme="minorEastAsia" w:hAnsi="Times New Roman" w:cs="Times New Roman"/>
          <w:iCs/>
          <w:sz w:val="24"/>
          <w:szCs w:val="24"/>
        </w:rPr>
        <w:t>9,715</w:t>
      </w:r>
      <w:r w:rsidR="0091153D" w:rsidRPr="0091153D">
        <w:rPr>
          <w:rFonts w:ascii="Times New Roman" w:eastAsiaTheme="minorEastAsia" w:hAnsi="Times New Roman" w:cs="Times New Roman"/>
          <w:iCs/>
          <w:sz w:val="24"/>
          <w:szCs w:val="24"/>
        </w:rPr>
        <w:t xml:space="preserve">‬×10⁻¹¹. </w:t>
      </w:r>
      <w:r w:rsidR="0091153D">
        <w:rPr>
          <w:rFonts w:ascii="Times New Roman" w:eastAsiaTheme="minorEastAsia" w:hAnsi="Times New Roman" w:cs="Times New Roman"/>
          <w:iCs/>
          <w:sz w:val="24"/>
          <w:szCs w:val="24"/>
        </w:rPr>
        <w:t>Для сравнения рассчитанных здесь значений, лучше всего будет подходить именно размер квантовой протяженности.</w:t>
      </w:r>
      <w:r w:rsidR="0091153D" w:rsidRPr="0091153D">
        <w:rPr>
          <w:rFonts w:ascii="Times New Roman" w:eastAsiaTheme="minorEastAsia" w:hAnsi="Times New Roman" w:cs="Times New Roman"/>
          <w:iCs/>
          <w:sz w:val="24"/>
          <w:szCs w:val="24"/>
        </w:rPr>
        <w:t xml:space="preserve"> </w:t>
      </w:r>
      <w:r w:rsidR="0091153D">
        <w:rPr>
          <w:rFonts w:ascii="Times New Roman" w:eastAsiaTheme="minorEastAsia" w:hAnsi="Times New Roman" w:cs="Times New Roman"/>
          <w:iCs/>
          <w:sz w:val="24"/>
          <w:szCs w:val="24"/>
        </w:rPr>
        <w:t>Именно он определяет волновую структуру частицы, её размер.</w:t>
      </w:r>
    </w:p>
    <w:p w14:paraId="54AB5AF7" w14:textId="77777777" w:rsidR="000C1021" w:rsidRPr="000C1021" w:rsidRDefault="000C1021"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0C1021">
        <w:rPr>
          <w:rFonts w:ascii="Times New Roman" w:eastAsia="Times New Roman" w:hAnsi="Times New Roman" w:cs="Times New Roman"/>
          <w:sz w:val="24"/>
          <w:szCs w:val="24"/>
          <w:lang w:eastAsia="ru-RU"/>
        </w:rPr>
        <w:t>Вот ссылки на недавние исследования, в которых обсуждается квантовая протяжённость нейтрино:</w:t>
      </w:r>
    </w:p>
    <w:p w14:paraId="4CCD85FA" w14:textId="77777777"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Nature (2025)</w:t>
      </w:r>
      <w:proofErr w:type="gramStart"/>
      <w:r w:rsidRPr="000C1021">
        <w:rPr>
          <w:rFonts w:ascii="Times New Roman" w:eastAsia="Times New Roman" w:hAnsi="Times New Roman" w:cs="Times New Roman"/>
          <w:sz w:val="24"/>
          <w:szCs w:val="24"/>
          <w:lang w:eastAsia="ru-RU"/>
        </w:rPr>
        <w:t>: Впервые</w:t>
      </w:r>
      <w:proofErr w:type="gramEnd"/>
      <w:r w:rsidRPr="000C1021">
        <w:rPr>
          <w:rFonts w:ascii="Times New Roman" w:eastAsia="Times New Roman" w:hAnsi="Times New Roman" w:cs="Times New Roman"/>
          <w:sz w:val="24"/>
          <w:szCs w:val="24"/>
          <w:lang w:eastAsia="ru-RU"/>
        </w:rPr>
        <w:t xml:space="preserve"> был установлен нижний предел пространственной протяжённости волнового пакета нейтрино —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значительно превышает размер атомного ядра и отражает </w:t>
      </w:r>
      <w:proofErr w:type="spellStart"/>
      <w:r w:rsidRPr="000C1021">
        <w:rPr>
          <w:rFonts w:ascii="Times New Roman" w:eastAsia="Times New Roman" w:hAnsi="Times New Roman" w:cs="Times New Roman"/>
          <w:sz w:val="24"/>
          <w:szCs w:val="24"/>
          <w:lang w:eastAsia="ru-RU"/>
        </w:rPr>
        <w:t>квантовомеханическую</w:t>
      </w:r>
      <w:proofErr w:type="spellEnd"/>
      <w:r w:rsidRPr="000C1021">
        <w:rPr>
          <w:rFonts w:ascii="Times New Roman" w:eastAsia="Times New Roman" w:hAnsi="Times New Roman" w:cs="Times New Roman"/>
          <w:sz w:val="24"/>
          <w:szCs w:val="24"/>
          <w:lang w:eastAsia="ru-RU"/>
        </w:rPr>
        <w:t xml:space="preserve"> природу нейтрино, где «размер» относится к пространственной неопределённости их волнового пакета, а не к физическому измерению. </w:t>
      </w:r>
      <w:hyperlink r:id="rId15" w:tgtFrame="_blank" w:history="1">
        <w:proofErr w:type="spellStart"/>
        <w:r w:rsidRPr="000C1021">
          <w:rPr>
            <w:rFonts w:ascii="Times New Roman" w:eastAsia="Times New Roman" w:hAnsi="Times New Roman" w:cs="Times New Roman"/>
            <w:color w:val="0000FF"/>
            <w:sz w:val="24"/>
            <w:szCs w:val="24"/>
            <w:u w:val="single"/>
            <w:lang w:eastAsia="ru-RU"/>
          </w:rPr>
          <w:t>ВФокусе</w:t>
        </w:r>
        <w:proofErr w:type="spellEnd"/>
        <w:r w:rsidRPr="000C1021">
          <w:rPr>
            <w:rFonts w:ascii="Times New Roman" w:eastAsia="Times New Roman" w:hAnsi="Times New Roman" w:cs="Times New Roman"/>
            <w:color w:val="0000FF"/>
            <w:sz w:val="24"/>
            <w:szCs w:val="24"/>
            <w:u w:val="single"/>
            <w:lang w:eastAsia="ru-RU"/>
          </w:rPr>
          <w:t xml:space="preserve"> Mail+1IXBT+1</w:t>
        </w:r>
      </w:hyperlink>
    </w:p>
    <w:p w14:paraId="0399B645" w14:textId="379A2680"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Phys.org</w:t>
      </w:r>
      <w:r w:rsidRPr="000C1021">
        <w:rPr>
          <w:rFonts w:ascii="Times New Roman" w:eastAsia="Times New Roman" w:hAnsi="Times New Roman" w:cs="Times New Roman"/>
          <w:sz w:val="24"/>
          <w:szCs w:val="24"/>
          <w:lang w:eastAsia="ru-RU"/>
        </w:rPr>
        <w:t xml:space="preserve">: Исследование подтвердило, что пространственная ширина волнового пакета нейтрино составляет не менее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что в тысячи раз больше размера атомного ядра. Это открытие имеет важное значение для понимания квантовых свойств нейтрино и может повлиять на разработку более эффективных нейтринных детекторов. </w:t>
      </w:r>
      <w:hyperlink r:id="rId16" w:history="1">
        <w:r w:rsidR="00B77BCE">
          <w:rPr>
            <w:rStyle w:val="a6"/>
            <w:rFonts w:ascii="Times New Roman" w:eastAsia="Times New Roman" w:hAnsi="Times New Roman" w:cs="Times New Roman"/>
            <w:sz w:val="24"/>
            <w:szCs w:val="24"/>
            <w:lang w:eastAsia="ru-RU"/>
          </w:rPr>
          <w:t>phys.org</w:t>
        </w:r>
      </w:hyperlink>
      <w:r w:rsidR="00B77BCE">
        <w:rPr>
          <w:rFonts w:ascii="Times New Roman" w:eastAsia="Times New Roman" w:hAnsi="Times New Roman" w:cs="Times New Roman"/>
          <w:sz w:val="24"/>
          <w:szCs w:val="24"/>
          <w:lang w:eastAsia="ru-RU"/>
        </w:rPr>
        <w:t xml:space="preserve"> </w:t>
      </w:r>
    </w:p>
    <w:p w14:paraId="3AF21E81" w14:textId="72B6C3D3" w:rsidR="000C1021" w:rsidRPr="000C1021" w:rsidRDefault="000C1021" w:rsidP="00123B5B">
      <w:pPr>
        <w:numPr>
          <w:ilvl w:val="0"/>
          <w:numId w:val="33"/>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0C1021">
        <w:rPr>
          <w:rFonts w:ascii="Times New Roman" w:eastAsia="Times New Roman" w:hAnsi="Times New Roman" w:cs="Times New Roman"/>
          <w:b/>
          <w:bCs/>
          <w:sz w:val="24"/>
          <w:szCs w:val="24"/>
          <w:lang w:eastAsia="ru-RU"/>
        </w:rPr>
        <w:t xml:space="preserve">CERN </w:t>
      </w:r>
      <w:proofErr w:type="spellStart"/>
      <w:r w:rsidRPr="000C1021">
        <w:rPr>
          <w:rFonts w:ascii="Times New Roman" w:eastAsia="Times New Roman" w:hAnsi="Times New Roman" w:cs="Times New Roman"/>
          <w:b/>
          <w:bCs/>
          <w:sz w:val="24"/>
          <w:szCs w:val="24"/>
          <w:lang w:eastAsia="ru-RU"/>
        </w:rPr>
        <w:t>Courier</w:t>
      </w:r>
      <w:proofErr w:type="spellEnd"/>
      <w:r w:rsidRPr="000C1021">
        <w:rPr>
          <w:rFonts w:ascii="Times New Roman" w:eastAsia="Times New Roman" w:hAnsi="Times New Roman" w:cs="Times New Roman"/>
          <w:sz w:val="24"/>
          <w:szCs w:val="24"/>
          <w:lang w:eastAsia="ru-RU"/>
        </w:rPr>
        <w:t xml:space="preserve">: Эксперимент </w:t>
      </w:r>
      <w:proofErr w:type="spellStart"/>
      <w:r w:rsidRPr="000C1021">
        <w:rPr>
          <w:rFonts w:ascii="Times New Roman" w:eastAsia="Times New Roman" w:hAnsi="Times New Roman" w:cs="Times New Roman"/>
          <w:sz w:val="24"/>
          <w:szCs w:val="24"/>
          <w:lang w:eastAsia="ru-RU"/>
        </w:rPr>
        <w:t>BeEST</w:t>
      </w:r>
      <w:proofErr w:type="spellEnd"/>
      <w:r w:rsidRPr="000C1021">
        <w:rPr>
          <w:rFonts w:ascii="Times New Roman" w:eastAsia="Times New Roman" w:hAnsi="Times New Roman" w:cs="Times New Roman"/>
          <w:sz w:val="24"/>
          <w:szCs w:val="24"/>
          <w:lang w:eastAsia="ru-RU"/>
        </w:rPr>
        <w:t xml:space="preserve">, проведённый с использованием нестабильных ядер бериллия-7, установил предел пространственной локализации волнового пакета нейтрино на уровне 6,2 </w:t>
      </w:r>
      <w:proofErr w:type="spellStart"/>
      <w:r w:rsidRPr="000C1021">
        <w:rPr>
          <w:rFonts w:ascii="Times New Roman" w:eastAsia="Times New Roman" w:hAnsi="Times New Roman" w:cs="Times New Roman"/>
          <w:sz w:val="24"/>
          <w:szCs w:val="24"/>
          <w:lang w:eastAsia="ru-RU"/>
        </w:rPr>
        <w:t>пикометра</w:t>
      </w:r>
      <w:proofErr w:type="spellEnd"/>
      <w:r w:rsidRPr="000C1021">
        <w:rPr>
          <w:rFonts w:ascii="Times New Roman" w:eastAsia="Times New Roman" w:hAnsi="Times New Roman" w:cs="Times New Roman"/>
          <w:sz w:val="24"/>
          <w:szCs w:val="24"/>
          <w:lang w:eastAsia="ru-RU"/>
        </w:rPr>
        <w:t xml:space="preserve">. Это значение более чем в 1000 раз превышает </w:t>
      </w:r>
      <w:r w:rsidRPr="000C1021">
        <w:rPr>
          <w:rFonts w:ascii="Times New Roman" w:eastAsia="Times New Roman" w:hAnsi="Times New Roman" w:cs="Times New Roman"/>
          <w:sz w:val="24"/>
          <w:szCs w:val="24"/>
          <w:lang w:eastAsia="ru-RU"/>
        </w:rPr>
        <w:lastRenderedPageBreak/>
        <w:t xml:space="preserve">размер атомного ядра и предоставляет новые ограничения на квантовые свойства нейтрино. </w:t>
      </w:r>
      <w:hyperlink r:id="rId17" w:history="1">
        <w:r>
          <w:rPr>
            <w:rStyle w:val="a6"/>
            <w:rFonts w:ascii="Times New Roman" w:eastAsia="Times New Roman" w:hAnsi="Times New Roman" w:cs="Times New Roman"/>
            <w:sz w:val="24"/>
            <w:szCs w:val="24"/>
            <w:lang w:eastAsia="ru-RU"/>
          </w:rPr>
          <w:t>cerncourier.com</w:t>
        </w:r>
      </w:hyperlink>
      <w:r>
        <w:rPr>
          <w:rFonts w:ascii="Times New Roman" w:eastAsia="Times New Roman" w:hAnsi="Times New Roman" w:cs="Times New Roman"/>
          <w:sz w:val="24"/>
          <w:szCs w:val="24"/>
          <w:lang w:eastAsia="ru-RU"/>
        </w:rPr>
        <w:t xml:space="preserve"> </w:t>
      </w:r>
    </w:p>
    <w:p w14:paraId="13733D0E" w14:textId="77777777" w:rsidR="000C1021" w:rsidRPr="00C91B30" w:rsidRDefault="000C1021"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p>
    <w:p w14:paraId="4A9FF812" w14:textId="77777777" w:rsidR="00DA5B9C" w:rsidRPr="00B75590" w:rsidRDefault="00DA5B9C" w:rsidP="00123B5B">
      <w:pPr>
        <w:pStyle w:val="a3"/>
        <w:spacing w:beforeLines="120" w:before="288" w:beforeAutospacing="0" w:after="0" w:afterAutospacing="0"/>
        <w:jc w:val="both"/>
        <w:rPr>
          <w:iCs/>
        </w:rPr>
      </w:pPr>
    </w:p>
    <w:p w14:paraId="50D539C8"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5EDDEE89" w14:textId="22FCA1BB" w:rsidR="004D5708" w:rsidRDefault="004D5708" w:rsidP="00123B5B">
      <w:pPr>
        <w:pStyle w:val="30"/>
        <w:rPr>
          <w:sz w:val="24"/>
          <w:szCs w:val="24"/>
        </w:rPr>
      </w:pPr>
      <w:bookmarkStart w:id="49" w:name="_Toc209361772"/>
      <w:r w:rsidRPr="0056409D">
        <w:rPr>
          <w:sz w:val="24"/>
          <w:szCs w:val="24"/>
        </w:rPr>
        <w:lastRenderedPageBreak/>
        <w:t xml:space="preserve">Приложение </w:t>
      </w:r>
      <w:r w:rsidRPr="004D5708">
        <w:rPr>
          <w:sz w:val="24"/>
          <w:szCs w:val="24"/>
        </w:rPr>
        <w:t>8</w:t>
      </w:r>
      <w:r w:rsidRPr="0056409D">
        <w:rPr>
          <w:sz w:val="24"/>
          <w:szCs w:val="24"/>
        </w:rPr>
        <w:t xml:space="preserve">. </w:t>
      </w:r>
      <w:r w:rsidRPr="00E3048F">
        <w:rPr>
          <w:sz w:val="24"/>
          <w:szCs w:val="24"/>
        </w:rPr>
        <w:t>Масштабирование между нейтроном и Млечным Путём</w:t>
      </w:r>
      <w:r w:rsidRPr="004D5708">
        <w:rPr>
          <w:sz w:val="24"/>
          <w:szCs w:val="24"/>
        </w:rPr>
        <w:t>.</w:t>
      </w:r>
      <w:bookmarkEnd w:id="49"/>
    </w:p>
    <w:p w14:paraId="5B92B53A" w14:textId="378D0665" w:rsidR="005E7202" w:rsidRPr="007A2B80" w:rsidRDefault="005E7202"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5E7202">
        <w:rPr>
          <w:rFonts w:ascii="Times New Roman" w:eastAsia="Times New Roman" w:hAnsi="Times New Roman" w:cs="Times New Roman"/>
          <w:sz w:val="24"/>
          <w:szCs w:val="24"/>
          <w:lang w:eastAsia="ru-RU"/>
        </w:rPr>
        <w:t xml:space="preserve">Основываясь </w:t>
      </w:r>
      <w:r>
        <w:rPr>
          <w:rFonts w:ascii="Times New Roman" w:eastAsia="Times New Roman" w:hAnsi="Times New Roman" w:cs="Times New Roman"/>
          <w:sz w:val="24"/>
          <w:szCs w:val="24"/>
          <w:lang w:eastAsia="ru-RU"/>
        </w:rPr>
        <w:t xml:space="preserve">на уравнении, приведённом в главе </w:t>
      </w:r>
      <w:r w:rsidRPr="005E7202">
        <w:rPr>
          <w:rFonts w:ascii="Times New Roman" w:eastAsia="Times New Roman" w:hAnsi="Times New Roman" w:cs="Times New Roman"/>
          <w:sz w:val="24"/>
          <w:szCs w:val="24"/>
          <w:lang w:eastAsia="ru-RU"/>
        </w:rPr>
        <w:t>“7.</w:t>
      </w:r>
      <w:r w:rsidR="001F27D7">
        <w:rPr>
          <w:rFonts w:ascii="Times New Roman" w:eastAsia="Times New Roman" w:hAnsi="Times New Roman" w:cs="Times New Roman"/>
          <w:sz w:val="24"/>
          <w:szCs w:val="24"/>
          <w:lang w:eastAsia="ru-RU"/>
        </w:rPr>
        <w:t>8</w:t>
      </w:r>
      <w:r w:rsidRPr="005E7202">
        <w:rPr>
          <w:rFonts w:ascii="Times New Roman" w:eastAsia="Times New Roman" w:hAnsi="Times New Roman" w:cs="Times New Roman"/>
          <w:sz w:val="24"/>
          <w:szCs w:val="24"/>
          <w:lang w:eastAsia="ru-RU"/>
        </w:rPr>
        <w:t xml:space="preserve"> Фрактальность строения </w:t>
      </w:r>
      <w:r w:rsidR="005E2A19">
        <w:rPr>
          <w:rFonts w:ascii="Times New Roman" w:eastAsia="Times New Roman" w:hAnsi="Times New Roman" w:cs="Times New Roman"/>
          <w:sz w:val="24"/>
          <w:szCs w:val="24"/>
          <w:lang w:eastAsia="ru-RU"/>
        </w:rPr>
        <w:t>В</w:t>
      </w:r>
      <w:r w:rsidRPr="005E7202">
        <w:rPr>
          <w:rFonts w:ascii="Times New Roman" w:eastAsia="Times New Roman" w:hAnsi="Times New Roman" w:cs="Times New Roman"/>
          <w:sz w:val="24"/>
          <w:szCs w:val="24"/>
          <w:lang w:eastAsia="ru-RU"/>
        </w:rPr>
        <w:t>селенной.”</w:t>
      </w:r>
      <w:r>
        <w:rPr>
          <w:rFonts w:ascii="Times New Roman" w:eastAsia="Times New Roman" w:hAnsi="Times New Roman" w:cs="Times New Roman"/>
          <w:sz w:val="24"/>
          <w:szCs w:val="24"/>
          <w:lang w:eastAsia="ru-RU"/>
        </w:rPr>
        <w:t>, будет произведён расчёт параметров аналога нейтрона на большем масштабном уровне. Полученные значения будут сравнены с известными параметрами галактики Млечный Путь.</w:t>
      </w:r>
      <w:r w:rsidR="007A2B80" w:rsidRPr="007A2B80">
        <w:rPr>
          <w:rFonts w:ascii="Times New Roman" w:eastAsia="Times New Roman" w:hAnsi="Times New Roman" w:cs="Times New Roman"/>
          <w:sz w:val="24"/>
          <w:szCs w:val="24"/>
          <w:lang w:eastAsia="ru-RU"/>
        </w:rPr>
        <w:t xml:space="preserve"> </w:t>
      </w:r>
      <w:r w:rsidR="007A2B80">
        <w:rPr>
          <w:rFonts w:ascii="Times New Roman" w:eastAsia="Times New Roman" w:hAnsi="Times New Roman" w:cs="Times New Roman"/>
          <w:sz w:val="24"/>
          <w:szCs w:val="24"/>
          <w:lang w:eastAsia="ru-RU"/>
        </w:rPr>
        <w:t>В качестве постоянной Планка и параметров нейтрона берутся полученные на опыте значения, чтобы они лучше согласовывались с полученными на опыте данными для галактик.</w:t>
      </w:r>
    </w:p>
    <w:p w14:paraId="4536424A"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bookmarkStart w:id="50" w:name="_Hlk200693887"/>
      <w:r w:rsidRPr="00A96395">
        <w:rPr>
          <w:rFonts w:ascii="Times New Roman" w:eastAsia="Times New Roman" w:hAnsi="Times New Roman" w:cs="Times New Roman"/>
          <w:b/>
          <w:bCs/>
          <w:sz w:val="24"/>
          <w:szCs w:val="24"/>
          <w:lang w:eastAsia="ru-RU"/>
        </w:rPr>
        <w:t>Размер Млечного Пути:</w:t>
      </w:r>
    </w:p>
    <w:p w14:paraId="4D99EEC4"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Диаметр:</w:t>
      </w:r>
      <w:r w:rsidRPr="00A96395">
        <w:rPr>
          <w:rFonts w:ascii="Times New Roman" w:eastAsia="Times New Roman" w:hAnsi="Times New Roman" w:cs="Times New Roman"/>
          <w:sz w:val="24"/>
          <w:szCs w:val="24"/>
          <w:lang w:eastAsia="ru-RU"/>
        </w:rPr>
        <w:t xml:space="preserve"> оценки варьируются от 100 000 до 120 000 световых лет (примерно 30–37 килопарсеков). </w:t>
      </w:r>
      <w:hyperlink r:id="rId18" w:tgtFrame="_blank" w:history="1">
        <w:r w:rsidRPr="00A96395">
          <w:rPr>
            <w:rFonts w:ascii="Times New Roman" w:eastAsia="Times New Roman" w:hAnsi="Times New Roman" w:cs="Times New Roman"/>
            <w:color w:val="0000FF"/>
            <w:sz w:val="24"/>
            <w:szCs w:val="24"/>
            <w:u w:val="single"/>
            <w:lang w:eastAsia="ru-RU"/>
          </w:rPr>
          <w:t>znanierussia.ru</w:t>
        </w:r>
      </w:hyperlink>
    </w:p>
    <w:p w14:paraId="2569C5E6" w14:textId="77777777" w:rsidR="004D5708" w:rsidRPr="00A96395" w:rsidRDefault="004D5708" w:rsidP="00123B5B">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Толщина:</w:t>
      </w:r>
      <w:r w:rsidRPr="00A96395">
        <w:rPr>
          <w:rFonts w:ascii="Times New Roman" w:eastAsia="Times New Roman" w:hAnsi="Times New Roman" w:cs="Times New Roman"/>
          <w:sz w:val="24"/>
          <w:szCs w:val="24"/>
          <w:lang w:eastAsia="ru-RU"/>
        </w:rPr>
        <w:t xml:space="preserve"> около 1 000 световых лет. </w:t>
      </w:r>
      <w:hyperlink r:id="rId19" w:tgtFrame="_blank" w:history="1">
        <w:r w:rsidRPr="00A96395">
          <w:rPr>
            <w:rFonts w:ascii="Times New Roman" w:eastAsia="Times New Roman" w:hAnsi="Times New Roman" w:cs="Times New Roman"/>
            <w:color w:val="0000FF"/>
            <w:sz w:val="24"/>
            <w:szCs w:val="24"/>
            <w:u w:val="single"/>
            <w:lang w:eastAsia="ru-RU"/>
          </w:rPr>
          <w:t>techinsider.ru</w:t>
        </w:r>
      </w:hyperlink>
    </w:p>
    <w:p w14:paraId="65D9C339" w14:textId="77777777" w:rsidR="004D5708" w:rsidRPr="00A9639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Масса Млечного Пути:</w:t>
      </w:r>
    </w:p>
    <w:p w14:paraId="6E234429" w14:textId="77777777" w:rsidR="004D5708" w:rsidRPr="00A96395" w:rsidRDefault="004D5708" w:rsidP="00123B5B">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A96395">
        <w:rPr>
          <w:rFonts w:ascii="Times New Roman" w:eastAsia="Times New Roman" w:hAnsi="Times New Roman" w:cs="Times New Roman"/>
          <w:b/>
          <w:bCs/>
          <w:sz w:val="24"/>
          <w:szCs w:val="24"/>
          <w:lang w:eastAsia="ru-RU"/>
        </w:rPr>
        <w:t>Общая масса:</w:t>
      </w:r>
      <w:r w:rsidRPr="00A96395">
        <w:rPr>
          <w:rFonts w:ascii="Times New Roman" w:eastAsia="Times New Roman" w:hAnsi="Times New Roman" w:cs="Times New Roman"/>
          <w:sz w:val="24"/>
          <w:szCs w:val="24"/>
          <w:lang w:eastAsia="ru-RU"/>
        </w:rPr>
        <w:t xml:space="preserve"> оценки колеблются от 1 до 2 триллионов (10¹²) масс Солнца, включая тёмную материю. </w:t>
      </w:r>
      <w:hyperlink r:id="rId20" w:tgtFrame="_blank" w:history="1">
        <w:r w:rsidRPr="00A96395">
          <w:rPr>
            <w:rFonts w:ascii="Times New Roman" w:eastAsia="Times New Roman" w:hAnsi="Times New Roman" w:cs="Times New Roman"/>
            <w:color w:val="0000FF"/>
            <w:sz w:val="24"/>
            <w:szCs w:val="24"/>
            <w:u w:val="single"/>
            <w:lang w:eastAsia="ru-RU"/>
          </w:rPr>
          <w:t>ru.wikipedia.org</w:t>
        </w:r>
      </w:hyperlink>
    </w:p>
    <w:p w14:paraId="59FACCA8" w14:textId="77777777" w:rsidR="004D5708" w:rsidRPr="004532C3" w:rsidRDefault="004D5708" w:rsidP="00123B5B">
      <w:pPr>
        <w:numPr>
          <w:ilvl w:val="0"/>
          <w:numId w:val="3"/>
        </w:numPr>
        <w:spacing w:before="100" w:beforeAutospacing="1" w:after="100" w:afterAutospacing="1" w:line="240" w:lineRule="auto"/>
      </w:pPr>
      <w:r w:rsidRPr="00A96395">
        <w:rPr>
          <w:rFonts w:ascii="Times New Roman" w:eastAsia="Times New Roman" w:hAnsi="Times New Roman" w:cs="Times New Roman"/>
          <w:b/>
          <w:bCs/>
          <w:sz w:val="24"/>
          <w:szCs w:val="24"/>
          <w:lang w:eastAsia="ru-RU"/>
        </w:rPr>
        <w:t>Масса звёздного компонента:</w:t>
      </w:r>
      <w:r w:rsidRPr="00A96395">
        <w:rPr>
          <w:rFonts w:ascii="Times New Roman" w:eastAsia="Times New Roman" w:hAnsi="Times New Roman" w:cs="Times New Roman"/>
          <w:sz w:val="24"/>
          <w:szCs w:val="24"/>
          <w:lang w:eastAsia="ru-RU"/>
        </w:rPr>
        <w:t xml:space="preserve"> около 50–60 миллиардов (5–6 × 10¹⁰) масс Солнца.</w:t>
      </w:r>
    </w:p>
    <w:p w14:paraId="058A3B4D" w14:textId="502ACD41" w:rsidR="004D5708" w:rsidRPr="009D2155" w:rsidRDefault="004D5708" w:rsidP="00123B5B">
      <w:pPr>
        <w:pStyle w:val="40"/>
      </w:pPr>
      <w:r>
        <w:t>П</w:t>
      </w:r>
      <w:r w:rsidRPr="001A0F98">
        <w:t>8</w:t>
      </w:r>
      <w:r w:rsidRPr="00B75590">
        <w:t>.</w:t>
      </w:r>
      <w:r w:rsidRPr="001A0F98">
        <w:t>1</w:t>
      </w:r>
      <w:r w:rsidRPr="0056409D">
        <w:t xml:space="preserve"> </w:t>
      </w:r>
      <w:r w:rsidRPr="009D2155">
        <w:t xml:space="preserve">Масштабирование </w:t>
      </w:r>
      <w:r>
        <w:t>размера</w:t>
      </w:r>
    </w:p>
    <w:p w14:paraId="2311AC87"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При переходе от нейтрона к Млечному Пути уровень изменяется в сторону меньшей частоты, то есть n=−1. Тогда масштабирование радиуса происходит следующим образом:</w:t>
      </w:r>
    </w:p>
    <w:p w14:paraId="78146951" w14:textId="6291AB70" w:rsidR="004D5708" w:rsidRPr="00950995" w:rsidRDefault="00DC52AD" w:rsidP="00123B5B">
      <w:pPr>
        <w:pStyle w:val="a3"/>
        <w:spacing w:before="280" w:after="280"/>
        <w:rPr>
          <w:i/>
        </w:rPr>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n</m:t>
              </m:r>
            </m:sup>
          </m:sSubSup>
        </m:oMath>
      </m:oMathPara>
    </w:p>
    <w:p w14:paraId="4219440F" w14:textId="1576359D" w:rsidR="004D5708" w:rsidRPr="004A2745" w:rsidRDefault="00D84D07" w:rsidP="00123B5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 приложения 7 р</w:t>
      </w:r>
      <w:r w:rsidR="004D5708" w:rsidRPr="004A2745">
        <w:rPr>
          <w:rFonts w:ascii="Times New Roman" w:eastAsia="Times New Roman" w:hAnsi="Times New Roman" w:cs="Times New Roman"/>
          <w:sz w:val="24"/>
          <w:szCs w:val="24"/>
          <w:lang w:eastAsia="ru-RU"/>
        </w:rPr>
        <w:t xml:space="preserve">азмер нейтрона составляет около </w:t>
      </w:r>
      <w:r w:rsidRPr="00D84D07">
        <w:rPr>
          <w:rFonts w:ascii="Times New Roman" w:hAnsi="Times New Roman" w:cs="Times New Roman"/>
          <w:sz w:val="24"/>
          <w:szCs w:val="24"/>
        </w:rPr>
        <w:t>1,648</w:t>
      </w:r>
      <w:r w:rsidRPr="00D84D07">
        <w:rPr>
          <w:rFonts w:ascii="Times New Roman" w:hAnsi="Times New Roman" w:cs="Times New Roman"/>
          <w:sz w:val="24"/>
          <w:szCs w:val="24"/>
        </w:rPr>
        <w:t>‬</w:t>
      </w:r>
      <w:r w:rsidRPr="00D84D07">
        <w:rPr>
          <w:rFonts w:ascii="Times New Roman" w:eastAsiaTheme="minorEastAsia" w:hAnsi="Times New Roman" w:cs="Times New Roman"/>
          <w:iCs/>
          <w:sz w:val="24"/>
          <w:szCs w:val="24"/>
        </w:rPr>
        <w:t>×10⁻¹³</w:t>
      </w:r>
      <w:r w:rsidR="004D5708" w:rsidRPr="00D84D07">
        <w:rPr>
          <w:rFonts w:ascii="Times New Roman" w:eastAsia="Times New Roman" w:hAnsi="Times New Roman" w:cs="Times New Roman"/>
          <w:sz w:val="24"/>
          <w:szCs w:val="24"/>
          <w:lang w:eastAsia="ru-RU"/>
        </w:rPr>
        <w:t>.</w:t>
      </w:r>
    </w:p>
    <w:p w14:paraId="5E54C233" w14:textId="77777777" w:rsidR="004D5708" w:rsidRPr="00E3048F" w:rsidRDefault="004D5708" w:rsidP="00123B5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3048F">
        <w:rPr>
          <w:rFonts w:ascii="Times New Roman" w:eastAsia="Times New Roman" w:hAnsi="Times New Roman" w:cs="Times New Roman"/>
          <w:sz w:val="24"/>
          <w:szCs w:val="24"/>
          <w:lang w:eastAsia="ru-RU"/>
        </w:rPr>
        <w:t>Подставляя значения:</w:t>
      </w:r>
    </w:p>
    <w:p w14:paraId="74AAF4B1" w14:textId="0455DFE9"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51" w:name="_Hlk200096320"/>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w:bookmarkEnd w:id="51"/>
          <m:r>
            <w:rPr>
              <w:rFonts w:ascii="Cambria Math" w:hAnsi="Cambria Math"/>
            </w:rPr>
            <m:t>⋅</m:t>
          </m:r>
          <w:bookmarkStart w:id="52" w:name="_Hlk200096307"/>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-1</m:t>
              </m:r>
            </m:sup>
          </m:sSubSup>
        </m:oMath>
      </m:oMathPara>
      <w:bookmarkEnd w:id="52"/>
    </w:p>
    <w:p w14:paraId="5D7A2628" w14:textId="7F578EB3"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m:sSup>
            <m:sSupPr>
              <m:ctrlPr>
                <w:rPr>
                  <w:rFonts w:ascii="Cambria Math" w:hAnsi="Cambria Math"/>
                  <w:i/>
                  <w:lang w:val="en-US"/>
                </w:rPr>
              </m:ctrlPr>
            </m:sSupPr>
            <m:e>
              <m:r>
                <w:rPr>
                  <w:rFonts w:ascii="Cambria Math" w:hAnsi="Cambria Math"/>
                </w:rPr>
                <m:t>1,648⋅10</m:t>
              </m:r>
              <m:ctrlPr>
                <w:rPr>
                  <w:rFonts w:ascii="Cambria Math" w:hAnsi="Cambria Math"/>
                  <w:i/>
                </w:rPr>
              </m:ctrlPr>
            </m:e>
            <m:sup>
              <m:r>
                <w:rPr>
                  <w:rFonts w:ascii="Cambria Math" w:hAnsi="Cambria Math"/>
                </w:rPr>
                <m:t>-13</m:t>
              </m:r>
            </m:sup>
          </m:sSup>
          <m:r>
            <w:rPr>
              <w:rFonts w:ascii="Cambria Math" w:hAnsi="Cambria Math"/>
            </w:rPr>
            <m:t>⋅</m:t>
          </m:r>
          <w:bookmarkStart w:id="53" w:name="_Hlk200096335"/>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-1</m:t>
              </m:r>
            </m:sup>
          </m:sSup>
        </m:oMath>
      </m:oMathPara>
      <w:bookmarkEnd w:id="53"/>
    </w:p>
    <w:p w14:paraId="3216B01D" w14:textId="5FABA1D0"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R</m:t>
              </m:r>
            </m:e>
            <m:sub>
              <m:r>
                <w:rPr>
                  <w:rFonts w:ascii="Cambria Math" w:hAnsi="Cambria Math"/>
                </w:rPr>
                <m:t>гал</m:t>
              </m:r>
            </m:sub>
          </m:sSub>
          <m:r>
            <w:rPr>
              <w:rFonts w:ascii="Cambria Math" w:hAnsi="Cambria Math"/>
            </w:rPr>
            <m:t>=</m:t>
          </m:r>
          <w:bookmarkStart w:id="54" w:name="_Hlk200096344"/>
          <m:sSup>
            <m:sSupPr>
              <m:ctrlPr>
                <w:rPr>
                  <w:rFonts w:ascii="Cambria Math" w:hAnsi="Cambria Math"/>
                  <w:i/>
                  <w:lang w:val="en-US"/>
                </w:rPr>
              </m:ctrlPr>
            </m:sSupPr>
            <m:e>
              <m:r>
                <w:rPr>
                  <w:rFonts w:ascii="Cambria Math" w:hAnsi="Cambria Math"/>
                </w:rPr>
                <m:t>1,335⋅10</m:t>
              </m:r>
              <m:ctrlPr>
                <w:rPr>
                  <w:rFonts w:ascii="Cambria Math" w:hAnsi="Cambria Math"/>
                  <w:i/>
                </w:rPr>
              </m:ctrlPr>
            </m:e>
            <m:sup>
              <m:r>
                <w:rPr>
                  <w:rFonts w:ascii="Cambria Math" w:hAnsi="Cambria Math"/>
                </w:rPr>
                <m:t>21</m:t>
              </m:r>
            </m:sup>
          </m:sSup>
        </m:oMath>
      </m:oMathPara>
      <w:bookmarkEnd w:id="54"/>
    </w:p>
    <w:p w14:paraId="2B6F0B5F" w14:textId="77777777" w:rsidR="004D5708" w:rsidRPr="00D223F2"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sz w:val="24"/>
          <w:szCs w:val="24"/>
          <w:lang w:eastAsia="ru-RU"/>
        </w:rPr>
        <w:t>Диаметр Млечного Пути в метрах:</w:t>
      </w:r>
    </w:p>
    <w:p w14:paraId="5E141640"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Минимальная оценка:</w:t>
      </w:r>
      <w:r w:rsidRPr="00D223F2">
        <w:rPr>
          <w:rFonts w:ascii="Times New Roman" w:eastAsia="Times New Roman" w:hAnsi="Times New Roman" w:cs="Times New Roman"/>
          <w:sz w:val="24"/>
          <w:szCs w:val="24"/>
          <w:lang w:eastAsia="ru-RU"/>
        </w:rPr>
        <w:t xml:space="preserve"> ≈ 9.46×10²⁰</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43A66DD1" w14:textId="77777777" w:rsidR="004D5708" w:rsidRPr="00D223F2" w:rsidRDefault="004D5708" w:rsidP="00123B5B">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D223F2">
        <w:rPr>
          <w:rFonts w:ascii="Times New Roman" w:eastAsia="Times New Roman" w:hAnsi="Times New Roman" w:cs="Times New Roman"/>
          <w:b/>
          <w:bCs/>
          <w:sz w:val="24"/>
          <w:szCs w:val="24"/>
          <w:lang w:eastAsia="ru-RU"/>
        </w:rPr>
        <w:t>Максимальная оценка:</w:t>
      </w:r>
      <w:r w:rsidRPr="00D223F2">
        <w:rPr>
          <w:rFonts w:ascii="Times New Roman" w:eastAsia="Times New Roman" w:hAnsi="Times New Roman" w:cs="Times New Roman"/>
          <w:sz w:val="24"/>
          <w:szCs w:val="24"/>
          <w:lang w:eastAsia="ru-RU"/>
        </w:rPr>
        <w:t xml:space="preserve"> ≈ 1.14×10²¹</w:t>
      </w:r>
      <w:r>
        <w:rPr>
          <w:rFonts w:ascii="Times New Roman" w:eastAsia="Times New Roman" w:hAnsi="Times New Roman" w:cs="Times New Roman"/>
          <w:sz w:val="24"/>
          <w:szCs w:val="24"/>
          <w:lang w:val="en-US" w:eastAsia="ru-RU"/>
        </w:rPr>
        <w:t xml:space="preserve"> </w:t>
      </w:r>
      <w:r w:rsidRPr="00D223F2">
        <w:rPr>
          <w:rFonts w:ascii="Times New Roman" w:eastAsia="Times New Roman" w:hAnsi="Times New Roman" w:cs="Times New Roman"/>
          <w:sz w:val="24"/>
          <w:szCs w:val="24"/>
          <w:lang w:eastAsia="ru-RU"/>
        </w:rPr>
        <w:t>м</w:t>
      </w:r>
    </w:p>
    <w:p w14:paraId="62CFB939" w14:textId="77777777" w:rsidR="004D5708" w:rsidRPr="00D65E35" w:rsidRDefault="004D5708" w:rsidP="00123B5B">
      <w:pPr>
        <w:pStyle w:val="a3"/>
      </w:pPr>
      <w:r>
        <w:t>Расчётный радиус Млечного Пути в рамках данной модели несколько отличается от значений, принятых в астрофизике</w:t>
      </w:r>
      <w:r w:rsidRPr="009D2155">
        <w:t xml:space="preserve"> (</w:t>
      </w:r>
      <w:r w:rsidRPr="009D2155">
        <w:rPr>
          <w:rFonts w:ascii="Segoe UI" w:hAnsi="Segoe UI" w:cs="Segoe UI"/>
          <w:shd w:val="clear" w:color="auto" w:fill="FFFFFF"/>
        </w:rPr>
        <w:t>~</w:t>
      </w:r>
      <w:r>
        <w:rPr>
          <w:rFonts w:ascii="Segoe UI" w:hAnsi="Segoe UI" w:cs="Segoe UI"/>
          <w:shd w:val="clear" w:color="auto" w:fill="FFFFFF"/>
        </w:rPr>
        <w:t>1</w:t>
      </w:r>
      <w:r w:rsidRPr="009D2155">
        <w:t>×10</w:t>
      </w:r>
      <w:r w:rsidRPr="00D223F2">
        <w:t>²¹</w:t>
      </w:r>
      <w:r w:rsidRPr="009D2155">
        <w:t xml:space="preserve"> м).</w:t>
      </w:r>
      <w:r>
        <w:t xml:space="preserve"> </w:t>
      </w:r>
      <w:r w:rsidRPr="00D65E35">
        <w:t>Это может быть следствием нескольких факторов:</w:t>
      </w:r>
    </w:p>
    <w:p w14:paraId="5601B8CA" w14:textId="3654F418"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Экспериментальная погрешность</w:t>
      </w:r>
      <w:r w:rsidRPr="00D65E35">
        <w:rPr>
          <w:rFonts w:ascii="Times New Roman" w:eastAsia="Times New Roman" w:hAnsi="Times New Roman" w:cs="Times New Roman"/>
          <w:sz w:val="24"/>
          <w:szCs w:val="24"/>
          <w:lang w:eastAsia="ru-RU"/>
        </w:rPr>
        <w:t xml:space="preserve"> при определении </w:t>
      </w:r>
      <w:proofErr w:type="gramStart"/>
      <w:r w:rsidRPr="00D65E35">
        <w:rPr>
          <w:rFonts w:ascii="Times New Roman" w:eastAsia="Times New Roman" w:hAnsi="Times New Roman" w:cs="Times New Roman"/>
          <w:sz w:val="24"/>
          <w:szCs w:val="24"/>
          <w:lang w:eastAsia="ru-RU"/>
        </w:rPr>
        <w:t>размеров  галактики</w:t>
      </w:r>
      <w:proofErr w:type="gramEnd"/>
      <w:r w:rsidRPr="00D65E35">
        <w:rPr>
          <w:rFonts w:ascii="Times New Roman" w:eastAsia="Times New Roman" w:hAnsi="Times New Roman" w:cs="Times New Roman"/>
          <w:sz w:val="24"/>
          <w:szCs w:val="24"/>
          <w:lang w:eastAsia="ru-RU"/>
        </w:rPr>
        <w:t>.</w:t>
      </w:r>
    </w:p>
    <w:p w14:paraId="1B1B0B9B" w14:textId="77777777" w:rsidR="004D5708" w:rsidRPr="00D65E35" w:rsidRDefault="004D5708" w:rsidP="00123B5B">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lastRenderedPageBreak/>
        <w:t>Влияние скорости движения</w:t>
      </w:r>
      <w:r w:rsidRPr="00D65E35">
        <w:rPr>
          <w:rFonts w:ascii="Times New Roman" w:eastAsia="Times New Roman" w:hAnsi="Times New Roman" w:cs="Times New Roman"/>
          <w:sz w:val="24"/>
          <w:szCs w:val="24"/>
          <w:lang w:eastAsia="ru-RU"/>
        </w:rPr>
        <w:t xml:space="preserve"> на размеры объектов, что важно учитывать при сравнении масштабов.</w:t>
      </w:r>
    </w:p>
    <w:p w14:paraId="7798F433" w14:textId="76E247A8" w:rsidR="004D5708" w:rsidRDefault="004D5708" w:rsidP="00123B5B">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D65E35">
        <w:rPr>
          <w:rFonts w:ascii="Times New Roman" w:eastAsia="Times New Roman" w:hAnsi="Times New Roman" w:cs="Times New Roman"/>
          <w:b/>
          <w:bCs/>
          <w:sz w:val="24"/>
          <w:szCs w:val="24"/>
          <w:lang w:eastAsia="ru-RU"/>
        </w:rPr>
        <w:t>Методы расчёта в астрофизике</w:t>
      </w:r>
      <w:r w:rsidRPr="00D65E35">
        <w:rPr>
          <w:rFonts w:ascii="Times New Roman" w:eastAsia="Times New Roman" w:hAnsi="Times New Roman" w:cs="Times New Roman"/>
          <w:sz w:val="24"/>
          <w:szCs w:val="24"/>
          <w:lang w:eastAsia="ru-RU"/>
        </w:rPr>
        <w:t xml:space="preserve"> основываются на моделях расширения Вселенной, что может вносить дополнительные отклонения.</w:t>
      </w:r>
    </w:p>
    <w:p w14:paraId="61E4021F" w14:textId="3C93E00B" w:rsidR="008D26B6" w:rsidRPr="00D65E35" w:rsidRDefault="008D26B6" w:rsidP="008D26B6">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Так же стоит отметить, что рассчитанный теоретический размер получился немного больше известного из астрофизики, что именно так и должно было бы быть. Барионная материя является следствием изменения внутреннего перераспределения энергии стоячей волны масштабов галактики и будет со временем стремиться к центру чёрной дыры, что будет уменьшать её область видимого/занимаемого размера. </w:t>
      </w:r>
      <w:r w:rsidR="00984FBF">
        <w:rPr>
          <w:rFonts w:ascii="Times New Roman" w:eastAsia="Times New Roman" w:hAnsi="Times New Roman" w:cs="Times New Roman"/>
          <w:sz w:val="24"/>
          <w:szCs w:val="24"/>
          <w:lang w:eastAsia="ru-RU"/>
        </w:rPr>
        <w:t>Что, собственно,</w:t>
      </w:r>
      <w:r>
        <w:rPr>
          <w:rFonts w:ascii="Times New Roman" w:eastAsia="Times New Roman" w:hAnsi="Times New Roman" w:cs="Times New Roman"/>
          <w:sz w:val="24"/>
          <w:szCs w:val="24"/>
          <w:lang w:eastAsia="ru-RU"/>
        </w:rPr>
        <w:t xml:space="preserve"> и наблюдается.</w:t>
      </w:r>
    </w:p>
    <w:p w14:paraId="41DD3FE3" w14:textId="1DD0AE97" w:rsidR="004D5708" w:rsidRPr="009D2155" w:rsidRDefault="009B73E5" w:rsidP="00123B5B">
      <w:pPr>
        <w:pStyle w:val="40"/>
      </w:pPr>
      <w:r>
        <w:t>П</w:t>
      </w:r>
      <w:r w:rsidRPr="001A0F98">
        <w:t>8</w:t>
      </w:r>
      <w:r w:rsidRPr="00B75590">
        <w:t>.</w:t>
      </w:r>
      <w:r w:rsidRPr="001A0F98">
        <w:t>2</w:t>
      </w:r>
      <w:r w:rsidRPr="0056409D">
        <w:t xml:space="preserve"> </w:t>
      </w:r>
      <w:r w:rsidR="004D5708" w:rsidRPr="009D2155">
        <w:t>Масштабирование массы</w:t>
      </w:r>
    </w:p>
    <w:p w14:paraId="5FE8CEF0" w14:textId="4D968EE8" w:rsidR="004D5708" w:rsidRDefault="007451FB" w:rsidP="00123B5B">
      <w:pPr>
        <w:pStyle w:val="a3"/>
        <w:spacing w:before="280" w:after="280"/>
      </w:pPr>
      <w:r>
        <w:t>Примем за массу нейтрона, рассчитанную в приложении 7</w:t>
      </w:r>
      <w:r w:rsidR="004D5708" w:rsidRPr="009D2155">
        <w:t>:</w:t>
      </w:r>
    </w:p>
    <w:p w14:paraId="0157C77A" w14:textId="43DB0566"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кг</m:t>
          </m:r>
        </m:oMath>
      </m:oMathPara>
    </w:p>
    <w:p w14:paraId="1F8C3138" w14:textId="2D654995" w:rsidR="004D5708" w:rsidRPr="009D2155" w:rsidRDefault="004D5708" w:rsidP="00123B5B">
      <w:pPr>
        <w:pStyle w:val="a3"/>
        <w:spacing w:before="280" w:after="280"/>
      </w:pPr>
      <w:r w:rsidRPr="009D2155">
        <w:t>То</w:t>
      </w:r>
      <w:r w:rsidR="007451FB">
        <w:t>гда</w:t>
      </w:r>
      <w:r w:rsidRPr="009D2155">
        <w:t xml:space="preserve"> масса галактического аналога нейтрона:</w:t>
      </w:r>
    </w:p>
    <w:p w14:paraId="6048F707" w14:textId="589649C3"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r>
            <w:rPr>
              <w:rFonts w:ascii="Cambria Math" w:hAnsi="Cambria Math"/>
            </w:rPr>
            <m:t>⋅</m:t>
          </m:r>
          <m:sSubSup>
            <m:sSubSupPr>
              <m:ctrlPr>
                <w:rPr>
                  <w:rFonts w:ascii="Cambria Math" w:hAnsi="Cambria Math"/>
                  <w:i/>
                </w:rPr>
              </m:ctrlPr>
            </m:sSubSupPr>
            <m:e>
              <m:d>
                <m:dPr>
                  <m:begChr m:val="|"/>
                  <m:endChr m:val="|"/>
                  <m:ctrlPr>
                    <w:rPr>
                      <w:rFonts w:ascii="Cambria Math" w:hAnsi="Cambria Math"/>
                      <w:i/>
                    </w:rPr>
                  </m:ctrlPr>
                </m:dPr>
                <m:e>
                  <m:f>
                    <m:fPr>
                      <m:ctrlPr>
                        <w:rPr>
                          <w:rFonts w:ascii="Cambria Math" w:hAnsi="Cambria Math"/>
                          <w:i/>
                        </w:rPr>
                      </m:ctrlPr>
                    </m:fPr>
                    <m:num>
                      <m:r>
                        <w:rPr>
                          <w:rFonts w:ascii="Cambria Math" w:hAnsi="Cambria Math"/>
                        </w:rPr>
                        <m:t>1</m:t>
                      </m:r>
                    </m:num>
                    <m:den>
                      <m:sSup>
                        <m:sSupPr>
                          <m:ctrlPr>
                            <w:rPr>
                              <w:rFonts w:ascii="Cambria Math" w:hAnsi="Cambria Math"/>
                              <w:i/>
                              <w:lang w:val="en-US"/>
                            </w:rPr>
                          </m:ctrlPr>
                        </m:sSupPr>
                        <m:e>
                          <m:r>
                            <w:rPr>
                              <w:rFonts w:ascii="Cambria Math" w:hAnsi="Cambria Math"/>
                              <w:lang w:val="en-US"/>
                            </w:rPr>
                            <m:t>c</m:t>
                          </m:r>
                        </m:e>
                        <m:sup>
                          <m:r>
                            <w:rPr>
                              <w:rFonts w:ascii="Cambria Math" w:hAnsi="Cambria Math"/>
                              <w:lang w:val="en-US"/>
                            </w:rPr>
                            <m:t>4</m:t>
                          </m:r>
                        </m:sup>
                      </m:sSup>
                    </m:den>
                  </m:f>
                </m:e>
              </m:d>
            </m:e>
            <m:sub>
              <m:r>
                <w:rPr>
                  <w:rFonts w:ascii="Cambria Math" w:hAnsi="Cambria Math"/>
                </w:rPr>
                <m:t>num</m:t>
              </m:r>
            </m:sub>
            <m:sup>
              <m:r>
                <w:rPr>
                  <w:rFonts w:ascii="Cambria Math" w:hAnsi="Cambria Math"/>
                </w:rPr>
                <m:t>2n</m:t>
              </m:r>
            </m:sup>
          </m:sSubSup>
        </m:oMath>
      </m:oMathPara>
    </w:p>
    <w:p w14:paraId="6A39AA09" w14:textId="316609B4"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=1.617</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-27</m:t>
              </m:r>
            </m:sup>
          </m:sSup>
          <m:r>
            <w:rPr>
              <w:rFonts w:ascii="Cambria Math" w:hAnsi="Cambria Math"/>
            </w:rPr>
            <m:t>⋅(</m:t>
          </m:r>
          <m:sSup>
            <m:sSupPr>
              <m:ctrlPr>
                <w:rPr>
                  <w:rFonts w:ascii="Cambria Math" w:hAnsi="Cambria Math"/>
                </w:rPr>
              </m:ctrlPr>
            </m:sSupPr>
            <m:e>
              <m:r>
                <w:rPr>
                  <w:rFonts w:ascii="Cambria Math" w:hAnsi="Cambria Math"/>
                </w:rPr>
                <m:t>1.2345679×</m:t>
              </m:r>
              <m:sSup>
                <m:sSupPr>
                  <m:ctrlPr>
                    <w:rPr>
                      <w:rFonts w:ascii="Cambria Math" w:hAnsi="Cambria Math"/>
                    </w:rPr>
                  </m:ctrlPr>
                </m:sSupPr>
                <m:e>
                  <m:r>
                    <w:rPr>
                      <w:rFonts w:ascii="Cambria Math" w:hAnsi="Cambria Math"/>
                    </w:rPr>
                    <m:t>10</m:t>
                  </m:r>
                </m:e>
                <m:sup>
                  <m:r>
                    <w:rPr>
                      <w:rFonts w:ascii="Cambria Math" w:hAnsi="Cambria Math"/>
                    </w:rPr>
                    <m:t>-34</m:t>
                  </m:r>
                </m:sup>
              </m:sSup>
              <m:r>
                <w:rPr>
                  <w:rFonts w:ascii="Cambria Math" w:hAnsi="Cambria Math"/>
                </w:rPr>
                <m:t>)</m:t>
              </m:r>
            </m:e>
            <m:sup>
              <m:r>
                <w:rPr>
                  <w:rFonts w:ascii="Cambria Math" w:hAnsi="Cambria Math"/>
                </w:rPr>
                <m:t>-2</m:t>
              </m:r>
            </m:sup>
          </m:sSup>
        </m:oMath>
      </m:oMathPara>
    </w:p>
    <w:p w14:paraId="413CFF60" w14:textId="1D40FF26"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lang w:val="en-US"/>
                </w:rPr>
                <m:t>M</m:t>
              </m:r>
            </m:e>
            <m:sub>
              <m:r>
                <w:rPr>
                  <w:rFonts w:ascii="Cambria Math" w:hAnsi="Cambria Math"/>
                </w:rPr>
                <m:t>гал</m:t>
              </m:r>
            </m:sub>
          </m:sSub>
          <m:r>
            <w:rPr>
              <w:rFonts w:ascii="Cambria Math" w:hAnsi="Cambria Math"/>
            </w:rPr>
            <m:t>=1,061</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41</m:t>
              </m:r>
            </m:sup>
          </m:sSup>
          <m:r>
            <w:rPr>
              <w:rFonts w:ascii="Cambria Math" w:hAnsi="Cambria Math"/>
            </w:rPr>
            <m:t>кг</m:t>
          </m:r>
        </m:oMath>
      </m:oMathPara>
    </w:p>
    <w:p w14:paraId="5C1DD320" w14:textId="77777777" w:rsidR="004D5708" w:rsidRPr="009D2155" w:rsidRDefault="004D5708" w:rsidP="00123B5B">
      <w:p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Масса Млечного Пути, полученная из наблюдений:</w:t>
      </w:r>
    </w:p>
    <w:p w14:paraId="7F3956E0"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Нижняя оценка: </w:t>
      </w:r>
      <w:r w:rsidRPr="009D2155">
        <w:rPr>
          <w:rFonts w:ascii="Times New Roman" w:eastAsia="Times New Roman" w:hAnsi="Times New Roman" w:cs="Times New Roman"/>
          <w:b/>
          <w:bCs/>
          <w:sz w:val="24"/>
          <w:szCs w:val="24"/>
          <w:lang w:eastAsia="ru-RU"/>
        </w:rPr>
        <w:t>1.</w:t>
      </w:r>
      <w:r>
        <w:rPr>
          <w:rFonts w:ascii="Times New Roman" w:eastAsia="Times New Roman" w:hAnsi="Times New Roman" w:cs="Times New Roman"/>
          <w:b/>
          <w:bCs/>
          <w:sz w:val="24"/>
          <w:szCs w:val="24"/>
          <w:lang w:eastAsia="ru-RU"/>
        </w:rPr>
        <w:t>99</w:t>
      </w:r>
      <w:r w:rsidRPr="009D2155">
        <w:rPr>
          <w:rFonts w:ascii="Times New Roman" w:eastAsia="Times New Roman" w:hAnsi="Times New Roman" w:cs="Times New Roman"/>
          <w:b/>
          <w:bCs/>
          <w:sz w:val="24"/>
          <w:szCs w:val="24"/>
          <w:lang w:eastAsia="ru-RU"/>
        </w:rPr>
        <w:t>×10⁴² кг</w:t>
      </w:r>
    </w:p>
    <w:p w14:paraId="55C6D0ED" w14:textId="77777777" w:rsidR="004D5708" w:rsidRPr="009D2155" w:rsidRDefault="004D5708" w:rsidP="00123B5B">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9D2155">
        <w:rPr>
          <w:rFonts w:ascii="Times New Roman" w:eastAsia="Times New Roman" w:hAnsi="Times New Roman" w:cs="Times New Roman"/>
          <w:sz w:val="24"/>
          <w:szCs w:val="24"/>
          <w:lang w:eastAsia="ru-RU"/>
        </w:rPr>
        <w:t xml:space="preserve">Верхняя оценка: </w:t>
      </w:r>
      <w:r>
        <w:rPr>
          <w:rFonts w:ascii="Times New Roman" w:eastAsia="Times New Roman" w:hAnsi="Times New Roman" w:cs="Times New Roman"/>
          <w:b/>
          <w:bCs/>
          <w:sz w:val="24"/>
          <w:szCs w:val="24"/>
          <w:lang w:eastAsia="ru-RU"/>
        </w:rPr>
        <w:t>3</w:t>
      </w:r>
      <w:r w:rsidRPr="009D2155">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98</w:t>
      </w:r>
      <w:r w:rsidRPr="009D2155">
        <w:rPr>
          <w:rFonts w:ascii="Times New Roman" w:eastAsia="Times New Roman" w:hAnsi="Times New Roman" w:cs="Times New Roman"/>
          <w:b/>
          <w:bCs/>
          <w:sz w:val="24"/>
          <w:szCs w:val="24"/>
          <w:lang w:eastAsia="ru-RU"/>
        </w:rPr>
        <w:t>×10⁴² кг</w:t>
      </w:r>
    </w:p>
    <w:p w14:paraId="4749F02F" w14:textId="516E4FF4" w:rsidR="004D5708" w:rsidRPr="00D65E35" w:rsidRDefault="004D5708" w:rsidP="00123B5B">
      <w:pPr>
        <w:pStyle w:val="a3"/>
      </w:pPr>
      <w:r w:rsidRPr="009D2155">
        <w:t>Масса получилась меньше ожидаемой (</w:t>
      </w:r>
      <w:r w:rsidRPr="009D2155">
        <w:rPr>
          <w:rFonts w:ascii="Segoe UI" w:hAnsi="Segoe UI" w:cs="Segoe UI"/>
          <w:shd w:val="clear" w:color="auto" w:fill="FFFFFF"/>
        </w:rPr>
        <w:t>~</w:t>
      </w:r>
      <w:r>
        <w:rPr>
          <w:rFonts w:ascii="Segoe UI" w:hAnsi="Segoe UI" w:cs="Segoe UI"/>
          <w:shd w:val="clear" w:color="auto" w:fill="FFFFFF"/>
        </w:rPr>
        <w:t>3</w:t>
      </w:r>
      <w:r w:rsidRPr="009D2155">
        <w:t>×10</w:t>
      </w:r>
      <w:r w:rsidRPr="009D2155">
        <w:rPr>
          <w:b/>
          <w:bCs/>
        </w:rPr>
        <w:t>⁴²</w:t>
      </w:r>
      <w:r w:rsidRPr="009D2155">
        <w:t xml:space="preserve"> кг)</w:t>
      </w:r>
      <w:r>
        <w:t>.</w:t>
      </w:r>
      <w:r w:rsidRPr="009D2155">
        <w:t xml:space="preserve"> </w:t>
      </w:r>
      <w:r w:rsidRPr="00D65E35">
        <w:t>Это может быть следствием нескольких факторов:</w:t>
      </w:r>
    </w:p>
    <w:p w14:paraId="7A901DFA" w14:textId="60CD6575" w:rsidR="004D5708" w:rsidRPr="004A631A"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Погрешности измерений</w:t>
      </w:r>
      <w:r w:rsidRPr="004A631A">
        <w:rPr>
          <w:rFonts w:ascii="Times New Roman" w:eastAsia="Times New Roman" w:hAnsi="Times New Roman" w:cs="Times New Roman"/>
          <w:sz w:val="24"/>
          <w:szCs w:val="24"/>
          <w:lang w:eastAsia="ru-RU"/>
        </w:rPr>
        <w:t xml:space="preserve">, возникающие при определении массы галактики. </w:t>
      </w:r>
    </w:p>
    <w:p w14:paraId="05DAF709" w14:textId="25DEBDA8" w:rsidR="004D5708" w:rsidRDefault="004D5708" w:rsidP="00123B5B">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4A631A">
        <w:rPr>
          <w:rFonts w:ascii="Times New Roman" w:eastAsia="Times New Roman" w:hAnsi="Times New Roman" w:cs="Times New Roman"/>
          <w:b/>
          <w:bCs/>
          <w:sz w:val="24"/>
          <w:szCs w:val="24"/>
          <w:lang w:eastAsia="ru-RU"/>
        </w:rPr>
        <w:t>Зависимость массы от скорости движения</w:t>
      </w:r>
      <w:r w:rsidRPr="004A631A">
        <w:rPr>
          <w:rFonts w:ascii="Times New Roman" w:eastAsia="Times New Roman" w:hAnsi="Times New Roman" w:cs="Times New Roman"/>
          <w:sz w:val="24"/>
          <w:szCs w:val="24"/>
          <w:lang w:eastAsia="ru-RU"/>
        </w:rPr>
        <w:t>, что может играть важную роль при сравнении объектов на разных масштабах.</w:t>
      </w:r>
    </w:p>
    <w:p w14:paraId="6D1EACB9" w14:textId="2B9724B4" w:rsidR="00984FBF" w:rsidRPr="00D65E35" w:rsidRDefault="00984FBF" w:rsidP="00984FBF">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Так же не нужно забывать, что в случае увеличения скорости движения объекта его размер уменьшается, а масса увеличивается. Что, собственно, мы и можем наблюдать на практике.</w:t>
      </w:r>
    </w:p>
    <w:p w14:paraId="3C43C772" w14:textId="008FE14E" w:rsidR="004D5708" w:rsidRPr="009D2155" w:rsidRDefault="009B73E5" w:rsidP="00123B5B">
      <w:pPr>
        <w:pStyle w:val="40"/>
      </w:pPr>
      <w:r>
        <w:t>П</w:t>
      </w:r>
      <w:r w:rsidRPr="007463D8">
        <w:t>8</w:t>
      </w:r>
      <w:r w:rsidRPr="00B75590">
        <w:t>.</w:t>
      </w:r>
      <w:r w:rsidRPr="007463D8">
        <w:t>3</w:t>
      </w:r>
      <w:r w:rsidRPr="0056409D">
        <w:t xml:space="preserve"> </w:t>
      </w:r>
      <w:r w:rsidR="004D5708" w:rsidRPr="009D2155">
        <w:t>Анализ полученных результатов</w:t>
      </w:r>
    </w:p>
    <w:p w14:paraId="0F473C94" w14:textId="4EFC6662" w:rsidR="004D5708" w:rsidRPr="009D2155" w:rsidRDefault="004D5708" w:rsidP="00123B5B">
      <w:pPr>
        <w:pStyle w:val="a3"/>
        <w:jc w:val="both"/>
      </w:pPr>
      <w:r w:rsidRPr="009D2155">
        <w:t xml:space="preserve">Рассчитанные значения радиуса и массы галактики Млечный Путь, полученные на основе фрактального коэффициента, показали </w:t>
      </w:r>
      <w:r w:rsidR="005F3767">
        <w:t xml:space="preserve">хоть и отличие, но всё же интересное приближение </w:t>
      </w:r>
      <w:r w:rsidRPr="009D2155">
        <w:t xml:space="preserve">с данными современной астрофизики. Радиус, вычисленный по формуле, составляет </w:t>
      </w:r>
      <w:r w:rsidRPr="009D2155">
        <w:rPr>
          <w:rStyle w:val="katex-mathml"/>
        </w:rPr>
        <w:t>R=</w:t>
      </w:r>
      <w:r w:rsidR="00080C8C" w:rsidRPr="00080C8C">
        <w:rPr>
          <w:rStyle w:val="katex-mathml"/>
        </w:rPr>
        <w:t>1</w:t>
      </w:r>
      <w:r w:rsidRPr="009D2155">
        <w:rPr>
          <w:rStyle w:val="katex-mathml"/>
        </w:rPr>
        <w:t>.</w:t>
      </w:r>
      <w:r w:rsidR="00080C8C" w:rsidRPr="00080C8C">
        <w:rPr>
          <w:rStyle w:val="katex-mathml"/>
        </w:rPr>
        <w:t>335</w:t>
      </w:r>
      <w:r w:rsidRPr="009D2155">
        <w:rPr>
          <w:rStyle w:val="katex-mathml"/>
        </w:rPr>
        <w:t>×10</w:t>
      </w:r>
      <w:r w:rsidR="005F3767" w:rsidRPr="005F3767">
        <w:rPr>
          <w:rStyle w:val="katex-mathml"/>
        </w:rPr>
        <w:t>²</w:t>
      </w:r>
      <w:r w:rsidR="00080C8C" w:rsidRPr="00080C8C">
        <w:rPr>
          <w:rStyle w:val="katex-mathml"/>
        </w:rPr>
        <w:t>¹</w:t>
      </w:r>
      <w:r w:rsidRPr="009D2155">
        <w:t xml:space="preserve"> м, что сопоставимо с наблюдаемым значением порядка </w:t>
      </w:r>
      <w:r>
        <w:rPr>
          <w:rStyle w:val="katex-mathml"/>
        </w:rPr>
        <w:t>1</w:t>
      </w:r>
      <w:r w:rsidRPr="009D2155">
        <w:rPr>
          <w:rStyle w:val="katex-mathml"/>
        </w:rPr>
        <w:t>×10²</w:t>
      </w:r>
      <w:r w:rsidRPr="00B014D3">
        <w:rPr>
          <w:rStyle w:val="katex-mathml"/>
        </w:rPr>
        <w:t>¹</w:t>
      </w:r>
      <w:r w:rsidRPr="009D2155">
        <w:t xml:space="preserve"> м. Масса, полученная с учётом фрактального коэффициента, составляет </w:t>
      </w:r>
      <w:r w:rsidRPr="009D2155">
        <w:rPr>
          <w:rStyle w:val="katex-mathml"/>
        </w:rPr>
        <w:t>M=</w:t>
      </w:r>
      <w:r w:rsidR="00080C8C" w:rsidRPr="00080C8C">
        <w:rPr>
          <w:rStyle w:val="katex-mathml"/>
        </w:rPr>
        <w:t>1</w:t>
      </w:r>
      <w:r w:rsidR="005F3767">
        <w:rPr>
          <w:rStyle w:val="katex-mathml"/>
        </w:rPr>
        <w:t>.</w:t>
      </w:r>
      <w:r w:rsidR="00080C8C" w:rsidRPr="00080C8C">
        <w:rPr>
          <w:rStyle w:val="katex-mathml"/>
        </w:rPr>
        <w:t>061</w:t>
      </w:r>
      <w:r w:rsidRPr="009D2155">
        <w:rPr>
          <w:rStyle w:val="katex-mathml"/>
        </w:rPr>
        <w:t>×10</w:t>
      </w:r>
      <w:r w:rsidR="00080C8C" w:rsidRPr="00080C8C">
        <w:rPr>
          <w:rStyle w:val="katex-mathml"/>
        </w:rPr>
        <w:t>⁴¹</w:t>
      </w:r>
      <w:r w:rsidRPr="009D2155">
        <w:t xml:space="preserve"> кг, тогда как астрофизические оценки дают диапазон </w:t>
      </w:r>
      <w:r w:rsidRPr="009D2155">
        <w:rPr>
          <w:rStyle w:val="katex-mathml"/>
        </w:rPr>
        <w:t>(1,</w:t>
      </w:r>
      <w:r>
        <w:rPr>
          <w:rStyle w:val="katex-mathml"/>
        </w:rPr>
        <w:t>9</w:t>
      </w:r>
      <w:r w:rsidRPr="009D2155">
        <w:rPr>
          <w:rStyle w:val="katex-mathml"/>
        </w:rPr>
        <w:t>9−</w:t>
      </w:r>
      <w:r>
        <w:rPr>
          <w:rStyle w:val="katex-mathml"/>
        </w:rPr>
        <w:t>3</w:t>
      </w:r>
      <w:r w:rsidRPr="009D2155">
        <w:rPr>
          <w:rStyle w:val="katex-mathml"/>
        </w:rPr>
        <w:t>,</w:t>
      </w:r>
      <w:proofErr w:type="gramStart"/>
      <w:r w:rsidRPr="009D2155">
        <w:rPr>
          <w:rStyle w:val="katex-mathml"/>
        </w:rPr>
        <w:t>9</w:t>
      </w:r>
      <w:r>
        <w:rPr>
          <w:rStyle w:val="katex-mathml"/>
        </w:rPr>
        <w:t>8</w:t>
      </w:r>
      <w:r w:rsidRPr="009D2155">
        <w:rPr>
          <w:rStyle w:val="katex-mathml"/>
        </w:rPr>
        <w:t>)×</w:t>
      </w:r>
      <w:proofErr w:type="gramEnd"/>
      <w:r w:rsidRPr="009D2155">
        <w:rPr>
          <w:rStyle w:val="katex-mathml"/>
        </w:rPr>
        <w:t xml:space="preserve">10⁴² </w:t>
      </w:r>
      <w:r w:rsidRPr="009D2155">
        <w:t xml:space="preserve">кг. Эти результаты </w:t>
      </w:r>
      <w:r w:rsidR="005F3767">
        <w:t xml:space="preserve">хоть и отличаются, но всё же достаточно близки к полученным на опыте. Но надо заметить, что </w:t>
      </w:r>
      <w:r w:rsidR="00CB74D9">
        <w:lastRenderedPageBreak/>
        <w:t>результаты,</w:t>
      </w:r>
      <w:r w:rsidR="005F3767">
        <w:t xml:space="preserve"> полученные </w:t>
      </w:r>
      <w:r w:rsidR="00CB74D9">
        <w:t>на опыте,</w:t>
      </w:r>
      <w:r w:rsidR="005F3767">
        <w:t xml:space="preserve"> являются косвенными, что не исключает ошибок приближенных расчётов.</w:t>
      </w:r>
    </w:p>
    <w:p w14:paraId="3AEBBD47" w14:textId="058200F4" w:rsidR="004D5708" w:rsidRDefault="0093415C" w:rsidP="00123B5B">
      <w:pPr>
        <w:pStyle w:val="a3"/>
        <w:jc w:val="both"/>
      </w:pPr>
      <w:r>
        <w:t>В</w:t>
      </w:r>
      <w:r w:rsidR="004D5708">
        <w:t>ажным остаётся вопрос о точности текущих методов измерения. В квантовой физике масса частиц определяется через взаимодействие с полями и зависит от окружающей среды. Если пространственные структуры обладают фрактальными свойствами, то это может влиять на результаты измерений, внося систематические ошибки.</w:t>
      </w:r>
    </w:p>
    <w:p w14:paraId="00C91986" w14:textId="77777777" w:rsidR="004D5708" w:rsidRPr="009D2155" w:rsidRDefault="004D5708" w:rsidP="00123B5B">
      <w:pPr>
        <w:pStyle w:val="a3"/>
        <w:jc w:val="both"/>
      </w:pPr>
      <w:r w:rsidRPr="009D2155">
        <w:t>Полученные результаты свидетельствуют о том, что современные методы оценки массы и размеров как на микроуровне, так и на уровне галактик, возможно, требуют пересмотра с учётом фрактальности структуры Вселенной. Это открывает перспективы для уточнения экспериментальных данных и более глубокого понимания фундаментальных процессов, формирующих мир на всех уровнях масштабов.</w:t>
      </w:r>
      <w:bookmarkEnd w:id="50"/>
    </w:p>
    <w:p w14:paraId="3DE4DD28" w14:textId="4B83A252" w:rsidR="004D5708" w:rsidRPr="009D2155" w:rsidRDefault="009B73E5" w:rsidP="00123B5B">
      <w:pPr>
        <w:pStyle w:val="40"/>
      </w:pPr>
      <w:r>
        <w:t>П</w:t>
      </w:r>
      <w:r>
        <w:rPr>
          <w:lang w:val="en-US"/>
        </w:rPr>
        <w:t>8</w:t>
      </w:r>
      <w:r w:rsidRPr="00B75590">
        <w:t>.</w:t>
      </w:r>
      <w:r>
        <w:rPr>
          <w:lang w:val="en-US"/>
        </w:rPr>
        <w:t>4</w:t>
      </w:r>
      <w:r w:rsidRPr="0056409D">
        <w:t xml:space="preserve"> </w:t>
      </w:r>
      <w:r w:rsidR="004D5708" w:rsidRPr="009D2155">
        <w:t>Масштабирование скорости света</w:t>
      </w:r>
    </w:p>
    <w:p w14:paraId="10051935" w14:textId="070A453C"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m:f>
            <m:fPr>
              <m:ctrlPr>
                <w:rPr>
                  <w:rFonts w:ascii="Cambria Math" w:hAnsi="Cambria Math"/>
                </w:rPr>
              </m:ctrlPr>
            </m:fPr>
            <m:num>
              <m:sSub>
                <m:sSubPr>
                  <m:ctrlPr>
                    <w:rPr>
                      <w:rFonts w:ascii="Cambria Math" w:hAnsi="Cambria Math"/>
                      <w:i/>
                    </w:rPr>
                  </m:ctrlPr>
                </m:sSubPr>
                <m:e>
                  <m:r>
                    <w:rPr>
                      <w:rFonts w:ascii="Cambria Math" w:hAnsi="Cambria Math"/>
                    </w:rPr>
                    <m:t>c</m:t>
                  </m:r>
                </m:e>
                <m:sub>
                  <m:r>
                    <w:rPr>
                      <w:rFonts w:ascii="Cambria Math" w:hAnsi="Cambria Math"/>
                    </w:rPr>
                    <m:t>0</m:t>
                  </m:r>
                </m:sub>
              </m:sSub>
            </m:num>
            <m:den>
              <w:bookmarkStart w:id="55" w:name="_Hlk193992029"/>
              <m:sSub>
                <m:sSubPr>
                  <m:ctrlPr>
                    <w:rPr>
                      <w:rFonts w:ascii="Cambria Math" w:hAnsi="Cambria Math"/>
                      <w:i/>
                    </w:rPr>
                  </m:ctrlPr>
                </m:sSubPr>
                <m:e>
                  <m:d>
                    <m:dPr>
                      <m:begChr m:val="|"/>
                      <m:endChr m:val="|"/>
                      <m:ctrlPr>
                        <w:rPr>
                          <w:rFonts w:ascii="Cambria Math" w:hAnsi="Cambria Math"/>
                          <w:i/>
                        </w:rPr>
                      </m:ctrlPr>
                    </m:dPr>
                    <m:e>
                      <m:sSup>
                        <m:sSupPr>
                          <m:ctrlPr>
                            <w:rPr>
                              <w:rFonts w:ascii="Cambria Math" w:hAnsi="Cambria Math"/>
                            </w:rPr>
                          </m:ctrlPr>
                        </m:sSupPr>
                        <m:e>
                          <m:r>
                            <m:rPr>
                              <m:sty m:val="p"/>
                            </m:rPr>
                            <w:rPr>
                              <w:rFonts w:ascii="Cambria Math" w:hAnsi="Cambria Math"/>
                            </w:rPr>
                            <m:t>ħ</m:t>
                          </m:r>
                        </m:e>
                        <m:sup>
                          <m:r>
                            <w:rPr>
                              <w:rFonts w:ascii="Cambria Math" w:hAnsi="Cambria Math"/>
                            </w:rPr>
                            <m:t>n</m:t>
                          </m:r>
                        </m:sup>
                      </m:sSup>
                    </m:e>
                  </m:d>
                </m:e>
                <m:sub>
                  <m:r>
                    <w:rPr>
                      <w:rFonts w:ascii="Cambria Math" w:hAnsi="Cambria Math"/>
                    </w:rPr>
                    <m:t>num</m:t>
                  </m:r>
                </m:sub>
              </m:sSub>
              <w:bookmarkEnd w:id="55"/>
            </m:den>
          </m:f>
        </m:oMath>
      </m:oMathPara>
    </w:p>
    <w:p w14:paraId="2EA4C4BF" w14:textId="009ABD41"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56" w:name="_Hlk201203603"/>
          <m:f>
            <m:fPr>
              <m:ctrlPr>
                <w:rPr>
                  <w:rFonts w:ascii="Cambria Math" w:hAnsi="Cambria Math"/>
                </w:rPr>
              </m:ctrlPr>
            </m:fPr>
            <m:num>
              <m:r>
                <m:rPr>
                  <m:sty m:val="p"/>
                </m:rPr>
                <w:rPr>
                  <w:rFonts w:ascii="Cambria Math" w:hAnsi="Cambria Math"/>
                </w:rPr>
                <m:t>299792458</m:t>
              </m:r>
            </m:num>
            <m:den>
              <m:sSup>
                <m:sSupPr>
                  <m:ctrlPr>
                    <w:rPr>
                      <w:rFonts w:ascii="Cambria Math" w:hAnsi="Cambria Math"/>
                      <w:i/>
                    </w:rPr>
                  </m:ctrlPr>
                </m:sSupPr>
                <m:e>
                  <m:r>
                    <w:rPr>
                      <w:rFonts w:ascii="Cambria Math" w:hAnsi="Cambria Math"/>
                    </w:rPr>
                    <m:t>1.2345679</m:t>
                  </m:r>
                </m:e>
                <m:sup>
                  <m:r>
                    <w:rPr>
                      <w:rFonts w:ascii="Cambria Math" w:hAnsi="Cambria Math"/>
                    </w:rPr>
                    <m:t>-1</m:t>
                  </m:r>
                </m:sup>
              </m:sSup>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34</m:t>
                  </m:r>
                </m:sup>
              </m:sSup>
            </m:den>
          </m:f>
        </m:oMath>
      </m:oMathPara>
      <w:bookmarkEnd w:id="56"/>
    </w:p>
    <w:p w14:paraId="021C9999" w14:textId="35E70B91" w:rsidR="004D5708" w:rsidRPr="009D2155" w:rsidRDefault="00DC52AD" w:rsidP="00123B5B">
      <w:pPr>
        <w:pStyle w:val="a3"/>
        <w:spacing w:before="280" w:after="280"/>
      </w:pPr>
      <m:oMathPara>
        <m:oMath>
          <m:sSub>
            <m:sSubPr>
              <m:ctrlPr>
                <w:rPr>
                  <w:rFonts w:ascii="Cambria Math" w:hAnsi="Cambria Math"/>
                  <w:i/>
                </w:rPr>
              </m:ctrlPr>
            </m:sSubPr>
            <m:e>
              <m:r>
                <w:rPr>
                  <w:rFonts w:ascii="Cambria Math" w:hAnsi="Cambria Math"/>
                </w:rPr>
                <m:t>C</m:t>
              </m:r>
            </m:e>
            <m:sub>
              <m:r>
                <w:rPr>
                  <w:rFonts w:ascii="Cambria Math" w:hAnsi="Cambria Math"/>
                </w:rPr>
                <m:t>гал</m:t>
              </m:r>
            </m:sub>
          </m:sSub>
          <m:r>
            <w:rPr>
              <w:rFonts w:ascii="Cambria Math" w:hAnsi="Cambria Math"/>
            </w:rPr>
            <m:t>=</m:t>
          </m:r>
          <w:bookmarkStart w:id="57" w:name="_Hlk201203612"/>
          <m:r>
            <w:rPr>
              <w:rFonts w:ascii="Cambria Math" w:hAnsi="Cambria Math"/>
            </w:rPr>
            <m:t>3,70114145</m:t>
          </m:r>
          <m:sSup>
            <m:sSupPr>
              <m:ctrlPr>
                <w:rPr>
                  <w:rFonts w:ascii="Cambria Math" w:hAnsi="Cambria Math"/>
                  <w:i/>
                  <w:lang w:val="en-US"/>
                </w:rPr>
              </m:ctrlPr>
            </m:sSupPr>
            <m:e>
              <m:r>
                <w:rPr>
                  <w:rFonts w:ascii="Cambria Math" w:hAnsi="Cambria Math"/>
                </w:rPr>
                <m:t>⋅10</m:t>
              </m:r>
              <m:ctrlPr>
                <w:rPr>
                  <w:rFonts w:ascii="Cambria Math" w:hAnsi="Cambria Math"/>
                  <w:i/>
                </w:rPr>
              </m:ctrlPr>
            </m:e>
            <m:sup>
              <m:r>
                <w:rPr>
                  <w:rFonts w:ascii="Cambria Math" w:hAnsi="Cambria Math"/>
                </w:rPr>
                <m:t>-26</m:t>
              </m:r>
            </m:sup>
          </m:sSup>
        </m:oMath>
      </m:oMathPara>
      <w:bookmarkEnd w:id="57"/>
    </w:p>
    <w:p w14:paraId="1E3D3DA1" w14:textId="77777777" w:rsidR="004D5708" w:rsidRDefault="004D5708" w:rsidP="00123B5B">
      <w:pPr>
        <w:pStyle w:val="a3"/>
        <w:spacing w:before="280" w:after="280"/>
        <w:jc w:val="both"/>
      </w:pPr>
      <w:r>
        <w:t>Это показывает, что скорость света — предельная скорость электромагнитных взаимодействий — на уровне галактик значительно меньше, чем в нашем масштабе, что соответствует более разреженному состоянию энергии.</w:t>
      </w:r>
    </w:p>
    <w:p w14:paraId="2E720210" w14:textId="2B2EDA78" w:rsidR="004D5708" w:rsidRPr="00735FF8" w:rsidRDefault="009B73E5" w:rsidP="00123B5B">
      <w:pPr>
        <w:pStyle w:val="40"/>
      </w:pPr>
      <w:r>
        <w:t>П</w:t>
      </w:r>
      <w:r w:rsidRPr="009B73E5">
        <w:t>8</w:t>
      </w:r>
      <w:r w:rsidRPr="00B75590">
        <w:t>.</w:t>
      </w:r>
      <w:r>
        <w:t>5</w:t>
      </w:r>
      <w:r w:rsidRPr="0056409D">
        <w:t xml:space="preserve"> </w:t>
      </w:r>
      <w:r w:rsidR="004D5708" w:rsidRPr="00735FF8">
        <w:t>Фрактальная структура Вселенной: Галактики как элементарные частицы</w:t>
      </w:r>
    </w:p>
    <w:p w14:paraId="66C5EF9C" w14:textId="21695343" w:rsidR="004D5708" w:rsidRDefault="004D5708" w:rsidP="00123B5B">
      <w:pPr>
        <w:pStyle w:val="a3"/>
        <w:jc w:val="both"/>
      </w:pPr>
      <w:r>
        <w:t xml:space="preserve">Полученные расчетные данные по Млечному пути с использованием стандартных физических формул с небольшой доработкой и с использованием опять же известной в физике константы – постоянной Планка, не может быть простым совпадением. Конечно, можно было бы предположить, что это всего лишь случайность, но, если бы это наблюдалось лишь с одним параметром. Но тот факт, что практически совпали </w:t>
      </w:r>
      <w:r w:rsidR="006354AE">
        <w:t>оба</w:t>
      </w:r>
      <w:r>
        <w:t xml:space="preserve"> параметра (масса и размер) уже исключает возникновение случайности. Существует большая вероятность что МИР фрактален. Тот факт, что для Млечного пути формула </w:t>
      </w:r>
      <w:proofErr w:type="spellStart"/>
      <w:r>
        <w:t>фрактализации</w:t>
      </w:r>
      <w:proofErr w:type="spellEnd"/>
      <w:r>
        <w:t xml:space="preserve"> сработала с поразительной точностью говорит о том, что Млечный путь является аналогом нейтрона. Это очень хорошее совпадение. Теперь это можно использовать для изучения и описания окружающего пространства. Галактику Млечный путь можно принять за эталон.</w:t>
      </w:r>
    </w:p>
    <w:p w14:paraId="52861EAB" w14:textId="34C556CC" w:rsidR="004D5708" w:rsidRDefault="004D5708" w:rsidP="00123B5B">
      <w:pPr>
        <w:pStyle w:val="a3"/>
        <w:jc w:val="both"/>
      </w:pPr>
      <w:r>
        <w:t>Остаётся разобраться как объяснить большое множество различных видов галактик. Выяснить все</w:t>
      </w:r>
      <w:r w:rsidR="006354AE">
        <w:t xml:space="preserve"> </w:t>
      </w:r>
      <w:r>
        <w:t>ли они являются аналогами элементарных частиц, или же некоторые из них возникают в результате</w:t>
      </w:r>
      <w:r w:rsidR="00FB38CC">
        <w:t xml:space="preserve"> их совместного</w:t>
      </w:r>
      <w:r>
        <w:t xml:space="preserve"> взаимодействий.</w:t>
      </w:r>
    </w:p>
    <w:p w14:paraId="7E536EA5" w14:textId="5F876824" w:rsidR="004D5708" w:rsidRPr="006C79A7" w:rsidRDefault="009B73E5" w:rsidP="00123B5B">
      <w:pPr>
        <w:pStyle w:val="40"/>
      </w:pPr>
      <w:r>
        <w:t>П</w:t>
      </w:r>
      <w:r w:rsidRPr="009B73E5">
        <w:t>8</w:t>
      </w:r>
      <w:r w:rsidRPr="00B75590">
        <w:t>.</w:t>
      </w:r>
      <w:r>
        <w:t>6</w:t>
      </w:r>
      <w:r w:rsidRPr="0056409D">
        <w:t xml:space="preserve"> </w:t>
      </w:r>
      <w:r w:rsidR="004D5708" w:rsidRPr="006C79A7">
        <w:t>Аналогия между спиральными галактиками и нейтронами</w:t>
      </w:r>
    </w:p>
    <w:p w14:paraId="61C898B0" w14:textId="6208353D" w:rsidR="004D5708" w:rsidRDefault="004D5708" w:rsidP="00123B5B">
      <w:pPr>
        <w:pStyle w:val="a3"/>
        <w:jc w:val="both"/>
      </w:pPr>
      <w:r>
        <w:t>Млечный Путь и галактика Андромеды имеют похожую массу, но разные размеры. Это может быть связано с их скоростью движения: при меньшей скорости галактика становится больше, а при большей – компактнее. Такое различие объясняет наблюдаемые расхождения в размерах и массах.</w:t>
      </w:r>
      <w:r w:rsidR="005C4F81">
        <w:t xml:space="preserve"> Более того размеры галактик определяются по видимой материи</w:t>
      </w:r>
      <w:r w:rsidR="00E61FEE">
        <w:t xml:space="preserve">, а она </w:t>
      </w:r>
      <w:r w:rsidR="00E61FEE">
        <w:lastRenderedPageBreak/>
        <w:t xml:space="preserve">будет наблюдаться лишь при ускорении элементарной частицы. Если же ускорение отсутствует, то отслеживать размер частицы будет затруднительно, так как видимая материя может </w:t>
      </w:r>
      <w:r w:rsidR="00C23291">
        <w:t xml:space="preserve">отсутствовать, или присутствовать в недостаточном количестве, </w:t>
      </w:r>
      <w:proofErr w:type="gramStart"/>
      <w:r w:rsidR="00C23291">
        <w:t>что бы</w:t>
      </w:r>
      <w:proofErr w:type="gramEnd"/>
      <w:r w:rsidR="00C23291">
        <w:t xml:space="preserve"> определить истинный размер структуры.</w:t>
      </w:r>
      <w:r>
        <w:t xml:space="preserve"> Спиральные галактики представляют особый интерес, так как их структура и распределение массы подчиняются определённым закономерностям. При рассмотрении галактик, образованных в виде стоячих волн с чётным числом узлов (заряженные частицы), сложно определить реальный размер образованной структуры. Она будет состоять из чередующихся областей с повышенной и пониженной плотностью энергии. В областях с повышенной плотностью энергии может находиться материя. Взаимодействия с такими структурами могут приводить к образованию различных видов галактик, являющихся лишь косвенным проявлением основных структур.</w:t>
      </w:r>
    </w:p>
    <w:p w14:paraId="679695BD" w14:textId="77777777" w:rsidR="004D5708" w:rsidRDefault="004D5708" w:rsidP="00123B5B">
      <w:pPr>
        <w:pStyle w:val="a3"/>
        <w:jc w:val="both"/>
      </w:pPr>
      <w:r>
        <w:t>Интересны случаи спиральных галактик с большими массами чем у Млечного пути. Например, ISOHDFS 27 – спиральная галактика, масса которой в четыре раза больше массы Млечного Пути, но её размер увеличился незначительно. Такое поведение может указывать на то, что её масса возрастает на кратное число масс нейтрона (протона), при этом размер изменяется незначительно. Это уже напоминает ядерные взаимодействия: ISOHDFS 27 – объект, подобный ядру гелия, где плотность энергии выше, а масса возрастает кратно массе нейтрона.</w:t>
      </w:r>
    </w:p>
    <w:p w14:paraId="16FB72E4" w14:textId="53A95EE4" w:rsidR="004D5708" w:rsidRDefault="009B73E5" w:rsidP="00123B5B">
      <w:pPr>
        <w:pStyle w:val="50"/>
      </w:pPr>
      <w:r>
        <w:t>П</w:t>
      </w:r>
      <w:r w:rsidRPr="009B73E5">
        <w:t>8</w:t>
      </w:r>
      <w:r w:rsidRPr="00B75590">
        <w:t>.</w:t>
      </w:r>
      <w:r>
        <w:t>6.1</w:t>
      </w:r>
      <w:r w:rsidRPr="0056409D">
        <w:t xml:space="preserve"> </w:t>
      </w:r>
      <w:r w:rsidR="004D5708">
        <w:t>Компактные карликовые галактики и электроны</w:t>
      </w:r>
    </w:p>
    <w:p w14:paraId="477358A3" w14:textId="77777777" w:rsidR="004D5708" w:rsidRDefault="004D5708" w:rsidP="00123B5B">
      <w:pPr>
        <w:pStyle w:val="a3"/>
        <w:jc w:val="both"/>
      </w:pPr>
      <w:r>
        <w:t>Если спиральные галактики можно сопоставить с нейтронами или их взаимодействием с протонами, то компактные карликовые галактики могут представлять собой аналоги электронов. Электрон можно рассматривать как стоячую волну, в центре которой находится область с повышенной плотностью энергии. Именно в этой области может образовываться материя, что и воспринимается как компактные карликовые галактики. При этом стоит учитывать, что под размером электрона понимается его эффективный размер, определяемый в экспериментах по рассеянию. Интересно, что отличие размеров ядра электрона и нейтрона составляет три порядка. Если размер Млечного Пути оценивается в 10²⁰ - 10²¹ метров, то размер аналога электрона должен быть порядка 10¹⁷ - 10¹⁸ метров, что соответствует размерам компактных карликовых галактик.</w:t>
      </w:r>
    </w:p>
    <w:p w14:paraId="2F1C4DD1" w14:textId="6ACE2054" w:rsidR="004D5708" w:rsidRDefault="009B73E5" w:rsidP="00123B5B">
      <w:pPr>
        <w:pStyle w:val="50"/>
      </w:pPr>
      <w:r>
        <w:t>П</w:t>
      </w:r>
      <w:r w:rsidRPr="001A0F98">
        <w:t>8</w:t>
      </w:r>
      <w:r w:rsidRPr="00B75590">
        <w:t>.</w:t>
      </w:r>
      <w:r>
        <w:t>6.2</w:t>
      </w:r>
      <w:r w:rsidRPr="0056409D">
        <w:t xml:space="preserve"> </w:t>
      </w:r>
      <w:r w:rsidR="004D5708">
        <w:t>Формирование дополнительных галактик</w:t>
      </w:r>
    </w:p>
    <w:p w14:paraId="6BE21447" w14:textId="20EC4C58" w:rsidR="004D5708" w:rsidRDefault="004D5708" w:rsidP="00123B5B">
      <w:pPr>
        <w:pStyle w:val="a3"/>
        <w:jc w:val="both"/>
      </w:pPr>
      <w:r>
        <w:t>Во Вселенной наблюдается множество галактик, которые могут не являться аналогами элементарных частиц, а быть результатами взаимодействий</w:t>
      </w:r>
      <w:r w:rsidR="009F1EFE">
        <w:t xml:space="preserve"> между элементарными частицами размеров галактик</w:t>
      </w:r>
      <w:r>
        <w:t xml:space="preserve">. </w:t>
      </w:r>
      <w:r w:rsidR="009F1EFE">
        <w:t xml:space="preserve">В результате взаимодействия могут образовываться зоны с повышенной плотностью энергии, а с учётом того, что это так же будет сопровождаться процессами ускорений, то это будет приводить к возникновению в областях с повышенной плотностью энергии, материи, что будет рождать галактики. </w:t>
      </w:r>
      <w:r>
        <w:t>Такие галактики могут казаться независимыми объектами, но, вероятно, они всего лишь следствие перераспределения энергии между более фундаментальными структурами.</w:t>
      </w:r>
    </w:p>
    <w:p w14:paraId="53361012" w14:textId="62007061" w:rsidR="004D5708" w:rsidRDefault="004D5708" w:rsidP="00123B5B">
      <w:pPr>
        <w:pStyle w:val="a3"/>
        <w:jc w:val="both"/>
      </w:pPr>
      <w:r>
        <w:t xml:space="preserve">Таким образом, анализ размеров и масс галактик, а также их взаимодействий, может дать представление о фундаментальной структуре Вселенной и её аналогии с микромиром. </w:t>
      </w:r>
    </w:p>
    <w:p w14:paraId="45E42EF3" w14:textId="5DEA07D4" w:rsidR="000449DF" w:rsidRDefault="000449DF" w:rsidP="00123B5B">
      <w:pPr>
        <w:pStyle w:val="a3"/>
        <w:jc w:val="both"/>
      </w:pPr>
    </w:p>
    <w:p w14:paraId="763B2AE7" w14:textId="56E9C66B" w:rsidR="000449DF" w:rsidRDefault="000449DF" w:rsidP="00123B5B">
      <w:pPr>
        <w:pStyle w:val="a3"/>
        <w:jc w:val="both"/>
      </w:pPr>
    </w:p>
    <w:p w14:paraId="3E1F6765" w14:textId="77777777" w:rsidR="00AE1072" w:rsidRDefault="00AE1072" w:rsidP="00123B5B">
      <w:pPr>
        <w:rPr>
          <w:rFonts w:ascii="Times New Roman" w:eastAsia="Times New Roman" w:hAnsi="Times New Roman" w:cs="Times New Roman"/>
          <w:b/>
          <w:bCs/>
          <w:sz w:val="24"/>
          <w:szCs w:val="24"/>
          <w:lang w:eastAsia="ru-RU"/>
        </w:rPr>
      </w:pPr>
      <w:r>
        <w:rPr>
          <w:sz w:val="24"/>
          <w:szCs w:val="24"/>
        </w:rPr>
        <w:br w:type="page"/>
      </w:r>
    </w:p>
    <w:p w14:paraId="4FB587B7" w14:textId="1F168600" w:rsidR="000449DF" w:rsidRDefault="000449DF" w:rsidP="00123B5B">
      <w:pPr>
        <w:pStyle w:val="30"/>
        <w:rPr>
          <w:sz w:val="24"/>
          <w:szCs w:val="24"/>
        </w:rPr>
      </w:pPr>
      <w:bookmarkStart w:id="58" w:name="_Toc209361773"/>
      <w:r w:rsidRPr="0056409D">
        <w:rPr>
          <w:sz w:val="24"/>
          <w:szCs w:val="24"/>
        </w:rPr>
        <w:lastRenderedPageBreak/>
        <w:t xml:space="preserve">Приложение </w:t>
      </w:r>
      <w:r>
        <w:rPr>
          <w:sz w:val="24"/>
          <w:szCs w:val="24"/>
        </w:rPr>
        <w:t>9</w:t>
      </w:r>
      <w:r w:rsidRPr="0056409D">
        <w:rPr>
          <w:sz w:val="24"/>
          <w:szCs w:val="24"/>
        </w:rPr>
        <w:t xml:space="preserve">. </w:t>
      </w:r>
      <w:r w:rsidRPr="000449DF">
        <w:rPr>
          <w:rStyle w:val="a4"/>
          <w:b/>
          <w:bCs/>
        </w:rPr>
        <w:t>Расчёт резонансных частот макрообъектов в рамках волновой геометрической модели материи</w:t>
      </w:r>
      <w:r w:rsidRPr="004D5708">
        <w:rPr>
          <w:sz w:val="24"/>
          <w:szCs w:val="24"/>
        </w:rPr>
        <w:t>.</w:t>
      </w:r>
      <w:bookmarkEnd w:id="58"/>
    </w:p>
    <w:p w14:paraId="1231A5A3" w14:textId="77777777" w:rsidR="000449DF" w:rsidRPr="001B12DC" w:rsidRDefault="000449DF" w:rsidP="00123B5B">
      <w:pPr>
        <w:pStyle w:val="40"/>
      </w:pPr>
      <w:r w:rsidRPr="001B12DC">
        <w:t>Введение</w:t>
      </w:r>
    </w:p>
    <w:p w14:paraId="15AC0F12" w14:textId="77777777" w:rsidR="000449DF" w:rsidRDefault="000449DF" w:rsidP="00123B5B">
      <w:pPr>
        <w:pStyle w:val="a3"/>
        <w:spacing w:before="0" w:beforeAutospacing="0" w:after="0" w:afterAutospacing="0"/>
        <w:jc w:val="both"/>
      </w:pPr>
    </w:p>
    <w:p w14:paraId="04CAE981" w14:textId="24CFE172" w:rsidR="000449DF" w:rsidRDefault="000449DF" w:rsidP="00123B5B">
      <w:pPr>
        <w:pStyle w:val="a3"/>
        <w:spacing w:before="0" w:beforeAutospacing="0" w:after="0" w:afterAutospacing="0"/>
        <w:jc w:val="both"/>
      </w:pPr>
      <w:r w:rsidRPr="001B12DC">
        <w:t xml:space="preserve">В </w:t>
      </w:r>
      <w:r w:rsidR="000341CC">
        <w:t>м</w:t>
      </w:r>
      <w:r w:rsidR="000341CC" w:rsidRPr="000341CC">
        <w:t>одель волнового строения материи</w:t>
      </w:r>
      <w:r w:rsidRPr="001B12DC">
        <w:t xml:space="preserve"> и фрактальной структуры Вселенной, материя рассматривается как волны энергии. Все подвержено резонансному взаимодействию. Показано, что в центре находится область размером 1/</w:t>
      </w:r>
      <w:r w:rsidRPr="001B12DC">
        <w:rPr>
          <w:lang w:val="en-US"/>
        </w:rPr>
        <w:t>c</w:t>
      </w:r>
      <w:r w:rsidRPr="001B12DC">
        <w:t>² (рассматривается как безразмерная величина), которую можно рассматривать как центр масс частицы, а прилегающая область будет иметь волновое распределение энергии вокруг, что можно интерпретировать как волновую функцию. Это позволяет объяснить, почему существующая физика, достаточно точно описывает происходящие процессы в вокруг. Такой подход очень удобен для описания мира, хоть и имеет некоторые ограничения, например не позволяет описать происходящее за границей горизонта событий. Так же данный подход способен помочь провести расчёты резонансных частот для макрообъектов, используя которые можно будет получать необходимые сведения, например частоты, сопровождаемые или вызываемые сейсмической активностью.</w:t>
      </w:r>
    </w:p>
    <w:p w14:paraId="4B8F855D" w14:textId="1E64B717" w:rsidR="000449DF" w:rsidRPr="001B12DC" w:rsidRDefault="000449DF" w:rsidP="00123B5B">
      <w:pPr>
        <w:pStyle w:val="40"/>
      </w:pPr>
      <w:r>
        <w:t>П9</w:t>
      </w:r>
      <w:r w:rsidRPr="00B75590">
        <w:t>.</w:t>
      </w:r>
      <w:r w:rsidRPr="001A0F98">
        <w:t>1</w:t>
      </w:r>
      <w:r w:rsidRPr="0056409D">
        <w:t xml:space="preserve"> </w:t>
      </w:r>
      <w:r w:rsidRPr="001B12DC">
        <w:t>Макрообъект как частица</w:t>
      </w:r>
    </w:p>
    <w:p w14:paraId="5BFC0C03" w14:textId="77777777" w:rsidR="000449DF" w:rsidRDefault="000449DF" w:rsidP="00123B5B">
      <w:pPr>
        <w:pStyle w:val="a3"/>
        <w:spacing w:before="0" w:beforeAutospacing="0" w:after="0" w:afterAutospacing="0"/>
        <w:jc w:val="both"/>
      </w:pPr>
    </w:p>
    <w:p w14:paraId="6F65B703" w14:textId="77777777" w:rsidR="000449DF" w:rsidRPr="001B12DC" w:rsidRDefault="000449DF" w:rsidP="00123B5B">
      <w:pPr>
        <w:pStyle w:val="a3"/>
        <w:spacing w:before="0" w:beforeAutospacing="0" w:after="0" w:afterAutospacing="0"/>
        <w:jc w:val="both"/>
      </w:pPr>
      <w:r w:rsidRPr="001B12DC">
        <w:t>Так как материя, из которой состоят макрообъекты, является результатом волновых процессов энергии, то и макрообъект можно заменить представлением волнового процесса. Сам макрообъект будет являться аналогом области 1/</w:t>
      </w:r>
      <w:r w:rsidRPr="001B12DC">
        <w:rPr>
          <w:lang w:val="en-US"/>
        </w:rPr>
        <w:t>c</w:t>
      </w:r>
      <w:r w:rsidRPr="001B12DC">
        <w:t xml:space="preserve">₁², где </w:t>
      </w:r>
      <w:r w:rsidRPr="001B12DC">
        <w:rPr>
          <w:lang w:val="en-US"/>
        </w:rPr>
        <w:t>c</w:t>
      </w:r>
      <w:r w:rsidRPr="001B12DC">
        <w:t>₁ - эффективная скорость взаимодействия, которая бы создала объект с такими размерами.</w:t>
      </w:r>
    </w:p>
    <w:p w14:paraId="2C2AEBD2" w14:textId="77777777" w:rsidR="000449DF" w:rsidRPr="001B12DC" w:rsidRDefault="000449DF" w:rsidP="00123B5B">
      <w:pPr>
        <w:pStyle w:val="a3"/>
        <w:spacing w:before="0" w:beforeAutospacing="0" w:after="0" w:afterAutospacing="0"/>
        <w:jc w:val="both"/>
      </w:pPr>
      <w:r w:rsidRPr="001B12DC">
        <w:t>В таком случае, зная радиус макрообъекта, можно узнать скорость, при которой его аналог был бы создан в виде цельной волны. Зная его эффективную скорость взаимодействия, можно рассчитать заряд объекта и параметры частиц, которые будут находиться с ним в резонансе, что позволит, например обнаружить эффект взаимодействия зарядов или вращения энергии и использовать это, например, для отталкивания от макрообъекта.</w:t>
      </w:r>
    </w:p>
    <w:p w14:paraId="05A5A957" w14:textId="77777777" w:rsidR="000449DF" w:rsidRPr="001B12DC" w:rsidRDefault="000449DF" w:rsidP="00123B5B">
      <w:pPr>
        <w:pStyle w:val="a3"/>
        <w:spacing w:before="0" w:beforeAutospacing="0" w:after="0" w:afterAutospacing="0"/>
        <w:jc w:val="both"/>
      </w:pPr>
      <w:r w:rsidRPr="001B12DC">
        <w:t xml:space="preserve">Если мы имеем объект радиусом </w:t>
      </w:r>
      <w:r w:rsidRPr="001B12DC">
        <w:rPr>
          <w:lang w:val="en-US"/>
        </w:rPr>
        <w:t>R</w:t>
      </w:r>
      <w:r w:rsidRPr="001B12DC">
        <w:t>, то для скорости взаимодействия получим значение:</w:t>
      </w:r>
    </w:p>
    <w:p w14:paraId="3F5E1E1C" w14:textId="77777777" w:rsidR="000449DF" w:rsidRPr="001B12DC" w:rsidRDefault="00DC52AD" w:rsidP="00123B5B">
      <w:pPr>
        <w:pStyle w:val="a3"/>
        <w:spacing w:before="0" w:beforeAutospacing="0" w:after="0" w:afterAutospacing="0"/>
        <w:jc w:val="both"/>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2R</m:t>
                  </m:r>
                </m:e>
              </m:rad>
            </m:den>
          </m:f>
        </m:oMath>
      </m:oMathPara>
    </w:p>
    <w:p w14:paraId="18B5F828" w14:textId="77777777" w:rsidR="000449DF" w:rsidRPr="001B12DC" w:rsidRDefault="000449DF" w:rsidP="00123B5B">
      <w:pPr>
        <w:pStyle w:val="a3"/>
        <w:spacing w:before="0" w:beforeAutospacing="0" w:after="0" w:afterAutospacing="0"/>
        <w:jc w:val="both"/>
      </w:pPr>
      <w:r w:rsidRPr="001B12DC">
        <w:t>Зная эффективную скорость взаимодействия, из формулы расчёта заряда получим выражение:</w:t>
      </w:r>
    </w:p>
    <w:p w14:paraId="17FDE429" w14:textId="77777777" w:rsidR="000449DF" w:rsidRPr="001B12DC" w:rsidRDefault="00DC52AD" w:rsidP="00123B5B">
      <w:pPr>
        <w:pStyle w:val="a3"/>
        <w:spacing w:before="0" w:beforeAutospacing="0" w:after="0" w:afterAutospacing="0"/>
        <w:jc w:val="both"/>
        <w:rPr>
          <w:i/>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6</m:t>
              </m:r>
            </m:num>
            <m:den>
              <m:r>
                <w:rPr>
                  <w:rFonts w:ascii="Cambria Math" w:hAnsi="Cambria Math"/>
                </w:rPr>
                <m:t>π</m:t>
              </m:r>
            </m:den>
          </m:f>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oMath>
      </m:oMathPara>
    </w:p>
    <w:p w14:paraId="0226B345" w14:textId="77777777" w:rsidR="000449DF" w:rsidRPr="001B12DC" w:rsidRDefault="000449DF" w:rsidP="00123B5B">
      <w:pPr>
        <w:pStyle w:val="a3"/>
        <w:spacing w:before="0" w:beforeAutospacing="0" w:after="0" w:afterAutospacing="0"/>
        <w:jc w:val="both"/>
        <w:rPr>
          <w:iCs/>
        </w:rPr>
      </w:pPr>
      <w:r w:rsidRPr="001B12DC">
        <w:rPr>
          <w:iCs/>
        </w:rPr>
        <w:t>Используя формулу расчёта длинны волны при заданной скорости взаимодействия, для макрообъекта можно её переписать в виде:</w:t>
      </w:r>
    </w:p>
    <w:p w14:paraId="21B7FE4A" w14:textId="77777777" w:rsidR="000449DF" w:rsidRPr="001B12DC" w:rsidRDefault="000449DF" w:rsidP="00123B5B">
      <w:pPr>
        <w:spacing w:beforeLines="120" w:before="288" w:after="0" w:line="240" w:lineRule="auto"/>
        <w:jc w:val="both"/>
        <w:rPr>
          <w:rFonts w:ascii="Times New Roman" w:eastAsiaTheme="minorEastAsia" w:hAnsi="Times New Roman" w:cs="Times New Roman"/>
          <w:i/>
          <w:sz w:val="24"/>
          <w:szCs w:val="24"/>
        </w:rPr>
      </w:pPr>
      <m:oMathPara>
        <m:oMath>
          <m:r>
            <m:rPr>
              <m:sty m:val="p"/>
            </m:rPr>
            <w:rPr>
              <w:rStyle w:val="mord"/>
              <w:rFonts w:ascii="Cambria Math" w:hAnsi="Cambria Math"/>
            </w:rPr>
            <m:t>λ</m:t>
          </m:r>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AA31469" w14:textId="77777777" w:rsidR="000449DF" w:rsidRPr="001B12DC" w:rsidRDefault="000449DF" w:rsidP="00123B5B">
      <w:pPr>
        <w:pStyle w:val="a3"/>
        <w:spacing w:before="0" w:beforeAutospacing="0" w:after="0" w:afterAutospacing="0"/>
        <w:jc w:val="both"/>
        <w:rPr>
          <w:iCs/>
        </w:rPr>
      </w:pPr>
      <m:oMathPara>
        <m:oMath>
          <m:r>
            <w:rPr>
              <w:rFonts w:ascii="Cambria Math" w:eastAsiaTheme="minorEastAsia" w:hAnsi="Cambria Math"/>
              <w:lang w:val="en-US"/>
            </w:rPr>
            <m:t>1≤n≤4</m:t>
          </m:r>
        </m:oMath>
      </m:oMathPara>
    </w:p>
    <w:p w14:paraId="4D52BB1D" w14:textId="77777777" w:rsidR="000449DF" w:rsidRPr="001B12DC" w:rsidRDefault="000449DF" w:rsidP="00123B5B">
      <w:pPr>
        <w:pStyle w:val="a3"/>
        <w:spacing w:before="0" w:beforeAutospacing="0" w:after="0" w:afterAutospacing="0"/>
        <w:jc w:val="both"/>
        <w:rPr>
          <w:iCs/>
        </w:rPr>
      </w:pPr>
      <w:r w:rsidRPr="001B12DC">
        <w:rPr>
          <w:iCs/>
        </w:rPr>
        <w:t xml:space="preserve">При </w:t>
      </w:r>
      <w:r w:rsidRPr="001B12DC">
        <w:rPr>
          <w:iCs/>
          <w:lang w:val="en-US"/>
        </w:rPr>
        <w:t>n</w:t>
      </w:r>
      <w:r w:rsidRPr="001B12DC">
        <w:rPr>
          <w:iCs/>
        </w:rPr>
        <w:t>&gt;4 будет наблюдаться переход энергии в гравитационные волны, что приведёт к сейсмической активности.</w:t>
      </w:r>
    </w:p>
    <w:p w14:paraId="79E11F7F" w14:textId="77777777" w:rsidR="000449DF" w:rsidRPr="001B12DC" w:rsidRDefault="000449DF" w:rsidP="00123B5B">
      <w:pPr>
        <w:pStyle w:val="a3"/>
        <w:spacing w:before="0" w:beforeAutospacing="0" w:after="0" w:afterAutospacing="0"/>
        <w:jc w:val="both"/>
        <w:rPr>
          <w:iCs/>
        </w:rPr>
      </w:pPr>
      <w:r w:rsidRPr="001B12DC">
        <w:rPr>
          <w:iCs/>
        </w:rPr>
        <w:t>Для расчёта частоты воспользуемся стандартной формулой:</w:t>
      </w:r>
    </w:p>
    <w:p w14:paraId="4C8254C8"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w:rPr>
                  <w:rFonts w:ascii="Cambria Math" w:eastAsiaTheme="minorEastAsia" w:hAnsi="Cambria Math"/>
                </w:rPr>
                <m:t>λ</m:t>
              </m:r>
            </m:den>
          </m:f>
        </m:oMath>
      </m:oMathPara>
    </w:p>
    <w:p w14:paraId="3EFB4A0F" w14:textId="77777777" w:rsidR="000449DF" w:rsidRPr="001B12DC" w:rsidRDefault="000449DF" w:rsidP="00123B5B">
      <w:pPr>
        <w:pStyle w:val="a3"/>
        <w:spacing w:before="0" w:beforeAutospacing="0" w:after="0" w:afterAutospacing="0"/>
        <w:jc w:val="both"/>
      </w:pPr>
      <w:r w:rsidRPr="001B12DC">
        <w:t xml:space="preserve">Здесь уже в качестве </w:t>
      </w:r>
      <w:r w:rsidRPr="001B12DC">
        <w:rPr>
          <w:b/>
          <w:bCs/>
          <w:i/>
          <w:iCs/>
          <w:lang w:val="en-US"/>
        </w:rPr>
        <w:t>c</w:t>
      </w:r>
      <w:r w:rsidRPr="001B12DC">
        <w:t xml:space="preserve"> используется стандартная скорость света, потому что мы должны получить резонанс с нашей скоростью взаимодействия.</w:t>
      </w:r>
    </w:p>
    <w:p w14:paraId="4954ED47" w14:textId="77777777" w:rsidR="000449DF" w:rsidRPr="001B12DC" w:rsidRDefault="000449DF" w:rsidP="00123B5B">
      <w:pPr>
        <w:pStyle w:val="a3"/>
        <w:spacing w:before="0" w:beforeAutospacing="0" w:after="0" w:afterAutospacing="0"/>
        <w:jc w:val="both"/>
        <w:rPr>
          <w:iCs/>
        </w:rPr>
      </w:pPr>
    </w:p>
    <w:p w14:paraId="5A1F8FBD" w14:textId="3E5DF718" w:rsidR="000449DF" w:rsidRPr="001B12DC" w:rsidRDefault="000449DF" w:rsidP="00123B5B">
      <w:pPr>
        <w:pStyle w:val="40"/>
      </w:pPr>
      <w:r>
        <w:t>П9</w:t>
      </w:r>
      <w:r w:rsidRPr="00B75590">
        <w:t>.</w:t>
      </w:r>
      <w:r>
        <w:t>2</w:t>
      </w:r>
      <w:r w:rsidRPr="0056409D">
        <w:t xml:space="preserve"> </w:t>
      </w:r>
      <w:r w:rsidRPr="001B12DC">
        <w:t>Расчёт для Земли</w:t>
      </w:r>
    </w:p>
    <w:p w14:paraId="07DA226D" w14:textId="77777777" w:rsidR="000449DF" w:rsidRDefault="000449DF" w:rsidP="00123B5B">
      <w:pPr>
        <w:pStyle w:val="a3"/>
        <w:spacing w:before="0" w:beforeAutospacing="0" w:after="0" w:afterAutospacing="0"/>
        <w:jc w:val="both"/>
      </w:pPr>
    </w:p>
    <w:p w14:paraId="56675E21" w14:textId="77777777" w:rsidR="000449DF" w:rsidRPr="001B12DC" w:rsidRDefault="000449DF" w:rsidP="00123B5B">
      <w:pPr>
        <w:pStyle w:val="a3"/>
        <w:spacing w:before="0" w:beforeAutospacing="0" w:after="0" w:afterAutospacing="0"/>
        <w:jc w:val="both"/>
      </w:pPr>
      <w:r w:rsidRPr="001B12DC">
        <w:t xml:space="preserve">Используя формулы выше, проведём расчёт параметров для Земли. </w:t>
      </w:r>
    </w:p>
    <w:p w14:paraId="5692EA1C" w14:textId="77777777" w:rsidR="000449DF" w:rsidRPr="001B12DC" w:rsidRDefault="000449DF" w:rsidP="00123B5B">
      <w:pPr>
        <w:pStyle w:val="a3"/>
        <w:spacing w:before="0" w:beforeAutospacing="0" w:after="0" w:afterAutospacing="0"/>
        <w:jc w:val="both"/>
        <w:rPr>
          <w:rStyle w:val="mord"/>
        </w:rPr>
      </w:pPr>
      <w:r w:rsidRPr="001B12DC">
        <w:t xml:space="preserve">Радиус Земли </w:t>
      </w:r>
      <w:r w:rsidRPr="001B12DC">
        <w:rPr>
          <w:rStyle w:val="mord"/>
        </w:rPr>
        <w:t>R</w:t>
      </w:r>
      <w:r w:rsidRPr="001B12DC">
        <w:rPr>
          <w:rStyle w:val="mrel"/>
          <w:rFonts w:eastAsiaTheme="majorEastAsia"/>
        </w:rPr>
        <w:t>≈</w:t>
      </w:r>
      <w:r w:rsidRPr="001B12DC">
        <w:rPr>
          <w:rStyle w:val="mord"/>
        </w:rPr>
        <w:t>6371×</w:t>
      </w:r>
      <w:r w:rsidRPr="001B12DC">
        <w:rPr>
          <w:rStyle w:val="mord"/>
          <w:lang w:val="en-US"/>
        </w:rPr>
        <w:t xml:space="preserve">10³ </w:t>
      </w:r>
      <w:r w:rsidRPr="001B12DC">
        <w:rPr>
          <w:rStyle w:val="mord"/>
        </w:rPr>
        <w:t>м</w:t>
      </w:r>
    </w:p>
    <w:p w14:paraId="5D2C1102" w14:textId="77777777" w:rsidR="000449DF" w:rsidRPr="001B12DC" w:rsidRDefault="00DC52AD" w:rsidP="00123B5B">
      <w:pPr>
        <w:pStyle w:val="a3"/>
        <w:spacing w:before="0" w:beforeAutospacing="0" w:after="0" w:afterAutospacing="0"/>
        <w:jc w:val="both"/>
        <w:rPr>
          <w:rStyle w:val="mord"/>
        </w:rPr>
      </w:pPr>
      <m:oMathPara>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den>
          </m:f>
          <m:r>
            <w:rPr>
              <w:rFonts w:ascii="Cambria Math" w:hAnsi="Cambria Math"/>
            </w:rPr>
            <m:t>≈2,8014391888460448626359695257632</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-4</m:t>
              </m:r>
            </m:sup>
          </m:sSup>
        </m:oMath>
      </m:oMathPara>
    </w:p>
    <w:p w14:paraId="7E955596" w14:textId="77777777" w:rsidR="000449DF" w:rsidRPr="001B12DC" w:rsidRDefault="00DC52AD" w:rsidP="00123B5B">
      <w:pPr>
        <w:pStyle w:val="a3"/>
        <w:spacing w:before="0" w:beforeAutospacing="0" w:after="0" w:afterAutospacing="0"/>
        <w:jc w:val="both"/>
        <w:rPr>
          <w:rStyle w:val="mord"/>
        </w:rPr>
      </w:pPr>
      <m:oMathPara>
        <m:oMath>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-1</m:t>
              </m:r>
            </m:sup>
          </m:sSubSup>
          <m:r>
            <w:rPr>
              <w:rFonts w:ascii="Cambria Math" w:hAnsi="Cambria Math"/>
            </w:rPr>
            <m:t>=</m:t>
          </m:r>
          <m:rad>
            <m:radPr>
              <m:degHide m:val="1"/>
              <m:ctrlPr>
                <w:rPr>
                  <w:rFonts w:ascii="Cambria Math" w:hAnsi="Cambria Math"/>
                  <w:i/>
                </w:rPr>
              </m:ctrlPr>
            </m:radPr>
            <m:deg/>
            <m:e>
              <m:r>
                <w:rPr>
                  <w:rFonts w:ascii="Cambria Math" w:hAnsi="Cambria Math"/>
                </w:rPr>
                <m:t>2∙</m:t>
              </m:r>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e>
          </m:rad>
          <m:r>
            <w:rPr>
              <w:rFonts w:ascii="Cambria Math" w:hAnsi="Cambria Math"/>
            </w:rPr>
            <m:t>≈3,5695938144276303639707523697275</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oMath>
      </m:oMathPara>
    </w:p>
    <w:p w14:paraId="42014FDB" w14:textId="77777777" w:rsidR="000449DF" w:rsidRPr="001B12DC" w:rsidRDefault="000449DF" w:rsidP="00123B5B">
      <w:pPr>
        <w:pStyle w:val="a3"/>
        <w:spacing w:before="0" w:beforeAutospacing="0" w:after="0" w:afterAutospacing="0"/>
        <w:jc w:val="both"/>
        <w:rPr>
          <w:rStyle w:val="mord"/>
        </w:rPr>
      </w:pPr>
    </w:p>
    <w:p w14:paraId="476161D8" w14:textId="77777777" w:rsidR="000449DF" w:rsidRPr="001B12DC" w:rsidRDefault="00DC52AD" w:rsidP="00123B5B">
      <w:pPr>
        <w:pStyle w:val="a3"/>
        <w:spacing w:before="0" w:beforeAutospacing="0" w:after="0" w:afterAutospacing="0"/>
        <w:jc w:val="both"/>
        <w:rPr>
          <w:iCs/>
        </w:rPr>
      </w:pPr>
      <m:oMathPara>
        <m:oMath>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r>
            <w:rPr>
              <w:rFonts w:ascii="Cambria Math" w:hAnsi="Cambria Math"/>
            </w:rPr>
            <m:t>≈</m:t>
          </m:r>
          <m:sSup>
            <m:sSupPr>
              <m:ctrlPr>
                <w:rPr>
                  <w:rFonts w:ascii="Cambria Math" w:hAnsi="Cambria Math"/>
                  <w:i/>
                  <w:lang w:val="en-US"/>
                </w:rPr>
              </m:ctrlPr>
            </m:sSupPr>
            <m:e>
              <m:d>
                <m:dPr>
                  <m:ctrlPr>
                    <w:rPr>
                      <w:rFonts w:ascii="Cambria Math" w:hAnsi="Cambria Math"/>
                      <w:i/>
                      <w:iCs/>
                    </w:rPr>
                  </m:ctrlPr>
                </m:dPr>
                <m:e>
                  <m:r>
                    <w:rPr>
                      <w:rFonts w:ascii="Cambria Math" w:hAnsi="Cambria Math"/>
                    </w:rPr>
                    <m:t>1,34847</m:t>
                  </m:r>
                </m:e>
              </m:d>
              <m:ctrlPr>
                <w:rPr>
                  <w:rFonts w:ascii="Cambria Math" w:hAnsi="Cambria Math"/>
                  <w:i/>
                </w:rPr>
              </m:ctrlPr>
            </m:e>
            <m:sup>
              <m:r>
                <w:rPr>
                  <w:rFonts w:ascii="Cambria Math" w:hAnsi="Cambria Math"/>
                  <w:lang w:val="en-US"/>
                </w:rPr>
                <m:t>5</m:t>
              </m:r>
            </m:sup>
          </m:sSup>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m:t>
          </m:r>
          <m:sSup>
            <m:sSupPr>
              <m:ctrlPr>
                <w:rPr>
                  <w:rFonts w:ascii="Cambria Math" w:hAnsi="Cambria Math"/>
                  <w:i/>
                  <w:iCs/>
                </w:rPr>
              </m:ctrlPr>
            </m:sSupPr>
            <m:e>
              <m:d>
                <m:dPr>
                  <m:ctrlPr>
                    <w:rPr>
                      <w:rFonts w:ascii="Cambria Math" w:hAnsi="Cambria Math"/>
                      <w:i/>
                      <w:iCs/>
                    </w:rPr>
                  </m:ctrlPr>
                </m:dPr>
                <m:e>
                  <m:r>
                    <w:rPr>
                      <w:rFonts w:ascii="Cambria Math" w:hAnsi="Cambria Math"/>
                    </w:rPr>
                    <m:t>0,134847</m:t>
                  </m:r>
                </m:e>
              </m:d>
              <m:ctrlPr>
                <w:rPr>
                  <w:rStyle w:val="mord"/>
                  <w:rFonts w:ascii="Cambria Math" w:hAnsi="Cambria Math"/>
                  <w:i/>
                </w:rPr>
              </m:ctrlPr>
            </m:e>
            <m:sup>
              <m:r>
                <w:rPr>
                  <w:rFonts w:ascii="Cambria Math" w:hAnsi="Cambria Math"/>
                </w:rPr>
                <m:t>5</m:t>
              </m:r>
            </m:sup>
          </m:sSup>
        </m:oMath>
      </m:oMathPara>
    </w:p>
    <w:p w14:paraId="7DF37AC6" w14:textId="77777777" w:rsidR="000449DF" w:rsidRPr="006D7E7F" w:rsidRDefault="00DC52AD" w:rsidP="00123B5B">
      <w:pPr>
        <w:pStyle w:val="a3"/>
        <w:spacing w:before="0" w:beforeAutospacing="0" w:after="0" w:afterAutospacing="0"/>
        <w:jc w:val="both"/>
        <w:rPr>
          <w:rStyle w:val="mord"/>
          <w:iCs/>
        </w:rPr>
      </w:pPr>
      <m:oMathPara>
        <m:oMath>
          <m:sSub>
            <m:sSubPr>
              <m:ctrlPr>
                <w:rPr>
                  <w:rFonts w:ascii="Cambria Math" w:hAnsi="Cambria Math"/>
                  <w:i/>
                  <w:lang w:val="en-US"/>
                </w:rPr>
              </m:ctrlPr>
            </m:sSubPr>
            <m:e>
              <m:r>
                <w:rPr>
                  <w:rFonts w:ascii="Cambria Math" w:hAnsi="Cambria Math"/>
                  <w:lang w:val="en-US"/>
                </w:rPr>
                <m:t>q</m:t>
              </m:r>
            </m:e>
            <m:sub>
              <m:r>
                <w:rPr>
                  <w:rFonts w:ascii="Cambria Math" w:hAnsi="Cambria Math"/>
                  <w:lang w:val="en-US"/>
                </w:rPr>
                <m:t>mac</m:t>
              </m:r>
            </m:sub>
          </m:sSub>
          <m:r>
            <w:rPr>
              <w:rFonts w:ascii="Cambria Math" w:hAnsi="Cambria Math"/>
            </w:rPr>
            <m:t>=α</m:t>
          </m:r>
          <m:f>
            <m:fPr>
              <m:ctrlPr>
                <w:rPr>
                  <w:rFonts w:ascii="Cambria Math" w:hAnsi="Cambria Math"/>
                  <w:i/>
                </w:rPr>
              </m:ctrlPr>
            </m:fPr>
            <m:num>
              <m:r>
                <w:rPr>
                  <w:rFonts w:ascii="Cambria Math" w:hAnsi="Cambria Math"/>
                </w:rPr>
                <m:t>12</m:t>
              </m:r>
            </m:num>
            <m:den>
              <m:r>
                <w:rPr>
                  <w:rFonts w:ascii="Cambria Math" w:hAnsi="Cambria Math"/>
                </w:rPr>
                <m:t>π</m:t>
              </m:r>
            </m:den>
          </m:f>
          <m:r>
            <w:rPr>
              <w:rFonts w:ascii="Cambria Math" w:hAnsi="Cambria Math"/>
            </w:rPr>
            <m:t>R=</m:t>
          </m:r>
          <m:f>
            <m:fPr>
              <m:ctrlPr>
                <w:rPr>
                  <w:rFonts w:ascii="Cambria Math" w:hAnsi="Cambria Math"/>
                  <w:i/>
                </w:rPr>
              </m:ctrlPr>
            </m:fPr>
            <m:num>
              <m:r>
                <w:rPr>
                  <w:rFonts w:ascii="Cambria Math" w:hAnsi="Cambria Math"/>
                </w:rPr>
                <m:t>12</m:t>
              </m:r>
            </m:num>
            <m:den>
              <m:r>
                <w:rPr>
                  <w:rFonts w:ascii="Cambria Math" w:hAnsi="Cambria Math"/>
                </w:rPr>
                <m:t>π∙137</m:t>
              </m:r>
            </m:den>
          </m:f>
          <m:r>
            <m:rPr>
              <m:sty m:val="p"/>
            </m:rPr>
            <w:rPr>
              <w:rStyle w:val="mord"/>
              <w:rFonts w:ascii="Cambria Math" w:hAnsi="Cambria Math"/>
            </w:rPr>
            <m:t>6371×</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r>
            <w:rPr>
              <w:rFonts w:ascii="Cambria Math" w:hAnsi="Cambria Math"/>
            </w:rPr>
            <m:t>≈1,776308570695004584139426594144</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5</m:t>
              </m:r>
            </m:sup>
          </m:sSup>
          <m:r>
            <w:rPr>
              <w:rStyle w:val="mord"/>
              <w:rFonts w:ascii="Cambria Math" w:hAnsi="Cambria Math"/>
            </w:rPr>
            <m:t xml:space="preserve"> Кл</m:t>
          </m:r>
        </m:oMath>
      </m:oMathPara>
    </w:p>
    <w:p w14:paraId="00B9FFEF" w14:textId="77777777" w:rsidR="000449DF" w:rsidRPr="00A64A69" w:rsidRDefault="000449DF" w:rsidP="00123B5B">
      <w:pPr>
        <w:pStyle w:val="a3"/>
        <w:spacing w:before="0" w:beforeAutospacing="0" w:after="0" w:afterAutospacing="0"/>
        <w:jc w:val="both"/>
        <w:rPr>
          <w:rStyle w:val="relative"/>
        </w:rPr>
      </w:pPr>
      <w:r>
        <w:rPr>
          <w:rStyle w:val="relative"/>
        </w:rPr>
        <w:t xml:space="preserve">Согласно современным физическим представлениям, Земля обладает отрицательным электрическим зарядом, приблизительно равным </w:t>
      </w:r>
      <w:r>
        <w:rPr>
          <w:rStyle w:val="a4"/>
        </w:rPr>
        <w:t>600 000 кулон (Кл)</w:t>
      </w:r>
      <w:r>
        <w:rPr>
          <w:rStyle w:val="relative"/>
        </w:rPr>
        <w:t>.</w:t>
      </w:r>
      <w:r>
        <w:t xml:space="preserve"> </w:t>
      </w:r>
      <w:r>
        <w:rPr>
          <w:rStyle w:val="relative"/>
        </w:rPr>
        <w:t>Этот заряд обусловлен существованием глобального электрического поля между поверхностью Земли и ионосферой, где Земля заряжена отрицательно, а ионосфера — положительно.</w:t>
      </w:r>
      <w:r>
        <w:t xml:space="preserve"> </w:t>
      </w:r>
      <w:r>
        <w:rPr>
          <w:rStyle w:val="relative"/>
        </w:rPr>
        <w:t xml:space="preserve">Средняя напряжённость этого поля у поверхности Земли составляет около </w:t>
      </w:r>
      <w:r>
        <w:rPr>
          <w:rStyle w:val="a4"/>
        </w:rPr>
        <w:t>130 В/м</w:t>
      </w:r>
      <w:r>
        <w:rPr>
          <w:rStyle w:val="relative"/>
        </w:rPr>
        <w:t xml:space="preserve">. </w:t>
      </w:r>
      <w:hyperlink r:id="rId21" w:history="1">
        <w:proofErr w:type="spellStart"/>
        <w:r w:rsidRPr="006D7E7F">
          <w:rPr>
            <w:rStyle w:val="a6"/>
            <w:lang w:val="en-US"/>
          </w:rPr>
          <w:t>ru</w:t>
        </w:r>
        <w:proofErr w:type="spellEnd"/>
        <w:r w:rsidRPr="00A64A69">
          <w:rPr>
            <w:rStyle w:val="a6"/>
          </w:rPr>
          <w:t>.</w:t>
        </w:r>
        <w:proofErr w:type="spellStart"/>
        <w:r w:rsidRPr="006D7E7F">
          <w:rPr>
            <w:rStyle w:val="a6"/>
            <w:lang w:val="en-US"/>
          </w:rPr>
          <w:t>wikipedia</w:t>
        </w:r>
        <w:proofErr w:type="spellEnd"/>
        <w:r w:rsidRPr="00A64A69">
          <w:rPr>
            <w:rStyle w:val="a6"/>
          </w:rPr>
          <w:t>.</w:t>
        </w:r>
        <w:r w:rsidRPr="006D7E7F">
          <w:rPr>
            <w:rStyle w:val="a6"/>
            <w:lang w:val="en-US"/>
          </w:rPr>
          <w:t>org</w:t>
        </w:r>
      </w:hyperlink>
      <w:r w:rsidRPr="00A64A69">
        <w:rPr>
          <w:rStyle w:val="relative"/>
        </w:rPr>
        <w:t xml:space="preserve">  </w:t>
      </w:r>
      <w:hyperlink r:id="rId22" w:history="1">
        <w:r w:rsidRPr="00A64A69">
          <w:rPr>
            <w:rStyle w:val="a6"/>
          </w:rPr>
          <w:t>ЗФТШ, МФТИ</w:t>
        </w:r>
      </w:hyperlink>
      <w:r w:rsidRPr="00A64A69">
        <w:rPr>
          <w:rStyle w:val="relative"/>
        </w:rPr>
        <w:t xml:space="preserve"> </w:t>
      </w:r>
    </w:p>
    <w:p w14:paraId="7A9C2CFE" w14:textId="6BA40F61" w:rsidR="000449DF" w:rsidRPr="00C41C38" w:rsidRDefault="000449DF" w:rsidP="00123B5B">
      <w:pPr>
        <w:pStyle w:val="a3"/>
        <w:spacing w:before="0" w:beforeAutospacing="0" w:after="0" w:afterAutospacing="0"/>
        <w:jc w:val="both"/>
        <w:rPr>
          <w:iCs/>
        </w:rPr>
      </w:pPr>
      <w:r>
        <w:rPr>
          <w:rStyle w:val="relative"/>
        </w:rPr>
        <w:t xml:space="preserve">Именно данное рассогласование значений мной полученного и полученного в физике заряда заставило меня задуматься над сущностью постоянной тонкой структуры.  Это привело к формированию главы </w:t>
      </w:r>
      <w:r w:rsidRPr="00C41C38">
        <w:rPr>
          <w:rStyle w:val="relative"/>
        </w:rPr>
        <w:t>“</w:t>
      </w:r>
      <w:r w:rsidR="00DE08EB" w:rsidRPr="00DE08EB">
        <w:rPr>
          <w:rStyle w:val="relative"/>
        </w:rPr>
        <w:t xml:space="preserve">7.6.3 </w:t>
      </w:r>
      <w:r w:rsidRPr="00BD5FC8">
        <w:t>О природе постоянной тонкой структуры</w:t>
      </w:r>
      <w:r w:rsidRPr="00C41C38">
        <w:rPr>
          <w:rStyle w:val="relative"/>
        </w:rPr>
        <w:t>”</w:t>
      </w:r>
      <w:r>
        <w:rPr>
          <w:rStyle w:val="relative"/>
        </w:rPr>
        <w:t>, в которой объясняется её сущность. Для Земли влияние гравитации, вызванной ей же, в проявление заряда будет значительно меньше, поэтому в данном случае наблюдается расхождение. В последствии надеюсь будет найдено расчётное значение данного коэффициента в зависимости от геометрии.</w:t>
      </w:r>
    </w:p>
    <w:p w14:paraId="5476FCD1" w14:textId="77777777" w:rsidR="000449DF" w:rsidRDefault="000449DF" w:rsidP="00123B5B">
      <w:pPr>
        <w:pStyle w:val="a3"/>
        <w:spacing w:before="0" w:beforeAutospacing="0" w:after="0" w:afterAutospacing="0"/>
        <w:jc w:val="both"/>
        <w:rPr>
          <w:iCs/>
        </w:rPr>
      </w:pPr>
    </w:p>
    <w:p w14:paraId="73CDBC8F" w14:textId="77777777" w:rsidR="000449DF" w:rsidRPr="001B12DC" w:rsidRDefault="000449DF" w:rsidP="00123B5B">
      <w:pPr>
        <w:pStyle w:val="a3"/>
        <w:spacing w:before="0" w:beforeAutospacing="0" w:after="0" w:afterAutospacing="0"/>
        <w:jc w:val="both"/>
        <w:rPr>
          <w:iCs/>
        </w:rPr>
      </w:pPr>
      <w:r w:rsidRPr="001B12DC">
        <w:rPr>
          <w:iCs/>
        </w:rPr>
        <w:t>Теперь рассчитаем длинны волн и частоты для разных количеств узлов, что будет создавать различные варианты взаимодействий на резонансе с Землёй в данном случае.</w:t>
      </w:r>
    </w:p>
    <w:p w14:paraId="36C7A399" w14:textId="77777777" w:rsidR="000449DF" w:rsidRPr="001B12DC" w:rsidRDefault="00DC52AD" w:rsidP="00123B5B">
      <w:pPr>
        <w:spacing w:beforeLines="120" w:before="288" w:after="0" w:line="240" w:lineRule="auto"/>
        <w:jc w:val="both"/>
        <w:rPr>
          <w:rFonts w:ascii="Times New Roman" w:eastAsia="Times New Roman" w:hAnsi="Times New Roman" w:cs="Times New Roman"/>
          <w:sz w:val="24"/>
          <w:szCs w:val="24"/>
        </w:rPr>
      </w:pPr>
      <m:oMathPara>
        <m:oMath>
          <m:sSup>
            <m:sSupPr>
              <m:ctrlPr>
                <w:rPr>
                  <w:rFonts w:ascii="Cambria Math" w:hAnsi="Cambria Math" w:cs="Times New Roman"/>
                  <w:i/>
                  <w:sz w:val="24"/>
                  <w:szCs w:val="24"/>
                </w:rPr>
              </m:ctrlPr>
            </m:sSupPr>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sup>
              <m:r>
                <w:rPr>
                  <w:rFonts w:ascii="Cambria Math" w:hAnsi="Cambria Math" w:cs="Times New Roman"/>
                  <w:sz w:val="24"/>
                  <w:szCs w:val="24"/>
                </w:rPr>
                <m:t>-1</m:t>
              </m:r>
            </m:sup>
          </m:sSup>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r>
                    <w:rPr>
                      <w:rFonts w:ascii="Cambria Math" w:hAnsi="Cambria Math" w:cs="Times New Roman"/>
                      <w:sz w:val="24"/>
                      <w:szCs w:val="24"/>
                    </w:rPr>
                    <m:t>​</m:t>
                  </m:r>
                </m:e>
              </m:d>
            </m:e>
            <m:sub>
              <m:r>
                <w:rPr>
                  <w:rFonts w:ascii="Cambria Math" w:hAnsi="Cambria Math" w:cs="Times New Roman"/>
                  <w:sz w:val="24"/>
                  <w:szCs w:val="24"/>
                </w:rPr>
                <m:t>num</m:t>
              </m:r>
            </m:sub>
          </m:sSub>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e>
                          </m:d>
                        </m:e>
                        <m:sub>
                          <m:r>
                            <w:rPr>
                              <w:rFonts w:ascii="Cambria Math" w:hAnsi="Cambria Math" w:cs="Times New Roman"/>
                              <w:sz w:val="24"/>
                              <w:szCs w:val="24"/>
                            </w:rPr>
                            <m:t>num</m:t>
                          </m:r>
                        </m:sub>
                      </m:sSub>
                    </m:num>
                    <m:den>
                      <m:r>
                        <w:rPr>
                          <w:rFonts w:ascii="Cambria Math" w:hAnsi="Cambria Math" w:cs="Times New Roman"/>
                          <w:sz w:val="24"/>
                          <w:szCs w:val="24"/>
                        </w:rPr>
                        <m:t>2π</m:t>
                      </m:r>
                    </m:den>
                  </m:f>
                </m:e>
              </m:d>
            </m:e>
            <m:sup>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n</m:t>
                  </m:r>
                </m:num>
                <m:den>
                  <m:r>
                    <w:rPr>
                      <w:rFonts w:ascii="Cambria Math" w:hAnsi="Cambria Math" w:cs="Times New Roman"/>
                      <w:sz w:val="24"/>
                      <w:szCs w:val="24"/>
                    </w:rPr>
                    <m:t>5</m:t>
                  </m:r>
                </m:den>
              </m:f>
            </m:sup>
          </m:sSup>
          <m:r>
            <w:rPr>
              <w:rFonts w:ascii="Cambria Math" w:eastAsiaTheme="minorEastAsia" w:hAnsi="Cambria Math" w:cs="Times New Roman"/>
              <w:sz w:val="24"/>
              <w:szCs w:val="24"/>
            </w:rPr>
            <m:t xml:space="preserve">, </m:t>
          </m:r>
        </m:oMath>
      </m:oMathPara>
    </w:p>
    <w:p w14:paraId="23DC02EB" w14:textId="77777777" w:rsidR="000449DF" w:rsidRPr="001B12DC" w:rsidRDefault="000449DF" w:rsidP="00123B5B">
      <w:pPr>
        <w:pStyle w:val="a3"/>
        <w:spacing w:before="0" w:beforeAutospacing="0" w:after="0" w:afterAutospacing="0"/>
        <w:jc w:val="both"/>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e>
                <m:sup>
                  <m:r>
                    <w:rPr>
                      <w:rFonts w:ascii="Cambria Math" w:hAnsi="Cambria Math"/>
                    </w:rPr>
                    <m:t>-1</m:t>
                  </m:r>
                </m:sup>
              </m:sSup>
              <m:sSub>
                <m:sSubPr>
                  <m:ctrlPr>
                    <w:rPr>
                      <w:rFonts w:ascii="Cambria Math" w:hAnsi="Cambria Math"/>
                      <w:i/>
                    </w:rPr>
                  </m:ctrlPr>
                </m:sSubPr>
                <m:e>
                  <m:d>
                    <m:dPr>
                      <m:begChr m:val=""/>
                      <m:endChr m:val="|"/>
                      <m:ctrlPr>
                        <w:rPr>
                          <w:rFonts w:ascii="Cambria Math" w:hAnsi="Cambria Math"/>
                          <w:i/>
                        </w:rPr>
                      </m:ctrlPr>
                    </m:dPr>
                    <m:e>
                      <m:r>
                        <w:rPr>
                          <w:rFonts w:ascii="Cambria Math" w:hAnsi="Cambria Math"/>
                        </w:rPr>
                        <m:t>​</m:t>
                      </m:r>
                    </m:e>
                  </m:d>
                </m:e>
                <m:sub>
                  <m:r>
                    <w:rPr>
                      <w:rFonts w:ascii="Cambria Math" w:hAnsi="Cambria Math"/>
                    </w:rPr>
                    <m:t>num</m:t>
                  </m:r>
                </m:sub>
              </m:sSub>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e>
                              </m:d>
                            </m:e>
                            <m:sub>
                              <m:r>
                                <w:rPr>
                                  <w:rFonts w:ascii="Cambria Math" w:hAnsi="Cambria Math"/>
                                </w:rPr>
                                <m:t>num</m:t>
                              </m:r>
                            </m:sub>
                          </m:sSub>
                        </m:num>
                        <m:den>
                          <m:r>
                            <w:rPr>
                              <w:rFonts w:ascii="Cambria Math" w:hAnsi="Cambria Math"/>
                            </w:rPr>
                            <m:t>2π</m:t>
                          </m:r>
                        </m:den>
                      </m:f>
                    </m:e>
                  </m:d>
                </m:e>
                <m:sup>
                  <m:r>
                    <w:rPr>
                      <w:rFonts w:ascii="Cambria Math" w:hAnsi="Cambria Math"/>
                    </w:rPr>
                    <m:t>-</m:t>
                  </m:r>
                  <m:f>
                    <m:fPr>
                      <m:ctrlPr>
                        <w:rPr>
                          <w:rFonts w:ascii="Cambria Math" w:hAnsi="Cambria Math"/>
                          <w:i/>
                          <w:iCs/>
                        </w:rPr>
                      </m:ctrlPr>
                    </m:fPr>
                    <m:num>
                      <m:r>
                        <w:rPr>
                          <w:rFonts w:ascii="Cambria Math" w:hAnsi="Cambria Math"/>
                        </w:rPr>
                        <m:t>n</m:t>
                      </m:r>
                    </m:num>
                    <m:den>
                      <m:r>
                        <w:rPr>
                          <w:rFonts w:ascii="Cambria Math" w:hAnsi="Cambria Math"/>
                        </w:rPr>
                        <m:t>5</m:t>
                      </m:r>
                    </m:den>
                  </m:f>
                </m:sup>
              </m:sSup>
            </m:den>
          </m:f>
          <m:r>
            <w:rPr>
              <w:rFonts w:ascii="Cambria Math" w:eastAsiaTheme="minorEastAsia" w:hAnsi="Cambria Math"/>
            </w:rPr>
            <m:t>,</m:t>
          </m:r>
        </m:oMath>
      </m:oMathPara>
    </w:p>
    <w:p w14:paraId="4A68BF25" w14:textId="77777777" w:rsidR="000449DF" w:rsidRPr="001B12DC" w:rsidRDefault="000449DF" w:rsidP="00123B5B">
      <w:pPr>
        <w:pStyle w:val="a3"/>
        <w:spacing w:before="0" w:beforeAutospacing="0" w:after="0" w:afterAutospacing="0"/>
        <w:jc w:val="both"/>
        <w:rPr>
          <w:rStyle w:val="mord"/>
        </w:rPr>
      </w:pPr>
      <m:oMathPara>
        <m:oMath>
          <m:r>
            <w:rPr>
              <w:rFonts w:ascii="Cambria Math" w:eastAsiaTheme="minorEastAsia" w:hAnsi="Cambria Math"/>
              <w:lang w:val="en-US"/>
            </w:rPr>
            <m:t>1≤n≤4</m:t>
          </m:r>
        </m:oMath>
      </m:oMathPara>
    </w:p>
    <w:p w14:paraId="2F79DD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n=1</w:t>
      </w:r>
    </w:p>
    <w:p w14:paraId="71245FDF" w14:textId="77777777" w:rsidR="000449DF" w:rsidRPr="001B12DC" w:rsidRDefault="000449DF" w:rsidP="00123B5B">
      <w:pPr>
        <w:pStyle w:val="a3"/>
        <w:spacing w:before="0" w:beforeAutospacing="0" w:after="0" w:afterAutospacing="0"/>
        <w:jc w:val="both"/>
      </w:pPr>
    </w:p>
    <w:p w14:paraId="1B7EF303"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-1</m:t>
              </m:r>
            </m:sup>
          </m:sSup>
          <m:r>
            <w:rPr>
              <w:rFonts w:ascii="Cambria Math" w:hAnsi="Cambria Math" w:cs="Times New Roman"/>
              <w:sz w:val="24"/>
              <w:szCs w:val="24"/>
            </w:rPr>
            <m:t xml:space="preserve">≈26,47143659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03D7D73"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26,47143659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≈11 325,12989919 Гц</m:t>
          </m:r>
        </m:oMath>
      </m:oMathPara>
    </w:p>
    <w:p w14:paraId="020289EF"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n=2</w:t>
      </w:r>
    </w:p>
    <w:p w14:paraId="367251B1" w14:textId="77777777" w:rsidR="000449DF" w:rsidRPr="001B12DC" w:rsidRDefault="000449DF" w:rsidP="00123B5B">
      <w:pPr>
        <w:pStyle w:val="a3"/>
        <w:spacing w:before="0" w:beforeAutospacing="0" w:after="0" w:afterAutospacing="0"/>
        <w:jc w:val="both"/>
      </w:pPr>
    </w:p>
    <w:p w14:paraId="5AB4D229"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-2</m:t>
              </m:r>
            </m:sup>
          </m:sSup>
          <m:r>
            <w:rPr>
              <w:rFonts w:ascii="Cambria Math" w:hAnsi="Cambria Math" w:cs="Times New Roman"/>
              <w:sz w:val="24"/>
              <w:szCs w:val="24"/>
            </w:rPr>
            <m:t>≈196,30719697</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65EF5E1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196,30719697</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≈1 527,1597915 Гц</m:t>
          </m:r>
        </m:oMath>
      </m:oMathPara>
    </w:p>
    <w:p w14:paraId="2AF9611D"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lastRenderedPageBreak/>
        <w:t>n=3</w:t>
      </w:r>
    </w:p>
    <w:p w14:paraId="3C0F5753" w14:textId="77777777" w:rsidR="000449DF" w:rsidRPr="001B12DC" w:rsidRDefault="000449DF" w:rsidP="00123B5B">
      <w:pPr>
        <w:pStyle w:val="a3"/>
        <w:spacing w:before="0" w:beforeAutospacing="0" w:after="0" w:afterAutospacing="0"/>
        <w:jc w:val="both"/>
      </w:pPr>
    </w:p>
    <w:p w14:paraId="3395D110"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-3</m:t>
              </m:r>
            </m:sup>
          </m:sSup>
          <m:r>
            <w:rPr>
              <w:rFonts w:ascii="Cambria Math" w:hAnsi="Cambria Math" w:cs="Times New Roman"/>
              <w:sz w:val="24"/>
              <w:szCs w:val="24"/>
            </w:rPr>
            <m:t>≈1 455,77726586</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15821859"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1 455,77726586</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≈205,932916408677 Гц</m:t>
          </m:r>
        </m:oMath>
      </m:oMathPara>
    </w:p>
    <w:p w14:paraId="3AECD763" w14:textId="77777777" w:rsidR="000449DF" w:rsidRPr="001B12DC" w:rsidRDefault="000449DF" w:rsidP="00123B5B">
      <w:pPr>
        <w:pStyle w:val="a3"/>
        <w:spacing w:before="0" w:beforeAutospacing="0" w:after="0" w:afterAutospacing="0"/>
        <w:jc w:val="both"/>
      </w:pPr>
      <m:oMathPara>
        <m:oMath>
          <m:r>
            <w:rPr>
              <w:rFonts w:ascii="Cambria Math" w:hAnsi="Cambria Math"/>
            </w:rPr>
            <m:t>‬</m:t>
          </m:r>
        </m:oMath>
      </m:oMathPara>
    </w:p>
    <w:p w14:paraId="2B0FCEA0" w14:textId="77777777" w:rsidR="000449DF" w:rsidRPr="00613834" w:rsidRDefault="000449DF" w:rsidP="00123B5B">
      <w:pPr>
        <w:pStyle w:val="50"/>
        <w:rPr>
          <w:rFonts w:ascii="Times New Roman" w:hAnsi="Times New Roman" w:cs="Times New Roman"/>
          <w:sz w:val="24"/>
          <w:szCs w:val="24"/>
          <w:lang w:val="en-US"/>
        </w:rPr>
      </w:pPr>
      <w:r w:rsidRPr="00613834">
        <w:rPr>
          <w:rFonts w:ascii="Times New Roman" w:hAnsi="Times New Roman" w:cs="Times New Roman"/>
          <w:sz w:val="24"/>
          <w:szCs w:val="24"/>
          <w:lang w:val="en-US"/>
        </w:rPr>
        <w:t>n=4</w:t>
      </w:r>
    </w:p>
    <w:p w14:paraId="1876ABEA" w14:textId="77777777" w:rsidR="000449DF" w:rsidRPr="001B12DC" w:rsidRDefault="000449DF" w:rsidP="00123B5B">
      <w:pPr>
        <w:pStyle w:val="a3"/>
        <w:spacing w:before="0" w:beforeAutospacing="0" w:after="0" w:afterAutospacing="0"/>
        <w:jc w:val="both"/>
      </w:pPr>
    </w:p>
    <w:p w14:paraId="1BADF70B" w14:textId="77777777" w:rsidR="000449DF" w:rsidRPr="001B12DC" w:rsidRDefault="000449DF" w:rsidP="00123B5B">
      <w:pPr>
        <w:spacing w:beforeLines="120" w:before="288" w:after="0" w:line="240" w:lineRule="auto"/>
        <w:jc w:val="both"/>
        <w:rPr>
          <w:rFonts w:ascii="Times New Roman" w:eastAsia="Times New Roman" w:hAnsi="Times New Roman" w:cs="Times New Roman"/>
          <w:sz w:val="24"/>
          <w:szCs w:val="24"/>
        </w:rPr>
      </w:pPr>
      <m:oMathPara>
        <m:oMath>
          <m:r>
            <m:rPr>
              <m:sty m:val="p"/>
            </m:rPr>
            <w:rPr>
              <w:rStyle w:val="mord"/>
              <w:rFonts w:ascii="Cambria Math" w:hAnsi="Cambria Math"/>
            </w:rPr>
            <m:t>λ</m:t>
          </m:r>
          <m:r>
            <w:rPr>
              <w:rFonts w:ascii="Cambria Math" w:hAnsi="Cambria Math" w:cs="Times New Roman"/>
              <w:sz w:val="24"/>
              <w:szCs w:val="24"/>
            </w:rPr>
            <m:t>=3,56959381</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0,134847</m:t>
                  </m:r>
                </m:e>
              </m:d>
              <m:ctrlPr>
                <w:rPr>
                  <w:rStyle w:val="mord"/>
                  <w:rFonts w:ascii="Cambria Math" w:hAnsi="Cambria Math" w:cs="Times New Roman"/>
                  <w:i/>
                  <w:sz w:val="24"/>
                  <w:szCs w:val="24"/>
                </w:rPr>
              </m:ctrlPr>
            </m:e>
            <m:sup>
              <m:r>
                <w:rPr>
                  <w:rStyle w:val="mord"/>
                  <w:rFonts w:ascii="Cambria Math" w:hAnsi="Cambria Math"/>
                </w:rPr>
                <m:t>-4</m:t>
              </m:r>
            </m:sup>
          </m:sSup>
          <m:r>
            <w:rPr>
              <w:rFonts w:ascii="Cambria Math" w:hAnsi="Cambria Math" w:cs="Times New Roman"/>
              <w:sz w:val="24"/>
              <w:szCs w:val="24"/>
            </w:rPr>
            <m:t xml:space="preserve">≈10 795,770509 </m:t>
          </m:r>
          <m:r>
            <m:rPr>
              <m:sty m:val="p"/>
            </m:rPr>
            <w:rPr>
              <w:rStyle w:val="mord"/>
              <w:rFonts w:ascii="Cambria Math" w:hAnsi="Cambria Math"/>
            </w:rPr>
            <m:t>×</m:t>
          </m:r>
          <m:sSup>
            <m:sSupPr>
              <m:ctrlPr>
                <w:rPr>
                  <w:rStyle w:val="mord"/>
                  <w:rFonts w:ascii="Cambria Math" w:hAnsi="Cambria Math" w:cs="Times New Roman"/>
                  <w:i/>
                  <w:sz w:val="24"/>
                  <w:szCs w:val="24"/>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cs="Times New Roman"/>
                  <w:sz w:val="24"/>
                  <w:szCs w:val="24"/>
                </w:rPr>
              </m:ctrlPr>
            </m:e>
            <m:sup>
              <m:r>
                <w:rPr>
                  <w:rStyle w:val="mord"/>
                  <w:rFonts w:ascii="Cambria Math" w:hAnsi="Cambria Math"/>
                </w:rPr>
                <m:t>3</m:t>
              </m:r>
            </m:sup>
          </m:sSup>
          <m:r>
            <w:rPr>
              <w:rFonts w:ascii="Cambria Math" w:hAnsi="Cambria Math" w:cs="Times New Roman"/>
              <w:sz w:val="24"/>
              <w:szCs w:val="24"/>
            </w:rPr>
            <m:t xml:space="preserve"> м</m:t>
          </m:r>
          <m:r>
            <w:rPr>
              <w:rFonts w:ascii="Cambria Math" w:eastAsiaTheme="minorEastAsia" w:hAnsi="Cambria Math" w:cs="Times New Roman"/>
              <w:sz w:val="24"/>
              <w:szCs w:val="24"/>
            </w:rPr>
            <m:t xml:space="preserve">, </m:t>
          </m:r>
        </m:oMath>
      </m:oMathPara>
    </w:p>
    <w:p w14:paraId="7BEB1BF6" w14:textId="77777777" w:rsidR="000449DF" w:rsidRPr="001B12DC" w:rsidRDefault="000449DF" w:rsidP="00123B5B">
      <w:pPr>
        <w:pStyle w:val="a3"/>
        <w:spacing w:before="0" w:beforeAutospacing="0" w:after="0" w:afterAutospacing="0"/>
        <w:jc w:val="both"/>
        <w:rPr>
          <w:i/>
        </w:rPr>
      </w:pPr>
      <m:oMathPara>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c</m:t>
              </m:r>
            </m:num>
            <m:den>
              <m:r>
                <m:rPr>
                  <m:sty m:val="p"/>
                </m:rPr>
                <w:rPr>
                  <w:rStyle w:val="mord"/>
                  <w:rFonts w:ascii="Cambria Math" w:hAnsi="Cambria Math"/>
                </w:rPr>
                <m:t>λ</m:t>
              </m:r>
            </m:den>
          </m:f>
          <m:r>
            <w:rPr>
              <w:rFonts w:ascii="Cambria Math" w:hAnsi="Cambria Math"/>
            </w:rPr>
            <m:t>≈</m:t>
          </m:r>
          <m:f>
            <m:fPr>
              <m:ctrlPr>
                <w:rPr>
                  <w:rFonts w:ascii="Cambria Math" w:eastAsiaTheme="minorEastAsia" w:hAnsi="Cambria Math"/>
                  <w:i/>
                </w:rPr>
              </m:ctrlPr>
            </m:fPr>
            <m:num>
              <m:r>
                <m:rPr>
                  <m:sty m:val="p"/>
                </m:rPr>
                <w:rPr>
                  <w:rFonts w:ascii="Cambria Math" w:hAnsi="Cambria Math"/>
                </w:rPr>
                <m:t>299 792 458</m:t>
              </m:r>
            </m:num>
            <m:den>
              <m:r>
                <w:rPr>
                  <w:rFonts w:ascii="Cambria Math" w:hAnsi="Cambria Math"/>
                </w:rPr>
                <m:t xml:space="preserve">10 795,770509 </m:t>
              </m:r>
              <m:r>
                <m:rPr>
                  <m:sty m:val="p"/>
                </m:rPr>
                <w:rPr>
                  <w:rStyle w:val="mord"/>
                  <w:rFonts w:ascii="Cambria Math" w:hAnsi="Cambria Math"/>
                </w:rPr>
                <m:t>×</m:t>
              </m:r>
              <m:sSup>
                <m:sSupPr>
                  <m:ctrlPr>
                    <w:rPr>
                      <w:rStyle w:val="mord"/>
                      <w:rFonts w:ascii="Cambria Math" w:hAnsi="Cambria Math"/>
                      <w:i/>
                    </w:rPr>
                  </m:ctrlPr>
                </m:sSupPr>
                <m:e>
                  <m:r>
                    <m:rPr>
                      <m:sty m:val="p"/>
                    </m:rPr>
                    <w:rPr>
                      <w:rStyle w:val="mord"/>
                      <w:rFonts w:ascii="Cambria Math" w:hAnsi="Cambria Math"/>
                    </w:rPr>
                    <m:t>1</m:t>
                  </m:r>
                  <m:r>
                    <w:rPr>
                      <w:rStyle w:val="mord"/>
                      <w:rFonts w:ascii="Cambria Math" w:hAnsi="Cambria Math"/>
                    </w:rPr>
                    <m:t>0</m:t>
                  </m:r>
                  <m:ctrlPr>
                    <w:rPr>
                      <w:rStyle w:val="mord"/>
                      <w:rFonts w:ascii="Cambria Math" w:hAnsi="Cambria Math"/>
                    </w:rPr>
                  </m:ctrlPr>
                </m:e>
                <m:sup>
                  <m:r>
                    <w:rPr>
                      <w:rStyle w:val="mord"/>
                      <w:rFonts w:ascii="Cambria Math" w:hAnsi="Cambria Math"/>
                    </w:rPr>
                    <m:t>3</m:t>
                  </m:r>
                </m:sup>
              </m:sSup>
            </m:den>
          </m:f>
          <m:r>
            <w:rPr>
              <w:rFonts w:ascii="Cambria Math" w:hAnsi="Cambria Math"/>
            </w:rPr>
            <m:t>≈27,769435979588 Гц</m:t>
          </m:r>
        </m:oMath>
      </m:oMathPara>
    </w:p>
    <w:p w14:paraId="059CAAB3" w14:textId="77777777" w:rsidR="000449DF" w:rsidRDefault="000449DF" w:rsidP="00123B5B">
      <w:pPr>
        <w:pStyle w:val="a3"/>
        <w:spacing w:before="0" w:beforeAutospacing="0" w:after="0" w:afterAutospacing="0"/>
        <w:jc w:val="both"/>
      </w:pPr>
    </w:p>
    <w:p w14:paraId="664D5218" w14:textId="77777777" w:rsidR="000449DF" w:rsidRDefault="000449DF" w:rsidP="00123B5B">
      <w:pPr>
        <w:pStyle w:val="a3"/>
        <w:spacing w:before="0" w:beforeAutospacing="0" w:after="0" w:afterAutospacing="0"/>
        <w:jc w:val="both"/>
      </w:pPr>
      <w:r w:rsidRPr="001B12DC">
        <w:t>При частотах ниже, чем 27 Гц будет наблюдаться переход энергии во внутреннюю область макрообъекта, что способно вызывать сейсмическую активность. Так же можно сказать, что сейсмическая активность будет происходить в сопровождении излучения энергии с частотами от 27 Гц и ниже. Это можно использовать как сигнал начала сейсмической активности.</w:t>
      </w:r>
    </w:p>
    <w:p w14:paraId="3F533DFB" w14:textId="77777777" w:rsidR="000449DF" w:rsidRDefault="000449DF" w:rsidP="00123B5B">
      <w:pPr>
        <w:pStyle w:val="a3"/>
        <w:spacing w:before="0" w:beforeAutospacing="0" w:after="0" w:afterAutospacing="0"/>
        <w:jc w:val="both"/>
      </w:pPr>
    </w:p>
    <w:p w14:paraId="777DA929" w14:textId="5460BEC3" w:rsidR="000449DF" w:rsidRPr="0031674B" w:rsidRDefault="000449DF" w:rsidP="00123B5B">
      <w:pPr>
        <w:pStyle w:val="40"/>
      </w:pPr>
      <w:r>
        <w:t>П9</w:t>
      </w:r>
      <w:r w:rsidRPr="00B75590">
        <w:t>.</w:t>
      </w:r>
      <w:r>
        <w:t>3</w:t>
      </w:r>
      <w:r w:rsidRPr="0056409D">
        <w:t xml:space="preserve"> </w:t>
      </w:r>
      <w:r w:rsidRPr="0031674B">
        <w:t>Таблица резонансных длин волн и частот для Земли</w:t>
      </w:r>
    </w:p>
    <w:p w14:paraId="2ACF8813" w14:textId="77777777" w:rsidR="000449DF" w:rsidRDefault="000449DF" w:rsidP="00123B5B">
      <w:pPr>
        <w:pStyle w:val="a3"/>
        <w:spacing w:before="0" w:beforeAutospacing="0" w:after="0" w:afterAutospacing="0"/>
        <w:jc w:val="both"/>
      </w:pPr>
    </w:p>
    <w:tbl>
      <w:tblPr>
        <w:tblStyle w:val="ac"/>
        <w:tblW w:w="0" w:type="auto"/>
        <w:tblLook w:val="04A0" w:firstRow="1" w:lastRow="0" w:firstColumn="1" w:lastColumn="0" w:noHBand="0" w:noVBand="1"/>
      </w:tblPr>
      <w:tblGrid>
        <w:gridCol w:w="1129"/>
        <w:gridCol w:w="3543"/>
        <w:gridCol w:w="2336"/>
        <w:gridCol w:w="2337"/>
      </w:tblGrid>
      <w:tr w:rsidR="000449DF" w:rsidRPr="00E81493" w14:paraId="58AAEF9B" w14:textId="77777777" w:rsidTr="00A763F0">
        <w:tc>
          <w:tcPr>
            <w:tcW w:w="1129" w:type="dxa"/>
          </w:tcPr>
          <w:p w14:paraId="76A4163E"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 узла (n)</w:t>
            </w:r>
          </w:p>
        </w:tc>
        <w:tc>
          <w:tcPr>
            <w:tcW w:w="3543" w:type="dxa"/>
          </w:tcPr>
          <w:p w14:paraId="0FF64475"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Длина волны λ₀, м</w:t>
            </w:r>
          </w:p>
        </w:tc>
        <w:tc>
          <w:tcPr>
            <w:tcW w:w="2336" w:type="dxa"/>
          </w:tcPr>
          <w:p w14:paraId="75AD00C3"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Частота f, Гц</w:t>
            </w:r>
          </w:p>
        </w:tc>
        <w:tc>
          <w:tcPr>
            <w:tcW w:w="2337" w:type="dxa"/>
          </w:tcPr>
          <w:p w14:paraId="090324E4" w14:textId="77777777" w:rsidR="000449DF" w:rsidRPr="00A253F8" w:rsidRDefault="000449DF" w:rsidP="00123B5B">
            <w:pPr>
              <w:pStyle w:val="a3"/>
              <w:spacing w:before="0" w:beforeAutospacing="0" w:after="0" w:afterAutospacing="0"/>
              <w:jc w:val="center"/>
              <w:rPr>
                <w:b/>
                <w:bCs/>
                <w:sz w:val="18"/>
                <w:szCs w:val="18"/>
              </w:rPr>
            </w:pPr>
            <w:r w:rsidRPr="00A253F8">
              <w:rPr>
                <w:b/>
                <w:bCs/>
                <w:sz w:val="18"/>
                <w:szCs w:val="18"/>
              </w:rPr>
              <w:t>Характер взаимодействия</w:t>
            </w:r>
          </w:p>
        </w:tc>
      </w:tr>
      <w:tr w:rsidR="000449DF" w:rsidRPr="00E81493" w14:paraId="4E322695" w14:textId="77777777" w:rsidTr="00A763F0">
        <w:tc>
          <w:tcPr>
            <w:tcW w:w="1129" w:type="dxa"/>
          </w:tcPr>
          <w:p w14:paraId="30B6F0AA"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1</w:t>
            </w:r>
          </w:p>
        </w:tc>
        <w:tc>
          <w:tcPr>
            <w:tcW w:w="3543" w:type="dxa"/>
          </w:tcPr>
          <w:p w14:paraId="753B7E0D" w14:textId="77777777" w:rsidR="000449DF" w:rsidRPr="00E81493" w:rsidRDefault="000449DF" w:rsidP="00123B5B">
            <w:pPr>
              <w:pStyle w:val="a3"/>
              <w:spacing w:before="0" w:beforeAutospacing="0" w:after="0" w:afterAutospacing="0"/>
              <w:jc w:val="center"/>
              <w:rPr>
                <w:sz w:val="18"/>
                <w:szCs w:val="18"/>
              </w:rPr>
            </w:pPr>
            <w:r>
              <w:rPr>
                <w:sz w:val="18"/>
                <w:szCs w:val="18"/>
              </w:rPr>
              <w:t>26,47143659×10</w:t>
            </w:r>
            <w:r w:rsidRPr="00E81493">
              <w:rPr>
                <w:sz w:val="18"/>
                <w:szCs w:val="18"/>
              </w:rPr>
              <w:t>³</w:t>
            </w:r>
          </w:p>
        </w:tc>
        <w:tc>
          <w:tcPr>
            <w:tcW w:w="2336" w:type="dxa"/>
          </w:tcPr>
          <w:p w14:paraId="065F9FD4" w14:textId="77777777" w:rsidR="000449DF" w:rsidRPr="00E81493" w:rsidRDefault="000449DF" w:rsidP="00123B5B">
            <w:pPr>
              <w:pStyle w:val="a3"/>
              <w:spacing w:before="0" w:beforeAutospacing="0" w:after="0" w:afterAutospacing="0"/>
              <w:jc w:val="center"/>
              <w:rPr>
                <w:sz w:val="18"/>
                <w:szCs w:val="18"/>
              </w:rPr>
            </w:pPr>
            <w:r>
              <w:rPr>
                <w:sz w:val="18"/>
                <w:szCs w:val="18"/>
              </w:rPr>
              <w:t>11325,129899</w:t>
            </w:r>
          </w:p>
        </w:tc>
        <w:tc>
          <w:tcPr>
            <w:tcW w:w="2337" w:type="dxa"/>
          </w:tcPr>
          <w:p w14:paraId="1D833919" w14:textId="77777777" w:rsidR="000449DF" w:rsidRPr="0031674B" w:rsidRDefault="000449DF" w:rsidP="00123B5B">
            <w:pPr>
              <w:pStyle w:val="a3"/>
              <w:spacing w:before="0" w:beforeAutospacing="0" w:after="0" w:afterAutospacing="0"/>
              <w:jc w:val="both"/>
              <w:rPr>
                <w:sz w:val="18"/>
                <w:szCs w:val="18"/>
              </w:rPr>
            </w:pPr>
            <w:r>
              <w:rPr>
                <w:sz w:val="18"/>
                <w:szCs w:val="18"/>
              </w:rPr>
              <w:t>нейтрино</w:t>
            </w:r>
          </w:p>
        </w:tc>
      </w:tr>
      <w:tr w:rsidR="000449DF" w:rsidRPr="00E81493" w14:paraId="1BDB127B" w14:textId="77777777" w:rsidTr="00A763F0">
        <w:tc>
          <w:tcPr>
            <w:tcW w:w="1129" w:type="dxa"/>
          </w:tcPr>
          <w:p w14:paraId="74FF0C4D"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2</w:t>
            </w:r>
          </w:p>
        </w:tc>
        <w:tc>
          <w:tcPr>
            <w:tcW w:w="3543" w:type="dxa"/>
          </w:tcPr>
          <w:p w14:paraId="7787CE92" w14:textId="77777777" w:rsidR="000449DF" w:rsidRPr="00E81493" w:rsidRDefault="000449DF" w:rsidP="00123B5B">
            <w:pPr>
              <w:pStyle w:val="a3"/>
              <w:spacing w:before="0" w:beforeAutospacing="0" w:after="0" w:afterAutospacing="0"/>
              <w:jc w:val="center"/>
              <w:rPr>
                <w:sz w:val="18"/>
                <w:szCs w:val="18"/>
              </w:rPr>
            </w:pPr>
            <w:r>
              <w:rPr>
                <w:sz w:val="18"/>
                <w:szCs w:val="18"/>
              </w:rPr>
              <w:t>196,30719697×10</w:t>
            </w:r>
            <w:r w:rsidRPr="00E81493">
              <w:rPr>
                <w:sz w:val="18"/>
                <w:szCs w:val="18"/>
              </w:rPr>
              <w:t>³</w:t>
            </w:r>
          </w:p>
        </w:tc>
        <w:tc>
          <w:tcPr>
            <w:tcW w:w="2336" w:type="dxa"/>
          </w:tcPr>
          <w:p w14:paraId="300CA6C2" w14:textId="77777777" w:rsidR="000449DF" w:rsidRPr="00E81493" w:rsidRDefault="000449DF" w:rsidP="00123B5B">
            <w:pPr>
              <w:pStyle w:val="a3"/>
              <w:spacing w:before="0" w:beforeAutospacing="0" w:after="0" w:afterAutospacing="0"/>
              <w:jc w:val="center"/>
              <w:rPr>
                <w:sz w:val="18"/>
                <w:szCs w:val="18"/>
              </w:rPr>
            </w:pPr>
            <w:r>
              <w:rPr>
                <w:sz w:val="18"/>
                <w:szCs w:val="18"/>
              </w:rPr>
              <w:t>1527,159792</w:t>
            </w:r>
          </w:p>
        </w:tc>
        <w:tc>
          <w:tcPr>
            <w:tcW w:w="2337" w:type="dxa"/>
          </w:tcPr>
          <w:p w14:paraId="706633B8" w14:textId="77777777" w:rsidR="000449DF" w:rsidRPr="0031674B" w:rsidRDefault="000449DF" w:rsidP="00123B5B">
            <w:pPr>
              <w:pStyle w:val="a3"/>
              <w:spacing w:before="0" w:beforeAutospacing="0" w:after="0" w:afterAutospacing="0"/>
              <w:jc w:val="both"/>
              <w:rPr>
                <w:sz w:val="18"/>
                <w:szCs w:val="18"/>
              </w:rPr>
            </w:pPr>
            <w:r>
              <w:rPr>
                <w:sz w:val="18"/>
                <w:szCs w:val="18"/>
              </w:rPr>
              <w:t>электрон</w:t>
            </w:r>
          </w:p>
        </w:tc>
      </w:tr>
      <w:tr w:rsidR="000449DF" w:rsidRPr="00E81493" w14:paraId="4B652B4D" w14:textId="77777777" w:rsidTr="00A763F0">
        <w:tc>
          <w:tcPr>
            <w:tcW w:w="1129" w:type="dxa"/>
          </w:tcPr>
          <w:p w14:paraId="3E60BD3E"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3</w:t>
            </w:r>
          </w:p>
        </w:tc>
        <w:tc>
          <w:tcPr>
            <w:tcW w:w="3543" w:type="dxa"/>
          </w:tcPr>
          <w:p w14:paraId="2048D515" w14:textId="77777777" w:rsidR="000449DF" w:rsidRPr="00E81493" w:rsidRDefault="000449DF" w:rsidP="00123B5B">
            <w:pPr>
              <w:pStyle w:val="a3"/>
              <w:spacing w:before="0" w:beforeAutospacing="0" w:after="0" w:afterAutospacing="0"/>
              <w:jc w:val="center"/>
              <w:rPr>
                <w:sz w:val="18"/>
                <w:szCs w:val="18"/>
              </w:rPr>
            </w:pPr>
            <w:r>
              <w:rPr>
                <w:sz w:val="18"/>
                <w:szCs w:val="18"/>
              </w:rPr>
              <w:t>1455,7772658×10</w:t>
            </w:r>
            <w:r w:rsidRPr="00E81493">
              <w:rPr>
                <w:sz w:val="18"/>
                <w:szCs w:val="18"/>
              </w:rPr>
              <w:t>³</w:t>
            </w:r>
          </w:p>
        </w:tc>
        <w:tc>
          <w:tcPr>
            <w:tcW w:w="2336" w:type="dxa"/>
          </w:tcPr>
          <w:p w14:paraId="25234D23" w14:textId="77777777" w:rsidR="000449DF" w:rsidRPr="00E81493" w:rsidRDefault="000449DF" w:rsidP="00123B5B">
            <w:pPr>
              <w:pStyle w:val="a3"/>
              <w:spacing w:before="0" w:beforeAutospacing="0" w:after="0" w:afterAutospacing="0"/>
              <w:jc w:val="center"/>
              <w:rPr>
                <w:sz w:val="18"/>
                <w:szCs w:val="18"/>
              </w:rPr>
            </w:pPr>
            <w:r>
              <w:rPr>
                <w:sz w:val="18"/>
                <w:szCs w:val="18"/>
              </w:rPr>
              <w:t>205,932916</w:t>
            </w:r>
          </w:p>
        </w:tc>
        <w:tc>
          <w:tcPr>
            <w:tcW w:w="2337" w:type="dxa"/>
          </w:tcPr>
          <w:p w14:paraId="56530EA1" w14:textId="77777777" w:rsidR="000449DF" w:rsidRPr="00E81493" w:rsidRDefault="000449DF" w:rsidP="00123B5B">
            <w:pPr>
              <w:pStyle w:val="a3"/>
              <w:spacing w:before="0" w:beforeAutospacing="0" w:after="0" w:afterAutospacing="0"/>
              <w:jc w:val="both"/>
              <w:rPr>
                <w:sz w:val="18"/>
                <w:szCs w:val="18"/>
              </w:rPr>
            </w:pPr>
            <w:r>
              <w:rPr>
                <w:sz w:val="18"/>
                <w:szCs w:val="18"/>
              </w:rPr>
              <w:t>нейтрон</w:t>
            </w:r>
          </w:p>
        </w:tc>
      </w:tr>
      <w:tr w:rsidR="000449DF" w:rsidRPr="00E81493" w14:paraId="2241F560" w14:textId="77777777" w:rsidTr="00A763F0">
        <w:tc>
          <w:tcPr>
            <w:tcW w:w="1129" w:type="dxa"/>
          </w:tcPr>
          <w:p w14:paraId="033B09A2" w14:textId="77777777" w:rsidR="000449DF" w:rsidRPr="00E81493" w:rsidRDefault="000449DF" w:rsidP="00123B5B">
            <w:pPr>
              <w:pStyle w:val="a3"/>
              <w:spacing w:before="0" w:beforeAutospacing="0" w:after="0" w:afterAutospacing="0"/>
              <w:jc w:val="center"/>
              <w:rPr>
                <w:sz w:val="18"/>
                <w:szCs w:val="18"/>
              </w:rPr>
            </w:pPr>
            <w:r w:rsidRPr="00E81493">
              <w:rPr>
                <w:sz w:val="18"/>
                <w:szCs w:val="18"/>
              </w:rPr>
              <w:t>4</w:t>
            </w:r>
          </w:p>
        </w:tc>
        <w:tc>
          <w:tcPr>
            <w:tcW w:w="3543" w:type="dxa"/>
          </w:tcPr>
          <w:p w14:paraId="0AED4B78" w14:textId="77777777" w:rsidR="000449DF" w:rsidRPr="00E81493" w:rsidRDefault="000449DF" w:rsidP="00123B5B">
            <w:pPr>
              <w:pStyle w:val="a3"/>
              <w:spacing w:before="0" w:beforeAutospacing="0" w:after="0" w:afterAutospacing="0"/>
              <w:jc w:val="center"/>
              <w:rPr>
                <w:sz w:val="18"/>
                <w:szCs w:val="18"/>
              </w:rPr>
            </w:pPr>
            <w:r>
              <w:rPr>
                <w:sz w:val="18"/>
                <w:szCs w:val="18"/>
              </w:rPr>
              <w:t>10795,770509×10</w:t>
            </w:r>
            <w:r w:rsidRPr="00E81493">
              <w:rPr>
                <w:sz w:val="18"/>
                <w:szCs w:val="18"/>
              </w:rPr>
              <w:t>³</w:t>
            </w:r>
          </w:p>
        </w:tc>
        <w:tc>
          <w:tcPr>
            <w:tcW w:w="2336" w:type="dxa"/>
          </w:tcPr>
          <w:p w14:paraId="4C74F63D" w14:textId="77777777" w:rsidR="000449DF" w:rsidRPr="00E81493" w:rsidRDefault="000449DF" w:rsidP="00123B5B">
            <w:pPr>
              <w:pStyle w:val="a3"/>
              <w:spacing w:before="0" w:beforeAutospacing="0" w:after="0" w:afterAutospacing="0"/>
              <w:jc w:val="center"/>
              <w:rPr>
                <w:sz w:val="18"/>
                <w:szCs w:val="18"/>
              </w:rPr>
            </w:pPr>
            <w:r>
              <w:rPr>
                <w:sz w:val="18"/>
                <w:szCs w:val="18"/>
              </w:rPr>
              <w:t>27,769436</w:t>
            </w:r>
          </w:p>
        </w:tc>
        <w:tc>
          <w:tcPr>
            <w:tcW w:w="2337" w:type="dxa"/>
          </w:tcPr>
          <w:p w14:paraId="3E17631C" w14:textId="77777777" w:rsidR="000449DF" w:rsidRPr="00E81493" w:rsidRDefault="000449DF" w:rsidP="00123B5B">
            <w:pPr>
              <w:pStyle w:val="a3"/>
              <w:spacing w:before="0" w:beforeAutospacing="0" w:after="0" w:afterAutospacing="0"/>
              <w:jc w:val="both"/>
              <w:rPr>
                <w:sz w:val="18"/>
                <w:szCs w:val="18"/>
              </w:rPr>
            </w:pPr>
            <w:r>
              <w:rPr>
                <w:sz w:val="18"/>
                <w:szCs w:val="18"/>
              </w:rPr>
              <w:t>протон</w:t>
            </w:r>
          </w:p>
        </w:tc>
      </w:tr>
    </w:tbl>
    <w:p w14:paraId="576F334C" w14:textId="77777777" w:rsidR="000449DF" w:rsidRDefault="000449DF" w:rsidP="00123B5B">
      <w:pPr>
        <w:pStyle w:val="a3"/>
        <w:spacing w:before="0" w:beforeAutospacing="0" w:after="0" w:afterAutospacing="0"/>
        <w:jc w:val="both"/>
      </w:pPr>
    </w:p>
    <w:p w14:paraId="600FD921" w14:textId="77777777" w:rsidR="000449DF" w:rsidRPr="001B12DC" w:rsidRDefault="000449DF" w:rsidP="00123B5B">
      <w:pPr>
        <w:pStyle w:val="a3"/>
        <w:spacing w:before="0" w:beforeAutospacing="0" w:after="0" w:afterAutospacing="0"/>
        <w:jc w:val="both"/>
      </w:pPr>
    </w:p>
    <w:p w14:paraId="5B099DC1" w14:textId="361D1450" w:rsidR="000449DF" w:rsidRPr="000449DF" w:rsidRDefault="000449DF" w:rsidP="00123B5B">
      <w:pPr>
        <w:pStyle w:val="40"/>
        <w:rPr>
          <w:b w:val="0"/>
          <w:bCs w:val="0"/>
        </w:rPr>
      </w:pPr>
      <w:r>
        <w:t>П9</w:t>
      </w:r>
      <w:r w:rsidRPr="00B75590">
        <w:t>.</w:t>
      </w:r>
      <w:r>
        <w:t>4</w:t>
      </w:r>
      <w:r w:rsidRPr="0056409D">
        <w:t xml:space="preserve"> </w:t>
      </w:r>
      <w:r w:rsidRPr="000449DF">
        <w:rPr>
          <w:rStyle w:val="a4"/>
          <w:b/>
          <w:bCs/>
        </w:rPr>
        <w:t>Заключение</w:t>
      </w:r>
    </w:p>
    <w:p w14:paraId="05B1E5CA" w14:textId="77777777" w:rsidR="00D761CD" w:rsidRPr="00117F2B" w:rsidRDefault="00D761CD" w:rsidP="00D761CD">
      <w:pPr>
        <w:pStyle w:val="a3"/>
        <w:spacing w:before="0" w:beforeAutospacing="0" w:after="0" w:afterAutospacing="0"/>
        <w:jc w:val="both"/>
      </w:pPr>
      <w:r w:rsidRPr="00117F2B">
        <w:t xml:space="preserve">В данной работе показано, что, используя геометрический подход волновой модели материи, можно рассчитать резонансные частоты макрообъектов, в том числе таких как Земля, без привлечения эмпирических данных. </w:t>
      </w:r>
    </w:p>
    <w:p w14:paraId="14C93C4B" w14:textId="77777777" w:rsidR="00D761CD" w:rsidRPr="00117F2B" w:rsidRDefault="00D761CD" w:rsidP="00D761CD">
      <w:pPr>
        <w:pStyle w:val="a3"/>
        <w:spacing w:before="0" w:beforeAutospacing="0" w:after="0" w:afterAutospacing="0"/>
        <w:jc w:val="both"/>
      </w:pPr>
      <w:r>
        <w:t>Б</w:t>
      </w:r>
      <w:r w:rsidRPr="00117F2B">
        <w:t>ыло показано, что резонансные частоты, соответствующие различным числам узлов (</w:t>
      </w:r>
      <w:r w:rsidRPr="00117F2B">
        <w:rPr>
          <w:rStyle w:val="HTML"/>
        </w:rPr>
        <w:t>n</w:t>
      </w:r>
      <w:r w:rsidRPr="00117F2B">
        <w:t>), могут быть использованы как индикаторы различных режимов взаимодействия с макрообъектом — от безопасного энергетического резонанса до перехода в область гравитационных возмущений и возможной сейсмической активности.</w:t>
      </w:r>
    </w:p>
    <w:p w14:paraId="071ACEC9" w14:textId="77777777" w:rsidR="00D761CD" w:rsidRPr="00117F2B" w:rsidRDefault="00D761CD" w:rsidP="00D761CD">
      <w:pPr>
        <w:pStyle w:val="a3"/>
        <w:spacing w:before="0" w:beforeAutospacing="0" w:after="0" w:afterAutospacing="0"/>
        <w:jc w:val="both"/>
      </w:pPr>
      <w:r w:rsidRPr="00117F2B">
        <w:t>Данные результаты подтверждают, что волновой подход, лежащий в основе «Теории волновой модели материи и фрактальной структуры Вселенной», применим не только к микромиру, но и к макрообъектам, и способен дать полезную информацию о структуре и динамике взаимодействий в природе.</w:t>
      </w:r>
    </w:p>
    <w:p w14:paraId="2A7B97B7" w14:textId="77777777" w:rsidR="00D761CD" w:rsidRPr="00117F2B" w:rsidRDefault="00D761CD" w:rsidP="00D761CD">
      <w:pPr>
        <w:pStyle w:val="a3"/>
        <w:spacing w:before="0" w:beforeAutospacing="0" w:after="0" w:afterAutospacing="0"/>
        <w:jc w:val="both"/>
      </w:pPr>
      <w:r w:rsidRPr="00117F2B">
        <w:t>Полученные зависимости могут быть использованы как для дальнейшего теоретического анализа, так и как основа для построения практических устройств, взаимодействующих с массой на резонансных частотах.</w:t>
      </w:r>
    </w:p>
    <w:p w14:paraId="616DE34A" w14:textId="6277FEC7" w:rsidR="000449DF" w:rsidRPr="005B1FE0" w:rsidRDefault="00D761CD" w:rsidP="00E92D56">
      <w:pPr>
        <w:pStyle w:val="a3"/>
        <w:spacing w:before="0" w:beforeAutospacing="0" w:after="0" w:afterAutospacing="0"/>
        <w:jc w:val="both"/>
      </w:pPr>
      <w:r w:rsidRPr="00117F2B">
        <w:t>Предложенные расчёты могут быть использованы как основа для разработки технологий контроля гравитационного взаимодействия и мониторинга геофизических процессов</w:t>
      </w:r>
      <w:r>
        <w:t>, а также для создания средств беспроводной передачи энергии на расстоянии с высоким коэффициентом КПД.</w:t>
      </w:r>
      <w:bookmarkEnd w:id="0"/>
    </w:p>
    <w:sectPr w:rsidR="000449DF" w:rsidRPr="005B1FE0">
      <w:footerReference w:type="defaul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B79D1" w14:textId="77777777" w:rsidR="00B43F73" w:rsidRDefault="00B43F73" w:rsidP="00B43F73">
      <w:pPr>
        <w:spacing w:after="0" w:line="240" w:lineRule="auto"/>
      </w:pPr>
      <w:r>
        <w:separator/>
      </w:r>
    </w:p>
  </w:endnote>
  <w:endnote w:type="continuationSeparator" w:id="0">
    <w:p w14:paraId="4ADD4BA2" w14:textId="77777777" w:rsidR="00B43F73" w:rsidRDefault="00B43F73" w:rsidP="00B43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5167730"/>
      <w:docPartObj>
        <w:docPartGallery w:val="Page Numbers (Bottom of Page)"/>
        <w:docPartUnique/>
      </w:docPartObj>
    </w:sdtPr>
    <w:sdtEndPr/>
    <w:sdtContent>
      <w:p w14:paraId="04BF0563" w14:textId="04BC02C3" w:rsidR="00B43F73" w:rsidRDefault="00B43F73">
        <w:pPr>
          <w:pStyle w:val="af6"/>
          <w:jc w:val="center"/>
        </w:pPr>
        <w:r>
          <w:fldChar w:fldCharType="begin"/>
        </w:r>
        <w:r>
          <w:instrText>PAGE   \* MERGEFORMAT</w:instrText>
        </w:r>
        <w:r>
          <w:fldChar w:fldCharType="separate"/>
        </w:r>
        <w:r>
          <w:t>2</w:t>
        </w:r>
        <w:r>
          <w:fldChar w:fldCharType="end"/>
        </w:r>
      </w:p>
    </w:sdtContent>
  </w:sdt>
  <w:p w14:paraId="29162063" w14:textId="77777777" w:rsidR="00B43F73" w:rsidRDefault="00B43F73">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AC71D" w14:textId="77777777" w:rsidR="00B43F73" w:rsidRDefault="00B43F73" w:rsidP="00B43F73">
      <w:pPr>
        <w:spacing w:after="0" w:line="240" w:lineRule="auto"/>
      </w:pPr>
      <w:r>
        <w:separator/>
      </w:r>
    </w:p>
  </w:footnote>
  <w:footnote w:type="continuationSeparator" w:id="0">
    <w:p w14:paraId="02972A40" w14:textId="77777777" w:rsidR="00B43F73" w:rsidRDefault="00B43F73" w:rsidP="00B43F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370"/>
    <w:multiLevelType w:val="multilevel"/>
    <w:tmpl w:val="15D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CE3AEE"/>
    <w:multiLevelType w:val="multilevel"/>
    <w:tmpl w:val="DED4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ED7441"/>
    <w:multiLevelType w:val="multilevel"/>
    <w:tmpl w:val="5B02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08539A"/>
    <w:multiLevelType w:val="hybridMultilevel"/>
    <w:tmpl w:val="0F3E3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1048BA"/>
    <w:multiLevelType w:val="hybridMultilevel"/>
    <w:tmpl w:val="728CE9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8A338B"/>
    <w:multiLevelType w:val="multilevel"/>
    <w:tmpl w:val="0419001F"/>
    <w:styleLink w:va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B14304"/>
    <w:multiLevelType w:val="multilevel"/>
    <w:tmpl w:val="5D80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F43AE8"/>
    <w:multiLevelType w:val="multilevel"/>
    <w:tmpl w:val="4702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0C36D2"/>
    <w:multiLevelType w:val="multilevel"/>
    <w:tmpl w:val="A4D65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576DEF"/>
    <w:multiLevelType w:val="multilevel"/>
    <w:tmpl w:val="8F06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CA04A4"/>
    <w:multiLevelType w:val="multilevel"/>
    <w:tmpl w:val="5852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6A0801"/>
    <w:multiLevelType w:val="multilevel"/>
    <w:tmpl w:val="0419001F"/>
    <w:styleLink w:val="3"/>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10F2CC7"/>
    <w:multiLevelType w:val="multilevel"/>
    <w:tmpl w:val="116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2C5C7D"/>
    <w:multiLevelType w:val="multilevel"/>
    <w:tmpl w:val="F894F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822668"/>
    <w:multiLevelType w:val="hybridMultilevel"/>
    <w:tmpl w:val="25E63188"/>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 w15:restartNumberingAfterBreak="0">
    <w:nsid w:val="12DB11ED"/>
    <w:multiLevelType w:val="multilevel"/>
    <w:tmpl w:val="C7C6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06767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3F84903"/>
    <w:multiLevelType w:val="multilevel"/>
    <w:tmpl w:val="9E8E3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4023404"/>
    <w:multiLevelType w:val="multilevel"/>
    <w:tmpl w:val="7EBC7D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15:restartNumberingAfterBreak="0">
    <w:nsid w:val="14107098"/>
    <w:multiLevelType w:val="multilevel"/>
    <w:tmpl w:val="8EEEA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DD12CD"/>
    <w:multiLevelType w:val="multilevel"/>
    <w:tmpl w:val="0D5E1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15:restartNumberingAfterBreak="0">
    <w:nsid w:val="181E6A1E"/>
    <w:multiLevelType w:val="multilevel"/>
    <w:tmpl w:val="0419001F"/>
    <w:numStyleLink w:val="1"/>
  </w:abstractNum>
  <w:abstractNum w:abstractNumId="22" w15:restartNumberingAfterBreak="0">
    <w:nsid w:val="191F6731"/>
    <w:multiLevelType w:val="multilevel"/>
    <w:tmpl w:val="36DE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113A44"/>
    <w:multiLevelType w:val="multilevel"/>
    <w:tmpl w:val="1F9281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0E2162"/>
    <w:multiLevelType w:val="multilevel"/>
    <w:tmpl w:val="E9609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EB47B1"/>
    <w:multiLevelType w:val="multilevel"/>
    <w:tmpl w:val="0558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5A71"/>
    <w:multiLevelType w:val="multilevel"/>
    <w:tmpl w:val="EFDA1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E35FA7"/>
    <w:multiLevelType w:val="multilevel"/>
    <w:tmpl w:val="0419001D"/>
    <w:styleLink w:val="4"/>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1E653195"/>
    <w:multiLevelType w:val="multilevel"/>
    <w:tmpl w:val="CDBE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142FE9"/>
    <w:multiLevelType w:val="hybridMultilevel"/>
    <w:tmpl w:val="8E585D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8766D56"/>
    <w:multiLevelType w:val="hybridMultilevel"/>
    <w:tmpl w:val="AEC2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B616567"/>
    <w:multiLevelType w:val="multilevel"/>
    <w:tmpl w:val="0419001F"/>
    <w:styleLink w:val="6"/>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30C817C7"/>
    <w:multiLevelType w:val="multilevel"/>
    <w:tmpl w:val="A65A5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135B96"/>
    <w:multiLevelType w:val="multilevel"/>
    <w:tmpl w:val="AEF4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2046D95"/>
    <w:multiLevelType w:val="multilevel"/>
    <w:tmpl w:val="549C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A94CEA"/>
    <w:multiLevelType w:val="multilevel"/>
    <w:tmpl w:val="D17AB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D748B9"/>
    <w:multiLevelType w:val="multilevel"/>
    <w:tmpl w:val="6F709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7114379"/>
    <w:multiLevelType w:val="multilevel"/>
    <w:tmpl w:val="65A84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B2133FD"/>
    <w:multiLevelType w:val="multilevel"/>
    <w:tmpl w:val="7D825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CB2EE7"/>
    <w:multiLevelType w:val="multilevel"/>
    <w:tmpl w:val="422E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E82790"/>
    <w:multiLevelType w:val="multilevel"/>
    <w:tmpl w:val="D8C0E40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15:restartNumberingAfterBreak="0">
    <w:nsid w:val="453E1833"/>
    <w:multiLevelType w:val="multilevel"/>
    <w:tmpl w:val="063C9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5DC5939"/>
    <w:multiLevelType w:val="multilevel"/>
    <w:tmpl w:val="5246B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6E33847"/>
    <w:multiLevelType w:val="hybridMultilevel"/>
    <w:tmpl w:val="8ADEF6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47D85EF2"/>
    <w:multiLevelType w:val="hybridMultilevel"/>
    <w:tmpl w:val="48847A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47F7084F"/>
    <w:multiLevelType w:val="hybridMultilevel"/>
    <w:tmpl w:val="E9C4AC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86D4763"/>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49561C2D"/>
    <w:multiLevelType w:val="multilevel"/>
    <w:tmpl w:val="0419001F"/>
    <w:styleLink w:val="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49993C82"/>
    <w:multiLevelType w:val="multilevel"/>
    <w:tmpl w:val="16CC0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9D65ED9"/>
    <w:multiLevelType w:val="multilevel"/>
    <w:tmpl w:val="CF8A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C2F5BC7"/>
    <w:multiLevelType w:val="hybridMultilevel"/>
    <w:tmpl w:val="8530E9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4D130DE9"/>
    <w:multiLevelType w:val="multilevel"/>
    <w:tmpl w:val="C61C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D480673"/>
    <w:multiLevelType w:val="multilevel"/>
    <w:tmpl w:val="22DE0BC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3" w15:restartNumberingAfterBreak="0">
    <w:nsid w:val="4D96341F"/>
    <w:multiLevelType w:val="multilevel"/>
    <w:tmpl w:val="A69C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EED1F0A"/>
    <w:multiLevelType w:val="multilevel"/>
    <w:tmpl w:val="E76E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F5F28D2"/>
    <w:multiLevelType w:val="multilevel"/>
    <w:tmpl w:val="78640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FA35ED9"/>
    <w:multiLevelType w:val="multilevel"/>
    <w:tmpl w:val="0419001F"/>
    <w:numStyleLink w:val="5"/>
  </w:abstractNum>
  <w:abstractNum w:abstractNumId="57" w15:restartNumberingAfterBreak="0">
    <w:nsid w:val="501F70F3"/>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125506D"/>
    <w:multiLevelType w:val="multilevel"/>
    <w:tmpl w:val="0419001F"/>
    <w:numStyleLink w:val="6"/>
  </w:abstractNum>
  <w:abstractNum w:abstractNumId="59" w15:restartNumberingAfterBreak="0">
    <w:nsid w:val="52D02CE9"/>
    <w:multiLevelType w:val="multilevel"/>
    <w:tmpl w:val="28BA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D70F1A"/>
    <w:multiLevelType w:val="multilevel"/>
    <w:tmpl w:val="2414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E6F2007"/>
    <w:multiLevelType w:val="multilevel"/>
    <w:tmpl w:val="DA96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EB87F2E"/>
    <w:multiLevelType w:val="multilevel"/>
    <w:tmpl w:val="0419001F"/>
    <w:numStyleLink w:val="3"/>
  </w:abstractNum>
  <w:abstractNum w:abstractNumId="63" w15:restartNumberingAfterBreak="0">
    <w:nsid w:val="5FF63C66"/>
    <w:multiLevelType w:val="multilevel"/>
    <w:tmpl w:val="895E41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4" w15:restartNumberingAfterBreak="0">
    <w:nsid w:val="610D0D51"/>
    <w:multiLevelType w:val="multilevel"/>
    <w:tmpl w:val="16F0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3B84D5B"/>
    <w:multiLevelType w:val="hybridMultilevel"/>
    <w:tmpl w:val="3A4839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5BE6E28"/>
    <w:multiLevelType w:val="multilevel"/>
    <w:tmpl w:val="67E41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2659B6"/>
    <w:multiLevelType w:val="multilevel"/>
    <w:tmpl w:val="A8402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97E53E2"/>
    <w:multiLevelType w:val="multilevel"/>
    <w:tmpl w:val="95CC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352048"/>
    <w:multiLevelType w:val="multilevel"/>
    <w:tmpl w:val="3940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E853594"/>
    <w:multiLevelType w:val="multilevel"/>
    <w:tmpl w:val="5F5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F5904BE"/>
    <w:multiLevelType w:val="multilevel"/>
    <w:tmpl w:val="5906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FDC11A4"/>
    <w:multiLevelType w:val="multilevel"/>
    <w:tmpl w:val="E1007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0DE4C27"/>
    <w:multiLevelType w:val="multilevel"/>
    <w:tmpl w:val="6DAC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28812B0"/>
    <w:multiLevelType w:val="multilevel"/>
    <w:tmpl w:val="0419001F"/>
    <w:numStyleLink w:val="2"/>
  </w:abstractNum>
  <w:abstractNum w:abstractNumId="75" w15:restartNumberingAfterBreak="0">
    <w:nsid w:val="74856DFD"/>
    <w:multiLevelType w:val="multilevel"/>
    <w:tmpl w:val="B39C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4CB4EFC"/>
    <w:multiLevelType w:val="multilevel"/>
    <w:tmpl w:val="D8EED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505163A"/>
    <w:multiLevelType w:val="multilevel"/>
    <w:tmpl w:val="D6448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B954CD"/>
    <w:multiLevelType w:val="hybridMultilevel"/>
    <w:tmpl w:val="2B7EE0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80656EE"/>
    <w:multiLevelType w:val="multilevel"/>
    <w:tmpl w:val="4928F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A3F098F"/>
    <w:multiLevelType w:val="multilevel"/>
    <w:tmpl w:val="D1BE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CB75418"/>
    <w:multiLevelType w:val="multilevel"/>
    <w:tmpl w:val="DB1A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D0D1EE5"/>
    <w:multiLevelType w:val="multilevel"/>
    <w:tmpl w:val="E604B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FC15A8B"/>
    <w:multiLevelType w:val="multilevel"/>
    <w:tmpl w:val="B6E279A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33"/>
  </w:num>
  <w:num w:numId="2">
    <w:abstractNumId w:val="49"/>
  </w:num>
  <w:num w:numId="3">
    <w:abstractNumId w:val="73"/>
  </w:num>
  <w:num w:numId="4">
    <w:abstractNumId w:val="12"/>
  </w:num>
  <w:num w:numId="5">
    <w:abstractNumId w:val="79"/>
  </w:num>
  <w:num w:numId="6">
    <w:abstractNumId w:val="57"/>
  </w:num>
  <w:num w:numId="7">
    <w:abstractNumId w:val="36"/>
  </w:num>
  <w:num w:numId="8">
    <w:abstractNumId w:val="34"/>
  </w:num>
  <w:num w:numId="9">
    <w:abstractNumId w:val="54"/>
  </w:num>
  <w:num w:numId="10">
    <w:abstractNumId w:val="20"/>
  </w:num>
  <w:num w:numId="11">
    <w:abstractNumId w:val="40"/>
  </w:num>
  <w:num w:numId="12">
    <w:abstractNumId w:val="13"/>
  </w:num>
  <w:num w:numId="13">
    <w:abstractNumId w:val="61"/>
  </w:num>
  <w:num w:numId="14">
    <w:abstractNumId w:val="39"/>
  </w:num>
  <w:num w:numId="15">
    <w:abstractNumId w:val="63"/>
  </w:num>
  <w:num w:numId="16">
    <w:abstractNumId w:val="83"/>
  </w:num>
  <w:num w:numId="17">
    <w:abstractNumId w:val="52"/>
  </w:num>
  <w:num w:numId="18">
    <w:abstractNumId w:val="18"/>
  </w:num>
  <w:num w:numId="19">
    <w:abstractNumId w:val="68"/>
  </w:num>
  <w:num w:numId="20">
    <w:abstractNumId w:val="81"/>
  </w:num>
  <w:num w:numId="21">
    <w:abstractNumId w:val="6"/>
  </w:num>
  <w:num w:numId="22">
    <w:abstractNumId w:val="38"/>
  </w:num>
  <w:num w:numId="23">
    <w:abstractNumId w:val="42"/>
  </w:num>
  <w:num w:numId="24">
    <w:abstractNumId w:val="2"/>
  </w:num>
  <w:num w:numId="25">
    <w:abstractNumId w:val="69"/>
  </w:num>
  <w:num w:numId="26">
    <w:abstractNumId w:val="66"/>
  </w:num>
  <w:num w:numId="27">
    <w:abstractNumId w:val="29"/>
  </w:num>
  <w:num w:numId="28">
    <w:abstractNumId w:val="72"/>
  </w:num>
  <w:num w:numId="29">
    <w:abstractNumId w:val="75"/>
  </w:num>
  <w:num w:numId="30">
    <w:abstractNumId w:val="80"/>
  </w:num>
  <w:num w:numId="31">
    <w:abstractNumId w:val="64"/>
  </w:num>
  <w:num w:numId="32">
    <w:abstractNumId w:val="15"/>
  </w:num>
  <w:num w:numId="33">
    <w:abstractNumId w:val="35"/>
  </w:num>
  <w:num w:numId="34">
    <w:abstractNumId w:val="23"/>
  </w:num>
  <w:num w:numId="35">
    <w:abstractNumId w:val="32"/>
  </w:num>
  <w:num w:numId="36">
    <w:abstractNumId w:val="30"/>
  </w:num>
  <w:num w:numId="37">
    <w:abstractNumId w:val="76"/>
  </w:num>
  <w:num w:numId="38">
    <w:abstractNumId w:val="50"/>
  </w:num>
  <w:num w:numId="39">
    <w:abstractNumId w:val="45"/>
  </w:num>
  <w:num w:numId="40">
    <w:abstractNumId w:val="16"/>
  </w:num>
  <w:num w:numId="41">
    <w:abstractNumId w:val="21"/>
  </w:num>
  <w:num w:numId="42">
    <w:abstractNumId w:val="5"/>
  </w:num>
  <w:num w:numId="43">
    <w:abstractNumId w:val="74"/>
  </w:num>
  <w:num w:numId="44">
    <w:abstractNumId w:val="47"/>
  </w:num>
  <w:num w:numId="45">
    <w:abstractNumId w:val="62"/>
  </w:num>
  <w:num w:numId="46">
    <w:abstractNumId w:val="11"/>
  </w:num>
  <w:num w:numId="47">
    <w:abstractNumId w:val="27"/>
  </w:num>
  <w:num w:numId="48">
    <w:abstractNumId w:val="56"/>
  </w:num>
  <w:num w:numId="49">
    <w:abstractNumId w:val="46"/>
  </w:num>
  <w:num w:numId="50">
    <w:abstractNumId w:val="58"/>
  </w:num>
  <w:num w:numId="51">
    <w:abstractNumId w:val="31"/>
  </w:num>
  <w:num w:numId="52">
    <w:abstractNumId w:val="44"/>
  </w:num>
  <w:num w:numId="53">
    <w:abstractNumId w:val="24"/>
  </w:num>
  <w:num w:numId="54">
    <w:abstractNumId w:val="65"/>
  </w:num>
  <w:num w:numId="55">
    <w:abstractNumId w:val="4"/>
  </w:num>
  <w:num w:numId="56">
    <w:abstractNumId w:val="3"/>
  </w:num>
  <w:num w:numId="57">
    <w:abstractNumId w:val="43"/>
  </w:num>
  <w:num w:numId="58">
    <w:abstractNumId w:val="37"/>
  </w:num>
  <w:num w:numId="59">
    <w:abstractNumId w:val="82"/>
  </w:num>
  <w:num w:numId="60">
    <w:abstractNumId w:val="55"/>
  </w:num>
  <w:num w:numId="61">
    <w:abstractNumId w:val="7"/>
  </w:num>
  <w:num w:numId="62">
    <w:abstractNumId w:val="8"/>
  </w:num>
  <w:num w:numId="63">
    <w:abstractNumId w:val="71"/>
  </w:num>
  <w:num w:numId="64">
    <w:abstractNumId w:val="59"/>
  </w:num>
  <w:num w:numId="65">
    <w:abstractNumId w:val="26"/>
  </w:num>
  <w:num w:numId="66">
    <w:abstractNumId w:val="28"/>
  </w:num>
  <w:num w:numId="67">
    <w:abstractNumId w:val="25"/>
  </w:num>
  <w:num w:numId="68">
    <w:abstractNumId w:val="9"/>
  </w:num>
  <w:num w:numId="69">
    <w:abstractNumId w:val="1"/>
  </w:num>
  <w:num w:numId="70">
    <w:abstractNumId w:val="77"/>
  </w:num>
  <w:num w:numId="71">
    <w:abstractNumId w:val="78"/>
  </w:num>
  <w:num w:numId="72">
    <w:abstractNumId w:val="70"/>
  </w:num>
  <w:num w:numId="73">
    <w:abstractNumId w:val="19"/>
  </w:num>
  <w:num w:numId="74">
    <w:abstractNumId w:val="0"/>
  </w:num>
  <w:num w:numId="75">
    <w:abstractNumId w:val="41"/>
  </w:num>
  <w:num w:numId="76">
    <w:abstractNumId w:val="67"/>
  </w:num>
  <w:num w:numId="77">
    <w:abstractNumId w:val="53"/>
  </w:num>
  <w:num w:numId="78">
    <w:abstractNumId w:val="48"/>
  </w:num>
  <w:num w:numId="79">
    <w:abstractNumId w:val="17"/>
  </w:num>
  <w:num w:numId="80">
    <w:abstractNumId w:val="10"/>
  </w:num>
  <w:num w:numId="81">
    <w:abstractNumId w:val="51"/>
  </w:num>
  <w:num w:numId="82">
    <w:abstractNumId w:val="60"/>
  </w:num>
  <w:num w:numId="83">
    <w:abstractNumId w:val="22"/>
  </w:num>
  <w:num w:numId="84">
    <w:abstractNumId w:val="14"/>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81"/>
    <w:rsid w:val="00000B04"/>
    <w:rsid w:val="000012F8"/>
    <w:rsid w:val="00001F47"/>
    <w:rsid w:val="0000305F"/>
    <w:rsid w:val="00004AB5"/>
    <w:rsid w:val="000053DE"/>
    <w:rsid w:val="00007DEA"/>
    <w:rsid w:val="00011CBC"/>
    <w:rsid w:val="000125BA"/>
    <w:rsid w:val="000126A2"/>
    <w:rsid w:val="00012C90"/>
    <w:rsid w:val="00014FAF"/>
    <w:rsid w:val="00015436"/>
    <w:rsid w:val="000155B3"/>
    <w:rsid w:val="00017638"/>
    <w:rsid w:val="00020187"/>
    <w:rsid w:val="00020AC5"/>
    <w:rsid w:val="00020EA2"/>
    <w:rsid w:val="0002358B"/>
    <w:rsid w:val="00023B96"/>
    <w:rsid w:val="00026020"/>
    <w:rsid w:val="000300CC"/>
    <w:rsid w:val="00032DBC"/>
    <w:rsid w:val="00032DFE"/>
    <w:rsid w:val="000341CC"/>
    <w:rsid w:val="00034909"/>
    <w:rsid w:val="00036D58"/>
    <w:rsid w:val="00037577"/>
    <w:rsid w:val="00037A95"/>
    <w:rsid w:val="00040BDF"/>
    <w:rsid w:val="000412D9"/>
    <w:rsid w:val="0004181D"/>
    <w:rsid w:val="0004211E"/>
    <w:rsid w:val="00042DD9"/>
    <w:rsid w:val="000434E4"/>
    <w:rsid w:val="000449DF"/>
    <w:rsid w:val="00046CBA"/>
    <w:rsid w:val="00047038"/>
    <w:rsid w:val="0005133A"/>
    <w:rsid w:val="00063A99"/>
    <w:rsid w:val="000669D7"/>
    <w:rsid w:val="00072A37"/>
    <w:rsid w:val="00075B7C"/>
    <w:rsid w:val="00076528"/>
    <w:rsid w:val="000778E4"/>
    <w:rsid w:val="00080C8C"/>
    <w:rsid w:val="000827F3"/>
    <w:rsid w:val="0008307B"/>
    <w:rsid w:val="0008434A"/>
    <w:rsid w:val="00085152"/>
    <w:rsid w:val="0008532C"/>
    <w:rsid w:val="00085522"/>
    <w:rsid w:val="00085A55"/>
    <w:rsid w:val="00086485"/>
    <w:rsid w:val="00086BF3"/>
    <w:rsid w:val="00086FDE"/>
    <w:rsid w:val="0009094A"/>
    <w:rsid w:val="00092228"/>
    <w:rsid w:val="00093CE7"/>
    <w:rsid w:val="00093E2D"/>
    <w:rsid w:val="000963E7"/>
    <w:rsid w:val="0009731E"/>
    <w:rsid w:val="00097B64"/>
    <w:rsid w:val="000A0261"/>
    <w:rsid w:val="000A0F08"/>
    <w:rsid w:val="000A4B69"/>
    <w:rsid w:val="000A4D14"/>
    <w:rsid w:val="000A5A34"/>
    <w:rsid w:val="000A5B17"/>
    <w:rsid w:val="000A5CF4"/>
    <w:rsid w:val="000A5D05"/>
    <w:rsid w:val="000A7145"/>
    <w:rsid w:val="000A79B9"/>
    <w:rsid w:val="000A7DEB"/>
    <w:rsid w:val="000B579B"/>
    <w:rsid w:val="000B630A"/>
    <w:rsid w:val="000B63AA"/>
    <w:rsid w:val="000C047E"/>
    <w:rsid w:val="000C1021"/>
    <w:rsid w:val="000C53CC"/>
    <w:rsid w:val="000D3A19"/>
    <w:rsid w:val="000D71BA"/>
    <w:rsid w:val="000E049A"/>
    <w:rsid w:val="000E08F9"/>
    <w:rsid w:val="000E1B2F"/>
    <w:rsid w:val="000E7352"/>
    <w:rsid w:val="000E76E9"/>
    <w:rsid w:val="000E7CB9"/>
    <w:rsid w:val="000F06F0"/>
    <w:rsid w:val="000F1ED7"/>
    <w:rsid w:val="000F2110"/>
    <w:rsid w:val="000F3A12"/>
    <w:rsid w:val="000F3F7F"/>
    <w:rsid w:val="000F4A6B"/>
    <w:rsid w:val="000F64CE"/>
    <w:rsid w:val="000F6B2F"/>
    <w:rsid w:val="00103C18"/>
    <w:rsid w:val="0010524B"/>
    <w:rsid w:val="001064B4"/>
    <w:rsid w:val="0011170A"/>
    <w:rsid w:val="001122BF"/>
    <w:rsid w:val="0011592E"/>
    <w:rsid w:val="00116D50"/>
    <w:rsid w:val="001178C3"/>
    <w:rsid w:val="00121E26"/>
    <w:rsid w:val="00123B5B"/>
    <w:rsid w:val="00123CC9"/>
    <w:rsid w:val="00124CA7"/>
    <w:rsid w:val="00124E34"/>
    <w:rsid w:val="001256EB"/>
    <w:rsid w:val="001276E4"/>
    <w:rsid w:val="001328D7"/>
    <w:rsid w:val="00133A3E"/>
    <w:rsid w:val="00137B5E"/>
    <w:rsid w:val="00137D1D"/>
    <w:rsid w:val="00141610"/>
    <w:rsid w:val="00141CE9"/>
    <w:rsid w:val="001420D1"/>
    <w:rsid w:val="00142427"/>
    <w:rsid w:val="001435DA"/>
    <w:rsid w:val="0014383E"/>
    <w:rsid w:val="001450AF"/>
    <w:rsid w:val="001469ED"/>
    <w:rsid w:val="00151AA2"/>
    <w:rsid w:val="0015333F"/>
    <w:rsid w:val="00155F1A"/>
    <w:rsid w:val="001563A5"/>
    <w:rsid w:val="001573E4"/>
    <w:rsid w:val="00157C04"/>
    <w:rsid w:val="0016066D"/>
    <w:rsid w:val="00160DF5"/>
    <w:rsid w:val="00160EE8"/>
    <w:rsid w:val="00161503"/>
    <w:rsid w:val="001620BA"/>
    <w:rsid w:val="00166E0E"/>
    <w:rsid w:val="00167202"/>
    <w:rsid w:val="0017206B"/>
    <w:rsid w:val="0017532B"/>
    <w:rsid w:val="001813B2"/>
    <w:rsid w:val="00181E7D"/>
    <w:rsid w:val="00183DDF"/>
    <w:rsid w:val="001855C3"/>
    <w:rsid w:val="00185A1E"/>
    <w:rsid w:val="00185FE2"/>
    <w:rsid w:val="001879D8"/>
    <w:rsid w:val="001939C0"/>
    <w:rsid w:val="001939D4"/>
    <w:rsid w:val="001A0F98"/>
    <w:rsid w:val="001A1C5C"/>
    <w:rsid w:val="001A37EE"/>
    <w:rsid w:val="001B0C8C"/>
    <w:rsid w:val="001B5DA6"/>
    <w:rsid w:val="001B7133"/>
    <w:rsid w:val="001C3069"/>
    <w:rsid w:val="001C3271"/>
    <w:rsid w:val="001C3563"/>
    <w:rsid w:val="001C792A"/>
    <w:rsid w:val="001C7CB0"/>
    <w:rsid w:val="001D3237"/>
    <w:rsid w:val="001D489B"/>
    <w:rsid w:val="001D7F09"/>
    <w:rsid w:val="001E1C11"/>
    <w:rsid w:val="001E301B"/>
    <w:rsid w:val="001E5C71"/>
    <w:rsid w:val="001E62E4"/>
    <w:rsid w:val="001F16C0"/>
    <w:rsid w:val="001F27D7"/>
    <w:rsid w:val="001F2B8A"/>
    <w:rsid w:val="001F47C6"/>
    <w:rsid w:val="001F4FF1"/>
    <w:rsid w:val="001F5535"/>
    <w:rsid w:val="001F6106"/>
    <w:rsid w:val="00200F99"/>
    <w:rsid w:val="00201E01"/>
    <w:rsid w:val="002053F6"/>
    <w:rsid w:val="0020745C"/>
    <w:rsid w:val="00212085"/>
    <w:rsid w:val="002125FE"/>
    <w:rsid w:val="00213971"/>
    <w:rsid w:val="0021412E"/>
    <w:rsid w:val="00215730"/>
    <w:rsid w:val="0022079F"/>
    <w:rsid w:val="00220F67"/>
    <w:rsid w:val="002224C8"/>
    <w:rsid w:val="00222E15"/>
    <w:rsid w:val="00223DE7"/>
    <w:rsid w:val="00225332"/>
    <w:rsid w:val="00225BBB"/>
    <w:rsid w:val="002270C4"/>
    <w:rsid w:val="0023045F"/>
    <w:rsid w:val="002325B9"/>
    <w:rsid w:val="00236C4D"/>
    <w:rsid w:val="0024161A"/>
    <w:rsid w:val="00241B1F"/>
    <w:rsid w:val="00242150"/>
    <w:rsid w:val="0024324F"/>
    <w:rsid w:val="00243B55"/>
    <w:rsid w:val="0024454D"/>
    <w:rsid w:val="00246427"/>
    <w:rsid w:val="00246DB1"/>
    <w:rsid w:val="00250FBC"/>
    <w:rsid w:val="00252298"/>
    <w:rsid w:val="0025662E"/>
    <w:rsid w:val="00256689"/>
    <w:rsid w:val="0025705F"/>
    <w:rsid w:val="00257F01"/>
    <w:rsid w:val="002625BA"/>
    <w:rsid w:val="00263C43"/>
    <w:rsid w:val="00264851"/>
    <w:rsid w:val="002652BD"/>
    <w:rsid w:val="0026598D"/>
    <w:rsid w:val="002662AB"/>
    <w:rsid w:val="00274782"/>
    <w:rsid w:val="00275756"/>
    <w:rsid w:val="002768E3"/>
    <w:rsid w:val="00280049"/>
    <w:rsid w:val="00280B3D"/>
    <w:rsid w:val="002822B3"/>
    <w:rsid w:val="00282357"/>
    <w:rsid w:val="00282AE1"/>
    <w:rsid w:val="00283CC0"/>
    <w:rsid w:val="0028405A"/>
    <w:rsid w:val="00284EBB"/>
    <w:rsid w:val="0028620E"/>
    <w:rsid w:val="00287578"/>
    <w:rsid w:val="00291451"/>
    <w:rsid w:val="00294B75"/>
    <w:rsid w:val="00295F92"/>
    <w:rsid w:val="00296046"/>
    <w:rsid w:val="002A440D"/>
    <w:rsid w:val="002A71BE"/>
    <w:rsid w:val="002B6F5C"/>
    <w:rsid w:val="002C0BA6"/>
    <w:rsid w:val="002C193C"/>
    <w:rsid w:val="002C19AA"/>
    <w:rsid w:val="002C2613"/>
    <w:rsid w:val="002C2C23"/>
    <w:rsid w:val="002C2C91"/>
    <w:rsid w:val="002C54CF"/>
    <w:rsid w:val="002C67AF"/>
    <w:rsid w:val="002D0464"/>
    <w:rsid w:val="002D0C4B"/>
    <w:rsid w:val="002D3333"/>
    <w:rsid w:val="002D3F93"/>
    <w:rsid w:val="002D59C7"/>
    <w:rsid w:val="002D5B16"/>
    <w:rsid w:val="002D648B"/>
    <w:rsid w:val="002E0853"/>
    <w:rsid w:val="002E5C06"/>
    <w:rsid w:val="002E7F89"/>
    <w:rsid w:val="002F1BE0"/>
    <w:rsid w:val="002F242A"/>
    <w:rsid w:val="002F579A"/>
    <w:rsid w:val="00300F82"/>
    <w:rsid w:val="00302D34"/>
    <w:rsid w:val="003044A8"/>
    <w:rsid w:val="003108DE"/>
    <w:rsid w:val="00312CFB"/>
    <w:rsid w:val="0031605B"/>
    <w:rsid w:val="00320E07"/>
    <w:rsid w:val="00322A4D"/>
    <w:rsid w:val="00323401"/>
    <w:rsid w:val="00325E9D"/>
    <w:rsid w:val="00327A2C"/>
    <w:rsid w:val="00331D0B"/>
    <w:rsid w:val="00336D95"/>
    <w:rsid w:val="00337B1F"/>
    <w:rsid w:val="00340024"/>
    <w:rsid w:val="003412BC"/>
    <w:rsid w:val="00342941"/>
    <w:rsid w:val="00344082"/>
    <w:rsid w:val="00344830"/>
    <w:rsid w:val="00344CFA"/>
    <w:rsid w:val="00346CAD"/>
    <w:rsid w:val="00347550"/>
    <w:rsid w:val="003533D5"/>
    <w:rsid w:val="00354255"/>
    <w:rsid w:val="00355409"/>
    <w:rsid w:val="0035610A"/>
    <w:rsid w:val="00361AF7"/>
    <w:rsid w:val="0036205E"/>
    <w:rsid w:val="00364892"/>
    <w:rsid w:val="0036761C"/>
    <w:rsid w:val="0037139E"/>
    <w:rsid w:val="00371E39"/>
    <w:rsid w:val="00372781"/>
    <w:rsid w:val="00375A16"/>
    <w:rsid w:val="00382988"/>
    <w:rsid w:val="00382DF1"/>
    <w:rsid w:val="00390825"/>
    <w:rsid w:val="00395400"/>
    <w:rsid w:val="00395DD3"/>
    <w:rsid w:val="00396853"/>
    <w:rsid w:val="00396BD1"/>
    <w:rsid w:val="003973B9"/>
    <w:rsid w:val="003A3630"/>
    <w:rsid w:val="003A649A"/>
    <w:rsid w:val="003A781E"/>
    <w:rsid w:val="003A78DC"/>
    <w:rsid w:val="003A7D2E"/>
    <w:rsid w:val="003B1604"/>
    <w:rsid w:val="003B3773"/>
    <w:rsid w:val="003C098D"/>
    <w:rsid w:val="003C4005"/>
    <w:rsid w:val="003C4A92"/>
    <w:rsid w:val="003C4F8F"/>
    <w:rsid w:val="003C734C"/>
    <w:rsid w:val="003D2CE0"/>
    <w:rsid w:val="003D4020"/>
    <w:rsid w:val="003D45F1"/>
    <w:rsid w:val="003D4C6C"/>
    <w:rsid w:val="003D58B7"/>
    <w:rsid w:val="003D7207"/>
    <w:rsid w:val="003D78C5"/>
    <w:rsid w:val="003E1796"/>
    <w:rsid w:val="003E2E56"/>
    <w:rsid w:val="003E39DB"/>
    <w:rsid w:val="003F0945"/>
    <w:rsid w:val="003F4847"/>
    <w:rsid w:val="003F5CFC"/>
    <w:rsid w:val="003F6595"/>
    <w:rsid w:val="003F6EE6"/>
    <w:rsid w:val="003F77FE"/>
    <w:rsid w:val="004006F4"/>
    <w:rsid w:val="0040076C"/>
    <w:rsid w:val="00403703"/>
    <w:rsid w:val="004052C9"/>
    <w:rsid w:val="004052DD"/>
    <w:rsid w:val="004062BA"/>
    <w:rsid w:val="0040660D"/>
    <w:rsid w:val="00410AAD"/>
    <w:rsid w:val="00410CBA"/>
    <w:rsid w:val="00411174"/>
    <w:rsid w:val="00412BC5"/>
    <w:rsid w:val="00414A84"/>
    <w:rsid w:val="00415BB2"/>
    <w:rsid w:val="00416473"/>
    <w:rsid w:val="0042035E"/>
    <w:rsid w:val="0042198D"/>
    <w:rsid w:val="00424EBD"/>
    <w:rsid w:val="00431E9D"/>
    <w:rsid w:val="00437480"/>
    <w:rsid w:val="004408F4"/>
    <w:rsid w:val="00440968"/>
    <w:rsid w:val="00441038"/>
    <w:rsid w:val="00441CA4"/>
    <w:rsid w:val="004440E2"/>
    <w:rsid w:val="00444F52"/>
    <w:rsid w:val="0044520F"/>
    <w:rsid w:val="0044707E"/>
    <w:rsid w:val="004500A2"/>
    <w:rsid w:val="004518FC"/>
    <w:rsid w:val="004532C3"/>
    <w:rsid w:val="00454720"/>
    <w:rsid w:val="00455445"/>
    <w:rsid w:val="00455FDB"/>
    <w:rsid w:val="00456213"/>
    <w:rsid w:val="0046170E"/>
    <w:rsid w:val="004620E8"/>
    <w:rsid w:val="00462BA9"/>
    <w:rsid w:val="00463F50"/>
    <w:rsid w:val="00467582"/>
    <w:rsid w:val="004718C5"/>
    <w:rsid w:val="00471B51"/>
    <w:rsid w:val="004811AA"/>
    <w:rsid w:val="004829EA"/>
    <w:rsid w:val="004848B3"/>
    <w:rsid w:val="00487EBE"/>
    <w:rsid w:val="004905BF"/>
    <w:rsid w:val="004917CC"/>
    <w:rsid w:val="00491A76"/>
    <w:rsid w:val="00493D4B"/>
    <w:rsid w:val="004945EE"/>
    <w:rsid w:val="004967F6"/>
    <w:rsid w:val="00497A56"/>
    <w:rsid w:val="004A28BF"/>
    <w:rsid w:val="004A2A87"/>
    <w:rsid w:val="004A6D5B"/>
    <w:rsid w:val="004B01D0"/>
    <w:rsid w:val="004B312C"/>
    <w:rsid w:val="004B3A4F"/>
    <w:rsid w:val="004B73B4"/>
    <w:rsid w:val="004C3D0A"/>
    <w:rsid w:val="004C3D5D"/>
    <w:rsid w:val="004C7625"/>
    <w:rsid w:val="004C7B06"/>
    <w:rsid w:val="004D0139"/>
    <w:rsid w:val="004D422F"/>
    <w:rsid w:val="004D45BA"/>
    <w:rsid w:val="004D5049"/>
    <w:rsid w:val="004D51EC"/>
    <w:rsid w:val="004D5708"/>
    <w:rsid w:val="004E4255"/>
    <w:rsid w:val="004E5DBF"/>
    <w:rsid w:val="004F0869"/>
    <w:rsid w:val="004F19DC"/>
    <w:rsid w:val="004F1D9F"/>
    <w:rsid w:val="004F5AD3"/>
    <w:rsid w:val="004F615F"/>
    <w:rsid w:val="004F6C16"/>
    <w:rsid w:val="005001DF"/>
    <w:rsid w:val="0050142A"/>
    <w:rsid w:val="005026C1"/>
    <w:rsid w:val="00502F98"/>
    <w:rsid w:val="00503A79"/>
    <w:rsid w:val="00506169"/>
    <w:rsid w:val="00507934"/>
    <w:rsid w:val="00512DB3"/>
    <w:rsid w:val="00513CD9"/>
    <w:rsid w:val="00515321"/>
    <w:rsid w:val="00516F14"/>
    <w:rsid w:val="00520632"/>
    <w:rsid w:val="005219CA"/>
    <w:rsid w:val="00522656"/>
    <w:rsid w:val="00522F3C"/>
    <w:rsid w:val="00523921"/>
    <w:rsid w:val="005266E2"/>
    <w:rsid w:val="005270F3"/>
    <w:rsid w:val="005279BD"/>
    <w:rsid w:val="00531DAA"/>
    <w:rsid w:val="00532B2A"/>
    <w:rsid w:val="005332D9"/>
    <w:rsid w:val="0053392C"/>
    <w:rsid w:val="00536603"/>
    <w:rsid w:val="00540745"/>
    <w:rsid w:val="00540997"/>
    <w:rsid w:val="005452C6"/>
    <w:rsid w:val="00545692"/>
    <w:rsid w:val="0054608C"/>
    <w:rsid w:val="00553E02"/>
    <w:rsid w:val="00556ED9"/>
    <w:rsid w:val="00557559"/>
    <w:rsid w:val="00557A9A"/>
    <w:rsid w:val="00557DED"/>
    <w:rsid w:val="00560155"/>
    <w:rsid w:val="00560CBA"/>
    <w:rsid w:val="00560D47"/>
    <w:rsid w:val="0056409D"/>
    <w:rsid w:val="00564294"/>
    <w:rsid w:val="005655F1"/>
    <w:rsid w:val="005658B9"/>
    <w:rsid w:val="00573F7C"/>
    <w:rsid w:val="00575608"/>
    <w:rsid w:val="00577992"/>
    <w:rsid w:val="00583EA7"/>
    <w:rsid w:val="00585A27"/>
    <w:rsid w:val="00586A26"/>
    <w:rsid w:val="00587F05"/>
    <w:rsid w:val="00591183"/>
    <w:rsid w:val="00592328"/>
    <w:rsid w:val="00593FF1"/>
    <w:rsid w:val="00595B33"/>
    <w:rsid w:val="00596E48"/>
    <w:rsid w:val="00597C97"/>
    <w:rsid w:val="005A3A1D"/>
    <w:rsid w:val="005A3BB7"/>
    <w:rsid w:val="005A6A21"/>
    <w:rsid w:val="005A6A7E"/>
    <w:rsid w:val="005B0189"/>
    <w:rsid w:val="005B1FE0"/>
    <w:rsid w:val="005B42B4"/>
    <w:rsid w:val="005C046F"/>
    <w:rsid w:val="005C4F81"/>
    <w:rsid w:val="005C5FCB"/>
    <w:rsid w:val="005C6F1A"/>
    <w:rsid w:val="005D1732"/>
    <w:rsid w:val="005D3271"/>
    <w:rsid w:val="005E16A3"/>
    <w:rsid w:val="005E2524"/>
    <w:rsid w:val="005E2A19"/>
    <w:rsid w:val="005E6EF6"/>
    <w:rsid w:val="005E7202"/>
    <w:rsid w:val="005F2599"/>
    <w:rsid w:val="005F351D"/>
    <w:rsid w:val="005F3767"/>
    <w:rsid w:val="005F4171"/>
    <w:rsid w:val="005F5F02"/>
    <w:rsid w:val="005F7524"/>
    <w:rsid w:val="006003D9"/>
    <w:rsid w:val="00601AE4"/>
    <w:rsid w:val="00601B5E"/>
    <w:rsid w:val="00601D90"/>
    <w:rsid w:val="0060651D"/>
    <w:rsid w:val="00612901"/>
    <w:rsid w:val="00613834"/>
    <w:rsid w:val="00613C0D"/>
    <w:rsid w:val="006161B4"/>
    <w:rsid w:val="006221E4"/>
    <w:rsid w:val="006268B9"/>
    <w:rsid w:val="006302E8"/>
    <w:rsid w:val="0063222C"/>
    <w:rsid w:val="006345CF"/>
    <w:rsid w:val="006354AE"/>
    <w:rsid w:val="00635BB0"/>
    <w:rsid w:val="00635FF4"/>
    <w:rsid w:val="00644952"/>
    <w:rsid w:val="00645FB3"/>
    <w:rsid w:val="00646A95"/>
    <w:rsid w:val="00646F3B"/>
    <w:rsid w:val="006534FE"/>
    <w:rsid w:val="0065356B"/>
    <w:rsid w:val="00656302"/>
    <w:rsid w:val="0065708F"/>
    <w:rsid w:val="00657A07"/>
    <w:rsid w:val="00661736"/>
    <w:rsid w:val="0066367A"/>
    <w:rsid w:val="00664F7C"/>
    <w:rsid w:val="006657B5"/>
    <w:rsid w:val="00665B5E"/>
    <w:rsid w:val="00671FB1"/>
    <w:rsid w:val="006721EA"/>
    <w:rsid w:val="00672C02"/>
    <w:rsid w:val="00680EEB"/>
    <w:rsid w:val="00686F08"/>
    <w:rsid w:val="00687DDC"/>
    <w:rsid w:val="00687F60"/>
    <w:rsid w:val="0069012E"/>
    <w:rsid w:val="0069296D"/>
    <w:rsid w:val="00696F97"/>
    <w:rsid w:val="006A003B"/>
    <w:rsid w:val="006A0CF1"/>
    <w:rsid w:val="006A23C9"/>
    <w:rsid w:val="006A4EB0"/>
    <w:rsid w:val="006A6A24"/>
    <w:rsid w:val="006A7FF4"/>
    <w:rsid w:val="006B07E8"/>
    <w:rsid w:val="006B5080"/>
    <w:rsid w:val="006B59DD"/>
    <w:rsid w:val="006B7A41"/>
    <w:rsid w:val="006C0E39"/>
    <w:rsid w:val="006C20F8"/>
    <w:rsid w:val="006C2689"/>
    <w:rsid w:val="006C2C1A"/>
    <w:rsid w:val="006C6B53"/>
    <w:rsid w:val="006C79A7"/>
    <w:rsid w:val="006D1493"/>
    <w:rsid w:val="006D19A8"/>
    <w:rsid w:val="006D22E4"/>
    <w:rsid w:val="006D4EAC"/>
    <w:rsid w:val="006D516F"/>
    <w:rsid w:val="006D71A4"/>
    <w:rsid w:val="006E7786"/>
    <w:rsid w:val="006F0340"/>
    <w:rsid w:val="006F05C8"/>
    <w:rsid w:val="006F7FA7"/>
    <w:rsid w:val="007006B2"/>
    <w:rsid w:val="0070260A"/>
    <w:rsid w:val="007039DE"/>
    <w:rsid w:val="0070422B"/>
    <w:rsid w:val="00705B88"/>
    <w:rsid w:val="00706BDF"/>
    <w:rsid w:val="0070733B"/>
    <w:rsid w:val="007123EE"/>
    <w:rsid w:val="0071550F"/>
    <w:rsid w:val="00716F30"/>
    <w:rsid w:val="00724926"/>
    <w:rsid w:val="0072727F"/>
    <w:rsid w:val="00732088"/>
    <w:rsid w:val="00735FF8"/>
    <w:rsid w:val="007367D7"/>
    <w:rsid w:val="007369A0"/>
    <w:rsid w:val="007451FB"/>
    <w:rsid w:val="007463D8"/>
    <w:rsid w:val="00751196"/>
    <w:rsid w:val="0075393A"/>
    <w:rsid w:val="00755057"/>
    <w:rsid w:val="00760684"/>
    <w:rsid w:val="00760BB0"/>
    <w:rsid w:val="00763187"/>
    <w:rsid w:val="00763695"/>
    <w:rsid w:val="00764D80"/>
    <w:rsid w:val="00765845"/>
    <w:rsid w:val="00766674"/>
    <w:rsid w:val="007667C9"/>
    <w:rsid w:val="00766BC5"/>
    <w:rsid w:val="00766C5F"/>
    <w:rsid w:val="00775856"/>
    <w:rsid w:val="00775E4C"/>
    <w:rsid w:val="00780052"/>
    <w:rsid w:val="00782435"/>
    <w:rsid w:val="00782E17"/>
    <w:rsid w:val="007847BF"/>
    <w:rsid w:val="00786A21"/>
    <w:rsid w:val="00787D90"/>
    <w:rsid w:val="00787DBE"/>
    <w:rsid w:val="00790167"/>
    <w:rsid w:val="00791A1C"/>
    <w:rsid w:val="007934FB"/>
    <w:rsid w:val="007939D6"/>
    <w:rsid w:val="00794069"/>
    <w:rsid w:val="007967AD"/>
    <w:rsid w:val="00797F7E"/>
    <w:rsid w:val="007A05DA"/>
    <w:rsid w:val="007A12D5"/>
    <w:rsid w:val="007A2B80"/>
    <w:rsid w:val="007A6775"/>
    <w:rsid w:val="007A759F"/>
    <w:rsid w:val="007A77C3"/>
    <w:rsid w:val="007B15BE"/>
    <w:rsid w:val="007B1F38"/>
    <w:rsid w:val="007B2A2D"/>
    <w:rsid w:val="007B3037"/>
    <w:rsid w:val="007B378D"/>
    <w:rsid w:val="007B38F8"/>
    <w:rsid w:val="007B3912"/>
    <w:rsid w:val="007B5137"/>
    <w:rsid w:val="007B6B91"/>
    <w:rsid w:val="007B6C63"/>
    <w:rsid w:val="007C0CED"/>
    <w:rsid w:val="007C37DD"/>
    <w:rsid w:val="007C3B5F"/>
    <w:rsid w:val="007C6E3F"/>
    <w:rsid w:val="007C7B91"/>
    <w:rsid w:val="007D2632"/>
    <w:rsid w:val="007D2C00"/>
    <w:rsid w:val="007D3195"/>
    <w:rsid w:val="007D36F6"/>
    <w:rsid w:val="007D4C14"/>
    <w:rsid w:val="007D5489"/>
    <w:rsid w:val="007D6108"/>
    <w:rsid w:val="007D64FE"/>
    <w:rsid w:val="007E0D80"/>
    <w:rsid w:val="007E17EF"/>
    <w:rsid w:val="007E20D8"/>
    <w:rsid w:val="007E2BD4"/>
    <w:rsid w:val="007E3832"/>
    <w:rsid w:val="007E784E"/>
    <w:rsid w:val="007E7AEB"/>
    <w:rsid w:val="007F1EE4"/>
    <w:rsid w:val="007F2C1F"/>
    <w:rsid w:val="007F41CE"/>
    <w:rsid w:val="007F537E"/>
    <w:rsid w:val="00802DFA"/>
    <w:rsid w:val="0080343C"/>
    <w:rsid w:val="00803C6F"/>
    <w:rsid w:val="0081220A"/>
    <w:rsid w:val="00812829"/>
    <w:rsid w:val="008135B1"/>
    <w:rsid w:val="008151E2"/>
    <w:rsid w:val="008176A3"/>
    <w:rsid w:val="00822FC8"/>
    <w:rsid w:val="008232A0"/>
    <w:rsid w:val="00824403"/>
    <w:rsid w:val="00826303"/>
    <w:rsid w:val="00826559"/>
    <w:rsid w:val="00830451"/>
    <w:rsid w:val="0083085C"/>
    <w:rsid w:val="00831AC8"/>
    <w:rsid w:val="00831EEF"/>
    <w:rsid w:val="00834F9E"/>
    <w:rsid w:val="0083634E"/>
    <w:rsid w:val="00840772"/>
    <w:rsid w:val="00841A61"/>
    <w:rsid w:val="00845B4B"/>
    <w:rsid w:val="00845FC0"/>
    <w:rsid w:val="00850A30"/>
    <w:rsid w:val="00850E94"/>
    <w:rsid w:val="00851300"/>
    <w:rsid w:val="00852E5A"/>
    <w:rsid w:val="00853AA6"/>
    <w:rsid w:val="00853AF1"/>
    <w:rsid w:val="0085434C"/>
    <w:rsid w:val="008557A6"/>
    <w:rsid w:val="008610BD"/>
    <w:rsid w:val="0086315C"/>
    <w:rsid w:val="008634ED"/>
    <w:rsid w:val="00864703"/>
    <w:rsid w:val="0086494C"/>
    <w:rsid w:val="00867CF0"/>
    <w:rsid w:val="00872E3C"/>
    <w:rsid w:val="008736C4"/>
    <w:rsid w:val="00873705"/>
    <w:rsid w:val="00876215"/>
    <w:rsid w:val="0087786F"/>
    <w:rsid w:val="00880C4D"/>
    <w:rsid w:val="008848EA"/>
    <w:rsid w:val="008848F2"/>
    <w:rsid w:val="0088497A"/>
    <w:rsid w:val="00890581"/>
    <w:rsid w:val="00893EBD"/>
    <w:rsid w:val="008948A7"/>
    <w:rsid w:val="008A0848"/>
    <w:rsid w:val="008A0C57"/>
    <w:rsid w:val="008A0C98"/>
    <w:rsid w:val="008A2872"/>
    <w:rsid w:val="008A385A"/>
    <w:rsid w:val="008A7E46"/>
    <w:rsid w:val="008B0403"/>
    <w:rsid w:val="008B164C"/>
    <w:rsid w:val="008B1986"/>
    <w:rsid w:val="008B3885"/>
    <w:rsid w:val="008B714B"/>
    <w:rsid w:val="008C3702"/>
    <w:rsid w:val="008C66FD"/>
    <w:rsid w:val="008C6A7D"/>
    <w:rsid w:val="008C7BEB"/>
    <w:rsid w:val="008D26B6"/>
    <w:rsid w:val="008D2CC9"/>
    <w:rsid w:val="008D3795"/>
    <w:rsid w:val="008D3AF7"/>
    <w:rsid w:val="008D45D5"/>
    <w:rsid w:val="008D4C89"/>
    <w:rsid w:val="008D4FB6"/>
    <w:rsid w:val="008D53BF"/>
    <w:rsid w:val="008D5475"/>
    <w:rsid w:val="008E38CB"/>
    <w:rsid w:val="008E3975"/>
    <w:rsid w:val="008F2E31"/>
    <w:rsid w:val="008F51CB"/>
    <w:rsid w:val="00900462"/>
    <w:rsid w:val="00900FF2"/>
    <w:rsid w:val="00902D10"/>
    <w:rsid w:val="009057F7"/>
    <w:rsid w:val="00910829"/>
    <w:rsid w:val="0091153D"/>
    <w:rsid w:val="0091590A"/>
    <w:rsid w:val="0091628E"/>
    <w:rsid w:val="00920454"/>
    <w:rsid w:val="00920F6D"/>
    <w:rsid w:val="00923790"/>
    <w:rsid w:val="00924390"/>
    <w:rsid w:val="00924ED4"/>
    <w:rsid w:val="0092506F"/>
    <w:rsid w:val="00926AB3"/>
    <w:rsid w:val="00926AF2"/>
    <w:rsid w:val="00926C1D"/>
    <w:rsid w:val="00927E62"/>
    <w:rsid w:val="009322D8"/>
    <w:rsid w:val="0093248E"/>
    <w:rsid w:val="00932DF5"/>
    <w:rsid w:val="0093415C"/>
    <w:rsid w:val="0093616E"/>
    <w:rsid w:val="009369D1"/>
    <w:rsid w:val="00937896"/>
    <w:rsid w:val="009379A4"/>
    <w:rsid w:val="00937E9C"/>
    <w:rsid w:val="00941C3E"/>
    <w:rsid w:val="009429FB"/>
    <w:rsid w:val="009430D9"/>
    <w:rsid w:val="00943F28"/>
    <w:rsid w:val="00946ADC"/>
    <w:rsid w:val="00950995"/>
    <w:rsid w:val="00953B25"/>
    <w:rsid w:val="00957D0F"/>
    <w:rsid w:val="00963681"/>
    <w:rsid w:val="00964D81"/>
    <w:rsid w:val="00966459"/>
    <w:rsid w:val="0096687C"/>
    <w:rsid w:val="009713C1"/>
    <w:rsid w:val="00971B51"/>
    <w:rsid w:val="00972F5B"/>
    <w:rsid w:val="009730E7"/>
    <w:rsid w:val="00974F02"/>
    <w:rsid w:val="00977A5F"/>
    <w:rsid w:val="0098080B"/>
    <w:rsid w:val="009810E8"/>
    <w:rsid w:val="00983EE4"/>
    <w:rsid w:val="00984057"/>
    <w:rsid w:val="009849BB"/>
    <w:rsid w:val="00984C81"/>
    <w:rsid w:val="00984EC5"/>
    <w:rsid w:val="00984FBF"/>
    <w:rsid w:val="00986908"/>
    <w:rsid w:val="00994ABC"/>
    <w:rsid w:val="00995617"/>
    <w:rsid w:val="00997987"/>
    <w:rsid w:val="009A3AD8"/>
    <w:rsid w:val="009A5183"/>
    <w:rsid w:val="009A54D9"/>
    <w:rsid w:val="009A6C38"/>
    <w:rsid w:val="009B2828"/>
    <w:rsid w:val="009B3493"/>
    <w:rsid w:val="009B3888"/>
    <w:rsid w:val="009B73E5"/>
    <w:rsid w:val="009B77A5"/>
    <w:rsid w:val="009C07A2"/>
    <w:rsid w:val="009C1172"/>
    <w:rsid w:val="009C170F"/>
    <w:rsid w:val="009C1C2C"/>
    <w:rsid w:val="009C26AE"/>
    <w:rsid w:val="009C5B49"/>
    <w:rsid w:val="009D1451"/>
    <w:rsid w:val="009D14A4"/>
    <w:rsid w:val="009D2155"/>
    <w:rsid w:val="009D458C"/>
    <w:rsid w:val="009D6CFF"/>
    <w:rsid w:val="009E0CCE"/>
    <w:rsid w:val="009F13D5"/>
    <w:rsid w:val="009F157D"/>
    <w:rsid w:val="009F18CD"/>
    <w:rsid w:val="009F1EBB"/>
    <w:rsid w:val="009F1EFE"/>
    <w:rsid w:val="009F2F4A"/>
    <w:rsid w:val="009F6795"/>
    <w:rsid w:val="009F78A2"/>
    <w:rsid w:val="00A0313E"/>
    <w:rsid w:val="00A03694"/>
    <w:rsid w:val="00A055DA"/>
    <w:rsid w:val="00A070D9"/>
    <w:rsid w:val="00A11399"/>
    <w:rsid w:val="00A12E37"/>
    <w:rsid w:val="00A1384A"/>
    <w:rsid w:val="00A143EB"/>
    <w:rsid w:val="00A14612"/>
    <w:rsid w:val="00A1546D"/>
    <w:rsid w:val="00A159C8"/>
    <w:rsid w:val="00A17831"/>
    <w:rsid w:val="00A2082A"/>
    <w:rsid w:val="00A215FA"/>
    <w:rsid w:val="00A22ED5"/>
    <w:rsid w:val="00A25A7F"/>
    <w:rsid w:val="00A26C72"/>
    <w:rsid w:val="00A26FFB"/>
    <w:rsid w:val="00A27ED6"/>
    <w:rsid w:val="00A315D6"/>
    <w:rsid w:val="00A3171F"/>
    <w:rsid w:val="00A31A14"/>
    <w:rsid w:val="00A33FF7"/>
    <w:rsid w:val="00A3475A"/>
    <w:rsid w:val="00A429B4"/>
    <w:rsid w:val="00A43229"/>
    <w:rsid w:val="00A447D2"/>
    <w:rsid w:val="00A47435"/>
    <w:rsid w:val="00A5090F"/>
    <w:rsid w:val="00A50CD1"/>
    <w:rsid w:val="00A515A9"/>
    <w:rsid w:val="00A5399C"/>
    <w:rsid w:val="00A53FCB"/>
    <w:rsid w:val="00A5567E"/>
    <w:rsid w:val="00A55816"/>
    <w:rsid w:val="00A70437"/>
    <w:rsid w:val="00A73827"/>
    <w:rsid w:val="00A74CE6"/>
    <w:rsid w:val="00A77243"/>
    <w:rsid w:val="00A77BFF"/>
    <w:rsid w:val="00A81973"/>
    <w:rsid w:val="00A82856"/>
    <w:rsid w:val="00A830EB"/>
    <w:rsid w:val="00A834F4"/>
    <w:rsid w:val="00A84C93"/>
    <w:rsid w:val="00A8596A"/>
    <w:rsid w:val="00A860E2"/>
    <w:rsid w:val="00A86FD2"/>
    <w:rsid w:val="00A91F7F"/>
    <w:rsid w:val="00A96D3B"/>
    <w:rsid w:val="00A9722B"/>
    <w:rsid w:val="00A97F1B"/>
    <w:rsid w:val="00AA584B"/>
    <w:rsid w:val="00AA6AB4"/>
    <w:rsid w:val="00AB1F25"/>
    <w:rsid w:val="00AB4375"/>
    <w:rsid w:val="00AB6021"/>
    <w:rsid w:val="00AB6E7A"/>
    <w:rsid w:val="00AC1A3F"/>
    <w:rsid w:val="00AC5501"/>
    <w:rsid w:val="00AC5BEE"/>
    <w:rsid w:val="00AC6E38"/>
    <w:rsid w:val="00AD024D"/>
    <w:rsid w:val="00AD0F89"/>
    <w:rsid w:val="00AD573A"/>
    <w:rsid w:val="00AD5E3D"/>
    <w:rsid w:val="00AE1072"/>
    <w:rsid w:val="00AE10AC"/>
    <w:rsid w:val="00AE6596"/>
    <w:rsid w:val="00AE7869"/>
    <w:rsid w:val="00AF05D2"/>
    <w:rsid w:val="00AF1397"/>
    <w:rsid w:val="00AF5737"/>
    <w:rsid w:val="00AF6096"/>
    <w:rsid w:val="00AF6C8D"/>
    <w:rsid w:val="00AF7004"/>
    <w:rsid w:val="00B02B78"/>
    <w:rsid w:val="00B02E5B"/>
    <w:rsid w:val="00B04C1D"/>
    <w:rsid w:val="00B05360"/>
    <w:rsid w:val="00B070FC"/>
    <w:rsid w:val="00B10CAB"/>
    <w:rsid w:val="00B14683"/>
    <w:rsid w:val="00B175A4"/>
    <w:rsid w:val="00B17A04"/>
    <w:rsid w:val="00B2053B"/>
    <w:rsid w:val="00B21790"/>
    <w:rsid w:val="00B22C80"/>
    <w:rsid w:val="00B24AC6"/>
    <w:rsid w:val="00B25C45"/>
    <w:rsid w:val="00B35B74"/>
    <w:rsid w:val="00B3729C"/>
    <w:rsid w:val="00B37B5A"/>
    <w:rsid w:val="00B404AC"/>
    <w:rsid w:val="00B40E4E"/>
    <w:rsid w:val="00B411EB"/>
    <w:rsid w:val="00B41295"/>
    <w:rsid w:val="00B41A70"/>
    <w:rsid w:val="00B427B8"/>
    <w:rsid w:val="00B428A5"/>
    <w:rsid w:val="00B43291"/>
    <w:rsid w:val="00B43F73"/>
    <w:rsid w:val="00B44992"/>
    <w:rsid w:val="00B50893"/>
    <w:rsid w:val="00B53F7D"/>
    <w:rsid w:val="00B55024"/>
    <w:rsid w:val="00B55B4B"/>
    <w:rsid w:val="00B57849"/>
    <w:rsid w:val="00B60121"/>
    <w:rsid w:val="00B602DA"/>
    <w:rsid w:val="00B639D5"/>
    <w:rsid w:val="00B658AB"/>
    <w:rsid w:val="00B66137"/>
    <w:rsid w:val="00B6669A"/>
    <w:rsid w:val="00B70A4B"/>
    <w:rsid w:val="00B714B6"/>
    <w:rsid w:val="00B73ED3"/>
    <w:rsid w:val="00B741E2"/>
    <w:rsid w:val="00B75590"/>
    <w:rsid w:val="00B77BCE"/>
    <w:rsid w:val="00B80470"/>
    <w:rsid w:val="00B81EA7"/>
    <w:rsid w:val="00B83139"/>
    <w:rsid w:val="00B87044"/>
    <w:rsid w:val="00B9018F"/>
    <w:rsid w:val="00B91598"/>
    <w:rsid w:val="00B91883"/>
    <w:rsid w:val="00B94037"/>
    <w:rsid w:val="00B95B8F"/>
    <w:rsid w:val="00B96A92"/>
    <w:rsid w:val="00B96ED2"/>
    <w:rsid w:val="00BA081D"/>
    <w:rsid w:val="00BA4580"/>
    <w:rsid w:val="00BA67AA"/>
    <w:rsid w:val="00BA740B"/>
    <w:rsid w:val="00BB2FFF"/>
    <w:rsid w:val="00BB4611"/>
    <w:rsid w:val="00BB4E51"/>
    <w:rsid w:val="00BB5B0D"/>
    <w:rsid w:val="00BB7F37"/>
    <w:rsid w:val="00BC0A27"/>
    <w:rsid w:val="00BC3CC5"/>
    <w:rsid w:val="00BC72A1"/>
    <w:rsid w:val="00BD1010"/>
    <w:rsid w:val="00BD1E3B"/>
    <w:rsid w:val="00BD5FC8"/>
    <w:rsid w:val="00BD77EB"/>
    <w:rsid w:val="00BE1553"/>
    <w:rsid w:val="00BE19D4"/>
    <w:rsid w:val="00BE2A2B"/>
    <w:rsid w:val="00BF0EE8"/>
    <w:rsid w:val="00BF130C"/>
    <w:rsid w:val="00BF247F"/>
    <w:rsid w:val="00BF5154"/>
    <w:rsid w:val="00BF735E"/>
    <w:rsid w:val="00C00BFA"/>
    <w:rsid w:val="00C011B8"/>
    <w:rsid w:val="00C02361"/>
    <w:rsid w:val="00C02AFA"/>
    <w:rsid w:val="00C02E47"/>
    <w:rsid w:val="00C05705"/>
    <w:rsid w:val="00C076A1"/>
    <w:rsid w:val="00C133CB"/>
    <w:rsid w:val="00C1341E"/>
    <w:rsid w:val="00C17E07"/>
    <w:rsid w:val="00C20FFD"/>
    <w:rsid w:val="00C21611"/>
    <w:rsid w:val="00C23291"/>
    <w:rsid w:val="00C24D98"/>
    <w:rsid w:val="00C2746F"/>
    <w:rsid w:val="00C3153B"/>
    <w:rsid w:val="00C42028"/>
    <w:rsid w:val="00C43E6E"/>
    <w:rsid w:val="00C455D0"/>
    <w:rsid w:val="00C45933"/>
    <w:rsid w:val="00C47A23"/>
    <w:rsid w:val="00C52582"/>
    <w:rsid w:val="00C536A8"/>
    <w:rsid w:val="00C55260"/>
    <w:rsid w:val="00C56C8D"/>
    <w:rsid w:val="00C64D88"/>
    <w:rsid w:val="00C702C6"/>
    <w:rsid w:val="00C705A6"/>
    <w:rsid w:val="00C73BCD"/>
    <w:rsid w:val="00C73E93"/>
    <w:rsid w:val="00C75A75"/>
    <w:rsid w:val="00C7718A"/>
    <w:rsid w:val="00C77ADD"/>
    <w:rsid w:val="00C800FC"/>
    <w:rsid w:val="00C806EC"/>
    <w:rsid w:val="00C808C1"/>
    <w:rsid w:val="00C82345"/>
    <w:rsid w:val="00C83EF3"/>
    <w:rsid w:val="00C867B1"/>
    <w:rsid w:val="00C879B4"/>
    <w:rsid w:val="00C87D6F"/>
    <w:rsid w:val="00C9012A"/>
    <w:rsid w:val="00C91056"/>
    <w:rsid w:val="00C9105F"/>
    <w:rsid w:val="00C91B30"/>
    <w:rsid w:val="00C922EC"/>
    <w:rsid w:val="00C94D4A"/>
    <w:rsid w:val="00C95949"/>
    <w:rsid w:val="00C966E9"/>
    <w:rsid w:val="00CA0F0D"/>
    <w:rsid w:val="00CA2407"/>
    <w:rsid w:val="00CB0CC9"/>
    <w:rsid w:val="00CB1497"/>
    <w:rsid w:val="00CB1B30"/>
    <w:rsid w:val="00CB50E7"/>
    <w:rsid w:val="00CB5B22"/>
    <w:rsid w:val="00CB6C6F"/>
    <w:rsid w:val="00CB74D9"/>
    <w:rsid w:val="00CC0F84"/>
    <w:rsid w:val="00CC3E2D"/>
    <w:rsid w:val="00CD1D70"/>
    <w:rsid w:val="00CD4532"/>
    <w:rsid w:val="00CD5D36"/>
    <w:rsid w:val="00CD5F66"/>
    <w:rsid w:val="00CE09CD"/>
    <w:rsid w:val="00CE0C14"/>
    <w:rsid w:val="00CE0DFB"/>
    <w:rsid w:val="00CE2CA8"/>
    <w:rsid w:val="00CE3EF0"/>
    <w:rsid w:val="00CF02AE"/>
    <w:rsid w:val="00CF1D41"/>
    <w:rsid w:val="00CF2FF1"/>
    <w:rsid w:val="00D00A7B"/>
    <w:rsid w:val="00D02EDE"/>
    <w:rsid w:val="00D040BE"/>
    <w:rsid w:val="00D0657D"/>
    <w:rsid w:val="00D10158"/>
    <w:rsid w:val="00D12112"/>
    <w:rsid w:val="00D16642"/>
    <w:rsid w:val="00D17457"/>
    <w:rsid w:val="00D1799C"/>
    <w:rsid w:val="00D20ED2"/>
    <w:rsid w:val="00D21B3D"/>
    <w:rsid w:val="00D21E9E"/>
    <w:rsid w:val="00D2514F"/>
    <w:rsid w:val="00D27960"/>
    <w:rsid w:val="00D40642"/>
    <w:rsid w:val="00D40CAE"/>
    <w:rsid w:val="00D42CCE"/>
    <w:rsid w:val="00D42D5C"/>
    <w:rsid w:val="00D513CB"/>
    <w:rsid w:val="00D542BD"/>
    <w:rsid w:val="00D547E4"/>
    <w:rsid w:val="00D601DA"/>
    <w:rsid w:val="00D61CAC"/>
    <w:rsid w:val="00D62CF5"/>
    <w:rsid w:val="00D706A8"/>
    <w:rsid w:val="00D74F64"/>
    <w:rsid w:val="00D75E52"/>
    <w:rsid w:val="00D76168"/>
    <w:rsid w:val="00D761CD"/>
    <w:rsid w:val="00D80576"/>
    <w:rsid w:val="00D81F23"/>
    <w:rsid w:val="00D82AA7"/>
    <w:rsid w:val="00D83369"/>
    <w:rsid w:val="00D84BFF"/>
    <w:rsid w:val="00D84D07"/>
    <w:rsid w:val="00D87714"/>
    <w:rsid w:val="00D9068E"/>
    <w:rsid w:val="00D92E94"/>
    <w:rsid w:val="00D9558D"/>
    <w:rsid w:val="00D95D5C"/>
    <w:rsid w:val="00DA01E1"/>
    <w:rsid w:val="00DA1733"/>
    <w:rsid w:val="00DA3986"/>
    <w:rsid w:val="00DA5B9C"/>
    <w:rsid w:val="00DA6E5A"/>
    <w:rsid w:val="00DB0A31"/>
    <w:rsid w:val="00DB20EF"/>
    <w:rsid w:val="00DB3A8C"/>
    <w:rsid w:val="00DB481D"/>
    <w:rsid w:val="00DB4A20"/>
    <w:rsid w:val="00DB4D76"/>
    <w:rsid w:val="00DC1E1E"/>
    <w:rsid w:val="00DC398F"/>
    <w:rsid w:val="00DC3FE4"/>
    <w:rsid w:val="00DC4D45"/>
    <w:rsid w:val="00DC52AD"/>
    <w:rsid w:val="00DC79A4"/>
    <w:rsid w:val="00DD0E0E"/>
    <w:rsid w:val="00DD1724"/>
    <w:rsid w:val="00DD2A4D"/>
    <w:rsid w:val="00DD392F"/>
    <w:rsid w:val="00DD6E8F"/>
    <w:rsid w:val="00DD78D6"/>
    <w:rsid w:val="00DE08EB"/>
    <w:rsid w:val="00DE132B"/>
    <w:rsid w:val="00DE3244"/>
    <w:rsid w:val="00DE5B56"/>
    <w:rsid w:val="00DE60DA"/>
    <w:rsid w:val="00DE6E0C"/>
    <w:rsid w:val="00DE6F7D"/>
    <w:rsid w:val="00DE7CCC"/>
    <w:rsid w:val="00DF1902"/>
    <w:rsid w:val="00DF1FBA"/>
    <w:rsid w:val="00DF2708"/>
    <w:rsid w:val="00DF54F3"/>
    <w:rsid w:val="00E00865"/>
    <w:rsid w:val="00E0351F"/>
    <w:rsid w:val="00E0368B"/>
    <w:rsid w:val="00E04E70"/>
    <w:rsid w:val="00E05781"/>
    <w:rsid w:val="00E1233B"/>
    <w:rsid w:val="00E167DD"/>
    <w:rsid w:val="00E20C69"/>
    <w:rsid w:val="00E22DCC"/>
    <w:rsid w:val="00E2421D"/>
    <w:rsid w:val="00E2777A"/>
    <w:rsid w:val="00E27FB9"/>
    <w:rsid w:val="00E3048F"/>
    <w:rsid w:val="00E32529"/>
    <w:rsid w:val="00E32741"/>
    <w:rsid w:val="00E348B0"/>
    <w:rsid w:val="00E34938"/>
    <w:rsid w:val="00E363D1"/>
    <w:rsid w:val="00E365A6"/>
    <w:rsid w:val="00E36BCF"/>
    <w:rsid w:val="00E36C0C"/>
    <w:rsid w:val="00E37126"/>
    <w:rsid w:val="00E376A6"/>
    <w:rsid w:val="00E37B2D"/>
    <w:rsid w:val="00E45C07"/>
    <w:rsid w:val="00E465FA"/>
    <w:rsid w:val="00E50351"/>
    <w:rsid w:val="00E50E9F"/>
    <w:rsid w:val="00E5382C"/>
    <w:rsid w:val="00E54F26"/>
    <w:rsid w:val="00E552E2"/>
    <w:rsid w:val="00E57EC6"/>
    <w:rsid w:val="00E61FEE"/>
    <w:rsid w:val="00E6298F"/>
    <w:rsid w:val="00E67B33"/>
    <w:rsid w:val="00E67C47"/>
    <w:rsid w:val="00E741D8"/>
    <w:rsid w:val="00E751F9"/>
    <w:rsid w:val="00E807B3"/>
    <w:rsid w:val="00E81C06"/>
    <w:rsid w:val="00E86C74"/>
    <w:rsid w:val="00E90BF4"/>
    <w:rsid w:val="00E928B8"/>
    <w:rsid w:val="00E92D56"/>
    <w:rsid w:val="00E93FD2"/>
    <w:rsid w:val="00E9763B"/>
    <w:rsid w:val="00EB33F3"/>
    <w:rsid w:val="00EB3B6E"/>
    <w:rsid w:val="00EB3F40"/>
    <w:rsid w:val="00EB5B04"/>
    <w:rsid w:val="00EB5FF8"/>
    <w:rsid w:val="00EB6352"/>
    <w:rsid w:val="00EC20D4"/>
    <w:rsid w:val="00EC2AB7"/>
    <w:rsid w:val="00EC6080"/>
    <w:rsid w:val="00EC7100"/>
    <w:rsid w:val="00EE1802"/>
    <w:rsid w:val="00EE7FB2"/>
    <w:rsid w:val="00EF1EC0"/>
    <w:rsid w:val="00EF5AFF"/>
    <w:rsid w:val="00EF64C5"/>
    <w:rsid w:val="00EF7E4B"/>
    <w:rsid w:val="00F00520"/>
    <w:rsid w:val="00F018B8"/>
    <w:rsid w:val="00F04674"/>
    <w:rsid w:val="00F15DE4"/>
    <w:rsid w:val="00F16D15"/>
    <w:rsid w:val="00F22B48"/>
    <w:rsid w:val="00F2366E"/>
    <w:rsid w:val="00F30182"/>
    <w:rsid w:val="00F31B27"/>
    <w:rsid w:val="00F33CF1"/>
    <w:rsid w:val="00F3677E"/>
    <w:rsid w:val="00F36B86"/>
    <w:rsid w:val="00F4424F"/>
    <w:rsid w:val="00F46928"/>
    <w:rsid w:val="00F469C6"/>
    <w:rsid w:val="00F50349"/>
    <w:rsid w:val="00F509B3"/>
    <w:rsid w:val="00F526B5"/>
    <w:rsid w:val="00F52EFA"/>
    <w:rsid w:val="00F54DEB"/>
    <w:rsid w:val="00F55438"/>
    <w:rsid w:val="00F6029D"/>
    <w:rsid w:val="00F6400C"/>
    <w:rsid w:val="00F65BE7"/>
    <w:rsid w:val="00F701C9"/>
    <w:rsid w:val="00F719A1"/>
    <w:rsid w:val="00F8069E"/>
    <w:rsid w:val="00F857A5"/>
    <w:rsid w:val="00F905C0"/>
    <w:rsid w:val="00F90715"/>
    <w:rsid w:val="00F92760"/>
    <w:rsid w:val="00F95FBD"/>
    <w:rsid w:val="00F97F1D"/>
    <w:rsid w:val="00FA031A"/>
    <w:rsid w:val="00FA1F0F"/>
    <w:rsid w:val="00FA4A6D"/>
    <w:rsid w:val="00FA5636"/>
    <w:rsid w:val="00FA6A07"/>
    <w:rsid w:val="00FB06E7"/>
    <w:rsid w:val="00FB11B4"/>
    <w:rsid w:val="00FB38CC"/>
    <w:rsid w:val="00FB5146"/>
    <w:rsid w:val="00FB64F3"/>
    <w:rsid w:val="00FC161C"/>
    <w:rsid w:val="00FC1A29"/>
    <w:rsid w:val="00FC3169"/>
    <w:rsid w:val="00FC3A05"/>
    <w:rsid w:val="00FC6163"/>
    <w:rsid w:val="00FC62A7"/>
    <w:rsid w:val="00FD406B"/>
    <w:rsid w:val="00FD4E7F"/>
    <w:rsid w:val="00FD5110"/>
    <w:rsid w:val="00FD58EC"/>
    <w:rsid w:val="00FD7FBA"/>
    <w:rsid w:val="00FE18B6"/>
    <w:rsid w:val="00FE3570"/>
    <w:rsid w:val="00FF00D5"/>
    <w:rsid w:val="00FF433C"/>
    <w:rsid w:val="00FF4B9A"/>
    <w:rsid w:val="00FF5A53"/>
    <w:rsid w:val="00FF60A4"/>
    <w:rsid w:val="00FF63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EDB4"/>
  <w15:chartTrackingRefBased/>
  <w15:docId w15:val="{326AF6DC-C587-495B-B3A1-3541DFBD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0">
    <w:name w:val="heading 1"/>
    <w:basedOn w:val="a"/>
    <w:next w:val="a"/>
    <w:link w:val="11"/>
    <w:uiPriority w:val="9"/>
    <w:qFormat/>
    <w:rsid w:val="0072727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0">
    <w:name w:val="heading 2"/>
    <w:basedOn w:val="a"/>
    <w:next w:val="a"/>
    <w:link w:val="21"/>
    <w:uiPriority w:val="9"/>
    <w:unhideWhenUsed/>
    <w:qFormat/>
    <w:rsid w:val="00BD1E3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
    <w:link w:val="31"/>
    <w:uiPriority w:val="9"/>
    <w:qFormat/>
    <w:rsid w:val="00972F5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0">
    <w:name w:val="heading 4"/>
    <w:basedOn w:val="a"/>
    <w:link w:val="41"/>
    <w:uiPriority w:val="9"/>
    <w:qFormat/>
    <w:rsid w:val="00972F5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0">
    <w:name w:val="heading 5"/>
    <w:basedOn w:val="a"/>
    <w:next w:val="a"/>
    <w:link w:val="51"/>
    <w:uiPriority w:val="9"/>
    <w:unhideWhenUsed/>
    <w:qFormat/>
    <w:rsid w:val="00E36BCF"/>
    <w:pPr>
      <w:keepNext/>
      <w:keepLines/>
      <w:spacing w:before="40" w:after="0"/>
      <w:outlineLvl w:val="4"/>
    </w:pPr>
    <w:rPr>
      <w:rFonts w:asciiTheme="majorHAnsi" w:eastAsiaTheme="majorEastAsia" w:hAnsiTheme="majorHAnsi" w:cstheme="majorBidi"/>
      <w:color w:val="2F5496" w:themeColor="accent1" w:themeShade="BF"/>
    </w:rPr>
  </w:style>
  <w:style w:type="paragraph" w:styleId="60">
    <w:name w:val="heading 6"/>
    <w:basedOn w:val="a"/>
    <w:next w:val="a"/>
    <w:link w:val="61"/>
    <w:uiPriority w:val="9"/>
    <w:unhideWhenUsed/>
    <w:qFormat/>
    <w:rsid w:val="00A77BFF"/>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1">
    <w:name w:val="Заголовок 3 Знак"/>
    <w:basedOn w:val="a0"/>
    <w:link w:val="30"/>
    <w:uiPriority w:val="9"/>
    <w:qFormat/>
    <w:rsid w:val="00972F5B"/>
    <w:rPr>
      <w:rFonts w:ascii="Times New Roman" w:eastAsia="Times New Roman" w:hAnsi="Times New Roman" w:cs="Times New Roman"/>
      <w:b/>
      <w:bCs/>
      <w:sz w:val="27"/>
      <w:szCs w:val="27"/>
      <w:lang w:eastAsia="ru-RU"/>
    </w:rPr>
  </w:style>
  <w:style w:type="character" w:customStyle="1" w:styleId="41">
    <w:name w:val="Заголовок 4 Знак"/>
    <w:basedOn w:val="a0"/>
    <w:link w:val="40"/>
    <w:uiPriority w:val="9"/>
    <w:rsid w:val="00972F5B"/>
    <w:rPr>
      <w:rFonts w:ascii="Times New Roman" w:eastAsia="Times New Roman" w:hAnsi="Times New Roman" w:cs="Times New Roman"/>
      <w:b/>
      <w:bCs/>
      <w:sz w:val="24"/>
      <w:szCs w:val="24"/>
      <w:lang w:eastAsia="ru-RU"/>
    </w:rPr>
  </w:style>
  <w:style w:type="paragraph" w:styleId="a3">
    <w:name w:val="Normal (Web)"/>
    <w:basedOn w:val="a"/>
    <w:uiPriority w:val="99"/>
    <w:unhideWhenUsed/>
    <w:qFormat/>
    <w:rsid w:val="00972F5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katex">
    <w:name w:val="katex"/>
    <w:basedOn w:val="a0"/>
    <w:qFormat/>
    <w:rsid w:val="00972F5B"/>
  </w:style>
  <w:style w:type="character" w:styleId="a4">
    <w:name w:val="Strong"/>
    <w:basedOn w:val="a0"/>
    <w:uiPriority w:val="22"/>
    <w:qFormat/>
    <w:rsid w:val="00972F5B"/>
    <w:rPr>
      <w:b/>
      <w:bCs/>
    </w:rPr>
  </w:style>
  <w:style w:type="character" w:styleId="a5">
    <w:name w:val="Placeholder Text"/>
    <w:basedOn w:val="a0"/>
    <w:uiPriority w:val="99"/>
    <w:semiHidden/>
    <w:qFormat/>
    <w:rsid w:val="00F2366E"/>
    <w:rPr>
      <w:color w:val="808080"/>
    </w:rPr>
  </w:style>
  <w:style w:type="character" w:styleId="a6">
    <w:name w:val="Hyperlink"/>
    <w:basedOn w:val="a0"/>
    <w:uiPriority w:val="99"/>
    <w:unhideWhenUsed/>
    <w:rsid w:val="008D3AF7"/>
    <w:rPr>
      <w:color w:val="0563C1" w:themeColor="hyperlink"/>
      <w:u w:val="single"/>
    </w:rPr>
  </w:style>
  <w:style w:type="character" w:customStyle="1" w:styleId="21">
    <w:name w:val="Заголовок 2 Знак"/>
    <w:basedOn w:val="a0"/>
    <w:link w:val="20"/>
    <w:uiPriority w:val="9"/>
    <w:rsid w:val="00BD1E3B"/>
    <w:rPr>
      <w:rFonts w:asciiTheme="majorHAnsi" w:eastAsiaTheme="majorEastAsia" w:hAnsiTheme="majorHAnsi" w:cstheme="majorBidi"/>
      <w:color w:val="2F5496" w:themeColor="accent1" w:themeShade="BF"/>
      <w:sz w:val="26"/>
      <w:szCs w:val="26"/>
    </w:rPr>
  </w:style>
  <w:style w:type="character" w:customStyle="1" w:styleId="katex-mathml">
    <w:name w:val="katex-mathml"/>
    <w:basedOn w:val="a0"/>
    <w:qFormat/>
    <w:rsid w:val="009F18CD"/>
  </w:style>
  <w:style w:type="character" w:customStyle="1" w:styleId="mord">
    <w:name w:val="mord"/>
    <w:basedOn w:val="a0"/>
    <w:qFormat/>
    <w:rsid w:val="009F18CD"/>
  </w:style>
  <w:style w:type="character" w:customStyle="1" w:styleId="vlist-s">
    <w:name w:val="vlist-s"/>
    <w:basedOn w:val="a0"/>
    <w:qFormat/>
    <w:rsid w:val="009F18CD"/>
  </w:style>
  <w:style w:type="character" w:customStyle="1" w:styleId="mbin">
    <w:name w:val="mbin"/>
    <w:basedOn w:val="a0"/>
    <w:rsid w:val="009F18CD"/>
  </w:style>
  <w:style w:type="character" w:customStyle="1" w:styleId="mrel">
    <w:name w:val="mrel"/>
    <w:basedOn w:val="a0"/>
    <w:rsid w:val="009F18CD"/>
  </w:style>
  <w:style w:type="character" w:customStyle="1" w:styleId="mopen">
    <w:name w:val="mopen"/>
    <w:basedOn w:val="a0"/>
    <w:rsid w:val="009F18CD"/>
  </w:style>
  <w:style w:type="character" w:customStyle="1" w:styleId="mclose">
    <w:name w:val="mclose"/>
    <w:basedOn w:val="a0"/>
    <w:rsid w:val="009F18CD"/>
  </w:style>
  <w:style w:type="character" w:customStyle="1" w:styleId="11">
    <w:name w:val="Заголовок 1 Знак"/>
    <w:basedOn w:val="a0"/>
    <w:link w:val="10"/>
    <w:uiPriority w:val="9"/>
    <w:rsid w:val="0072727F"/>
    <w:rPr>
      <w:rFonts w:asciiTheme="majorHAnsi" w:eastAsiaTheme="majorEastAsia" w:hAnsiTheme="majorHAnsi" w:cstheme="majorBidi"/>
      <w:color w:val="2F5496" w:themeColor="accent1" w:themeShade="BF"/>
      <w:sz w:val="32"/>
      <w:szCs w:val="32"/>
    </w:rPr>
  </w:style>
  <w:style w:type="paragraph" w:styleId="a7">
    <w:name w:val="Body Text"/>
    <w:basedOn w:val="a"/>
    <w:link w:val="a8"/>
    <w:rsid w:val="00B602DA"/>
    <w:pPr>
      <w:suppressAutoHyphens/>
      <w:spacing w:after="140" w:line="276" w:lineRule="auto"/>
    </w:pPr>
  </w:style>
  <w:style w:type="character" w:customStyle="1" w:styleId="a8">
    <w:name w:val="Основной текст Знак"/>
    <w:basedOn w:val="a0"/>
    <w:link w:val="a7"/>
    <w:rsid w:val="00B602DA"/>
  </w:style>
  <w:style w:type="character" w:customStyle="1" w:styleId="hljs-keyword">
    <w:name w:val="hljs-keyword"/>
    <w:basedOn w:val="a0"/>
    <w:rsid w:val="00032DBC"/>
  </w:style>
  <w:style w:type="character" w:customStyle="1" w:styleId="hljs-builtin">
    <w:name w:val="hljs-built_in"/>
    <w:basedOn w:val="a0"/>
    <w:qFormat/>
    <w:rsid w:val="00032DBC"/>
  </w:style>
  <w:style w:type="character" w:customStyle="1" w:styleId="mpunct">
    <w:name w:val="mpunct"/>
    <w:basedOn w:val="a0"/>
    <w:rsid w:val="004B3A4F"/>
  </w:style>
  <w:style w:type="paragraph" w:styleId="a9">
    <w:name w:val="List Paragraph"/>
    <w:basedOn w:val="a"/>
    <w:uiPriority w:val="34"/>
    <w:qFormat/>
    <w:rsid w:val="00201E01"/>
    <w:pPr>
      <w:ind w:left="720"/>
      <w:contextualSpacing/>
    </w:pPr>
  </w:style>
  <w:style w:type="character" w:customStyle="1" w:styleId="truncate">
    <w:name w:val="truncate"/>
    <w:basedOn w:val="a0"/>
    <w:rsid w:val="00AC5BEE"/>
  </w:style>
  <w:style w:type="character" w:styleId="aa">
    <w:name w:val="Emphasis"/>
    <w:basedOn w:val="a0"/>
    <w:uiPriority w:val="20"/>
    <w:qFormat/>
    <w:rsid w:val="00E807B3"/>
    <w:rPr>
      <w:i/>
      <w:iCs/>
    </w:rPr>
  </w:style>
  <w:style w:type="character" w:customStyle="1" w:styleId="ab">
    <w:name w:val="Выделение жирным"/>
    <w:qFormat/>
    <w:rsid w:val="00B91883"/>
    <w:rPr>
      <w:b/>
      <w:bCs/>
    </w:rPr>
  </w:style>
  <w:style w:type="table" w:styleId="ac">
    <w:name w:val="Table Grid"/>
    <w:basedOn w:val="a1"/>
    <w:uiPriority w:val="59"/>
    <w:rsid w:val="00B37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Unresolved Mention"/>
    <w:basedOn w:val="a0"/>
    <w:uiPriority w:val="99"/>
    <w:semiHidden/>
    <w:unhideWhenUsed/>
    <w:rsid w:val="00775E4C"/>
    <w:rPr>
      <w:color w:val="605E5C"/>
      <w:shd w:val="clear" w:color="auto" w:fill="E1DFDD"/>
    </w:rPr>
  </w:style>
  <w:style w:type="paragraph" w:styleId="ae">
    <w:name w:val="Title"/>
    <w:basedOn w:val="a"/>
    <w:next w:val="a7"/>
    <w:link w:val="af"/>
    <w:qFormat/>
    <w:rsid w:val="009730E7"/>
    <w:pPr>
      <w:keepNext/>
      <w:suppressAutoHyphens/>
      <w:spacing w:before="240" w:after="120"/>
    </w:pPr>
    <w:rPr>
      <w:rFonts w:ascii="Liberation Sans" w:eastAsia="Noto Sans CJK SC" w:hAnsi="Liberation Sans" w:cs="Lohit Devanagari"/>
      <w:sz w:val="28"/>
      <w:szCs w:val="28"/>
    </w:rPr>
  </w:style>
  <w:style w:type="character" w:customStyle="1" w:styleId="af">
    <w:name w:val="Заголовок Знак"/>
    <w:basedOn w:val="a0"/>
    <w:link w:val="ae"/>
    <w:rsid w:val="009730E7"/>
    <w:rPr>
      <w:rFonts w:ascii="Liberation Sans" w:eastAsia="Noto Sans CJK SC" w:hAnsi="Liberation Sans" w:cs="Lohit Devanagari"/>
      <w:sz w:val="28"/>
      <w:szCs w:val="28"/>
    </w:rPr>
  </w:style>
  <w:style w:type="paragraph" w:styleId="af0">
    <w:name w:val="List"/>
    <w:basedOn w:val="a7"/>
    <w:rsid w:val="009730E7"/>
    <w:rPr>
      <w:rFonts w:cs="Lohit Devanagari"/>
    </w:rPr>
  </w:style>
  <w:style w:type="paragraph" w:styleId="af1">
    <w:name w:val="caption"/>
    <w:basedOn w:val="a"/>
    <w:qFormat/>
    <w:rsid w:val="009730E7"/>
    <w:pPr>
      <w:suppressLineNumbers/>
      <w:suppressAutoHyphens/>
      <w:spacing w:before="120" w:after="120"/>
    </w:pPr>
    <w:rPr>
      <w:rFonts w:cs="Lohit Devanagari"/>
      <w:i/>
      <w:iCs/>
      <w:sz w:val="24"/>
      <w:szCs w:val="24"/>
    </w:rPr>
  </w:style>
  <w:style w:type="paragraph" w:styleId="12">
    <w:name w:val="index 1"/>
    <w:basedOn w:val="a"/>
    <w:next w:val="a"/>
    <w:autoRedefine/>
    <w:uiPriority w:val="99"/>
    <w:semiHidden/>
    <w:unhideWhenUsed/>
    <w:rsid w:val="009730E7"/>
    <w:pPr>
      <w:spacing w:after="0" w:line="240" w:lineRule="auto"/>
      <w:ind w:left="220" w:hanging="220"/>
    </w:pPr>
  </w:style>
  <w:style w:type="paragraph" w:styleId="af2">
    <w:name w:val="index heading"/>
    <w:basedOn w:val="a"/>
    <w:qFormat/>
    <w:rsid w:val="009730E7"/>
    <w:pPr>
      <w:suppressLineNumbers/>
      <w:suppressAutoHyphens/>
    </w:pPr>
    <w:rPr>
      <w:rFonts w:cs="Lohit Devanagari"/>
    </w:rPr>
  </w:style>
  <w:style w:type="character" w:customStyle="1" w:styleId="delimsizing">
    <w:name w:val="delimsizing"/>
    <w:basedOn w:val="a0"/>
    <w:rsid w:val="009730E7"/>
  </w:style>
  <w:style w:type="character" w:customStyle="1" w:styleId="relative">
    <w:name w:val="relative"/>
    <w:basedOn w:val="a0"/>
    <w:rsid w:val="009730E7"/>
  </w:style>
  <w:style w:type="paragraph" w:customStyle="1" w:styleId="content--common-blockblock-3u">
    <w:name w:val="content--common-block__block-3u"/>
    <w:basedOn w:val="a"/>
    <w:rsid w:val="002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51">
    <w:name w:val="Заголовок 5 Знак"/>
    <w:basedOn w:val="a0"/>
    <w:link w:val="50"/>
    <w:uiPriority w:val="9"/>
    <w:rsid w:val="00E36BCF"/>
    <w:rPr>
      <w:rFonts w:asciiTheme="majorHAnsi" w:eastAsiaTheme="majorEastAsia" w:hAnsiTheme="majorHAnsi" w:cstheme="majorBidi"/>
      <w:color w:val="2F5496" w:themeColor="accent1" w:themeShade="BF"/>
    </w:rPr>
  </w:style>
  <w:style w:type="character" w:customStyle="1" w:styleId="61">
    <w:name w:val="Заголовок 6 Знак"/>
    <w:basedOn w:val="a0"/>
    <w:link w:val="60"/>
    <w:uiPriority w:val="9"/>
    <w:rsid w:val="00A77BFF"/>
    <w:rPr>
      <w:rFonts w:asciiTheme="majorHAnsi" w:eastAsiaTheme="majorEastAsia" w:hAnsiTheme="majorHAnsi" w:cstheme="majorBidi"/>
      <w:color w:val="1F3763" w:themeColor="accent1" w:themeShade="7F"/>
    </w:rPr>
  </w:style>
  <w:style w:type="character" w:customStyle="1" w:styleId="mop">
    <w:name w:val="mop"/>
    <w:basedOn w:val="a0"/>
    <w:rsid w:val="000A79B9"/>
  </w:style>
  <w:style w:type="character" w:customStyle="1" w:styleId="qv3wpe">
    <w:name w:val="qv3wpe"/>
    <w:basedOn w:val="a0"/>
    <w:rsid w:val="005B1FE0"/>
  </w:style>
  <w:style w:type="character" w:customStyle="1" w:styleId="ms-1">
    <w:name w:val="ms-1"/>
    <w:basedOn w:val="a0"/>
    <w:rsid w:val="000C1021"/>
  </w:style>
  <w:style w:type="character" w:customStyle="1" w:styleId="max-w-full">
    <w:name w:val="max-w-full"/>
    <w:basedOn w:val="a0"/>
    <w:rsid w:val="000C1021"/>
  </w:style>
  <w:style w:type="character" w:customStyle="1" w:styleId="-me-1">
    <w:name w:val="-me-1"/>
    <w:basedOn w:val="a0"/>
    <w:rsid w:val="000C1021"/>
  </w:style>
  <w:style w:type="character" w:styleId="HTML">
    <w:name w:val="HTML Code"/>
    <w:basedOn w:val="a0"/>
    <w:uiPriority w:val="99"/>
    <w:semiHidden/>
    <w:unhideWhenUsed/>
    <w:rsid w:val="000449DF"/>
    <w:rPr>
      <w:rFonts w:ascii="Courier New" w:eastAsia="Times New Roman" w:hAnsi="Courier New" w:cs="Courier New"/>
      <w:sz w:val="20"/>
      <w:szCs w:val="20"/>
    </w:rPr>
  </w:style>
  <w:style w:type="numbering" w:customStyle="1" w:styleId="1">
    <w:name w:val="Стиль1"/>
    <w:uiPriority w:val="99"/>
    <w:rsid w:val="00760BB0"/>
    <w:pPr>
      <w:numPr>
        <w:numId w:val="42"/>
      </w:numPr>
    </w:pPr>
  </w:style>
  <w:style w:type="numbering" w:customStyle="1" w:styleId="2">
    <w:name w:val="Стиль2"/>
    <w:uiPriority w:val="99"/>
    <w:rsid w:val="00760BB0"/>
    <w:pPr>
      <w:numPr>
        <w:numId w:val="44"/>
      </w:numPr>
    </w:pPr>
  </w:style>
  <w:style w:type="numbering" w:customStyle="1" w:styleId="3">
    <w:name w:val="Стиль3"/>
    <w:uiPriority w:val="99"/>
    <w:rsid w:val="00EB3B6E"/>
    <w:pPr>
      <w:numPr>
        <w:numId w:val="46"/>
      </w:numPr>
    </w:pPr>
  </w:style>
  <w:style w:type="numbering" w:customStyle="1" w:styleId="4">
    <w:name w:val="Стиль4"/>
    <w:uiPriority w:val="99"/>
    <w:rsid w:val="00DD2A4D"/>
    <w:pPr>
      <w:numPr>
        <w:numId w:val="47"/>
      </w:numPr>
    </w:pPr>
  </w:style>
  <w:style w:type="numbering" w:customStyle="1" w:styleId="5">
    <w:name w:val="Стиль5"/>
    <w:uiPriority w:val="99"/>
    <w:rsid w:val="00DD2A4D"/>
    <w:pPr>
      <w:numPr>
        <w:numId w:val="49"/>
      </w:numPr>
    </w:pPr>
  </w:style>
  <w:style w:type="numbering" w:customStyle="1" w:styleId="6">
    <w:name w:val="Стиль6"/>
    <w:uiPriority w:val="99"/>
    <w:rsid w:val="00DD2A4D"/>
    <w:pPr>
      <w:numPr>
        <w:numId w:val="51"/>
      </w:numPr>
    </w:pPr>
  </w:style>
  <w:style w:type="character" w:customStyle="1" w:styleId="mtight">
    <w:name w:val="mtight"/>
    <w:basedOn w:val="a0"/>
    <w:rsid w:val="008610BD"/>
  </w:style>
  <w:style w:type="character" w:customStyle="1" w:styleId="minner">
    <w:name w:val="minner"/>
    <w:basedOn w:val="a0"/>
    <w:rsid w:val="00E37126"/>
  </w:style>
  <w:style w:type="character" w:customStyle="1" w:styleId="citation-32">
    <w:name w:val="citation-32"/>
    <w:basedOn w:val="a0"/>
    <w:rsid w:val="00943F28"/>
  </w:style>
  <w:style w:type="character" w:customStyle="1" w:styleId="citation-74">
    <w:name w:val="citation-74"/>
    <w:basedOn w:val="a0"/>
    <w:rsid w:val="00424EBD"/>
  </w:style>
  <w:style w:type="character" w:customStyle="1" w:styleId="citation-73">
    <w:name w:val="citation-73"/>
    <w:basedOn w:val="a0"/>
    <w:rsid w:val="00424EBD"/>
  </w:style>
  <w:style w:type="character" w:customStyle="1" w:styleId="citation-72">
    <w:name w:val="citation-72"/>
    <w:basedOn w:val="a0"/>
    <w:rsid w:val="002D0C4B"/>
  </w:style>
  <w:style w:type="character" w:customStyle="1" w:styleId="citation-71">
    <w:name w:val="citation-71"/>
    <w:basedOn w:val="a0"/>
    <w:rsid w:val="00920454"/>
  </w:style>
  <w:style w:type="character" w:customStyle="1" w:styleId="citation-70">
    <w:name w:val="citation-70"/>
    <w:basedOn w:val="a0"/>
    <w:rsid w:val="00920454"/>
  </w:style>
  <w:style w:type="character" w:customStyle="1" w:styleId="citation-69">
    <w:name w:val="citation-69"/>
    <w:basedOn w:val="a0"/>
    <w:rsid w:val="00920454"/>
  </w:style>
  <w:style w:type="character" w:customStyle="1" w:styleId="citation-46">
    <w:name w:val="citation-46"/>
    <w:basedOn w:val="a0"/>
    <w:rsid w:val="00957D0F"/>
  </w:style>
  <w:style w:type="character" w:customStyle="1" w:styleId="citation-18">
    <w:name w:val="citation-18"/>
    <w:basedOn w:val="a0"/>
    <w:rsid w:val="0005133A"/>
  </w:style>
  <w:style w:type="character" w:customStyle="1" w:styleId="citation-17">
    <w:name w:val="citation-17"/>
    <w:basedOn w:val="a0"/>
    <w:rsid w:val="0005133A"/>
  </w:style>
  <w:style w:type="character" w:customStyle="1" w:styleId="citation-21">
    <w:name w:val="citation-21"/>
    <w:basedOn w:val="a0"/>
    <w:rsid w:val="0063222C"/>
  </w:style>
  <w:style w:type="character" w:customStyle="1" w:styleId="citation-5">
    <w:name w:val="citation-5"/>
    <w:basedOn w:val="a0"/>
    <w:rsid w:val="00287578"/>
  </w:style>
  <w:style w:type="paragraph" w:styleId="af3">
    <w:name w:val="TOC Heading"/>
    <w:basedOn w:val="10"/>
    <w:next w:val="a"/>
    <w:uiPriority w:val="39"/>
    <w:unhideWhenUsed/>
    <w:qFormat/>
    <w:rsid w:val="00A5567E"/>
    <w:pPr>
      <w:outlineLvl w:val="9"/>
    </w:pPr>
    <w:rPr>
      <w:lang w:eastAsia="ru-RU"/>
    </w:rPr>
  </w:style>
  <w:style w:type="paragraph" w:styleId="13">
    <w:name w:val="toc 1"/>
    <w:basedOn w:val="a"/>
    <w:next w:val="a"/>
    <w:autoRedefine/>
    <w:uiPriority w:val="39"/>
    <w:unhideWhenUsed/>
    <w:rsid w:val="00A5567E"/>
    <w:pPr>
      <w:spacing w:after="100"/>
    </w:pPr>
  </w:style>
  <w:style w:type="paragraph" w:styleId="22">
    <w:name w:val="toc 2"/>
    <w:basedOn w:val="a"/>
    <w:next w:val="a"/>
    <w:autoRedefine/>
    <w:uiPriority w:val="39"/>
    <w:unhideWhenUsed/>
    <w:rsid w:val="00A5567E"/>
    <w:pPr>
      <w:spacing w:after="100"/>
      <w:ind w:left="220"/>
    </w:pPr>
  </w:style>
  <w:style w:type="paragraph" w:styleId="32">
    <w:name w:val="toc 3"/>
    <w:basedOn w:val="a"/>
    <w:next w:val="a"/>
    <w:autoRedefine/>
    <w:uiPriority w:val="39"/>
    <w:unhideWhenUsed/>
    <w:rsid w:val="00A5567E"/>
    <w:pPr>
      <w:spacing w:after="100"/>
      <w:ind w:left="440"/>
    </w:pPr>
  </w:style>
  <w:style w:type="paragraph" w:styleId="af4">
    <w:name w:val="header"/>
    <w:basedOn w:val="a"/>
    <w:link w:val="af5"/>
    <w:uiPriority w:val="99"/>
    <w:unhideWhenUsed/>
    <w:rsid w:val="00B43F73"/>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B43F73"/>
  </w:style>
  <w:style w:type="paragraph" w:styleId="af6">
    <w:name w:val="footer"/>
    <w:basedOn w:val="a"/>
    <w:link w:val="af7"/>
    <w:uiPriority w:val="99"/>
    <w:unhideWhenUsed/>
    <w:rsid w:val="00B43F73"/>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B43F73"/>
  </w:style>
  <w:style w:type="character" w:customStyle="1" w:styleId="citation-23">
    <w:name w:val="citation-23"/>
    <w:basedOn w:val="a0"/>
    <w:rsid w:val="007B3912"/>
  </w:style>
  <w:style w:type="character" w:customStyle="1" w:styleId="citation-57">
    <w:name w:val="citation-57"/>
    <w:basedOn w:val="a0"/>
    <w:rsid w:val="00C3153B"/>
  </w:style>
  <w:style w:type="character" w:customStyle="1" w:styleId="citation-56">
    <w:name w:val="citation-56"/>
    <w:basedOn w:val="a0"/>
    <w:rsid w:val="00C315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3834">
      <w:bodyDiv w:val="1"/>
      <w:marLeft w:val="0"/>
      <w:marRight w:val="0"/>
      <w:marTop w:val="0"/>
      <w:marBottom w:val="0"/>
      <w:divBdr>
        <w:top w:val="none" w:sz="0" w:space="0" w:color="auto"/>
        <w:left w:val="none" w:sz="0" w:space="0" w:color="auto"/>
        <w:bottom w:val="none" w:sz="0" w:space="0" w:color="auto"/>
        <w:right w:val="none" w:sz="0" w:space="0" w:color="auto"/>
      </w:divBdr>
    </w:div>
    <w:div w:id="22635321">
      <w:bodyDiv w:val="1"/>
      <w:marLeft w:val="0"/>
      <w:marRight w:val="0"/>
      <w:marTop w:val="0"/>
      <w:marBottom w:val="0"/>
      <w:divBdr>
        <w:top w:val="none" w:sz="0" w:space="0" w:color="auto"/>
        <w:left w:val="none" w:sz="0" w:space="0" w:color="auto"/>
        <w:bottom w:val="none" w:sz="0" w:space="0" w:color="auto"/>
        <w:right w:val="none" w:sz="0" w:space="0" w:color="auto"/>
      </w:divBdr>
    </w:div>
    <w:div w:id="27217041">
      <w:bodyDiv w:val="1"/>
      <w:marLeft w:val="0"/>
      <w:marRight w:val="0"/>
      <w:marTop w:val="0"/>
      <w:marBottom w:val="0"/>
      <w:divBdr>
        <w:top w:val="none" w:sz="0" w:space="0" w:color="auto"/>
        <w:left w:val="none" w:sz="0" w:space="0" w:color="auto"/>
        <w:bottom w:val="none" w:sz="0" w:space="0" w:color="auto"/>
        <w:right w:val="none" w:sz="0" w:space="0" w:color="auto"/>
      </w:divBdr>
    </w:div>
    <w:div w:id="37511033">
      <w:bodyDiv w:val="1"/>
      <w:marLeft w:val="0"/>
      <w:marRight w:val="0"/>
      <w:marTop w:val="0"/>
      <w:marBottom w:val="0"/>
      <w:divBdr>
        <w:top w:val="none" w:sz="0" w:space="0" w:color="auto"/>
        <w:left w:val="none" w:sz="0" w:space="0" w:color="auto"/>
        <w:bottom w:val="none" w:sz="0" w:space="0" w:color="auto"/>
        <w:right w:val="none" w:sz="0" w:space="0" w:color="auto"/>
      </w:divBdr>
    </w:div>
    <w:div w:id="39935959">
      <w:bodyDiv w:val="1"/>
      <w:marLeft w:val="0"/>
      <w:marRight w:val="0"/>
      <w:marTop w:val="0"/>
      <w:marBottom w:val="0"/>
      <w:divBdr>
        <w:top w:val="none" w:sz="0" w:space="0" w:color="auto"/>
        <w:left w:val="none" w:sz="0" w:space="0" w:color="auto"/>
        <w:bottom w:val="none" w:sz="0" w:space="0" w:color="auto"/>
        <w:right w:val="none" w:sz="0" w:space="0" w:color="auto"/>
      </w:divBdr>
    </w:div>
    <w:div w:id="52046330">
      <w:bodyDiv w:val="1"/>
      <w:marLeft w:val="0"/>
      <w:marRight w:val="0"/>
      <w:marTop w:val="0"/>
      <w:marBottom w:val="0"/>
      <w:divBdr>
        <w:top w:val="none" w:sz="0" w:space="0" w:color="auto"/>
        <w:left w:val="none" w:sz="0" w:space="0" w:color="auto"/>
        <w:bottom w:val="none" w:sz="0" w:space="0" w:color="auto"/>
        <w:right w:val="none" w:sz="0" w:space="0" w:color="auto"/>
      </w:divBdr>
    </w:div>
    <w:div w:id="66615463">
      <w:bodyDiv w:val="1"/>
      <w:marLeft w:val="0"/>
      <w:marRight w:val="0"/>
      <w:marTop w:val="0"/>
      <w:marBottom w:val="0"/>
      <w:divBdr>
        <w:top w:val="none" w:sz="0" w:space="0" w:color="auto"/>
        <w:left w:val="none" w:sz="0" w:space="0" w:color="auto"/>
        <w:bottom w:val="none" w:sz="0" w:space="0" w:color="auto"/>
        <w:right w:val="none" w:sz="0" w:space="0" w:color="auto"/>
      </w:divBdr>
    </w:div>
    <w:div w:id="81613399">
      <w:bodyDiv w:val="1"/>
      <w:marLeft w:val="0"/>
      <w:marRight w:val="0"/>
      <w:marTop w:val="0"/>
      <w:marBottom w:val="0"/>
      <w:divBdr>
        <w:top w:val="none" w:sz="0" w:space="0" w:color="auto"/>
        <w:left w:val="none" w:sz="0" w:space="0" w:color="auto"/>
        <w:bottom w:val="none" w:sz="0" w:space="0" w:color="auto"/>
        <w:right w:val="none" w:sz="0" w:space="0" w:color="auto"/>
      </w:divBdr>
    </w:div>
    <w:div w:id="92555122">
      <w:bodyDiv w:val="1"/>
      <w:marLeft w:val="0"/>
      <w:marRight w:val="0"/>
      <w:marTop w:val="0"/>
      <w:marBottom w:val="0"/>
      <w:divBdr>
        <w:top w:val="none" w:sz="0" w:space="0" w:color="auto"/>
        <w:left w:val="none" w:sz="0" w:space="0" w:color="auto"/>
        <w:bottom w:val="none" w:sz="0" w:space="0" w:color="auto"/>
        <w:right w:val="none" w:sz="0" w:space="0" w:color="auto"/>
      </w:divBdr>
    </w:div>
    <w:div w:id="93399673">
      <w:bodyDiv w:val="1"/>
      <w:marLeft w:val="0"/>
      <w:marRight w:val="0"/>
      <w:marTop w:val="0"/>
      <w:marBottom w:val="0"/>
      <w:divBdr>
        <w:top w:val="none" w:sz="0" w:space="0" w:color="auto"/>
        <w:left w:val="none" w:sz="0" w:space="0" w:color="auto"/>
        <w:bottom w:val="none" w:sz="0" w:space="0" w:color="auto"/>
        <w:right w:val="none" w:sz="0" w:space="0" w:color="auto"/>
      </w:divBdr>
    </w:div>
    <w:div w:id="93675086">
      <w:bodyDiv w:val="1"/>
      <w:marLeft w:val="0"/>
      <w:marRight w:val="0"/>
      <w:marTop w:val="0"/>
      <w:marBottom w:val="0"/>
      <w:divBdr>
        <w:top w:val="none" w:sz="0" w:space="0" w:color="auto"/>
        <w:left w:val="none" w:sz="0" w:space="0" w:color="auto"/>
        <w:bottom w:val="none" w:sz="0" w:space="0" w:color="auto"/>
        <w:right w:val="none" w:sz="0" w:space="0" w:color="auto"/>
      </w:divBdr>
    </w:div>
    <w:div w:id="117839244">
      <w:bodyDiv w:val="1"/>
      <w:marLeft w:val="0"/>
      <w:marRight w:val="0"/>
      <w:marTop w:val="0"/>
      <w:marBottom w:val="0"/>
      <w:divBdr>
        <w:top w:val="none" w:sz="0" w:space="0" w:color="auto"/>
        <w:left w:val="none" w:sz="0" w:space="0" w:color="auto"/>
        <w:bottom w:val="none" w:sz="0" w:space="0" w:color="auto"/>
        <w:right w:val="none" w:sz="0" w:space="0" w:color="auto"/>
      </w:divBdr>
    </w:div>
    <w:div w:id="118189435">
      <w:bodyDiv w:val="1"/>
      <w:marLeft w:val="0"/>
      <w:marRight w:val="0"/>
      <w:marTop w:val="0"/>
      <w:marBottom w:val="0"/>
      <w:divBdr>
        <w:top w:val="none" w:sz="0" w:space="0" w:color="auto"/>
        <w:left w:val="none" w:sz="0" w:space="0" w:color="auto"/>
        <w:bottom w:val="none" w:sz="0" w:space="0" w:color="auto"/>
        <w:right w:val="none" w:sz="0" w:space="0" w:color="auto"/>
      </w:divBdr>
    </w:div>
    <w:div w:id="122041208">
      <w:bodyDiv w:val="1"/>
      <w:marLeft w:val="0"/>
      <w:marRight w:val="0"/>
      <w:marTop w:val="0"/>
      <w:marBottom w:val="0"/>
      <w:divBdr>
        <w:top w:val="none" w:sz="0" w:space="0" w:color="auto"/>
        <w:left w:val="none" w:sz="0" w:space="0" w:color="auto"/>
        <w:bottom w:val="none" w:sz="0" w:space="0" w:color="auto"/>
        <w:right w:val="none" w:sz="0" w:space="0" w:color="auto"/>
      </w:divBdr>
    </w:div>
    <w:div w:id="134445465">
      <w:bodyDiv w:val="1"/>
      <w:marLeft w:val="0"/>
      <w:marRight w:val="0"/>
      <w:marTop w:val="0"/>
      <w:marBottom w:val="0"/>
      <w:divBdr>
        <w:top w:val="none" w:sz="0" w:space="0" w:color="auto"/>
        <w:left w:val="none" w:sz="0" w:space="0" w:color="auto"/>
        <w:bottom w:val="none" w:sz="0" w:space="0" w:color="auto"/>
        <w:right w:val="none" w:sz="0" w:space="0" w:color="auto"/>
      </w:divBdr>
    </w:div>
    <w:div w:id="134643437">
      <w:bodyDiv w:val="1"/>
      <w:marLeft w:val="0"/>
      <w:marRight w:val="0"/>
      <w:marTop w:val="0"/>
      <w:marBottom w:val="0"/>
      <w:divBdr>
        <w:top w:val="none" w:sz="0" w:space="0" w:color="auto"/>
        <w:left w:val="none" w:sz="0" w:space="0" w:color="auto"/>
        <w:bottom w:val="none" w:sz="0" w:space="0" w:color="auto"/>
        <w:right w:val="none" w:sz="0" w:space="0" w:color="auto"/>
      </w:divBdr>
    </w:div>
    <w:div w:id="137302263">
      <w:bodyDiv w:val="1"/>
      <w:marLeft w:val="0"/>
      <w:marRight w:val="0"/>
      <w:marTop w:val="0"/>
      <w:marBottom w:val="0"/>
      <w:divBdr>
        <w:top w:val="none" w:sz="0" w:space="0" w:color="auto"/>
        <w:left w:val="none" w:sz="0" w:space="0" w:color="auto"/>
        <w:bottom w:val="none" w:sz="0" w:space="0" w:color="auto"/>
        <w:right w:val="none" w:sz="0" w:space="0" w:color="auto"/>
      </w:divBdr>
    </w:div>
    <w:div w:id="142279918">
      <w:bodyDiv w:val="1"/>
      <w:marLeft w:val="0"/>
      <w:marRight w:val="0"/>
      <w:marTop w:val="0"/>
      <w:marBottom w:val="0"/>
      <w:divBdr>
        <w:top w:val="none" w:sz="0" w:space="0" w:color="auto"/>
        <w:left w:val="none" w:sz="0" w:space="0" w:color="auto"/>
        <w:bottom w:val="none" w:sz="0" w:space="0" w:color="auto"/>
        <w:right w:val="none" w:sz="0" w:space="0" w:color="auto"/>
      </w:divBdr>
    </w:div>
    <w:div w:id="153958124">
      <w:bodyDiv w:val="1"/>
      <w:marLeft w:val="0"/>
      <w:marRight w:val="0"/>
      <w:marTop w:val="0"/>
      <w:marBottom w:val="0"/>
      <w:divBdr>
        <w:top w:val="none" w:sz="0" w:space="0" w:color="auto"/>
        <w:left w:val="none" w:sz="0" w:space="0" w:color="auto"/>
        <w:bottom w:val="none" w:sz="0" w:space="0" w:color="auto"/>
        <w:right w:val="none" w:sz="0" w:space="0" w:color="auto"/>
      </w:divBdr>
    </w:div>
    <w:div w:id="157235524">
      <w:bodyDiv w:val="1"/>
      <w:marLeft w:val="0"/>
      <w:marRight w:val="0"/>
      <w:marTop w:val="0"/>
      <w:marBottom w:val="0"/>
      <w:divBdr>
        <w:top w:val="none" w:sz="0" w:space="0" w:color="auto"/>
        <w:left w:val="none" w:sz="0" w:space="0" w:color="auto"/>
        <w:bottom w:val="none" w:sz="0" w:space="0" w:color="auto"/>
        <w:right w:val="none" w:sz="0" w:space="0" w:color="auto"/>
      </w:divBdr>
    </w:div>
    <w:div w:id="171334208">
      <w:bodyDiv w:val="1"/>
      <w:marLeft w:val="0"/>
      <w:marRight w:val="0"/>
      <w:marTop w:val="0"/>
      <w:marBottom w:val="0"/>
      <w:divBdr>
        <w:top w:val="none" w:sz="0" w:space="0" w:color="auto"/>
        <w:left w:val="none" w:sz="0" w:space="0" w:color="auto"/>
        <w:bottom w:val="none" w:sz="0" w:space="0" w:color="auto"/>
        <w:right w:val="none" w:sz="0" w:space="0" w:color="auto"/>
      </w:divBdr>
    </w:div>
    <w:div w:id="177622731">
      <w:bodyDiv w:val="1"/>
      <w:marLeft w:val="0"/>
      <w:marRight w:val="0"/>
      <w:marTop w:val="0"/>
      <w:marBottom w:val="0"/>
      <w:divBdr>
        <w:top w:val="none" w:sz="0" w:space="0" w:color="auto"/>
        <w:left w:val="none" w:sz="0" w:space="0" w:color="auto"/>
        <w:bottom w:val="none" w:sz="0" w:space="0" w:color="auto"/>
        <w:right w:val="none" w:sz="0" w:space="0" w:color="auto"/>
      </w:divBdr>
    </w:div>
    <w:div w:id="184439678">
      <w:bodyDiv w:val="1"/>
      <w:marLeft w:val="0"/>
      <w:marRight w:val="0"/>
      <w:marTop w:val="0"/>
      <w:marBottom w:val="0"/>
      <w:divBdr>
        <w:top w:val="none" w:sz="0" w:space="0" w:color="auto"/>
        <w:left w:val="none" w:sz="0" w:space="0" w:color="auto"/>
        <w:bottom w:val="none" w:sz="0" w:space="0" w:color="auto"/>
        <w:right w:val="none" w:sz="0" w:space="0" w:color="auto"/>
      </w:divBdr>
    </w:div>
    <w:div w:id="198713823">
      <w:bodyDiv w:val="1"/>
      <w:marLeft w:val="0"/>
      <w:marRight w:val="0"/>
      <w:marTop w:val="0"/>
      <w:marBottom w:val="0"/>
      <w:divBdr>
        <w:top w:val="none" w:sz="0" w:space="0" w:color="auto"/>
        <w:left w:val="none" w:sz="0" w:space="0" w:color="auto"/>
        <w:bottom w:val="none" w:sz="0" w:space="0" w:color="auto"/>
        <w:right w:val="none" w:sz="0" w:space="0" w:color="auto"/>
      </w:divBdr>
    </w:div>
    <w:div w:id="202519290">
      <w:bodyDiv w:val="1"/>
      <w:marLeft w:val="0"/>
      <w:marRight w:val="0"/>
      <w:marTop w:val="0"/>
      <w:marBottom w:val="0"/>
      <w:divBdr>
        <w:top w:val="none" w:sz="0" w:space="0" w:color="auto"/>
        <w:left w:val="none" w:sz="0" w:space="0" w:color="auto"/>
        <w:bottom w:val="none" w:sz="0" w:space="0" w:color="auto"/>
        <w:right w:val="none" w:sz="0" w:space="0" w:color="auto"/>
      </w:divBdr>
    </w:div>
    <w:div w:id="219245184">
      <w:bodyDiv w:val="1"/>
      <w:marLeft w:val="0"/>
      <w:marRight w:val="0"/>
      <w:marTop w:val="0"/>
      <w:marBottom w:val="0"/>
      <w:divBdr>
        <w:top w:val="none" w:sz="0" w:space="0" w:color="auto"/>
        <w:left w:val="none" w:sz="0" w:space="0" w:color="auto"/>
        <w:bottom w:val="none" w:sz="0" w:space="0" w:color="auto"/>
        <w:right w:val="none" w:sz="0" w:space="0" w:color="auto"/>
      </w:divBdr>
    </w:div>
    <w:div w:id="230967542">
      <w:bodyDiv w:val="1"/>
      <w:marLeft w:val="0"/>
      <w:marRight w:val="0"/>
      <w:marTop w:val="0"/>
      <w:marBottom w:val="0"/>
      <w:divBdr>
        <w:top w:val="none" w:sz="0" w:space="0" w:color="auto"/>
        <w:left w:val="none" w:sz="0" w:space="0" w:color="auto"/>
        <w:bottom w:val="none" w:sz="0" w:space="0" w:color="auto"/>
        <w:right w:val="none" w:sz="0" w:space="0" w:color="auto"/>
      </w:divBdr>
    </w:div>
    <w:div w:id="246883945">
      <w:bodyDiv w:val="1"/>
      <w:marLeft w:val="0"/>
      <w:marRight w:val="0"/>
      <w:marTop w:val="0"/>
      <w:marBottom w:val="0"/>
      <w:divBdr>
        <w:top w:val="none" w:sz="0" w:space="0" w:color="auto"/>
        <w:left w:val="none" w:sz="0" w:space="0" w:color="auto"/>
        <w:bottom w:val="none" w:sz="0" w:space="0" w:color="auto"/>
        <w:right w:val="none" w:sz="0" w:space="0" w:color="auto"/>
      </w:divBdr>
    </w:div>
    <w:div w:id="291835804">
      <w:bodyDiv w:val="1"/>
      <w:marLeft w:val="0"/>
      <w:marRight w:val="0"/>
      <w:marTop w:val="0"/>
      <w:marBottom w:val="0"/>
      <w:divBdr>
        <w:top w:val="none" w:sz="0" w:space="0" w:color="auto"/>
        <w:left w:val="none" w:sz="0" w:space="0" w:color="auto"/>
        <w:bottom w:val="none" w:sz="0" w:space="0" w:color="auto"/>
        <w:right w:val="none" w:sz="0" w:space="0" w:color="auto"/>
      </w:divBdr>
    </w:div>
    <w:div w:id="295649573">
      <w:bodyDiv w:val="1"/>
      <w:marLeft w:val="0"/>
      <w:marRight w:val="0"/>
      <w:marTop w:val="0"/>
      <w:marBottom w:val="0"/>
      <w:divBdr>
        <w:top w:val="none" w:sz="0" w:space="0" w:color="auto"/>
        <w:left w:val="none" w:sz="0" w:space="0" w:color="auto"/>
        <w:bottom w:val="none" w:sz="0" w:space="0" w:color="auto"/>
        <w:right w:val="none" w:sz="0" w:space="0" w:color="auto"/>
      </w:divBdr>
    </w:div>
    <w:div w:id="303631644">
      <w:bodyDiv w:val="1"/>
      <w:marLeft w:val="0"/>
      <w:marRight w:val="0"/>
      <w:marTop w:val="0"/>
      <w:marBottom w:val="0"/>
      <w:divBdr>
        <w:top w:val="none" w:sz="0" w:space="0" w:color="auto"/>
        <w:left w:val="none" w:sz="0" w:space="0" w:color="auto"/>
        <w:bottom w:val="none" w:sz="0" w:space="0" w:color="auto"/>
        <w:right w:val="none" w:sz="0" w:space="0" w:color="auto"/>
      </w:divBdr>
    </w:div>
    <w:div w:id="305400104">
      <w:bodyDiv w:val="1"/>
      <w:marLeft w:val="0"/>
      <w:marRight w:val="0"/>
      <w:marTop w:val="0"/>
      <w:marBottom w:val="0"/>
      <w:divBdr>
        <w:top w:val="none" w:sz="0" w:space="0" w:color="auto"/>
        <w:left w:val="none" w:sz="0" w:space="0" w:color="auto"/>
        <w:bottom w:val="none" w:sz="0" w:space="0" w:color="auto"/>
        <w:right w:val="none" w:sz="0" w:space="0" w:color="auto"/>
      </w:divBdr>
    </w:div>
    <w:div w:id="325860957">
      <w:bodyDiv w:val="1"/>
      <w:marLeft w:val="0"/>
      <w:marRight w:val="0"/>
      <w:marTop w:val="0"/>
      <w:marBottom w:val="0"/>
      <w:divBdr>
        <w:top w:val="none" w:sz="0" w:space="0" w:color="auto"/>
        <w:left w:val="none" w:sz="0" w:space="0" w:color="auto"/>
        <w:bottom w:val="none" w:sz="0" w:space="0" w:color="auto"/>
        <w:right w:val="none" w:sz="0" w:space="0" w:color="auto"/>
      </w:divBdr>
    </w:div>
    <w:div w:id="327364063">
      <w:bodyDiv w:val="1"/>
      <w:marLeft w:val="0"/>
      <w:marRight w:val="0"/>
      <w:marTop w:val="0"/>
      <w:marBottom w:val="0"/>
      <w:divBdr>
        <w:top w:val="none" w:sz="0" w:space="0" w:color="auto"/>
        <w:left w:val="none" w:sz="0" w:space="0" w:color="auto"/>
        <w:bottom w:val="none" w:sz="0" w:space="0" w:color="auto"/>
        <w:right w:val="none" w:sz="0" w:space="0" w:color="auto"/>
      </w:divBdr>
    </w:div>
    <w:div w:id="336271086">
      <w:bodyDiv w:val="1"/>
      <w:marLeft w:val="0"/>
      <w:marRight w:val="0"/>
      <w:marTop w:val="0"/>
      <w:marBottom w:val="0"/>
      <w:divBdr>
        <w:top w:val="none" w:sz="0" w:space="0" w:color="auto"/>
        <w:left w:val="none" w:sz="0" w:space="0" w:color="auto"/>
        <w:bottom w:val="none" w:sz="0" w:space="0" w:color="auto"/>
        <w:right w:val="none" w:sz="0" w:space="0" w:color="auto"/>
      </w:divBdr>
      <w:divsChild>
        <w:div w:id="1075078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9048331">
      <w:bodyDiv w:val="1"/>
      <w:marLeft w:val="0"/>
      <w:marRight w:val="0"/>
      <w:marTop w:val="0"/>
      <w:marBottom w:val="0"/>
      <w:divBdr>
        <w:top w:val="none" w:sz="0" w:space="0" w:color="auto"/>
        <w:left w:val="none" w:sz="0" w:space="0" w:color="auto"/>
        <w:bottom w:val="none" w:sz="0" w:space="0" w:color="auto"/>
        <w:right w:val="none" w:sz="0" w:space="0" w:color="auto"/>
      </w:divBdr>
    </w:div>
    <w:div w:id="350880189">
      <w:bodyDiv w:val="1"/>
      <w:marLeft w:val="0"/>
      <w:marRight w:val="0"/>
      <w:marTop w:val="0"/>
      <w:marBottom w:val="0"/>
      <w:divBdr>
        <w:top w:val="none" w:sz="0" w:space="0" w:color="auto"/>
        <w:left w:val="none" w:sz="0" w:space="0" w:color="auto"/>
        <w:bottom w:val="none" w:sz="0" w:space="0" w:color="auto"/>
        <w:right w:val="none" w:sz="0" w:space="0" w:color="auto"/>
      </w:divBdr>
    </w:div>
    <w:div w:id="353000254">
      <w:bodyDiv w:val="1"/>
      <w:marLeft w:val="0"/>
      <w:marRight w:val="0"/>
      <w:marTop w:val="0"/>
      <w:marBottom w:val="0"/>
      <w:divBdr>
        <w:top w:val="none" w:sz="0" w:space="0" w:color="auto"/>
        <w:left w:val="none" w:sz="0" w:space="0" w:color="auto"/>
        <w:bottom w:val="none" w:sz="0" w:space="0" w:color="auto"/>
        <w:right w:val="none" w:sz="0" w:space="0" w:color="auto"/>
      </w:divBdr>
    </w:div>
    <w:div w:id="414134081">
      <w:bodyDiv w:val="1"/>
      <w:marLeft w:val="0"/>
      <w:marRight w:val="0"/>
      <w:marTop w:val="0"/>
      <w:marBottom w:val="0"/>
      <w:divBdr>
        <w:top w:val="none" w:sz="0" w:space="0" w:color="auto"/>
        <w:left w:val="none" w:sz="0" w:space="0" w:color="auto"/>
        <w:bottom w:val="none" w:sz="0" w:space="0" w:color="auto"/>
        <w:right w:val="none" w:sz="0" w:space="0" w:color="auto"/>
      </w:divBdr>
    </w:div>
    <w:div w:id="415595980">
      <w:bodyDiv w:val="1"/>
      <w:marLeft w:val="0"/>
      <w:marRight w:val="0"/>
      <w:marTop w:val="0"/>
      <w:marBottom w:val="0"/>
      <w:divBdr>
        <w:top w:val="none" w:sz="0" w:space="0" w:color="auto"/>
        <w:left w:val="none" w:sz="0" w:space="0" w:color="auto"/>
        <w:bottom w:val="none" w:sz="0" w:space="0" w:color="auto"/>
        <w:right w:val="none" w:sz="0" w:space="0" w:color="auto"/>
      </w:divBdr>
    </w:div>
    <w:div w:id="416246886">
      <w:bodyDiv w:val="1"/>
      <w:marLeft w:val="0"/>
      <w:marRight w:val="0"/>
      <w:marTop w:val="0"/>
      <w:marBottom w:val="0"/>
      <w:divBdr>
        <w:top w:val="none" w:sz="0" w:space="0" w:color="auto"/>
        <w:left w:val="none" w:sz="0" w:space="0" w:color="auto"/>
        <w:bottom w:val="none" w:sz="0" w:space="0" w:color="auto"/>
        <w:right w:val="none" w:sz="0" w:space="0" w:color="auto"/>
      </w:divBdr>
    </w:div>
    <w:div w:id="423965356">
      <w:bodyDiv w:val="1"/>
      <w:marLeft w:val="0"/>
      <w:marRight w:val="0"/>
      <w:marTop w:val="0"/>
      <w:marBottom w:val="0"/>
      <w:divBdr>
        <w:top w:val="none" w:sz="0" w:space="0" w:color="auto"/>
        <w:left w:val="none" w:sz="0" w:space="0" w:color="auto"/>
        <w:bottom w:val="none" w:sz="0" w:space="0" w:color="auto"/>
        <w:right w:val="none" w:sz="0" w:space="0" w:color="auto"/>
      </w:divBdr>
    </w:div>
    <w:div w:id="438648879">
      <w:bodyDiv w:val="1"/>
      <w:marLeft w:val="0"/>
      <w:marRight w:val="0"/>
      <w:marTop w:val="0"/>
      <w:marBottom w:val="0"/>
      <w:divBdr>
        <w:top w:val="none" w:sz="0" w:space="0" w:color="auto"/>
        <w:left w:val="none" w:sz="0" w:space="0" w:color="auto"/>
        <w:bottom w:val="none" w:sz="0" w:space="0" w:color="auto"/>
        <w:right w:val="none" w:sz="0" w:space="0" w:color="auto"/>
      </w:divBdr>
    </w:div>
    <w:div w:id="440029480">
      <w:bodyDiv w:val="1"/>
      <w:marLeft w:val="0"/>
      <w:marRight w:val="0"/>
      <w:marTop w:val="0"/>
      <w:marBottom w:val="0"/>
      <w:divBdr>
        <w:top w:val="none" w:sz="0" w:space="0" w:color="auto"/>
        <w:left w:val="none" w:sz="0" w:space="0" w:color="auto"/>
        <w:bottom w:val="none" w:sz="0" w:space="0" w:color="auto"/>
        <w:right w:val="none" w:sz="0" w:space="0" w:color="auto"/>
      </w:divBdr>
    </w:div>
    <w:div w:id="458570264">
      <w:bodyDiv w:val="1"/>
      <w:marLeft w:val="0"/>
      <w:marRight w:val="0"/>
      <w:marTop w:val="0"/>
      <w:marBottom w:val="0"/>
      <w:divBdr>
        <w:top w:val="none" w:sz="0" w:space="0" w:color="auto"/>
        <w:left w:val="none" w:sz="0" w:space="0" w:color="auto"/>
        <w:bottom w:val="none" w:sz="0" w:space="0" w:color="auto"/>
        <w:right w:val="none" w:sz="0" w:space="0" w:color="auto"/>
      </w:divBdr>
    </w:div>
    <w:div w:id="469132405">
      <w:bodyDiv w:val="1"/>
      <w:marLeft w:val="0"/>
      <w:marRight w:val="0"/>
      <w:marTop w:val="0"/>
      <w:marBottom w:val="0"/>
      <w:divBdr>
        <w:top w:val="none" w:sz="0" w:space="0" w:color="auto"/>
        <w:left w:val="none" w:sz="0" w:space="0" w:color="auto"/>
        <w:bottom w:val="none" w:sz="0" w:space="0" w:color="auto"/>
        <w:right w:val="none" w:sz="0" w:space="0" w:color="auto"/>
      </w:divBdr>
    </w:div>
    <w:div w:id="476917832">
      <w:bodyDiv w:val="1"/>
      <w:marLeft w:val="0"/>
      <w:marRight w:val="0"/>
      <w:marTop w:val="0"/>
      <w:marBottom w:val="0"/>
      <w:divBdr>
        <w:top w:val="none" w:sz="0" w:space="0" w:color="auto"/>
        <w:left w:val="none" w:sz="0" w:space="0" w:color="auto"/>
        <w:bottom w:val="none" w:sz="0" w:space="0" w:color="auto"/>
        <w:right w:val="none" w:sz="0" w:space="0" w:color="auto"/>
      </w:divBdr>
    </w:div>
    <w:div w:id="486090413">
      <w:bodyDiv w:val="1"/>
      <w:marLeft w:val="0"/>
      <w:marRight w:val="0"/>
      <w:marTop w:val="0"/>
      <w:marBottom w:val="0"/>
      <w:divBdr>
        <w:top w:val="none" w:sz="0" w:space="0" w:color="auto"/>
        <w:left w:val="none" w:sz="0" w:space="0" w:color="auto"/>
        <w:bottom w:val="none" w:sz="0" w:space="0" w:color="auto"/>
        <w:right w:val="none" w:sz="0" w:space="0" w:color="auto"/>
      </w:divBdr>
    </w:div>
    <w:div w:id="504898268">
      <w:bodyDiv w:val="1"/>
      <w:marLeft w:val="0"/>
      <w:marRight w:val="0"/>
      <w:marTop w:val="0"/>
      <w:marBottom w:val="0"/>
      <w:divBdr>
        <w:top w:val="none" w:sz="0" w:space="0" w:color="auto"/>
        <w:left w:val="none" w:sz="0" w:space="0" w:color="auto"/>
        <w:bottom w:val="none" w:sz="0" w:space="0" w:color="auto"/>
        <w:right w:val="none" w:sz="0" w:space="0" w:color="auto"/>
      </w:divBdr>
    </w:div>
    <w:div w:id="506603222">
      <w:bodyDiv w:val="1"/>
      <w:marLeft w:val="0"/>
      <w:marRight w:val="0"/>
      <w:marTop w:val="0"/>
      <w:marBottom w:val="0"/>
      <w:divBdr>
        <w:top w:val="none" w:sz="0" w:space="0" w:color="auto"/>
        <w:left w:val="none" w:sz="0" w:space="0" w:color="auto"/>
        <w:bottom w:val="none" w:sz="0" w:space="0" w:color="auto"/>
        <w:right w:val="none" w:sz="0" w:space="0" w:color="auto"/>
      </w:divBdr>
    </w:div>
    <w:div w:id="518469997">
      <w:bodyDiv w:val="1"/>
      <w:marLeft w:val="0"/>
      <w:marRight w:val="0"/>
      <w:marTop w:val="0"/>
      <w:marBottom w:val="0"/>
      <w:divBdr>
        <w:top w:val="none" w:sz="0" w:space="0" w:color="auto"/>
        <w:left w:val="none" w:sz="0" w:space="0" w:color="auto"/>
        <w:bottom w:val="none" w:sz="0" w:space="0" w:color="auto"/>
        <w:right w:val="none" w:sz="0" w:space="0" w:color="auto"/>
      </w:divBdr>
    </w:div>
    <w:div w:id="523590516">
      <w:bodyDiv w:val="1"/>
      <w:marLeft w:val="0"/>
      <w:marRight w:val="0"/>
      <w:marTop w:val="0"/>
      <w:marBottom w:val="0"/>
      <w:divBdr>
        <w:top w:val="none" w:sz="0" w:space="0" w:color="auto"/>
        <w:left w:val="none" w:sz="0" w:space="0" w:color="auto"/>
        <w:bottom w:val="none" w:sz="0" w:space="0" w:color="auto"/>
        <w:right w:val="none" w:sz="0" w:space="0" w:color="auto"/>
      </w:divBdr>
    </w:div>
    <w:div w:id="523792123">
      <w:bodyDiv w:val="1"/>
      <w:marLeft w:val="0"/>
      <w:marRight w:val="0"/>
      <w:marTop w:val="0"/>
      <w:marBottom w:val="0"/>
      <w:divBdr>
        <w:top w:val="none" w:sz="0" w:space="0" w:color="auto"/>
        <w:left w:val="none" w:sz="0" w:space="0" w:color="auto"/>
        <w:bottom w:val="none" w:sz="0" w:space="0" w:color="auto"/>
        <w:right w:val="none" w:sz="0" w:space="0" w:color="auto"/>
      </w:divBdr>
    </w:div>
    <w:div w:id="563567746">
      <w:bodyDiv w:val="1"/>
      <w:marLeft w:val="0"/>
      <w:marRight w:val="0"/>
      <w:marTop w:val="0"/>
      <w:marBottom w:val="0"/>
      <w:divBdr>
        <w:top w:val="none" w:sz="0" w:space="0" w:color="auto"/>
        <w:left w:val="none" w:sz="0" w:space="0" w:color="auto"/>
        <w:bottom w:val="none" w:sz="0" w:space="0" w:color="auto"/>
        <w:right w:val="none" w:sz="0" w:space="0" w:color="auto"/>
      </w:divBdr>
    </w:div>
    <w:div w:id="583998837">
      <w:bodyDiv w:val="1"/>
      <w:marLeft w:val="0"/>
      <w:marRight w:val="0"/>
      <w:marTop w:val="0"/>
      <w:marBottom w:val="0"/>
      <w:divBdr>
        <w:top w:val="none" w:sz="0" w:space="0" w:color="auto"/>
        <w:left w:val="none" w:sz="0" w:space="0" w:color="auto"/>
        <w:bottom w:val="none" w:sz="0" w:space="0" w:color="auto"/>
        <w:right w:val="none" w:sz="0" w:space="0" w:color="auto"/>
      </w:divBdr>
    </w:div>
    <w:div w:id="598880033">
      <w:bodyDiv w:val="1"/>
      <w:marLeft w:val="0"/>
      <w:marRight w:val="0"/>
      <w:marTop w:val="0"/>
      <w:marBottom w:val="0"/>
      <w:divBdr>
        <w:top w:val="none" w:sz="0" w:space="0" w:color="auto"/>
        <w:left w:val="none" w:sz="0" w:space="0" w:color="auto"/>
        <w:bottom w:val="none" w:sz="0" w:space="0" w:color="auto"/>
        <w:right w:val="none" w:sz="0" w:space="0" w:color="auto"/>
      </w:divBdr>
      <w:divsChild>
        <w:div w:id="1101757115">
          <w:marLeft w:val="0"/>
          <w:marRight w:val="0"/>
          <w:marTop w:val="0"/>
          <w:marBottom w:val="0"/>
          <w:divBdr>
            <w:top w:val="none" w:sz="0" w:space="0" w:color="auto"/>
            <w:left w:val="none" w:sz="0" w:space="0" w:color="auto"/>
            <w:bottom w:val="none" w:sz="0" w:space="0" w:color="auto"/>
            <w:right w:val="none" w:sz="0" w:space="0" w:color="auto"/>
          </w:divBdr>
        </w:div>
        <w:div w:id="330449485">
          <w:marLeft w:val="0"/>
          <w:marRight w:val="0"/>
          <w:marTop w:val="0"/>
          <w:marBottom w:val="0"/>
          <w:divBdr>
            <w:top w:val="none" w:sz="0" w:space="0" w:color="auto"/>
            <w:left w:val="none" w:sz="0" w:space="0" w:color="auto"/>
            <w:bottom w:val="none" w:sz="0" w:space="0" w:color="auto"/>
            <w:right w:val="none" w:sz="0" w:space="0" w:color="auto"/>
          </w:divBdr>
        </w:div>
      </w:divsChild>
    </w:div>
    <w:div w:id="605578342">
      <w:bodyDiv w:val="1"/>
      <w:marLeft w:val="0"/>
      <w:marRight w:val="0"/>
      <w:marTop w:val="0"/>
      <w:marBottom w:val="0"/>
      <w:divBdr>
        <w:top w:val="none" w:sz="0" w:space="0" w:color="auto"/>
        <w:left w:val="none" w:sz="0" w:space="0" w:color="auto"/>
        <w:bottom w:val="none" w:sz="0" w:space="0" w:color="auto"/>
        <w:right w:val="none" w:sz="0" w:space="0" w:color="auto"/>
      </w:divBdr>
    </w:div>
    <w:div w:id="610287888">
      <w:bodyDiv w:val="1"/>
      <w:marLeft w:val="0"/>
      <w:marRight w:val="0"/>
      <w:marTop w:val="0"/>
      <w:marBottom w:val="0"/>
      <w:divBdr>
        <w:top w:val="none" w:sz="0" w:space="0" w:color="auto"/>
        <w:left w:val="none" w:sz="0" w:space="0" w:color="auto"/>
        <w:bottom w:val="none" w:sz="0" w:space="0" w:color="auto"/>
        <w:right w:val="none" w:sz="0" w:space="0" w:color="auto"/>
      </w:divBdr>
    </w:div>
    <w:div w:id="614748523">
      <w:bodyDiv w:val="1"/>
      <w:marLeft w:val="0"/>
      <w:marRight w:val="0"/>
      <w:marTop w:val="0"/>
      <w:marBottom w:val="0"/>
      <w:divBdr>
        <w:top w:val="none" w:sz="0" w:space="0" w:color="auto"/>
        <w:left w:val="none" w:sz="0" w:space="0" w:color="auto"/>
        <w:bottom w:val="none" w:sz="0" w:space="0" w:color="auto"/>
        <w:right w:val="none" w:sz="0" w:space="0" w:color="auto"/>
      </w:divBdr>
      <w:divsChild>
        <w:div w:id="1809086650">
          <w:marLeft w:val="0"/>
          <w:marRight w:val="0"/>
          <w:marTop w:val="0"/>
          <w:marBottom w:val="0"/>
          <w:divBdr>
            <w:top w:val="none" w:sz="0" w:space="0" w:color="auto"/>
            <w:left w:val="none" w:sz="0" w:space="0" w:color="auto"/>
            <w:bottom w:val="none" w:sz="0" w:space="0" w:color="auto"/>
            <w:right w:val="none" w:sz="0" w:space="0" w:color="auto"/>
          </w:divBdr>
        </w:div>
      </w:divsChild>
    </w:div>
    <w:div w:id="697974543">
      <w:bodyDiv w:val="1"/>
      <w:marLeft w:val="0"/>
      <w:marRight w:val="0"/>
      <w:marTop w:val="0"/>
      <w:marBottom w:val="0"/>
      <w:divBdr>
        <w:top w:val="none" w:sz="0" w:space="0" w:color="auto"/>
        <w:left w:val="none" w:sz="0" w:space="0" w:color="auto"/>
        <w:bottom w:val="none" w:sz="0" w:space="0" w:color="auto"/>
        <w:right w:val="none" w:sz="0" w:space="0" w:color="auto"/>
      </w:divBdr>
    </w:div>
    <w:div w:id="707994945">
      <w:bodyDiv w:val="1"/>
      <w:marLeft w:val="0"/>
      <w:marRight w:val="0"/>
      <w:marTop w:val="0"/>
      <w:marBottom w:val="0"/>
      <w:divBdr>
        <w:top w:val="none" w:sz="0" w:space="0" w:color="auto"/>
        <w:left w:val="none" w:sz="0" w:space="0" w:color="auto"/>
        <w:bottom w:val="none" w:sz="0" w:space="0" w:color="auto"/>
        <w:right w:val="none" w:sz="0" w:space="0" w:color="auto"/>
      </w:divBdr>
      <w:divsChild>
        <w:div w:id="17848353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5908940">
      <w:bodyDiv w:val="1"/>
      <w:marLeft w:val="0"/>
      <w:marRight w:val="0"/>
      <w:marTop w:val="0"/>
      <w:marBottom w:val="0"/>
      <w:divBdr>
        <w:top w:val="none" w:sz="0" w:space="0" w:color="auto"/>
        <w:left w:val="none" w:sz="0" w:space="0" w:color="auto"/>
        <w:bottom w:val="none" w:sz="0" w:space="0" w:color="auto"/>
        <w:right w:val="none" w:sz="0" w:space="0" w:color="auto"/>
      </w:divBdr>
    </w:div>
    <w:div w:id="765657322">
      <w:bodyDiv w:val="1"/>
      <w:marLeft w:val="0"/>
      <w:marRight w:val="0"/>
      <w:marTop w:val="0"/>
      <w:marBottom w:val="0"/>
      <w:divBdr>
        <w:top w:val="none" w:sz="0" w:space="0" w:color="auto"/>
        <w:left w:val="none" w:sz="0" w:space="0" w:color="auto"/>
        <w:bottom w:val="none" w:sz="0" w:space="0" w:color="auto"/>
        <w:right w:val="none" w:sz="0" w:space="0" w:color="auto"/>
      </w:divBdr>
    </w:div>
    <w:div w:id="766772380">
      <w:bodyDiv w:val="1"/>
      <w:marLeft w:val="0"/>
      <w:marRight w:val="0"/>
      <w:marTop w:val="0"/>
      <w:marBottom w:val="0"/>
      <w:divBdr>
        <w:top w:val="none" w:sz="0" w:space="0" w:color="auto"/>
        <w:left w:val="none" w:sz="0" w:space="0" w:color="auto"/>
        <w:bottom w:val="none" w:sz="0" w:space="0" w:color="auto"/>
        <w:right w:val="none" w:sz="0" w:space="0" w:color="auto"/>
      </w:divBdr>
    </w:div>
    <w:div w:id="776943715">
      <w:bodyDiv w:val="1"/>
      <w:marLeft w:val="0"/>
      <w:marRight w:val="0"/>
      <w:marTop w:val="0"/>
      <w:marBottom w:val="0"/>
      <w:divBdr>
        <w:top w:val="none" w:sz="0" w:space="0" w:color="auto"/>
        <w:left w:val="none" w:sz="0" w:space="0" w:color="auto"/>
        <w:bottom w:val="none" w:sz="0" w:space="0" w:color="auto"/>
        <w:right w:val="none" w:sz="0" w:space="0" w:color="auto"/>
      </w:divBdr>
    </w:div>
    <w:div w:id="791098592">
      <w:bodyDiv w:val="1"/>
      <w:marLeft w:val="0"/>
      <w:marRight w:val="0"/>
      <w:marTop w:val="0"/>
      <w:marBottom w:val="0"/>
      <w:divBdr>
        <w:top w:val="none" w:sz="0" w:space="0" w:color="auto"/>
        <w:left w:val="none" w:sz="0" w:space="0" w:color="auto"/>
        <w:bottom w:val="none" w:sz="0" w:space="0" w:color="auto"/>
        <w:right w:val="none" w:sz="0" w:space="0" w:color="auto"/>
      </w:divBdr>
    </w:div>
    <w:div w:id="793329436">
      <w:bodyDiv w:val="1"/>
      <w:marLeft w:val="0"/>
      <w:marRight w:val="0"/>
      <w:marTop w:val="0"/>
      <w:marBottom w:val="0"/>
      <w:divBdr>
        <w:top w:val="none" w:sz="0" w:space="0" w:color="auto"/>
        <w:left w:val="none" w:sz="0" w:space="0" w:color="auto"/>
        <w:bottom w:val="none" w:sz="0" w:space="0" w:color="auto"/>
        <w:right w:val="none" w:sz="0" w:space="0" w:color="auto"/>
      </w:divBdr>
    </w:div>
    <w:div w:id="801727897">
      <w:bodyDiv w:val="1"/>
      <w:marLeft w:val="0"/>
      <w:marRight w:val="0"/>
      <w:marTop w:val="0"/>
      <w:marBottom w:val="0"/>
      <w:divBdr>
        <w:top w:val="none" w:sz="0" w:space="0" w:color="auto"/>
        <w:left w:val="none" w:sz="0" w:space="0" w:color="auto"/>
        <w:bottom w:val="none" w:sz="0" w:space="0" w:color="auto"/>
        <w:right w:val="none" w:sz="0" w:space="0" w:color="auto"/>
      </w:divBdr>
    </w:div>
    <w:div w:id="809329379">
      <w:bodyDiv w:val="1"/>
      <w:marLeft w:val="0"/>
      <w:marRight w:val="0"/>
      <w:marTop w:val="0"/>
      <w:marBottom w:val="0"/>
      <w:divBdr>
        <w:top w:val="none" w:sz="0" w:space="0" w:color="auto"/>
        <w:left w:val="none" w:sz="0" w:space="0" w:color="auto"/>
        <w:bottom w:val="none" w:sz="0" w:space="0" w:color="auto"/>
        <w:right w:val="none" w:sz="0" w:space="0" w:color="auto"/>
      </w:divBdr>
    </w:div>
    <w:div w:id="823811670">
      <w:bodyDiv w:val="1"/>
      <w:marLeft w:val="0"/>
      <w:marRight w:val="0"/>
      <w:marTop w:val="0"/>
      <w:marBottom w:val="0"/>
      <w:divBdr>
        <w:top w:val="none" w:sz="0" w:space="0" w:color="auto"/>
        <w:left w:val="none" w:sz="0" w:space="0" w:color="auto"/>
        <w:bottom w:val="none" w:sz="0" w:space="0" w:color="auto"/>
        <w:right w:val="none" w:sz="0" w:space="0" w:color="auto"/>
      </w:divBdr>
    </w:div>
    <w:div w:id="829293393">
      <w:bodyDiv w:val="1"/>
      <w:marLeft w:val="0"/>
      <w:marRight w:val="0"/>
      <w:marTop w:val="0"/>
      <w:marBottom w:val="0"/>
      <w:divBdr>
        <w:top w:val="none" w:sz="0" w:space="0" w:color="auto"/>
        <w:left w:val="none" w:sz="0" w:space="0" w:color="auto"/>
        <w:bottom w:val="none" w:sz="0" w:space="0" w:color="auto"/>
        <w:right w:val="none" w:sz="0" w:space="0" w:color="auto"/>
      </w:divBdr>
    </w:div>
    <w:div w:id="846098626">
      <w:bodyDiv w:val="1"/>
      <w:marLeft w:val="0"/>
      <w:marRight w:val="0"/>
      <w:marTop w:val="0"/>
      <w:marBottom w:val="0"/>
      <w:divBdr>
        <w:top w:val="none" w:sz="0" w:space="0" w:color="auto"/>
        <w:left w:val="none" w:sz="0" w:space="0" w:color="auto"/>
        <w:bottom w:val="none" w:sz="0" w:space="0" w:color="auto"/>
        <w:right w:val="none" w:sz="0" w:space="0" w:color="auto"/>
      </w:divBdr>
    </w:div>
    <w:div w:id="865675040">
      <w:bodyDiv w:val="1"/>
      <w:marLeft w:val="0"/>
      <w:marRight w:val="0"/>
      <w:marTop w:val="0"/>
      <w:marBottom w:val="0"/>
      <w:divBdr>
        <w:top w:val="none" w:sz="0" w:space="0" w:color="auto"/>
        <w:left w:val="none" w:sz="0" w:space="0" w:color="auto"/>
        <w:bottom w:val="none" w:sz="0" w:space="0" w:color="auto"/>
        <w:right w:val="none" w:sz="0" w:space="0" w:color="auto"/>
      </w:divBdr>
    </w:div>
    <w:div w:id="871112985">
      <w:bodyDiv w:val="1"/>
      <w:marLeft w:val="0"/>
      <w:marRight w:val="0"/>
      <w:marTop w:val="0"/>
      <w:marBottom w:val="0"/>
      <w:divBdr>
        <w:top w:val="none" w:sz="0" w:space="0" w:color="auto"/>
        <w:left w:val="none" w:sz="0" w:space="0" w:color="auto"/>
        <w:bottom w:val="none" w:sz="0" w:space="0" w:color="auto"/>
        <w:right w:val="none" w:sz="0" w:space="0" w:color="auto"/>
      </w:divBdr>
    </w:div>
    <w:div w:id="882792794">
      <w:bodyDiv w:val="1"/>
      <w:marLeft w:val="0"/>
      <w:marRight w:val="0"/>
      <w:marTop w:val="0"/>
      <w:marBottom w:val="0"/>
      <w:divBdr>
        <w:top w:val="none" w:sz="0" w:space="0" w:color="auto"/>
        <w:left w:val="none" w:sz="0" w:space="0" w:color="auto"/>
        <w:bottom w:val="none" w:sz="0" w:space="0" w:color="auto"/>
        <w:right w:val="none" w:sz="0" w:space="0" w:color="auto"/>
      </w:divBdr>
    </w:div>
    <w:div w:id="893349624">
      <w:bodyDiv w:val="1"/>
      <w:marLeft w:val="0"/>
      <w:marRight w:val="0"/>
      <w:marTop w:val="0"/>
      <w:marBottom w:val="0"/>
      <w:divBdr>
        <w:top w:val="none" w:sz="0" w:space="0" w:color="auto"/>
        <w:left w:val="none" w:sz="0" w:space="0" w:color="auto"/>
        <w:bottom w:val="none" w:sz="0" w:space="0" w:color="auto"/>
        <w:right w:val="none" w:sz="0" w:space="0" w:color="auto"/>
      </w:divBdr>
    </w:div>
    <w:div w:id="894976028">
      <w:bodyDiv w:val="1"/>
      <w:marLeft w:val="0"/>
      <w:marRight w:val="0"/>
      <w:marTop w:val="0"/>
      <w:marBottom w:val="0"/>
      <w:divBdr>
        <w:top w:val="none" w:sz="0" w:space="0" w:color="auto"/>
        <w:left w:val="none" w:sz="0" w:space="0" w:color="auto"/>
        <w:bottom w:val="none" w:sz="0" w:space="0" w:color="auto"/>
        <w:right w:val="none" w:sz="0" w:space="0" w:color="auto"/>
      </w:divBdr>
    </w:div>
    <w:div w:id="903947878">
      <w:bodyDiv w:val="1"/>
      <w:marLeft w:val="0"/>
      <w:marRight w:val="0"/>
      <w:marTop w:val="0"/>
      <w:marBottom w:val="0"/>
      <w:divBdr>
        <w:top w:val="none" w:sz="0" w:space="0" w:color="auto"/>
        <w:left w:val="none" w:sz="0" w:space="0" w:color="auto"/>
        <w:bottom w:val="none" w:sz="0" w:space="0" w:color="auto"/>
        <w:right w:val="none" w:sz="0" w:space="0" w:color="auto"/>
      </w:divBdr>
    </w:div>
    <w:div w:id="911505932">
      <w:bodyDiv w:val="1"/>
      <w:marLeft w:val="0"/>
      <w:marRight w:val="0"/>
      <w:marTop w:val="0"/>
      <w:marBottom w:val="0"/>
      <w:divBdr>
        <w:top w:val="none" w:sz="0" w:space="0" w:color="auto"/>
        <w:left w:val="none" w:sz="0" w:space="0" w:color="auto"/>
        <w:bottom w:val="none" w:sz="0" w:space="0" w:color="auto"/>
        <w:right w:val="none" w:sz="0" w:space="0" w:color="auto"/>
      </w:divBdr>
    </w:div>
    <w:div w:id="920722772">
      <w:bodyDiv w:val="1"/>
      <w:marLeft w:val="0"/>
      <w:marRight w:val="0"/>
      <w:marTop w:val="0"/>
      <w:marBottom w:val="0"/>
      <w:divBdr>
        <w:top w:val="none" w:sz="0" w:space="0" w:color="auto"/>
        <w:left w:val="none" w:sz="0" w:space="0" w:color="auto"/>
        <w:bottom w:val="none" w:sz="0" w:space="0" w:color="auto"/>
        <w:right w:val="none" w:sz="0" w:space="0" w:color="auto"/>
      </w:divBdr>
    </w:div>
    <w:div w:id="938827245">
      <w:bodyDiv w:val="1"/>
      <w:marLeft w:val="0"/>
      <w:marRight w:val="0"/>
      <w:marTop w:val="0"/>
      <w:marBottom w:val="0"/>
      <w:divBdr>
        <w:top w:val="none" w:sz="0" w:space="0" w:color="auto"/>
        <w:left w:val="none" w:sz="0" w:space="0" w:color="auto"/>
        <w:bottom w:val="none" w:sz="0" w:space="0" w:color="auto"/>
        <w:right w:val="none" w:sz="0" w:space="0" w:color="auto"/>
      </w:divBdr>
    </w:div>
    <w:div w:id="947395806">
      <w:bodyDiv w:val="1"/>
      <w:marLeft w:val="0"/>
      <w:marRight w:val="0"/>
      <w:marTop w:val="0"/>
      <w:marBottom w:val="0"/>
      <w:divBdr>
        <w:top w:val="none" w:sz="0" w:space="0" w:color="auto"/>
        <w:left w:val="none" w:sz="0" w:space="0" w:color="auto"/>
        <w:bottom w:val="none" w:sz="0" w:space="0" w:color="auto"/>
        <w:right w:val="none" w:sz="0" w:space="0" w:color="auto"/>
      </w:divBdr>
    </w:div>
    <w:div w:id="949507256">
      <w:bodyDiv w:val="1"/>
      <w:marLeft w:val="0"/>
      <w:marRight w:val="0"/>
      <w:marTop w:val="0"/>
      <w:marBottom w:val="0"/>
      <w:divBdr>
        <w:top w:val="none" w:sz="0" w:space="0" w:color="auto"/>
        <w:left w:val="none" w:sz="0" w:space="0" w:color="auto"/>
        <w:bottom w:val="none" w:sz="0" w:space="0" w:color="auto"/>
        <w:right w:val="none" w:sz="0" w:space="0" w:color="auto"/>
      </w:divBdr>
    </w:div>
    <w:div w:id="985015122">
      <w:bodyDiv w:val="1"/>
      <w:marLeft w:val="0"/>
      <w:marRight w:val="0"/>
      <w:marTop w:val="0"/>
      <w:marBottom w:val="0"/>
      <w:divBdr>
        <w:top w:val="none" w:sz="0" w:space="0" w:color="auto"/>
        <w:left w:val="none" w:sz="0" w:space="0" w:color="auto"/>
        <w:bottom w:val="none" w:sz="0" w:space="0" w:color="auto"/>
        <w:right w:val="none" w:sz="0" w:space="0" w:color="auto"/>
      </w:divBdr>
      <w:divsChild>
        <w:div w:id="1473718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0332465">
      <w:bodyDiv w:val="1"/>
      <w:marLeft w:val="0"/>
      <w:marRight w:val="0"/>
      <w:marTop w:val="0"/>
      <w:marBottom w:val="0"/>
      <w:divBdr>
        <w:top w:val="none" w:sz="0" w:space="0" w:color="auto"/>
        <w:left w:val="none" w:sz="0" w:space="0" w:color="auto"/>
        <w:bottom w:val="none" w:sz="0" w:space="0" w:color="auto"/>
        <w:right w:val="none" w:sz="0" w:space="0" w:color="auto"/>
      </w:divBdr>
    </w:div>
    <w:div w:id="992413685">
      <w:bodyDiv w:val="1"/>
      <w:marLeft w:val="0"/>
      <w:marRight w:val="0"/>
      <w:marTop w:val="0"/>
      <w:marBottom w:val="0"/>
      <w:divBdr>
        <w:top w:val="none" w:sz="0" w:space="0" w:color="auto"/>
        <w:left w:val="none" w:sz="0" w:space="0" w:color="auto"/>
        <w:bottom w:val="none" w:sz="0" w:space="0" w:color="auto"/>
        <w:right w:val="none" w:sz="0" w:space="0" w:color="auto"/>
      </w:divBdr>
    </w:div>
    <w:div w:id="1001785384">
      <w:bodyDiv w:val="1"/>
      <w:marLeft w:val="0"/>
      <w:marRight w:val="0"/>
      <w:marTop w:val="0"/>
      <w:marBottom w:val="0"/>
      <w:divBdr>
        <w:top w:val="none" w:sz="0" w:space="0" w:color="auto"/>
        <w:left w:val="none" w:sz="0" w:space="0" w:color="auto"/>
        <w:bottom w:val="none" w:sz="0" w:space="0" w:color="auto"/>
        <w:right w:val="none" w:sz="0" w:space="0" w:color="auto"/>
      </w:divBdr>
    </w:div>
    <w:div w:id="1044212036">
      <w:bodyDiv w:val="1"/>
      <w:marLeft w:val="0"/>
      <w:marRight w:val="0"/>
      <w:marTop w:val="0"/>
      <w:marBottom w:val="0"/>
      <w:divBdr>
        <w:top w:val="none" w:sz="0" w:space="0" w:color="auto"/>
        <w:left w:val="none" w:sz="0" w:space="0" w:color="auto"/>
        <w:bottom w:val="none" w:sz="0" w:space="0" w:color="auto"/>
        <w:right w:val="none" w:sz="0" w:space="0" w:color="auto"/>
      </w:divBdr>
    </w:div>
    <w:div w:id="1048915213">
      <w:bodyDiv w:val="1"/>
      <w:marLeft w:val="0"/>
      <w:marRight w:val="0"/>
      <w:marTop w:val="0"/>
      <w:marBottom w:val="0"/>
      <w:divBdr>
        <w:top w:val="none" w:sz="0" w:space="0" w:color="auto"/>
        <w:left w:val="none" w:sz="0" w:space="0" w:color="auto"/>
        <w:bottom w:val="none" w:sz="0" w:space="0" w:color="auto"/>
        <w:right w:val="none" w:sz="0" w:space="0" w:color="auto"/>
      </w:divBdr>
    </w:div>
    <w:div w:id="1055278918">
      <w:bodyDiv w:val="1"/>
      <w:marLeft w:val="0"/>
      <w:marRight w:val="0"/>
      <w:marTop w:val="0"/>
      <w:marBottom w:val="0"/>
      <w:divBdr>
        <w:top w:val="none" w:sz="0" w:space="0" w:color="auto"/>
        <w:left w:val="none" w:sz="0" w:space="0" w:color="auto"/>
        <w:bottom w:val="none" w:sz="0" w:space="0" w:color="auto"/>
        <w:right w:val="none" w:sz="0" w:space="0" w:color="auto"/>
      </w:divBdr>
    </w:div>
    <w:div w:id="1060251395">
      <w:bodyDiv w:val="1"/>
      <w:marLeft w:val="0"/>
      <w:marRight w:val="0"/>
      <w:marTop w:val="0"/>
      <w:marBottom w:val="0"/>
      <w:divBdr>
        <w:top w:val="none" w:sz="0" w:space="0" w:color="auto"/>
        <w:left w:val="none" w:sz="0" w:space="0" w:color="auto"/>
        <w:bottom w:val="none" w:sz="0" w:space="0" w:color="auto"/>
        <w:right w:val="none" w:sz="0" w:space="0" w:color="auto"/>
      </w:divBdr>
    </w:div>
    <w:div w:id="1079403129">
      <w:bodyDiv w:val="1"/>
      <w:marLeft w:val="0"/>
      <w:marRight w:val="0"/>
      <w:marTop w:val="0"/>
      <w:marBottom w:val="0"/>
      <w:divBdr>
        <w:top w:val="none" w:sz="0" w:space="0" w:color="auto"/>
        <w:left w:val="none" w:sz="0" w:space="0" w:color="auto"/>
        <w:bottom w:val="none" w:sz="0" w:space="0" w:color="auto"/>
        <w:right w:val="none" w:sz="0" w:space="0" w:color="auto"/>
      </w:divBdr>
      <w:divsChild>
        <w:div w:id="1456830425">
          <w:marLeft w:val="0"/>
          <w:marRight w:val="0"/>
          <w:marTop w:val="0"/>
          <w:marBottom w:val="0"/>
          <w:divBdr>
            <w:top w:val="none" w:sz="0" w:space="0" w:color="auto"/>
            <w:left w:val="none" w:sz="0" w:space="0" w:color="auto"/>
            <w:bottom w:val="none" w:sz="0" w:space="0" w:color="auto"/>
            <w:right w:val="none" w:sz="0" w:space="0" w:color="auto"/>
          </w:divBdr>
        </w:div>
        <w:div w:id="2092122918">
          <w:marLeft w:val="0"/>
          <w:marRight w:val="0"/>
          <w:marTop w:val="0"/>
          <w:marBottom w:val="0"/>
          <w:divBdr>
            <w:top w:val="none" w:sz="0" w:space="0" w:color="auto"/>
            <w:left w:val="none" w:sz="0" w:space="0" w:color="auto"/>
            <w:bottom w:val="none" w:sz="0" w:space="0" w:color="auto"/>
            <w:right w:val="none" w:sz="0" w:space="0" w:color="auto"/>
          </w:divBdr>
        </w:div>
        <w:div w:id="366178017">
          <w:marLeft w:val="0"/>
          <w:marRight w:val="0"/>
          <w:marTop w:val="0"/>
          <w:marBottom w:val="0"/>
          <w:divBdr>
            <w:top w:val="none" w:sz="0" w:space="0" w:color="auto"/>
            <w:left w:val="none" w:sz="0" w:space="0" w:color="auto"/>
            <w:bottom w:val="none" w:sz="0" w:space="0" w:color="auto"/>
            <w:right w:val="none" w:sz="0" w:space="0" w:color="auto"/>
          </w:divBdr>
        </w:div>
        <w:div w:id="1691105597">
          <w:marLeft w:val="0"/>
          <w:marRight w:val="0"/>
          <w:marTop w:val="0"/>
          <w:marBottom w:val="0"/>
          <w:divBdr>
            <w:top w:val="none" w:sz="0" w:space="0" w:color="auto"/>
            <w:left w:val="none" w:sz="0" w:space="0" w:color="auto"/>
            <w:bottom w:val="none" w:sz="0" w:space="0" w:color="auto"/>
            <w:right w:val="none" w:sz="0" w:space="0" w:color="auto"/>
          </w:divBdr>
        </w:div>
        <w:div w:id="1759015145">
          <w:marLeft w:val="0"/>
          <w:marRight w:val="0"/>
          <w:marTop w:val="0"/>
          <w:marBottom w:val="0"/>
          <w:divBdr>
            <w:top w:val="none" w:sz="0" w:space="0" w:color="auto"/>
            <w:left w:val="none" w:sz="0" w:space="0" w:color="auto"/>
            <w:bottom w:val="none" w:sz="0" w:space="0" w:color="auto"/>
            <w:right w:val="none" w:sz="0" w:space="0" w:color="auto"/>
          </w:divBdr>
        </w:div>
        <w:div w:id="2053457403">
          <w:marLeft w:val="0"/>
          <w:marRight w:val="0"/>
          <w:marTop w:val="0"/>
          <w:marBottom w:val="0"/>
          <w:divBdr>
            <w:top w:val="none" w:sz="0" w:space="0" w:color="auto"/>
            <w:left w:val="none" w:sz="0" w:space="0" w:color="auto"/>
            <w:bottom w:val="none" w:sz="0" w:space="0" w:color="auto"/>
            <w:right w:val="none" w:sz="0" w:space="0" w:color="auto"/>
          </w:divBdr>
        </w:div>
      </w:divsChild>
    </w:div>
    <w:div w:id="1080637653">
      <w:bodyDiv w:val="1"/>
      <w:marLeft w:val="0"/>
      <w:marRight w:val="0"/>
      <w:marTop w:val="0"/>
      <w:marBottom w:val="0"/>
      <w:divBdr>
        <w:top w:val="none" w:sz="0" w:space="0" w:color="auto"/>
        <w:left w:val="none" w:sz="0" w:space="0" w:color="auto"/>
        <w:bottom w:val="none" w:sz="0" w:space="0" w:color="auto"/>
        <w:right w:val="none" w:sz="0" w:space="0" w:color="auto"/>
      </w:divBdr>
    </w:div>
    <w:div w:id="1105811183">
      <w:bodyDiv w:val="1"/>
      <w:marLeft w:val="0"/>
      <w:marRight w:val="0"/>
      <w:marTop w:val="0"/>
      <w:marBottom w:val="0"/>
      <w:divBdr>
        <w:top w:val="none" w:sz="0" w:space="0" w:color="auto"/>
        <w:left w:val="none" w:sz="0" w:space="0" w:color="auto"/>
        <w:bottom w:val="none" w:sz="0" w:space="0" w:color="auto"/>
        <w:right w:val="none" w:sz="0" w:space="0" w:color="auto"/>
      </w:divBdr>
    </w:div>
    <w:div w:id="1115439706">
      <w:bodyDiv w:val="1"/>
      <w:marLeft w:val="0"/>
      <w:marRight w:val="0"/>
      <w:marTop w:val="0"/>
      <w:marBottom w:val="0"/>
      <w:divBdr>
        <w:top w:val="none" w:sz="0" w:space="0" w:color="auto"/>
        <w:left w:val="none" w:sz="0" w:space="0" w:color="auto"/>
        <w:bottom w:val="none" w:sz="0" w:space="0" w:color="auto"/>
        <w:right w:val="none" w:sz="0" w:space="0" w:color="auto"/>
      </w:divBdr>
    </w:div>
    <w:div w:id="1119839284">
      <w:bodyDiv w:val="1"/>
      <w:marLeft w:val="0"/>
      <w:marRight w:val="0"/>
      <w:marTop w:val="0"/>
      <w:marBottom w:val="0"/>
      <w:divBdr>
        <w:top w:val="none" w:sz="0" w:space="0" w:color="auto"/>
        <w:left w:val="none" w:sz="0" w:space="0" w:color="auto"/>
        <w:bottom w:val="none" w:sz="0" w:space="0" w:color="auto"/>
        <w:right w:val="none" w:sz="0" w:space="0" w:color="auto"/>
      </w:divBdr>
    </w:div>
    <w:div w:id="1126701407">
      <w:bodyDiv w:val="1"/>
      <w:marLeft w:val="0"/>
      <w:marRight w:val="0"/>
      <w:marTop w:val="0"/>
      <w:marBottom w:val="0"/>
      <w:divBdr>
        <w:top w:val="none" w:sz="0" w:space="0" w:color="auto"/>
        <w:left w:val="none" w:sz="0" w:space="0" w:color="auto"/>
        <w:bottom w:val="none" w:sz="0" w:space="0" w:color="auto"/>
        <w:right w:val="none" w:sz="0" w:space="0" w:color="auto"/>
      </w:divBdr>
    </w:div>
    <w:div w:id="1133981461">
      <w:bodyDiv w:val="1"/>
      <w:marLeft w:val="0"/>
      <w:marRight w:val="0"/>
      <w:marTop w:val="0"/>
      <w:marBottom w:val="0"/>
      <w:divBdr>
        <w:top w:val="none" w:sz="0" w:space="0" w:color="auto"/>
        <w:left w:val="none" w:sz="0" w:space="0" w:color="auto"/>
        <w:bottom w:val="none" w:sz="0" w:space="0" w:color="auto"/>
        <w:right w:val="none" w:sz="0" w:space="0" w:color="auto"/>
      </w:divBdr>
    </w:div>
    <w:div w:id="1134560390">
      <w:bodyDiv w:val="1"/>
      <w:marLeft w:val="0"/>
      <w:marRight w:val="0"/>
      <w:marTop w:val="0"/>
      <w:marBottom w:val="0"/>
      <w:divBdr>
        <w:top w:val="none" w:sz="0" w:space="0" w:color="auto"/>
        <w:left w:val="none" w:sz="0" w:space="0" w:color="auto"/>
        <w:bottom w:val="none" w:sz="0" w:space="0" w:color="auto"/>
        <w:right w:val="none" w:sz="0" w:space="0" w:color="auto"/>
      </w:divBdr>
    </w:div>
    <w:div w:id="1135295957">
      <w:bodyDiv w:val="1"/>
      <w:marLeft w:val="0"/>
      <w:marRight w:val="0"/>
      <w:marTop w:val="0"/>
      <w:marBottom w:val="0"/>
      <w:divBdr>
        <w:top w:val="none" w:sz="0" w:space="0" w:color="auto"/>
        <w:left w:val="none" w:sz="0" w:space="0" w:color="auto"/>
        <w:bottom w:val="none" w:sz="0" w:space="0" w:color="auto"/>
        <w:right w:val="none" w:sz="0" w:space="0" w:color="auto"/>
      </w:divBdr>
    </w:div>
    <w:div w:id="1146818958">
      <w:bodyDiv w:val="1"/>
      <w:marLeft w:val="0"/>
      <w:marRight w:val="0"/>
      <w:marTop w:val="0"/>
      <w:marBottom w:val="0"/>
      <w:divBdr>
        <w:top w:val="none" w:sz="0" w:space="0" w:color="auto"/>
        <w:left w:val="none" w:sz="0" w:space="0" w:color="auto"/>
        <w:bottom w:val="none" w:sz="0" w:space="0" w:color="auto"/>
        <w:right w:val="none" w:sz="0" w:space="0" w:color="auto"/>
      </w:divBdr>
    </w:div>
    <w:div w:id="1155030241">
      <w:bodyDiv w:val="1"/>
      <w:marLeft w:val="0"/>
      <w:marRight w:val="0"/>
      <w:marTop w:val="0"/>
      <w:marBottom w:val="0"/>
      <w:divBdr>
        <w:top w:val="none" w:sz="0" w:space="0" w:color="auto"/>
        <w:left w:val="none" w:sz="0" w:space="0" w:color="auto"/>
        <w:bottom w:val="none" w:sz="0" w:space="0" w:color="auto"/>
        <w:right w:val="none" w:sz="0" w:space="0" w:color="auto"/>
      </w:divBdr>
    </w:div>
    <w:div w:id="1181819113">
      <w:bodyDiv w:val="1"/>
      <w:marLeft w:val="0"/>
      <w:marRight w:val="0"/>
      <w:marTop w:val="0"/>
      <w:marBottom w:val="0"/>
      <w:divBdr>
        <w:top w:val="none" w:sz="0" w:space="0" w:color="auto"/>
        <w:left w:val="none" w:sz="0" w:space="0" w:color="auto"/>
        <w:bottom w:val="none" w:sz="0" w:space="0" w:color="auto"/>
        <w:right w:val="none" w:sz="0" w:space="0" w:color="auto"/>
      </w:divBdr>
    </w:div>
    <w:div w:id="1225945241">
      <w:bodyDiv w:val="1"/>
      <w:marLeft w:val="0"/>
      <w:marRight w:val="0"/>
      <w:marTop w:val="0"/>
      <w:marBottom w:val="0"/>
      <w:divBdr>
        <w:top w:val="none" w:sz="0" w:space="0" w:color="auto"/>
        <w:left w:val="none" w:sz="0" w:space="0" w:color="auto"/>
        <w:bottom w:val="none" w:sz="0" w:space="0" w:color="auto"/>
        <w:right w:val="none" w:sz="0" w:space="0" w:color="auto"/>
      </w:divBdr>
    </w:div>
    <w:div w:id="1229147402">
      <w:bodyDiv w:val="1"/>
      <w:marLeft w:val="0"/>
      <w:marRight w:val="0"/>
      <w:marTop w:val="0"/>
      <w:marBottom w:val="0"/>
      <w:divBdr>
        <w:top w:val="none" w:sz="0" w:space="0" w:color="auto"/>
        <w:left w:val="none" w:sz="0" w:space="0" w:color="auto"/>
        <w:bottom w:val="none" w:sz="0" w:space="0" w:color="auto"/>
        <w:right w:val="none" w:sz="0" w:space="0" w:color="auto"/>
      </w:divBdr>
    </w:div>
    <w:div w:id="1237671435">
      <w:bodyDiv w:val="1"/>
      <w:marLeft w:val="0"/>
      <w:marRight w:val="0"/>
      <w:marTop w:val="0"/>
      <w:marBottom w:val="0"/>
      <w:divBdr>
        <w:top w:val="none" w:sz="0" w:space="0" w:color="auto"/>
        <w:left w:val="none" w:sz="0" w:space="0" w:color="auto"/>
        <w:bottom w:val="none" w:sz="0" w:space="0" w:color="auto"/>
        <w:right w:val="none" w:sz="0" w:space="0" w:color="auto"/>
      </w:divBdr>
    </w:div>
    <w:div w:id="1252281277">
      <w:bodyDiv w:val="1"/>
      <w:marLeft w:val="0"/>
      <w:marRight w:val="0"/>
      <w:marTop w:val="0"/>
      <w:marBottom w:val="0"/>
      <w:divBdr>
        <w:top w:val="none" w:sz="0" w:space="0" w:color="auto"/>
        <w:left w:val="none" w:sz="0" w:space="0" w:color="auto"/>
        <w:bottom w:val="none" w:sz="0" w:space="0" w:color="auto"/>
        <w:right w:val="none" w:sz="0" w:space="0" w:color="auto"/>
      </w:divBdr>
    </w:div>
    <w:div w:id="1300452303">
      <w:bodyDiv w:val="1"/>
      <w:marLeft w:val="0"/>
      <w:marRight w:val="0"/>
      <w:marTop w:val="0"/>
      <w:marBottom w:val="0"/>
      <w:divBdr>
        <w:top w:val="none" w:sz="0" w:space="0" w:color="auto"/>
        <w:left w:val="none" w:sz="0" w:space="0" w:color="auto"/>
        <w:bottom w:val="none" w:sz="0" w:space="0" w:color="auto"/>
        <w:right w:val="none" w:sz="0" w:space="0" w:color="auto"/>
      </w:divBdr>
    </w:div>
    <w:div w:id="1301152900">
      <w:bodyDiv w:val="1"/>
      <w:marLeft w:val="0"/>
      <w:marRight w:val="0"/>
      <w:marTop w:val="0"/>
      <w:marBottom w:val="0"/>
      <w:divBdr>
        <w:top w:val="none" w:sz="0" w:space="0" w:color="auto"/>
        <w:left w:val="none" w:sz="0" w:space="0" w:color="auto"/>
        <w:bottom w:val="none" w:sz="0" w:space="0" w:color="auto"/>
        <w:right w:val="none" w:sz="0" w:space="0" w:color="auto"/>
      </w:divBdr>
    </w:div>
    <w:div w:id="1305088168">
      <w:bodyDiv w:val="1"/>
      <w:marLeft w:val="0"/>
      <w:marRight w:val="0"/>
      <w:marTop w:val="0"/>
      <w:marBottom w:val="0"/>
      <w:divBdr>
        <w:top w:val="none" w:sz="0" w:space="0" w:color="auto"/>
        <w:left w:val="none" w:sz="0" w:space="0" w:color="auto"/>
        <w:bottom w:val="none" w:sz="0" w:space="0" w:color="auto"/>
        <w:right w:val="none" w:sz="0" w:space="0" w:color="auto"/>
      </w:divBdr>
    </w:div>
    <w:div w:id="1328168198">
      <w:bodyDiv w:val="1"/>
      <w:marLeft w:val="0"/>
      <w:marRight w:val="0"/>
      <w:marTop w:val="0"/>
      <w:marBottom w:val="0"/>
      <w:divBdr>
        <w:top w:val="none" w:sz="0" w:space="0" w:color="auto"/>
        <w:left w:val="none" w:sz="0" w:space="0" w:color="auto"/>
        <w:bottom w:val="none" w:sz="0" w:space="0" w:color="auto"/>
        <w:right w:val="none" w:sz="0" w:space="0" w:color="auto"/>
      </w:divBdr>
    </w:div>
    <w:div w:id="1330250208">
      <w:bodyDiv w:val="1"/>
      <w:marLeft w:val="0"/>
      <w:marRight w:val="0"/>
      <w:marTop w:val="0"/>
      <w:marBottom w:val="0"/>
      <w:divBdr>
        <w:top w:val="none" w:sz="0" w:space="0" w:color="auto"/>
        <w:left w:val="none" w:sz="0" w:space="0" w:color="auto"/>
        <w:bottom w:val="none" w:sz="0" w:space="0" w:color="auto"/>
        <w:right w:val="none" w:sz="0" w:space="0" w:color="auto"/>
      </w:divBdr>
    </w:div>
    <w:div w:id="1355961416">
      <w:bodyDiv w:val="1"/>
      <w:marLeft w:val="0"/>
      <w:marRight w:val="0"/>
      <w:marTop w:val="0"/>
      <w:marBottom w:val="0"/>
      <w:divBdr>
        <w:top w:val="none" w:sz="0" w:space="0" w:color="auto"/>
        <w:left w:val="none" w:sz="0" w:space="0" w:color="auto"/>
        <w:bottom w:val="none" w:sz="0" w:space="0" w:color="auto"/>
        <w:right w:val="none" w:sz="0" w:space="0" w:color="auto"/>
      </w:divBdr>
    </w:div>
    <w:div w:id="1374621632">
      <w:bodyDiv w:val="1"/>
      <w:marLeft w:val="0"/>
      <w:marRight w:val="0"/>
      <w:marTop w:val="0"/>
      <w:marBottom w:val="0"/>
      <w:divBdr>
        <w:top w:val="none" w:sz="0" w:space="0" w:color="auto"/>
        <w:left w:val="none" w:sz="0" w:space="0" w:color="auto"/>
        <w:bottom w:val="none" w:sz="0" w:space="0" w:color="auto"/>
        <w:right w:val="none" w:sz="0" w:space="0" w:color="auto"/>
      </w:divBdr>
    </w:div>
    <w:div w:id="1387332650">
      <w:bodyDiv w:val="1"/>
      <w:marLeft w:val="0"/>
      <w:marRight w:val="0"/>
      <w:marTop w:val="0"/>
      <w:marBottom w:val="0"/>
      <w:divBdr>
        <w:top w:val="none" w:sz="0" w:space="0" w:color="auto"/>
        <w:left w:val="none" w:sz="0" w:space="0" w:color="auto"/>
        <w:bottom w:val="none" w:sz="0" w:space="0" w:color="auto"/>
        <w:right w:val="none" w:sz="0" w:space="0" w:color="auto"/>
      </w:divBdr>
    </w:div>
    <w:div w:id="1387416493">
      <w:bodyDiv w:val="1"/>
      <w:marLeft w:val="0"/>
      <w:marRight w:val="0"/>
      <w:marTop w:val="0"/>
      <w:marBottom w:val="0"/>
      <w:divBdr>
        <w:top w:val="none" w:sz="0" w:space="0" w:color="auto"/>
        <w:left w:val="none" w:sz="0" w:space="0" w:color="auto"/>
        <w:bottom w:val="none" w:sz="0" w:space="0" w:color="auto"/>
        <w:right w:val="none" w:sz="0" w:space="0" w:color="auto"/>
      </w:divBdr>
    </w:div>
    <w:div w:id="1405101657">
      <w:bodyDiv w:val="1"/>
      <w:marLeft w:val="0"/>
      <w:marRight w:val="0"/>
      <w:marTop w:val="0"/>
      <w:marBottom w:val="0"/>
      <w:divBdr>
        <w:top w:val="none" w:sz="0" w:space="0" w:color="auto"/>
        <w:left w:val="none" w:sz="0" w:space="0" w:color="auto"/>
        <w:bottom w:val="none" w:sz="0" w:space="0" w:color="auto"/>
        <w:right w:val="none" w:sz="0" w:space="0" w:color="auto"/>
      </w:divBdr>
    </w:div>
    <w:div w:id="1416390742">
      <w:bodyDiv w:val="1"/>
      <w:marLeft w:val="0"/>
      <w:marRight w:val="0"/>
      <w:marTop w:val="0"/>
      <w:marBottom w:val="0"/>
      <w:divBdr>
        <w:top w:val="none" w:sz="0" w:space="0" w:color="auto"/>
        <w:left w:val="none" w:sz="0" w:space="0" w:color="auto"/>
        <w:bottom w:val="none" w:sz="0" w:space="0" w:color="auto"/>
        <w:right w:val="none" w:sz="0" w:space="0" w:color="auto"/>
      </w:divBdr>
    </w:div>
    <w:div w:id="1421758470">
      <w:bodyDiv w:val="1"/>
      <w:marLeft w:val="0"/>
      <w:marRight w:val="0"/>
      <w:marTop w:val="0"/>
      <w:marBottom w:val="0"/>
      <w:divBdr>
        <w:top w:val="none" w:sz="0" w:space="0" w:color="auto"/>
        <w:left w:val="none" w:sz="0" w:space="0" w:color="auto"/>
        <w:bottom w:val="none" w:sz="0" w:space="0" w:color="auto"/>
        <w:right w:val="none" w:sz="0" w:space="0" w:color="auto"/>
      </w:divBdr>
    </w:div>
    <w:div w:id="1466311504">
      <w:bodyDiv w:val="1"/>
      <w:marLeft w:val="0"/>
      <w:marRight w:val="0"/>
      <w:marTop w:val="0"/>
      <w:marBottom w:val="0"/>
      <w:divBdr>
        <w:top w:val="none" w:sz="0" w:space="0" w:color="auto"/>
        <w:left w:val="none" w:sz="0" w:space="0" w:color="auto"/>
        <w:bottom w:val="none" w:sz="0" w:space="0" w:color="auto"/>
        <w:right w:val="none" w:sz="0" w:space="0" w:color="auto"/>
      </w:divBdr>
    </w:div>
    <w:div w:id="1477842238">
      <w:bodyDiv w:val="1"/>
      <w:marLeft w:val="0"/>
      <w:marRight w:val="0"/>
      <w:marTop w:val="0"/>
      <w:marBottom w:val="0"/>
      <w:divBdr>
        <w:top w:val="none" w:sz="0" w:space="0" w:color="auto"/>
        <w:left w:val="none" w:sz="0" w:space="0" w:color="auto"/>
        <w:bottom w:val="none" w:sz="0" w:space="0" w:color="auto"/>
        <w:right w:val="none" w:sz="0" w:space="0" w:color="auto"/>
      </w:divBdr>
    </w:div>
    <w:div w:id="1488856755">
      <w:bodyDiv w:val="1"/>
      <w:marLeft w:val="0"/>
      <w:marRight w:val="0"/>
      <w:marTop w:val="0"/>
      <w:marBottom w:val="0"/>
      <w:divBdr>
        <w:top w:val="none" w:sz="0" w:space="0" w:color="auto"/>
        <w:left w:val="none" w:sz="0" w:space="0" w:color="auto"/>
        <w:bottom w:val="none" w:sz="0" w:space="0" w:color="auto"/>
        <w:right w:val="none" w:sz="0" w:space="0" w:color="auto"/>
      </w:divBdr>
    </w:div>
    <w:div w:id="1514370155">
      <w:bodyDiv w:val="1"/>
      <w:marLeft w:val="0"/>
      <w:marRight w:val="0"/>
      <w:marTop w:val="0"/>
      <w:marBottom w:val="0"/>
      <w:divBdr>
        <w:top w:val="none" w:sz="0" w:space="0" w:color="auto"/>
        <w:left w:val="none" w:sz="0" w:space="0" w:color="auto"/>
        <w:bottom w:val="none" w:sz="0" w:space="0" w:color="auto"/>
        <w:right w:val="none" w:sz="0" w:space="0" w:color="auto"/>
      </w:divBdr>
    </w:div>
    <w:div w:id="1518691704">
      <w:bodyDiv w:val="1"/>
      <w:marLeft w:val="0"/>
      <w:marRight w:val="0"/>
      <w:marTop w:val="0"/>
      <w:marBottom w:val="0"/>
      <w:divBdr>
        <w:top w:val="none" w:sz="0" w:space="0" w:color="auto"/>
        <w:left w:val="none" w:sz="0" w:space="0" w:color="auto"/>
        <w:bottom w:val="none" w:sz="0" w:space="0" w:color="auto"/>
        <w:right w:val="none" w:sz="0" w:space="0" w:color="auto"/>
      </w:divBdr>
    </w:div>
    <w:div w:id="1532381685">
      <w:bodyDiv w:val="1"/>
      <w:marLeft w:val="0"/>
      <w:marRight w:val="0"/>
      <w:marTop w:val="0"/>
      <w:marBottom w:val="0"/>
      <w:divBdr>
        <w:top w:val="none" w:sz="0" w:space="0" w:color="auto"/>
        <w:left w:val="none" w:sz="0" w:space="0" w:color="auto"/>
        <w:bottom w:val="none" w:sz="0" w:space="0" w:color="auto"/>
        <w:right w:val="none" w:sz="0" w:space="0" w:color="auto"/>
      </w:divBdr>
    </w:div>
    <w:div w:id="1539707991">
      <w:bodyDiv w:val="1"/>
      <w:marLeft w:val="0"/>
      <w:marRight w:val="0"/>
      <w:marTop w:val="0"/>
      <w:marBottom w:val="0"/>
      <w:divBdr>
        <w:top w:val="none" w:sz="0" w:space="0" w:color="auto"/>
        <w:left w:val="none" w:sz="0" w:space="0" w:color="auto"/>
        <w:bottom w:val="none" w:sz="0" w:space="0" w:color="auto"/>
        <w:right w:val="none" w:sz="0" w:space="0" w:color="auto"/>
      </w:divBdr>
    </w:div>
    <w:div w:id="1541437448">
      <w:bodyDiv w:val="1"/>
      <w:marLeft w:val="0"/>
      <w:marRight w:val="0"/>
      <w:marTop w:val="0"/>
      <w:marBottom w:val="0"/>
      <w:divBdr>
        <w:top w:val="none" w:sz="0" w:space="0" w:color="auto"/>
        <w:left w:val="none" w:sz="0" w:space="0" w:color="auto"/>
        <w:bottom w:val="none" w:sz="0" w:space="0" w:color="auto"/>
        <w:right w:val="none" w:sz="0" w:space="0" w:color="auto"/>
      </w:divBdr>
    </w:div>
    <w:div w:id="1557928878">
      <w:bodyDiv w:val="1"/>
      <w:marLeft w:val="0"/>
      <w:marRight w:val="0"/>
      <w:marTop w:val="0"/>
      <w:marBottom w:val="0"/>
      <w:divBdr>
        <w:top w:val="none" w:sz="0" w:space="0" w:color="auto"/>
        <w:left w:val="none" w:sz="0" w:space="0" w:color="auto"/>
        <w:bottom w:val="none" w:sz="0" w:space="0" w:color="auto"/>
        <w:right w:val="none" w:sz="0" w:space="0" w:color="auto"/>
      </w:divBdr>
    </w:div>
    <w:div w:id="1560509887">
      <w:bodyDiv w:val="1"/>
      <w:marLeft w:val="0"/>
      <w:marRight w:val="0"/>
      <w:marTop w:val="0"/>
      <w:marBottom w:val="0"/>
      <w:divBdr>
        <w:top w:val="none" w:sz="0" w:space="0" w:color="auto"/>
        <w:left w:val="none" w:sz="0" w:space="0" w:color="auto"/>
        <w:bottom w:val="none" w:sz="0" w:space="0" w:color="auto"/>
        <w:right w:val="none" w:sz="0" w:space="0" w:color="auto"/>
      </w:divBdr>
    </w:div>
    <w:div w:id="1569807400">
      <w:bodyDiv w:val="1"/>
      <w:marLeft w:val="0"/>
      <w:marRight w:val="0"/>
      <w:marTop w:val="0"/>
      <w:marBottom w:val="0"/>
      <w:divBdr>
        <w:top w:val="none" w:sz="0" w:space="0" w:color="auto"/>
        <w:left w:val="none" w:sz="0" w:space="0" w:color="auto"/>
        <w:bottom w:val="none" w:sz="0" w:space="0" w:color="auto"/>
        <w:right w:val="none" w:sz="0" w:space="0" w:color="auto"/>
      </w:divBdr>
    </w:div>
    <w:div w:id="1581867478">
      <w:bodyDiv w:val="1"/>
      <w:marLeft w:val="0"/>
      <w:marRight w:val="0"/>
      <w:marTop w:val="0"/>
      <w:marBottom w:val="0"/>
      <w:divBdr>
        <w:top w:val="none" w:sz="0" w:space="0" w:color="auto"/>
        <w:left w:val="none" w:sz="0" w:space="0" w:color="auto"/>
        <w:bottom w:val="none" w:sz="0" w:space="0" w:color="auto"/>
        <w:right w:val="none" w:sz="0" w:space="0" w:color="auto"/>
      </w:divBdr>
    </w:div>
    <w:div w:id="1585410430">
      <w:bodyDiv w:val="1"/>
      <w:marLeft w:val="0"/>
      <w:marRight w:val="0"/>
      <w:marTop w:val="0"/>
      <w:marBottom w:val="0"/>
      <w:divBdr>
        <w:top w:val="none" w:sz="0" w:space="0" w:color="auto"/>
        <w:left w:val="none" w:sz="0" w:space="0" w:color="auto"/>
        <w:bottom w:val="none" w:sz="0" w:space="0" w:color="auto"/>
        <w:right w:val="none" w:sz="0" w:space="0" w:color="auto"/>
      </w:divBdr>
    </w:div>
    <w:div w:id="1606036608">
      <w:bodyDiv w:val="1"/>
      <w:marLeft w:val="0"/>
      <w:marRight w:val="0"/>
      <w:marTop w:val="0"/>
      <w:marBottom w:val="0"/>
      <w:divBdr>
        <w:top w:val="none" w:sz="0" w:space="0" w:color="auto"/>
        <w:left w:val="none" w:sz="0" w:space="0" w:color="auto"/>
        <w:bottom w:val="none" w:sz="0" w:space="0" w:color="auto"/>
        <w:right w:val="none" w:sz="0" w:space="0" w:color="auto"/>
      </w:divBdr>
    </w:div>
    <w:div w:id="1615287042">
      <w:bodyDiv w:val="1"/>
      <w:marLeft w:val="0"/>
      <w:marRight w:val="0"/>
      <w:marTop w:val="0"/>
      <w:marBottom w:val="0"/>
      <w:divBdr>
        <w:top w:val="none" w:sz="0" w:space="0" w:color="auto"/>
        <w:left w:val="none" w:sz="0" w:space="0" w:color="auto"/>
        <w:bottom w:val="none" w:sz="0" w:space="0" w:color="auto"/>
        <w:right w:val="none" w:sz="0" w:space="0" w:color="auto"/>
      </w:divBdr>
    </w:div>
    <w:div w:id="1621256485">
      <w:bodyDiv w:val="1"/>
      <w:marLeft w:val="0"/>
      <w:marRight w:val="0"/>
      <w:marTop w:val="0"/>
      <w:marBottom w:val="0"/>
      <w:divBdr>
        <w:top w:val="none" w:sz="0" w:space="0" w:color="auto"/>
        <w:left w:val="none" w:sz="0" w:space="0" w:color="auto"/>
        <w:bottom w:val="none" w:sz="0" w:space="0" w:color="auto"/>
        <w:right w:val="none" w:sz="0" w:space="0" w:color="auto"/>
      </w:divBdr>
    </w:div>
    <w:div w:id="1627080577">
      <w:bodyDiv w:val="1"/>
      <w:marLeft w:val="0"/>
      <w:marRight w:val="0"/>
      <w:marTop w:val="0"/>
      <w:marBottom w:val="0"/>
      <w:divBdr>
        <w:top w:val="none" w:sz="0" w:space="0" w:color="auto"/>
        <w:left w:val="none" w:sz="0" w:space="0" w:color="auto"/>
        <w:bottom w:val="none" w:sz="0" w:space="0" w:color="auto"/>
        <w:right w:val="none" w:sz="0" w:space="0" w:color="auto"/>
      </w:divBdr>
    </w:div>
    <w:div w:id="1635064906">
      <w:bodyDiv w:val="1"/>
      <w:marLeft w:val="0"/>
      <w:marRight w:val="0"/>
      <w:marTop w:val="0"/>
      <w:marBottom w:val="0"/>
      <w:divBdr>
        <w:top w:val="none" w:sz="0" w:space="0" w:color="auto"/>
        <w:left w:val="none" w:sz="0" w:space="0" w:color="auto"/>
        <w:bottom w:val="none" w:sz="0" w:space="0" w:color="auto"/>
        <w:right w:val="none" w:sz="0" w:space="0" w:color="auto"/>
      </w:divBdr>
    </w:div>
    <w:div w:id="1635670660">
      <w:bodyDiv w:val="1"/>
      <w:marLeft w:val="0"/>
      <w:marRight w:val="0"/>
      <w:marTop w:val="0"/>
      <w:marBottom w:val="0"/>
      <w:divBdr>
        <w:top w:val="none" w:sz="0" w:space="0" w:color="auto"/>
        <w:left w:val="none" w:sz="0" w:space="0" w:color="auto"/>
        <w:bottom w:val="none" w:sz="0" w:space="0" w:color="auto"/>
        <w:right w:val="none" w:sz="0" w:space="0" w:color="auto"/>
      </w:divBdr>
    </w:div>
    <w:div w:id="1648431190">
      <w:bodyDiv w:val="1"/>
      <w:marLeft w:val="0"/>
      <w:marRight w:val="0"/>
      <w:marTop w:val="0"/>
      <w:marBottom w:val="0"/>
      <w:divBdr>
        <w:top w:val="none" w:sz="0" w:space="0" w:color="auto"/>
        <w:left w:val="none" w:sz="0" w:space="0" w:color="auto"/>
        <w:bottom w:val="none" w:sz="0" w:space="0" w:color="auto"/>
        <w:right w:val="none" w:sz="0" w:space="0" w:color="auto"/>
      </w:divBdr>
    </w:div>
    <w:div w:id="1650281000">
      <w:bodyDiv w:val="1"/>
      <w:marLeft w:val="0"/>
      <w:marRight w:val="0"/>
      <w:marTop w:val="0"/>
      <w:marBottom w:val="0"/>
      <w:divBdr>
        <w:top w:val="none" w:sz="0" w:space="0" w:color="auto"/>
        <w:left w:val="none" w:sz="0" w:space="0" w:color="auto"/>
        <w:bottom w:val="none" w:sz="0" w:space="0" w:color="auto"/>
        <w:right w:val="none" w:sz="0" w:space="0" w:color="auto"/>
      </w:divBdr>
    </w:div>
    <w:div w:id="1660648578">
      <w:bodyDiv w:val="1"/>
      <w:marLeft w:val="0"/>
      <w:marRight w:val="0"/>
      <w:marTop w:val="0"/>
      <w:marBottom w:val="0"/>
      <w:divBdr>
        <w:top w:val="none" w:sz="0" w:space="0" w:color="auto"/>
        <w:left w:val="none" w:sz="0" w:space="0" w:color="auto"/>
        <w:bottom w:val="none" w:sz="0" w:space="0" w:color="auto"/>
        <w:right w:val="none" w:sz="0" w:space="0" w:color="auto"/>
      </w:divBdr>
    </w:div>
    <w:div w:id="1662930075">
      <w:bodyDiv w:val="1"/>
      <w:marLeft w:val="0"/>
      <w:marRight w:val="0"/>
      <w:marTop w:val="0"/>
      <w:marBottom w:val="0"/>
      <w:divBdr>
        <w:top w:val="none" w:sz="0" w:space="0" w:color="auto"/>
        <w:left w:val="none" w:sz="0" w:space="0" w:color="auto"/>
        <w:bottom w:val="none" w:sz="0" w:space="0" w:color="auto"/>
        <w:right w:val="none" w:sz="0" w:space="0" w:color="auto"/>
      </w:divBdr>
    </w:div>
    <w:div w:id="1673145417">
      <w:bodyDiv w:val="1"/>
      <w:marLeft w:val="0"/>
      <w:marRight w:val="0"/>
      <w:marTop w:val="0"/>
      <w:marBottom w:val="0"/>
      <w:divBdr>
        <w:top w:val="none" w:sz="0" w:space="0" w:color="auto"/>
        <w:left w:val="none" w:sz="0" w:space="0" w:color="auto"/>
        <w:bottom w:val="none" w:sz="0" w:space="0" w:color="auto"/>
        <w:right w:val="none" w:sz="0" w:space="0" w:color="auto"/>
      </w:divBdr>
    </w:div>
    <w:div w:id="1675717230">
      <w:bodyDiv w:val="1"/>
      <w:marLeft w:val="0"/>
      <w:marRight w:val="0"/>
      <w:marTop w:val="0"/>
      <w:marBottom w:val="0"/>
      <w:divBdr>
        <w:top w:val="none" w:sz="0" w:space="0" w:color="auto"/>
        <w:left w:val="none" w:sz="0" w:space="0" w:color="auto"/>
        <w:bottom w:val="none" w:sz="0" w:space="0" w:color="auto"/>
        <w:right w:val="none" w:sz="0" w:space="0" w:color="auto"/>
      </w:divBdr>
    </w:div>
    <w:div w:id="1679573657">
      <w:bodyDiv w:val="1"/>
      <w:marLeft w:val="0"/>
      <w:marRight w:val="0"/>
      <w:marTop w:val="0"/>
      <w:marBottom w:val="0"/>
      <w:divBdr>
        <w:top w:val="none" w:sz="0" w:space="0" w:color="auto"/>
        <w:left w:val="none" w:sz="0" w:space="0" w:color="auto"/>
        <w:bottom w:val="none" w:sz="0" w:space="0" w:color="auto"/>
        <w:right w:val="none" w:sz="0" w:space="0" w:color="auto"/>
      </w:divBdr>
    </w:div>
    <w:div w:id="1681619717">
      <w:bodyDiv w:val="1"/>
      <w:marLeft w:val="0"/>
      <w:marRight w:val="0"/>
      <w:marTop w:val="0"/>
      <w:marBottom w:val="0"/>
      <w:divBdr>
        <w:top w:val="none" w:sz="0" w:space="0" w:color="auto"/>
        <w:left w:val="none" w:sz="0" w:space="0" w:color="auto"/>
        <w:bottom w:val="none" w:sz="0" w:space="0" w:color="auto"/>
        <w:right w:val="none" w:sz="0" w:space="0" w:color="auto"/>
      </w:divBdr>
    </w:div>
    <w:div w:id="1685595176">
      <w:bodyDiv w:val="1"/>
      <w:marLeft w:val="0"/>
      <w:marRight w:val="0"/>
      <w:marTop w:val="0"/>
      <w:marBottom w:val="0"/>
      <w:divBdr>
        <w:top w:val="none" w:sz="0" w:space="0" w:color="auto"/>
        <w:left w:val="none" w:sz="0" w:space="0" w:color="auto"/>
        <w:bottom w:val="none" w:sz="0" w:space="0" w:color="auto"/>
        <w:right w:val="none" w:sz="0" w:space="0" w:color="auto"/>
      </w:divBdr>
    </w:div>
    <w:div w:id="1694451892">
      <w:bodyDiv w:val="1"/>
      <w:marLeft w:val="0"/>
      <w:marRight w:val="0"/>
      <w:marTop w:val="0"/>
      <w:marBottom w:val="0"/>
      <w:divBdr>
        <w:top w:val="none" w:sz="0" w:space="0" w:color="auto"/>
        <w:left w:val="none" w:sz="0" w:space="0" w:color="auto"/>
        <w:bottom w:val="none" w:sz="0" w:space="0" w:color="auto"/>
        <w:right w:val="none" w:sz="0" w:space="0" w:color="auto"/>
      </w:divBdr>
    </w:div>
    <w:div w:id="1719889509">
      <w:bodyDiv w:val="1"/>
      <w:marLeft w:val="0"/>
      <w:marRight w:val="0"/>
      <w:marTop w:val="0"/>
      <w:marBottom w:val="0"/>
      <w:divBdr>
        <w:top w:val="none" w:sz="0" w:space="0" w:color="auto"/>
        <w:left w:val="none" w:sz="0" w:space="0" w:color="auto"/>
        <w:bottom w:val="none" w:sz="0" w:space="0" w:color="auto"/>
        <w:right w:val="none" w:sz="0" w:space="0" w:color="auto"/>
      </w:divBdr>
    </w:div>
    <w:div w:id="1725251790">
      <w:bodyDiv w:val="1"/>
      <w:marLeft w:val="0"/>
      <w:marRight w:val="0"/>
      <w:marTop w:val="0"/>
      <w:marBottom w:val="0"/>
      <w:divBdr>
        <w:top w:val="none" w:sz="0" w:space="0" w:color="auto"/>
        <w:left w:val="none" w:sz="0" w:space="0" w:color="auto"/>
        <w:bottom w:val="none" w:sz="0" w:space="0" w:color="auto"/>
        <w:right w:val="none" w:sz="0" w:space="0" w:color="auto"/>
      </w:divBdr>
    </w:div>
    <w:div w:id="1729262324">
      <w:bodyDiv w:val="1"/>
      <w:marLeft w:val="0"/>
      <w:marRight w:val="0"/>
      <w:marTop w:val="0"/>
      <w:marBottom w:val="0"/>
      <w:divBdr>
        <w:top w:val="none" w:sz="0" w:space="0" w:color="auto"/>
        <w:left w:val="none" w:sz="0" w:space="0" w:color="auto"/>
        <w:bottom w:val="none" w:sz="0" w:space="0" w:color="auto"/>
        <w:right w:val="none" w:sz="0" w:space="0" w:color="auto"/>
      </w:divBdr>
    </w:div>
    <w:div w:id="1730107937">
      <w:bodyDiv w:val="1"/>
      <w:marLeft w:val="0"/>
      <w:marRight w:val="0"/>
      <w:marTop w:val="0"/>
      <w:marBottom w:val="0"/>
      <w:divBdr>
        <w:top w:val="none" w:sz="0" w:space="0" w:color="auto"/>
        <w:left w:val="none" w:sz="0" w:space="0" w:color="auto"/>
        <w:bottom w:val="none" w:sz="0" w:space="0" w:color="auto"/>
        <w:right w:val="none" w:sz="0" w:space="0" w:color="auto"/>
      </w:divBdr>
    </w:div>
    <w:div w:id="1759135087">
      <w:bodyDiv w:val="1"/>
      <w:marLeft w:val="0"/>
      <w:marRight w:val="0"/>
      <w:marTop w:val="0"/>
      <w:marBottom w:val="0"/>
      <w:divBdr>
        <w:top w:val="none" w:sz="0" w:space="0" w:color="auto"/>
        <w:left w:val="none" w:sz="0" w:space="0" w:color="auto"/>
        <w:bottom w:val="none" w:sz="0" w:space="0" w:color="auto"/>
        <w:right w:val="none" w:sz="0" w:space="0" w:color="auto"/>
      </w:divBdr>
    </w:div>
    <w:div w:id="1771583026">
      <w:bodyDiv w:val="1"/>
      <w:marLeft w:val="0"/>
      <w:marRight w:val="0"/>
      <w:marTop w:val="0"/>
      <w:marBottom w:val="0"/>
      <w:divBdr>
        <w:top w:val="none" w:sz="0" w:space="0" w:color="auto"/>
        <w:left w:val="none" w:sz="0" w:space="0" w:color="auto"/>
        <w:bottom w:val="none" w:sz="0" w:space="0" w:color="auto"/>
        <w:right w:val="none" w:sz="0" w:space="0" w:color="auto"/>
      </w:divBdr>
    </w:div>
    <w:div w:id="1778089705">
      <w:bodyDiv w:val="1"/>
      <w:marLeft w:val="0"/>
      <w:marRight w:val="0"/>
      <w:marTop w:val="0"/>
      <w:marBottom w:val="0"/>
      <w:divBdr>
        <w:top w:val="none" w:sz="0" w:space="0" w:color="auto"/>
        <w:left w:val="none" w:sz="0" w:space="0" w:color="auto"/>
        <w:bottom w:val="none" w:sz="0" w:space="0" w:color="auto"/>
        <w:right w:val="none" w:sz="0" w:space="0" w:color="auto"/>
      </w:divBdr>
    </w:div>
    <w:div w:id="1796026002">
      <w:bodyDiv w:val="1"/>
      <w:marLeft w:val="0"/>
      <w:marRight w:val="0"/>
      <w:marTop w:val="0"/>
      <w:marBottom w:val="0"/>
      <w:divBdr>
        <w:top w:val="none" w:sz="0" w:space="0" w:color="auto"/>
        <w:left w:val="none" w:sz="0" w:space="0" w:color="auto"/>
        <w:bottom w:val="none" w:sz="0" w:space="0" w:color="auto"/>
        <w:right w:val="none" w:sz="0" w:space="0" w:color="auto"/>
      </w:divBdr>
    </w:div>
    <w:div w:id="1808619081">
      <w:bodyDiv w:val="1"/>
      <w:marLeft w:val="0"/>
      <w:marRight w:val="0"/>
      <w:marTop w:val="0"/>
      <w:marBottom w:val="0"/>
      <w:divBdr>
        <w:top w:val="none" w:sz="0" w:space="0" w:color="auto"/>
        <w:left w:val="none" w:sz="0" w:space="0" w:color="auto"/>
        <w:bottom w:val="none" w:sz="0" w:space="0" w:color="auto"/>
        <w:right w:val="none" w:sz="0" w:space="0" w:color="auto"/>
      </w:divBdr>
    </w:div>
    <w:div w:id="1812480516">
      <w:bodyDiv w:val="1"/>
      <w:marLeft w:val="0"/>
      <w:marRight w:val="0"/>
      <w:marTop w:val="0"/>
      <w:marBottom w:val="0"/>
      <w:divBdr>
        <w:top w:val="none" w:sz="0" w:space="0" w:color="auto"/>
        <w:left w:val="none" w:sz="0" w:space="0" w:color="auto"/>
        <w:bottom w:val="none" w:sz="0" w:space="0" w:color="auto"/>
        <w:right w:val="none" w:sz="0" w:space="0" w:color="auto"/>
      </w:divBdr>
    </w:div>
    <w:div w:id="1842621254">
      <w:bodyDiv w:val="1"/>
      <w:marLeft w:val="0"/>
      <w:marRight w:val="0"/>
      <w:marTop w:val="0"/>
      <w:marBottom w:val="0"/>
      <w:divBdr>
        <w:top w:val="none" w:sz="0" w:space="0" w:color="auto"/>
        <w:left w:val="none" w:sz="0" w:space="0" w:color="auto"/>
        <w:bottom w:val="none" w:sz="0" w:space="0" w:color="auto"/>
        <w:right w:val="none" w:sz="0" w:space="0" w:color="auto"/>
      </w:divBdr>
    </w:div>
    <w:div w:id="1859349763">
      <w:bodyDiv w:val="1"/>
      <w:marLeft w:val="0"/>
      <w:marRight w:val="0"/>
      <w:marTop w:val="0"/>
      <w:marBottom w:val="0"/>
      <w:divBdr>
        <w:top w:val="none" w:sz="0" w:space="0" w:color="auto"/>
        <w:left w:val="none" w:sz="0" w:space="0" w:color="auto"/>
        <w:bottom w:val="none" w:sz="0" w:space="0" w:color="auto"/>
        <w:right w:val="none" w:sz="0" w:space="0" w:color="auto"/>
      </w:divBdr>
    </w:div>
    <w:div w:id="1867019926">
      <w:bodyDiv w:val="1"/>
      <w:marLeft w:val="0"/>
      <w:marRight w:val="0"/>
      <w:marTop w:val="0"/>
      <w:marBottom w:val="0"/>
      <w:divBdr>
        <w:top w:val="none" w:sz="0" w:space="0" w:color="auto"/>
        <w:left w:val="none" w:sz="0" w:space="0" w:color="auto"/>
        <w:bottom w:val="none" w:sz="0" w:space="0" w:color="auto"/>
        <w:right w:val="none" w:sz="0" w:space="0" w:color="auto"/>
      </w:divBdr>
    </w:div>
    <w:div w:id="1872379856">
      <w:bodyDiv w:val="1"/>
      <w:marLeft w:val="0"/>
      <w:marRight w:val="0"/>
      <w:marTop w:val="0"/>
      <w:marBottom w:val="0"/>
      <w:divBdr>
        <w:top w:val="none" w:sz="0" w:space="0" w:color="auto"/>
        <w:left w:val="none" w:sz="0" w:space="0" w:color="auto"/>
        <w:bottom w:val="none" w:sz="0" w:space="0" w:color="auto"/>
        <w:right w:val="none" w:sz="0" w:space="0" w:color="auto"/>
      </w:divBdr>
    </w:div>
    <w:div w:id="1879900818">
      <w:bodyDiv w:val="1"/>
      <w:marLeft w:val="0"/>
      <w:marRight w:val="0"/>
      <w:marTop w:val="0"/>
      <w:marBottom w:val="0"/>
      <w:divBdr>
        <w:top w:val="none" w:sz="0" w:space="0" w:color="auto"/>
        <w:left w:val="none" w:sz="0" w:space="0" w:color="auto"/>
        <w:bottom w:val="none" w:sz="0" w:space="0" w:color="auto"/>
        <w:right w:val="none" w:sz="0" w:space="0" w:color="auto"/>
      </w:divBdr>
    </w:div>
    <w:div w:id="1884633213">
      <w:bodyDiv w:val="1"/>
      <w:marLeft w:val="0"/>
      <w:marRight w:val="0"/>
      <w:marTop w:val="0"/>
      <w:marBottom w:val="0"/>
      <w:divBdr>
        <w:top w:val="none" w:sz="0" w:space="0" w:color="auto"/>
        <w:left w:val="none" w:sz="0" w:space="0" w:color="auto"/>
        <w:bottom w:val="none" w:sz="0" w:space="0" w:color="auto"/>
        <w:right w:val="none" w:sz="0" w:space="0" w:color="auto"/>
      </w:divBdr>
    </w:div>
    <w:div w:id="1884899564">
      <w:bodyDiv w:val="1"/>
      <w:marLeft w:val="0"/>
      <w:marRight w:val="0"/>
      <w:marTop w:val="0"/>
      <w:marBottom w:val="0"/>
      <w:divBdr>
        <w:top w:val="none" w:sz="0" w:space="0" w:color="auto"/>
        <w:left w:val="none" w:sz="0" w:space="0" w:color="auto"/>
        <w:bottom w:val="none" w:sz="0" w:space="0" w:color="auto"/>
        <w:right w:val="none" w:sz="0" w:space="0" w:color="auto"/>
      </w:divBdr>
    </w:div>
    <w:div w:id="1890876424">
      <w:bodyDiv w:val="1"/>
      <w:marLeft w:val="0"/>
      <w:marRight w:val="0"/>
      <w:marTop w:val="0"/>
      <w:marBottom w:val="0"/>
      <w:divBdr>
        <w:top w:val="none" w:sz="0" w:space="0" w:color="auto"/>
        <w:left w:val="none" w:sz="0" w:space="0" w:color="auto"/>
        <w:bottom w:val="none" w:sz="0" w:space="0" w:color="auto"/>
        <w:right w:val="none" w:sz="0" w:space="0" w:color="auto"/>
      </w:divBdr>
    </w:div>
    <w:div w:id="1901094611">
      <w:bodyDiv w:val="1"/>
      <w:marLeft w:val="0"/>
      <w:marRight w:val="0"/>
      <w:marTop w:val="0"/>
      <w:marBottom w:val="0"/>
      <w:divBdr>
        <w:top w:val="none" w:sz="0" w:space="0" w:color="auto"/>
        <w:left w:val="none" w:sz="0" w:space="0" w:color="auto"/>
        <w:bottom w:val="none" w:sz="0" w:space="0" w:color="auto"/>
        <w:right w:val="none" w:sz="0" w:space="0" w:color="auto"/>
      </w:divBdr>
    </w:div>
    <w:div w:id="1935285072">
      <w:bodyDiv w:val="1"/>
      <w:marLeft w:val="0"/>
      <w:marRight w:val="0"/>
      <w:marTop w:val="0"/>
      <w:marBottom w:val="0"/>
      <w:divBdr>
        <w:top w:val="none" w:sz="0" w:space="0" w:color="auto"/>
        <w:left w:val="none" w:sz="0" w:space="0" w:color="auto"/>
        <w:bottom w:val="none" w:sz="0" w:space="0" w:color="auto"/>
        <w:right w:val="none" w:sz="0" w:space="0" w:color="auto"/>
      </w:divBdr>
    </w:div>
    <w:div w:id="1942293658">
      <w:bodyDiv w:val="1"/>
      <w:marLeft w:val="0"/>
      <w:marRight w:val="0"/>
      <w:marTop w:val="0"/>
      <w:marBottom w:val="0"/>
      <w:divBdr>
        <w:top w:val="none" w:sz="0" w:space="0" w:color="auto"/>
        <w:left w:val="none" w:sz="0" w:space="0" w:color="auto"/>
        <w:bottom w:val="none" w:sz="0" w:space="0" w:color="auto"/>
        <w:right w:val="none" w:sz="0" w:space="0" w:color="auto"/>
      </w:divBdr>
    </w:div>
    <w:div w:id="1954969484">
      <w:bodyDiv w:val="1"/>
      <w:marLeft w:val="0"/>
      <w:marRight w:val="0"/>
      <w:marTop w:val="0"/>
      <w:marBottom w:val="0"/>
      <w:divBdr>
        <w:top w:val="none" w:sz="0" w:space="0" w:color="auto"/>
        <w:left w:val="none" w:sz="0" w:space="0" w:color="auto"/>
        <w:bottom w:val="none" w:sz="0" w:space="0" w:color="auto"/>
        <w:right w:val="none" w:sz="0" w:space="0" w:color="auto"/>
      </w:divBdr>
    </w:div>
    <w:div w:id="1960988024">
      <w:bodyDiv w:val="1"/>
      <w:marLeft w:val="0"/>
      <w:marRight w:val="0"/>
      <w:marTop w:val="0"/>
      <w:marBottom w:val="0"/>
      <w:divBdr>
        <w:top w:val="none" w:sz="0" w:space="0" w:color="auto"/>
        <w:left w:val="none" w:sz="0" w:space="0" w:color="auto"/>
        <w:bottom w:val="none" w:sz="0" w:space="0" w:color="auto"/>
        <w:right w:val="none" w:sz="0" w:space="0" w:color="auto"/>
      </w:divBdr>
      <w:divsChild>
        <w:div w:id="1328971412">
          <w:marLeft w:val="0"/>
          <w:marRight w:val="0"/>
          <w:marTop w:val="0"/>
          <w:marBottom w:val="0"/>
          <w:divBdr>
            <w:top w:val="none" w:sz="0" w:space="0" w:color="auto"/>
            <w:left w:val="none" w:sz="0" w:space="0" w:color="auto"/>
            <w:bottom w:val="none" w:sz="0" w:space="0" w:color="auto"/>
            <w:right w:val="none" w:sz="0" w:space="0" w:color="auto"/>
          </w:divBdr>
        </w:div>
        <w:div w:id="525873754">
          <w:marLeft w:val="0"/>
          <w:marRight w:val="0"/>
          <w:marTop w:val="0"/>
          <w:marBottom w:val="0"/>
          <w:divBdr>
            <w:top w:val="none" w:sz="0" w:space="0" w:color="auto"/>
            <w:left w:val="none" w:sz="0" w:space="0" w:color="auto"/>
            <w:bottom w:val="none" w:sz="0" w:space="0" w:color="auto"/>
            <w:right w:val="none" w:sz="0" w:space="0" w:color="auto"/>
          </w:divBdr>
        </w:div>
        <w:div w:id="888765883">
          <w:marLeft w:val="0"/>
          <w:marRight w:val="0"/>
          <w:marTop w:val="0"/>
          <w:marBottom w:val="0"/>
          <w:divBdr>
            <w:top w:val="none" w:sz="0" w:space="0" w:color="auto"/>
            <w:left w:val="none" w:sz="0" w:space="0" w:color="auto"/>
            <w:bottom w:val="none" w:sz="0" w:space="0" w:color="auto"/>
            <w:right w:val="none" w:sz="0" w:space="0" w:color="auto"/>
          </w:divBdr>
        </w:div>
      </w:divsChild>
    </w:div>
    <w:div w:id="1962764219">
      <w:bodyDiv w:val="1"/>
      <w:marLeft w:val="0"/>
      <w:marRight w:val="0"/>
      <w:marTop w:val="0"/>
      <w:marBottom w:val="0"/>
      <w:divBdr>
        <w:top w:val="none" w:sz="0" w:space="0" w:color="auto"/>
        <w:left w:val="none" w:sz="0" w:space="0" w:color="auto"/>
        <w:bottom w:val="none" w:sz="0" w:space="0" w:color="auto"/>
        <w:right w:val="none" w:sz="0" w:space="0" w:color="auto"/>
      </w:divBdr>
    </w:div>
    <w:div w:id="1966037394">
      <w:bodyDiv w:val="1"/>
      <w:marLeft w:val="0"/>
      <w:marRight w:val="0"/>
      <w:marTop w:val="0"/>
      <w:marBottom w:val="0"/>
      <w:divBdr>
        <w:top w:val="none" w:sz="0" w:space="0" w:color="auto"/>
        <w:left w:val="none" w:sz="0" w:space="0" w:color="auto"/>
        <w:bottom w:val="none" w:sz="0" w:space="0" w:color="auto"/>
        <w:right w:val="none" w:sz="0" w:space="0" w:color="auto"/>
      </w:divBdr>
    </w:div>
    <w:div w:id="1973945712">
      <w:bodyDiv w:val="1"/>
      <w:marLeft w:val="0"/>
      <w:marRight w:val="0"/>
      <w:marTop w:val="0"/>
      <w:marBottom w:val="0"/>
      <w:divBdr>
        <w:top w:val="none" w:sz="0" w:space="0" w:color="auto"/>
        <w:left w:val="none" w:sz="0" w:space="0" w:color="auto"/>
        <w:bottom w:val="none" w:sz="0" w:space="0" w:color="auto"/>
        <w:right w:val="none" w:sz="0" w:space="0" w:color="auto"/>
      </w:divBdr>
    </w:div>
    <w:div w:id="1978796570">
      <w:bodyDiv w:val="1"/>
      <w:marLeft w:val="0"/>
      <w:marRight w:val="0"/>
      <w:marTop w:val="0"/>
      <w:marBottom w:val="0"/>
      <w:divBdr>
        <w:top w:val="none" w:sz="0" w:space="0" w:color="auto"/>
        <w:left w:val="none" w:sz="0" w:space="0" w:color="auto"/>
        <w:bottom w:val="none" w:sz="0" w:space="0" w:color="auto"/>
        <w:right w:val="none" w:sz="0" w:space="0" w:color="auto"/>
      </w:divBdr>
    </w:div>
    <w:div w:id="1989288580">
      <w:bodyDiv w:val="1"/>
      <w:marLeft w:val="0"/>
      <w:marRight w:val="0"/>
      <w:marTop w:val="0"/>
      <w:marBottom w:val="0"/>
      <w:divBdr>
        <w:top w:val="none" w:sz="0" w:space="0" w:color="auto"/>
        <w:left w:val="none" w:sz="0" w:space="0" w:color="auto"/>
        <w:bottom w:val="none" w:sz="0" w:space="0" w:color="auto"/>
        <w:right w:val="none" w:sz="0" w:space="0" w:color="auto"/>
      </w:divBdr>
    </w:div>
    <w:div w:id="1989556666">
      <w:bodyDiv w:val="1"/>
      <w:marLeft w:val="0"/>
      <w:marRight w:val="0"/>
      <w:marTop w:val="0"/>
      <w:marBottom w:val="0"/>
      <w:divBdr>
        <w:top w:val="none" w:sz="0" w:space="0" w:color="auto"/>
        <w:left w:val="none" w:sz="0" w:space="0" w:color="auto"/>
        <w:bottom w:val="none" w:sz="0" w:space="0" w:color="auto"/>
        <w:right w:val="none" w:sz="0" w:space="0" w:color="auto"/>
      </w:divBdr>
    </w:div>
    <w:div w:id="2019195426">
      <w:bodyDiv w:val="1"/>
      <w:marLeft w:val="0"/>
      <w:marRight w:val="0"/>
      <w:marTop w:val="0"/>
      <w:marBottom w:val="0"/>
      <w:divBdr>
        <w:top w:val="none" w:sz="0" w:space="0" w:color="auto"/>
        <w:left w:val="none" w:sz="0" w:space="0" w:color="auto"/>
        <w:bottom w:val="none" w:sz="0" w:space="0" w:color="auto"/>
        <w:right w:val="none" w:sz="0" w:space="0" w:color="auto"/>
      </w:divBdr>
    </w:div>
    <w:div w:id="2041659458">
      <w:bodyDiv w:val="1"/>
      <w:marLeft w:val="0"/>
      <w:marRight w:val="0"/>
      <w:marTop w:val="0"/>
      <w:marBottom w:val="0"/>
      <w:divBdr>
        <w:top w:val="none" w:sz="0" w:space="0" w:color="auto"/>
        <w:left w:val="none" w:sz="0" w:space="0" w:color="auto"/>
        <w:bottom w:val="none" w:sz="0" w:space="0" w:color="auto"/>
        <w:right w:val="none" w:sz="0" w:space="0" w:color="auto"/>
      </w:divBdr>
    </w:div>
    <w:div w:id="2048404748">
      <w:bodyDiv w:val="1"/>
      <w:marLeft w:val="0"/>
      <w:marRight w:val="0"/>
      <w:marTop w:val="0"/>
      <w:marBottom w:val="0"/>
      <w:divBdr>
        <w:top w:val="none" w:sz="0" w:space="0" w:color="auto"/>
        <w:left w:val="none" w:sz="0" w:space="0" w:color="auto"/>
        <w:bottom w:val="none" w:sz="0" w:space="0" w:color="auto"/>
        <w:right w:val="none" w:sz="0" w:space="0" w:color="auto"/>
      </w:divBdr>
    </w:div>
    <w:div w:id="2050446030">
      <w:bodyDiv w:val="1"/>
      <w:marLeft w:val="0"/>
      <w:marRight w:val="0"/>
      <w:marTop w:val="0"/>
      <w:marBottom w:val="0"/>
      <w:divBdr>
        <w:top w:val="none" w:sz="0" w:space="0" w:color="auto"/>
        <w:left w:val="none" w:sz="0" w:space="0" w:color="auto"/>
        <w:bottom w:val="none" w:sz="0" w:space="0" w:color="auto"/>
        <w:right w:val="none" w:sz="0" w:space="0" w:color="auto"/>
      </w:divBdr>
    </w:div>
    <w:div w:id="2067797079">
      <w:bodyDiv w:val="1"/>
      <w:marLeft w:val="0"/>
      <w:marRight w:val="0"/>
      <w:marTop w:val="0"/>
      <w:marBottom w:val="0"/>
      <w:divBdr>
        <w:top w:val="none" w:sz="0" w:space="0" w:color="auto"/>
        <w:left w:val="none" w:sz="0" w:space="0" w:color="auto"/>
        <w:bottom w:val="none" w:sz="0" w:space="0" w:color="auto"/>
        <w:right w:val="none" w:sz="0" w:space="0" w:color="auto"/>
      </w:divBdr>
    </w:div>
    <w:div w:id="2070416715">
      <w:bodyDiv w:val="1"/>
      <w:marLeft w:val="0"/>
      <w:marRight w:val="0"/>
      <w:marTop w:val="0"/>
      <w:marBottom w:val="0"/>
      <w:divBdr>
        <w:top w:val="none" w:sz="0" w:space="0" w:color="auto"/>
        <w:left w:val="none" w:sz="0" w:space="0" w:color="auto"/>
        <w:bottom w:val="none" w:sz="0" w:space="0" w:color="auto"/>
        <w:right w:val="none" w:sz="0" w:space="0" w:color="auto"/>
      </w:divBdr>
    </w:div>
    <w:div w:id="2071340763">
      <w:bodyDiv w:val="1"/>
      <w:marLeft w:val="0"/>
      <w:marRight w:val="0"/>
      <w:marTop w:val="0"/>
      <w:marBottom w:val="0"/>
      <w:divBdr>
        <w:top w:val="none" w:sz="0" w:space="0" w:color="auto"/>
        <w:left w:val="none" w:sz="0" w:space="0" w:color="auto"/>
        <w:bottom w:val="none" w:sz="0" w:space="0" w:color="auto"/>
        <w:right w:val="none" w:sz="0" w:space="0" w:color="auto"/>
      </w:divBdr>
      <w:divsChild>
        <w:div w:id="1553662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031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538165">
      <w:bodyDiv w:val="1"/>
      <w:marLeft w:val="0"/>
      <w:marRight w:val="0"/>
      <w:marTop w:val="0"/>
      <w:marBottom w:val="0"/>
      <w:divBdr>
        <w:top w:val="none" w:sz="0" w:space="0" w:color="auto"/>
        <w:left w:val="none" w:sz="0" w:space="0" w:color="auto"/>
        <w:bottom w:val="none" w:sz="0" w:space="0" w:color="auto"/>
        <w:right w:val="none" w:sz="0" w:space="0" w:color="auto"/>
      </w:divBdr>
    </w:div>
    <w:div w:id="2073193395">
      <w:bodyDiv w:val="1"/>
      <w:marLeft w:val="0"/>
      <w:marRight w:val="0"/>
      <w:marTop w:val="0"/>
      <w:marBottom w:val="0"/>
      <w:divBdr>
        <w:top w:val="none" w:sz="0" w:space="0" w:color="auto"/>
        <w:left w:val="none" w:sz="0" w:space="0" w:color="auto"/>
        <w:bottom w:val="none" w:sz="0" w:space="0" w:color="auto"/>
        <w:right w:val="none" w:sz="0" w:space="0" w:color="auto"/>
      </w:divBdr>
    </w:div>
    <w:div w:id="2079399157">
      <w:bodyDiv w:val="1"/>
      <w:marLeft w:val="0"/>
      <w:marRight w:val="0"/>
      <w:marTop w:val="0"/>
      <w:marBottom w:val="0"/>
      <w:divBdr>
        <w:top w:val="none" w:sz="0" w:space="0" w:color="auto"/>
        <w:left w:val="none" w:sz="0" w:space="0" w:color="auto"/>
        <w:bottom w:val="none" w:sz="0" w:space="0" w:color="auto"/>
        <w:right w:val="none" w:sz="0" w:space="0" w:color="auto"/>
      </w:divBdr>
    </w:div>
    <w:div w:id="2082604269">
      <w:bodyDiv w:val="1"/>
      <w:marLeft w:val="0"/>
      <w:marRight w:val="0"/>
      <w:marTop w:val="0"/>
      <w:marBottom w:val="0"/>
      <w:divBdr>
        <w:top w:val="none" w:sz="0" w:space="0" w:color="auto"/>
        <w:left w:val="none" w:sz="0" w:space="0" w:color="auto"/>
        <w:bottom w:val="none" w:sz="0" w:space="0" w:color="auto"/>
        <w:right w:val="none" w:sz="0" w:space="0" w:color="auto"/>
      </w:divBdr>
    </w:div>
    <w:div w:id="2085568309">
      <w:bodyDiv w:val="1"/>
      <w:marLeft w:val="0"/>
      <w:marRight w:val="0"/>
      <w:marTop w:val="0"/>
      <w:marBottom w:val="0"/>
      <w:divBdr>
        <w:top w:val="none" w:sz="0" w:space="0" w:color="auto"/>
        <w:left w:val="none" w:sz="0" w:space="0" w:color="auto"/>
        <w:bottom w:val="none" w:sz="0" w:space="0" w:color="auto"/>
        <w:right w:val="none" w:sz="0" w:space="0" w:color="auto"/>
      </w:divBdr>
    </w:div>
    <w:div w:id="2113358419">
      <w:bodyDiv w:val="1"/>
      <w:marLeft w:val="0"/>
      <w:marRight w:val="0"/>
      <w:marTop w:val="0"/>
      <w:marBottom w:val="0"/>
      <w:divBdr>
        <w:top w:val="none" w:sz="0" w:space="0" w:color="auto"/>
        <w:left w:val="none" w:sz="0" w:space="0" w:color="auto"/>
        <w:bottom w:val="none" w:sz="0" w:space="0" w:color="auto"/>
        <w:right w:val="none" w:sz="0" w:space="0" w:color="auto"/>
      </w:divBdr>
    </w:div>
    <w:div w:id="212417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br.com/ru/posts/912634/" TargetMode="External"/><Relationship Id="rId13" Type="http://schemas.openxmlformats.org/officeDocument/2006/relationships/hyperlink" Target="https://dzen.ru/a/Z7GBl8tL9DbB2x5L" TargetMode="External"/><Relationship Id="rId18" Type="http://schemas.openxmlformats.org/officeDocument/2006/relationships/hyperlink" Target="https://znanierussia.ru/articles/%D0%9C%D0%BB%D0%B5%D1%87%D0%BD%D1%8B%D0%B9_%D0%9F%D1%83%D1%82%D1%8C?utm_source=chatgpt.com" TargetMode="External"/><Relationship Id="rId3" Type="http://schemas.openxmlformats.org/officeDocument/2006/relationships/styles" Target="styles.xml"/><Relationship Id="rId21" Type="http://schemas.openxmlformats.org/officeDocument/2006/relationships/hyperlink" Target="https://ru.wikipedia.org/wiki/%D0%AD%D0%BB%D0%B5%D0%BA%D1%82%D1%80%D0%B8%D1%87%D0%B5%D1%81%D0%BA%D0%BE%D0%B5_%D0%BF%D0%BE%D0%BB%D0%B5?utm_source=chatgpt.com"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cerncourier.com/a/tabletop-experiment-constrains-neutrino-size/?utm_source=chatgpt.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hys.org/news/2025-02-size-neutrino-physicists-considerably-larger.html" TargetMode="External"/><Relationship Id="rId20" Type="http://schemas.openxmlformats.org/officeDocument/2006/relationships/hyperlink" Target="https://ru.wikipedia.org/wiki/%D0%9C%D0%BB%D0%B5%D1%87%D0%BD%D1%8B%D0%B9_%D0%9F%D1%83%D1%82%D1%8C?utm_source=chatgpt.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enodo.org/records/15291541"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vfokuse.mail.ru/article/fiziki-vpervye-uznali-razmer-neulovimoy-chasticy-prizraka-64902944/?utm_source=chatgpt.com" TargetMode="External"/><Relationship Id="rId23" Type="http://schemas.openxmlformats.org/officeDocument/2006/relationships/footer" Target="footer1.xml"/><Relationship Id="rId10" Type="http://schemas.openxmlformats.org/officeDocument/2006/relationships/hyperlink" Target="https://dzen.ru/a/ZoINoVGeh12vIl-E" TargetMode="External"/><Relationship Id="rId19" Type="http://schemas.openxmlformats.org/officeDocument/2006/relationships/hyperlink" Target="https://www.techinsider.ru/editorial/518694-naskolko-daleko-nuzhno-uletet-chtoby-pokinut-nashu-galaktiku/?utm_source=chatgpt.com" TargetMode="External"/><Relationship Id="rId4" Type="http://schemas.openxmlformats.org/officeDocument/2006/relationships/settings" Target="settings.xml"/><Relationship Id="rId9" Type="http://schemas.openxmlformats.org/officeDocument/2006/relationships/hyperlink" Target="http://nuclphys.sinp.msu.ru/misc/constants.htm" TargetMode="External"/><Relationship Id="rId14" Type="http://schemas.openxmlformats.org/officeDocument/2006/relationships/hyperlink" Target="https://zenodo.org/records/14883086" TargetMode="External"/><Relationship Id="rId22" Type="http://schemas.openxmlformats.org/officeDocument/2006/relationships/hyperlink" Target="https://zftsh.online/articles/5496?utm_source=chatgpt.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DB541-5CB4-4002-B128-C164293D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55437</TotalTime>
  <Pages>79</Pages>
  <Words>26287</Words>
  <Characters>149838</Characters>
  <Application>Microsoft Office Word</Application>
  <DocSecurity>0</DocSecurity>
  <Lines>1248</Lines>
  <Paragraphs>351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1045</cp:revision>
  <cp:lastPrinted>2025-09-21T10:41:00Z</cp:lastPrinted>
  <dcterms:created xsi:type="dcterms:W3CDTF">2025-02-13T04:44:00Z</dcterms:created>
  <dcterms:modified xsi:type="dcterms:W3CDTF">2025-09-21T10:42:00Z</dcterms:modified>
</cp:coreProperties>
</file>