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A61" w:rsidRDefault="00B83A61" w:rsidP="00B83A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Tracking Cu-fertile sediment sources via m</w:t>
      </w:r>
      <w:r w:rsidRPr="009C6F91">
        <w:rPr>
          <w:rFonts w:ascii="Times New Roman" w:hAnsi="Times New Roman" w:cs="Times New Roman"/>
          <w:b/>
          <w:sz w:val="24"/>
          <w:szCs w:val="24"/>
        </w:rPr>
        <w:t xml:space="preserve">ultivariate </w:t>
      </w:r>
      <w:proofErr w:type="spellStart"/>
      <w:r w:rsidRPr="009C6F91">
        <w:rPr>
          <w:rFonts w:ascii="Times New Roman" w:hAnsi="Times New Roman" w:cs="Times New Roman"/>
          <w:b/>
          <w:sz w:val="24"/>
          <w:szCs w:val="24"/>
        </w:rPr>
        <w:t>petrochronological</w:t>
      </w:r>
      <w:proofErr w:type="spellEnd"/>
      <w:r w:rsidRPr="009C6F91">
        <w:rPr>
          <w:rFonts w:ascii="Times New Roman" w:hAnsi="Times New Roman" w:cs="Times New Roman"/>
          <w:b/>
          <w:sz w:val="24"/>
          <w:szCs w:val="24"/>
        </w:rPr>
        <w:t xml:space="preserve"> mixture modelling</w:t>
      </w:r>
      <w:r>
        <w:rPr>
          <w:rFonts w:ascii="Times New Roman" w:hAnsi="Times New Roman" w:cs="Times New Roman"/>
          <w:b/>
          <w:sz w:val="24"/>
          <w:szCs w:val="24"/>
        </w:rPr>
        <w:t xml:space="preserve"> of detrital zircons</w:t>
      </w:r>
    </w:p>
    <w:p w:rsidR="004635E5" w:rsidRPr="00FE18D3" w:rsidRDefault="00FE18D3" w:rsidP="00B83A6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Tables</w:t>
      </w:r>
    </w:p>
    <w:p w:rsidR="00B83A61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Table 1. Raw data from Lee et al.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C441E9">
        <w:rPr>
          <w:rFonts w:ascii="Times New Roman" w:hAnsi="Times New Roman" w:cs="Times New Roman"/>
          <w:sz w:val="24"/>
          <w:szCs w:val="24"/>
        </w:rPr>
        <w:instrText xml:space="preserve"> ADDIN EN.CITE &lt;EndNote&gt;&lt;Cite ExcludeAuth="1"&gt;&lt;Author&gt;Lee&lt;/Author&gt;&lt;Year&gt;2021&lt;/Year&gt;&lt;RecNum&gt;4479&lt;/RecNum&gt;&lt;IDText&gt;lee&lt;/IDText&gt;&lt;DisplayText&gt;(2021b)&lt;/DisplayText&gt;&lt;record&gt;&lt;rec-number&gt;4479&lt;/rec-number&gt;&lt;foreign-keys&gt;&lt;key app="EN" db-id="0e0e0xzr0atapyev9x15x52wxaddsdwsfest" timestamp="1612130002"&gt;4479&lt;/key&gt;&lt;/foreign-keys&gt;&lt;ref-type name="Journal Article"&gt;17&lt;/ref-type&gt;&lt;contributors&gt;&lt;authors&gt;&lt;author&gt;Lee, Robert G&lt;/author&gt;&lt;author&gt;Plouffe, Alain&lt;/author&gt;&lt;author&gt;Ferbey, Travis&lt;/author&gt;&lt;author&gt;Hart, Craig JR&lt;/author&gt;&lt;author&gt;Hollings, Pete&lt;/author&gt;&lt;author&gt;Gleeson, Sarah A&lt;/author&gt;&lt;/authors&gt;&lt;/contributors&gt;&lt;titles&gt;&lt;title&gt;Recognizing porphyry copper potential from till zircon composition: A case study from the Highland Valley Porphyry District, south-central British Columbia&lt;/title&gt;&lt;secondary-title&gt;Economic Geology&lt;/secondary-title&gt;&lt;/titles&gt;&lt;periodical&gt;&lt;full-title&gt;Economic Geology&lt;/full-title&gt;&lt;abbr-1&gt;Econ. Geol.&lt;/abbr-1&gt;&lt;abbr-2&gt;Econ Geol&lt;/abbr-2&gt;&lt;/periodical&gt;&lt;dates&gt;&lt;year&gt;2021&lt;/year&gt;&lt;/dates&gt;&lt;urls&gt;&lt;/urls&gt;&lt;/record&gt;&lt;/Cite&gt;&lt;/EndNote&gt;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C441E9">
        <w:rPr>
          <w:rFonts w:ascii="Times New Roman" w:hAnsi="Times New Roman" w:cs="Times New Roman"/>
          <w:noProof/>
          <w:sz w:val="24"/>
          <w:szCs w:val="24"/>
        </w:rPr>
        <w:t>(2021b)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A94C02">
        <w:rPr>
          <w:rFonts w:ascii="Times New Roman" w:hAnsi="Times New Roman" w:cs="Times New Roman"/>
          <w:sz w:val="24"/>
          <w:szCs w:val="24"/>
        </w:rPr>
        <w:t xml:space="preserve"> formatted and used as input for </w:t>
      </w:r>
      <w:proofErr w:type="spellStart"/>
      <w:r w:rsidR="00A94C02">
        <w:rPr>
          <w:rFonts w:ascii="Times New Roman" w:hAnsi="Times New Roman" w:cs="Times New Roman"/>
          <w:sz w:val="24"/>
          <w:szCs w:val="24"/>
        </w:rPr>
        <w:t>DZgrainalyzer</w:t>
      </w:r>
      <w:proofErr w:type="spellEnd"/>
      <w:r w:rsidR="00A94C02">
        <w:rPr>
          <w:rFonts w:ascii="Times New Roman" w:hAnsi="Times New Roman" w:cs="Times New Roman"/>
          <w:sz w:val="24"/>
          <w:szCs w:val="24"/>
        </w:rPr>
        <w:t xml:space="preserve">. ΔFMQ is recalculated following Loucks et al. </w:t>
      </w:r>
      <w:r w:rsidR="00A94C02">
        <w:rPr>
          <w:rFonts w:ascii="Times New Roman" w:hAnsi="Times New Roman" w:cs="Times New Roman"/>
          <w:sz w:val="24"/>
          <w:szCs w:val="24"/>
        </w:rPr>
        <w:fldChar w:fldCharType="begin"/>
      </w:r>
      <w:r w:rsidR="00A94C02">
        <w:rPr>
          <w:rFonts w:ascii="Times New Roman" w:hAnsi="Times New Roman" w:cs="Times New Roman"/>
          <w:sz w:val="24"/>
          <w:szCs w:val="24"/>
        </w:rPr>
        <w:instrText xml:space="preserve"> ADDIN EN.CITE &lt;EndNote&gt;&lt;Cite ExcludeAuth="1"&gt;&lt;Author&gt;Loucks&lt;/Author&gt;&lt;Year&gt;2024&lt;/Year&gt;&lt;RecNum&gt;5416&lt;/RecNum&gt;&lt;IDText&gt;loucks&lt;/IDText&gt;&lt;DisplayText&gt;(2024)&lt;/DisplayText&gt;&lt;record&gt;&lt;rec-number&gt;5416&lt;/rec-number&gt;&lt;foreign-keys&gt;&lt;key app="EN" db-id="0e0e0xzr0atapyev9x15x52wxaddsdwsfest" timestamp="1734597851"&gt;5416&lt;/key&gt;&lt;/foreign-keys&gt;&lt;ref-type name="Journal Article"&gt;17&lt;/ref-type&gt;&lt;contributors&gt;&lt;authors&gt;&lt;author&gt;Loucks, Robert R.&lt;/author&gt;&lt;author&gt;Henríquez, Gonzalo J.&lt;/author&gt;&lt;author&gt;Fiorentini, Marco L.&lt;/author&gt;&lt;/authors&gt;&lt;/contributors&gt;&lt;titles&gt;&lt;title&gt;Zircon and Whole-Rock Trace Element Indicators of Magmatic Hydration State and Oxidation State Discriminate Copper Ore-Forming from Barren Arc Magmas&lt;/title&gt;&lt;secondary-title&gt;Economic Geology&lt;/secondary-title&gt;&lt;/titles&gt;&lt;periodical&gt;&lt;full-title&gt;Economic Geology&lt;/full-title&gt;&lt;abbr-1&gt;Econ. Geol.&lt;/abbr-1&gt;&lt;abbr-2&gt;Econ Geol&lt;/abbr-2&gt;&lt;/periodical&gt;&lt;pages&gt;511-523&lt;/pages&gt;&lt;volume&gt;119&lt;/volume&gt;&lt;number&gt;3&lt;/number&gt;&lt;dates&gt;&lt;year&gt;2024&lt;/year&gt;&lt;/dates&gt;&lt;isbn&gt;0361-0128&lt;/isbn&gt;&lt;urls&gt;&lt;related-urls&gt;&lt;url&gt;https://doi.org/10.5382/econgeo.5071&lt;/url&gt;&lt;/related-urls&gt;&lt;/urls&gt;&lt;electronic-resource-num&gt;10.5382/econgeo.5071&lt;/electronic-resource-num&gt;&lt;access-date&gt;12/19/2024&lt;/access-date&gt;&lt;/record&gt;&lt;/Cite&gt;&lt;/EndNote&gt;</w:instrText>
      </w:r>
      <w:r w:rsidR="00A94C02">
        <w:rPr>
          <w:rFonts w:ascii="Times New Roman" w:hAnsi="Times New Roman" w:cs="Times New Roman"/>
          <w:sz w:val="24"/>
          <w:szCs w:val="24"/>
        </w:rPr>
        <w:fldChar w:fldCharType="separate"/>
      </w:r>
      <w:r w:rsidR="00A94C02">
        <w:rPr>
          <w:rFonts w:ascii="Times New Roman" w:hAnsi="Times New Roman" w:cs="Times New Roman"/>
          <w:noProof/>
          <w:sz w:val="24"/>
          <w:szCs w:val="24"/>
        </w:rPr>
        <w:t>(2024)</w:t>
      </w:r>
      <w:r w:rsidR="00A94C02">
        <w:rPr>
          <w:rFonts w:ascii="Times New Roman" w:hAnsi="Times New Roman" w:cs="Times New Roman"/>
          <w:sz w:val="24"/>
          <w:szCs w:val="24"/>
        </w:rPr>
        <w:fldChar w:fldCharType="end"/>
      </w:r>
      <w:r w:rsidR="00A94C02">
        <w:rPr>
          <w:rFonts w:ascii="Times New Roman" w:hAnsi="Times New Roman" w:cs="Times New Roman"/>
          <w:sz w:val="24"/>
          <w:szCs w:val="24"/>
        </w:rPr>
        <w:t>.</w:t>
      </w:r>
    </w:p>
    <w:p w:rsid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2.</w:t>
      </w:r>
      <w:r w:rsidR="00A94C02">
        <w:rPr>
          <w:rFonts w:ascii="Times New Roman" w:hAnsi="Times New Roman" w:cs="Times New Roman"/>
          <w:sz w:val="24"/>
          <w:szCs w:val="24"/>
        </w:rPr>
        <w:t xml:space="preserve"> Kernel density estimates </w:t>
      </w:r>
      <w:r w:rsidR="00A15016">
        <w:rPr>
          <w:rFonts w:ascii="Times New Roman" w:hAnsi="Times New Roman" w:cs="Times New Roman"/>
          <w:sz w:val="24"/>
          <w:szCs w:val="24"/>
        </w:rPr>
        <w:t xml:space="preserve">(KDEs) </w:t>
      </w:r>
      <w:r w:rsidR="00A94C02">
        <w:rPr>
          <w:rFonts w:ascii="Times New Roman" w:hAnsi="Times New Roman" w:cs="Times New Roman"/>
          <w:sz w:val="24"/>
          <w:szCs w:val="24"/>
        </w:rPr>
        <w:t>of the input geochemical data</w:t>
      </w:r>
      <w:r w:rsidR="00C441E9">
        <w:rPr>
          <w:rFonts w:ascii="Times New Roman" w:hAnsi="Times New Roman" w:cs="Times New Roman"/>
          <w:sz w:val="24"/>
          <w:szCs w:val="24"/>
        </w:rPr>
        <w:t xml:space="preserve"> and comparison to KDEs of bedrock data</w:t>
      </w:r>
      <w:proofErr w:type="gramStart"/>
      <w:r w:rsidR="00C441E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C441E9">
        <w:rPr>
          <w:rFonts w:ascii="Times New Roman" w:hAnsi="Times New Roman" w:cs="Times New Roman"/>
          <w:sz w:val="24"/>
          <w:szCs w:val="24"/>
        </w:rPr>
        <w:t xml:space="preserve">Bedrock data from D’Angelo et al. </w:t>
      </w:r>
      <w:r w:rsidR="00C441E9">
        <w:rPr>
          <w:rFonts w:ascii="Times New Roman" w:hAnsi="Times New Roman" w:cs="Times New Roman"/>
          <w:sz w:val="24"/>
          <w:szCs w:val="24"/>
        </w:rPr>
        <w:fldChar w:fldCharType="begin"/>
      </w:r>
      <w:r w:rsidR="00C441E9">
        <w:rPr>
          <w:rFonts w:ascii="Times New Roman" w:hAnsi="Times New Roman" w:cs="Times New Roman"/>
          <w:sz w:val="24"/>
          <w:szCs w:val="24"/>
        </w:rPr>
        <w:instrText xml:space="preserve"> ADDIN EN.CITE &lt;EndNote&gt;&lt;Cite ExcludeAuth="1"&gt;&lt;Author&gt;D’Angelo&lt;/Author&gt;&lt;Year&gt;2017&lt;/Year&gt;&lt;RecNum&gt;5245&lt;/RecNum&gt;&lt;IDText&gt;angelo&lt;/IDText&gt;&lt;DisplayText&gt;(2017)&lt;/DisplayText&gt;&lt;record&gt;&lt;rec-number&gt;5245&lt;/rec-number&gt;&lt;foreign-keys&gt;&lt;key app="EN" db-id="0e0e0xzr0atapyev9x15x52wxaddsdwsfest" timestamp="1712096077"&gt;5245&lt;/key&gt;&lt;/foreign-keys&gt;&lt;ref-type name="Journal Article"&gt;17&lt;/ref-type&gt;&lt;contributors&gt;&lt;authors&gt;&lt;author&gt;D’Angelo, Michael&lt;/author&gt;&lt;author&gt;Miguel, Alfaro&lt;/author&gt;&lt;author&gt;Hollings, Pete&lt;/author&gt;&lt;author&gt;Byrne, Kevin&lt;/author&gt;&lt;author&gt;Piercey, Stephen&lt;/author&gt;&lt;author&gt;Creaser, Robert A&lt;/author&gt;&lt;/authors&gt;&lt;/contributors&gt;&lt;titles&gt;&lt;title&gt;Petrogenesis and magmatic evolution of the Guichon Creek batholith: Highland Valley porphyry Cu±(Mo) district, south-central British Columbia&lt;/title&gt;&lt;secondary-title&gt;Economic Geology&lt;/secondary-title&gt;&lt;/titles&gt;&lt;periodical&gt;&lt;full-title&gt;Economic Geology&lt;/full-title&gt;&lt;abbr-1&gt;Econ. Geol.&lt;/abbr-1&gt;&lt;abbr-2&gt;Econ Geol&lt;/abbr-2&gt;&lt;/periodical&gt;&lt;pages&gt;1857-1888&lt;/pages&gt;&lt;volume&gt;112&lt;/volume&gt;&lt;number&gt;8&lt;/number&gt;&lt;dates&gt;&lt;year&gt;2017&lt;/year&gt;&lt;/dates&gt;&lt;isbn&gt;0361-0128&lt;/isbn&gt;&lt;urls&gt;&lt;/urls&gt;&lt;/record&gt;&lt;/Cite&gt;&lt;/EndNote&gt;</w:instrText>
      </w:r>
      <w:r w:rsidR="00C441E9">
        <w:rPr>
          <w:rFonts w:ascii="Times New Roman" w:hAnsi="Times New Roman" w:cs="Times New Roman"/>
          <w:sz w:val="24"/>
          <w:szCs w:val="24"/>
        </w:rPr>
        <w:fldChar w:fldCharType="separate"/>
      </w:r>
      <w:r w:rsidR="00C441E9">
        <w:rPr>
          <w:rFonts w:ascii="Times New Roman" w:hAnsi="Times New Roman" w:cs="Times New Roman"/>
          <w:noProof/>
          <w:sz w:val="24"/>
          <w:szCs w:val="24"/>
        </w:rPr>
        <w:t>(2017)</w:t>
      </w:r>
      <w:r w:rsidR="00C441E9">
        <w:rPr>
          <w:rFonts w:ascii="Times New Roman" w:hAnsi="Times New Roman" w:cs="Times New Roman"/>
          <w:sz w:val="24"/>
          <w:szCs w:val="24"/>
        </w:rPr>
        <w:fldChar w:fldCharType="end"/>
      </w:r>
      <w:r w:rsidR="00C441E9">
        <w:rPr>
          <w:rFonts w:ascii="Times New Roman" w:hAnsi="Times New Roman" w:cs="Times New Roman"/>
          <w:sz w:val="24"/>
          <w:szCs w:val="24"/>
        </w:rPr>
        <w:t xml:space="preserve"> and Lee et al. </w:t>
      </w:r>
      <w:r w:rsidR="00C441E9">
        <w:rPr>
          <w:rFonts w:ascii="Times New Roman" w:hAnsi="Times New Roman" w:cs="Times New Roman"/>
          <w:sz w:val="24"/>
          <w:szCs w:val="24"/>
        </w:rPr>
        <w:fldChar w:fldCharType="begin"/>
      </w:r>
      <w:r w:rsidR="00C441E9">
        <w:rPr>
          <w:rFonts w:ascii="Times New Roman" w:hAnsi="Times New Roman" w:cs="Times New Roman"/>
          <w:sz w:val="24"/>
          <w:szCs w:val="24"/>
        </w:rPr>
        <w:instrText xml:space="preserve"> ADDIN EN.CITE &lt;EndNote&gt;&lt;Cite ExcludeAuth="1"&gt;&lt;Author&gt;Lee&lt;/Author&gt;&lt;Year&gt;2021&lt;/Year&gt;&lt;RecNum&gt;5246&lt;/RecNum&gt;&lt;IDText&gt;lee&lt;/IDText&gt;&lt;DisplayText&gt;(2021a)&lt;/DisplayText&gt;&lt;record&gt;&lt;rec-number&gt;5246&lt;/rec-number&gt;&lt;foreign-keys&gt;&lt;key app="EN" db-id="0e0e0xzr0atapyev9x15x52wxaddsdwsfest" timestamp="1712096300"&gt;5246&lt;/key&gt;&lt;/foreign-keys&gt;&lt;ref-type name="Journal Article"&gt;17&lt;/ref-type&gt;&lt;contributors&gt;&lt;authors&gt;&lt;author&gt;Lee, Robert G&lt;/author&gt;&lt;author&gt;Byrne, Kevin&lt;/author&gt;&lt;author&gt;D’Angelo, Michael&lt;/author&gt;&lt;author&gt;Hart, Craig JR&lt;/author&gt;&lt;author&gt;Hollings, Pete&lt;/author&gt;&lt;author&gt;Gleeson, Sarah A&lt;/author&gt;&lt;author&gt;Alfaro, Miguel&lt;/author&gt;&lt;/authors&gt;&lt;/contributors&gt;&lt;titles&gt;&lt;title&gt;Using zircon trace element composition to assess porphyry copper potential of the Guichon Creek batholith and Highland Valley Copper deposit, south-central British Columbia&lt;/title&gt;&lt;secondary-title&gt;Mineralium Deposita&lt;/secondary-title&gt;&lt;/titles&gt;&lt;periodical&gt;&lt;full-title&gt;Mineralium Deposita&lt;/full-title&gt;&lt;abbr-1&gt;Mineral. Deposita&lt;/abbr-1&gt;&lt;abbr-2&gt;Mineral Deposita&lt;/abbr-2&gt;&lt;/periodical&gt;&lt;pages&gt;215-238&lt;/pages&gt;&lt;volume&gt;56&lt;/volume&gt;&lt;dates&gt;&lt;year&gt;2021&lt;/year&gt;&lt;/dates&gt;&lt;isbn&gt;0026-4598&lt;/isbn&gt;&lt;urls&gt;&lt;/urls&gt;&lt;/record&gt;&lt;/Cite&gt;&lt;/EndNote&gt;</w:instrText>
      </w:r>
      <w:r w:rsidR="00C441E9">
        <w:rPr>
          <w:rFonts w:ascii="Times New Roman" w:hAnsi="Times New Roman" w:cs="Times New Roman"/>
          <w:sz w:val="24"/>
          <w:szCs w:val="24"/>
        </w:rPr>
        <w:fldChar w:fldCharType="separate"/>
      </w:r>
      <w:r w:rsidR="00C441E9">
        <w:rPr>
          <w:rFonts w:ascii="Times New Roman" w:hAnsi="Times New Roman" w:cs="Times New Roman"/>
          <w:noProof/>
          <w:sz w:val="24"/>
          <w:szCs w:val="24"/>
        </w:rPr>
        <w:t>(2021a)</w:t>
      </w:r>
      <w:r w:rsidR="00C441E9">
        <w:rPr>
          <w:rFonts w:ascii="Times New Roman" w:hAnsi="Times New Roman" w:cs="Times New Roman"/>
          <w:sz w:val="24"/>
          <w:szCs w:val="24"/>
        </w:rPr>
        <w:fldChar w:fldCharType="end"/>
      </w:r>
      <w:bookmarkStart w:id="0" w:name="_GoBack"/>
      <w:bookmarkEnd w:id="0"/>
      <w:r w:rsidR="00A94C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35E5" w:rsidRP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3</w:t>
      </w:r>
      <w:r w:rsidR="00A94C02">
        <w:rPr>
          <w:rFonts w:ascii="Times New Roman" w:hAnsi="Times New Roman" w:cs="Times New Roman"/>
          <w:sz w:val="24"/>
          <w:szCs w:val="24"/>
        </w:rPr>
        <w:t>.</w:t>
      </w:r>
      <w:r w:rsidR="00A15016">
        <w:rPr>
          <w:rFonts w:ascii="Times New Roman" w:hAnsi="Times New Roman" w:cs="Times New Roman"/>
          <w:sz w:val="24"/>
          <w:szCs w:val="24"/>
        </w:rPr>
        <w:t xml:space="preserve"> Final misfit between model tensor </w:t>
      </w:r>
      <w:proofErr w:type="spellStart"/>
      <w:r w:rsidR="00A15016" w:rsidRPr="009D7FF8">
        <w:rPr>
          <w:rFonts w:ascii="Times New Roman" w:hAnsi="Times New Roman" w:cs="Times New Roman"/>
          <w:i/>
          <w:sz w:val="24"/>
          <w:szCs w:val="24"/>
        </w:rPr>
        <w:t>Y</w:t>
      </w:r>
      <w:r w:rsidR="00A15016" w:rsidRPr="009D7FF8">
        <w:rPr>
          <w:rFonts w:ascii="Times New Roman" w:hAnsi="Times New Roman" w:cs="Times New Roman"/>
          <w:i/>
          <w:sz w:val="24"/>
          <w:szCs w:val="24"/>
          <w:vertAlign w:val="subscript"/>
        </w:rPr>
        <w:t>ijk</w:t>
      </w:r>
      <w:proofErr w:type="spellEnd"/>
      <w:r w:rsidR="00A15016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A15016" w:rsidRPr="00D4349A">
        <w:rPr>
          <w:rFonts w:ascii="Times New Roman" w:hAnsi="Times New Roman" w:cs="Times New Roman"/>
          <w:sz w:val="24"/>
          <w:szCs w:val="24"/>
        </w:rPr>
        <w:t>(i.e.,</w:t>
      </w:r>
      <w:r w:rsidR="00A15016">
        <w:rPr>
          <w:rFonts w:ascii="Times New Roman" w:hAnsi="Times New Roman" w:cs="Times New Roman"/>
          <w:i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rjk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) </m:t>
        </m:r>
      </m:oMath>
      <w:r w:rsidR="00A15016" w:rsidRPr="009D7FF8">
        <w:rPr>
          <w:rFonts w:ascii="Times New Roman" w:hAnsi="Times New Roman" w:cs="Times New Roman"/>
          <w:sz w:val="24"/>
          <w:szCs w:val="24"/>
        </w:rPr>
        <w:t xml:space="preserve">and </w:t>
      </w:r>
      <w:r w:rsidR="00A15016">
        <w:rPr>
          <w:rFonts w:ascii="Times New Roman" w:hAnsi="Times New Roman" w:cs="Times New Roman"/>
          <w:sz w:val="24"/>
          <w:szCs w:val="24"/>
        </w:rPr>
        <w:t xml:space="preserve">empirical tensor </w:t>
      </w:r>
      <w:proofErr w:type="spellStart"/>
      <w:r w:rsidR="00A15016" w:rsidRPr="009D7FF8">
        <w:rPr>
          <w:rFonts w:ascii="Times New Roman" w:hAnsi="Times New Roman" w:cs="Times New Roman"/>
          <w:sz w:val="24"/>
          <w:szCs w:val="24"/>
        </w:rPr>
        <w:t>Y</w:t>
      </w:r>
      <w:r w:rsidR="00A15016" w:rsidRPr="009D7FF8">
        <w:rPr>
          <w:rFonts w:ascii="Times New Roman" w:hAnsi="Times New Roman" w:cs="Times New Roman"/>
          <w:sz w:val="24"/>
          <w:szCs w:val="24"/>
          <w:vertAlign w:val="subscript"/>
        </w:rPr>
        <w:t>ijk</w:t>
      </w:r>
      <w:proofErr w:type="spellEnd"/>
      <w:r w:rsidR="00A15016">
        <w:rPr>
          <w:rFonts w:ascii="Times New Roman" w:hAnsi="Times New Roman" w:cs="Times New Roman"/>
          <w:sz w:val="24"/>
          <w:szCs w:val="24"/>
        </w:rPr>
        <w:t xml:space="preserve"> versus tested rank along with the standard error of the curvature of the misfit </w:t>
      </w:r>
      <w:proofErr w:type="spellStart"/>
      <w:r w:rsidR="00A15016">
        <w:rPr>
          <w:rFonts w:ascii="Times New Roman" w:hAnsi="Times New Roman" w:cs="Times New Roman"/>
          <w:sz w:val="24"/>
          <w:szCs w:val="24"/>
        </w:rPr>
        <w:t>verus</w:t>
      </w:r>
      <w:proofErr w:type="spellEnd"/>
      <w:r w:rsidR="00A15016">
        <w:rPr>
          <w:rFonts w:ascii="Times New Roman" w:hAnsi="Times New Roman" w:cs="Times New Roman"/>
          <w:sz w:val="24"/>
          <w:szCs w:val="24"/>
        </w:rPr>
        <w:t xml:space="preserve"> rank curve. </w:t>
      </w:r>
    </w:p>
    <w:p w:rsidR="004635E5" w:rsidRP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4</w:t>
      </w:r>
      <w:r w:rsidR="00A15016">
        <w:rPr>
          <w:rFonts w:ascii="Times New Roman" w:hAnsi="Times New Roman" w:cs="Times New Roman"/>
          <w:sz w:val="24"/>
          <w:szCs w:val="24"/>
        </w:rPr>
        <w:t xml:space="preserve">. Calculated tensor </w:t>
      </w:r>
      <w:proofErr w:type="spellStart"/>
      <w:r w:rsidR="00A15016">
        <w:rPr>
          <w:rFonts w:ascii="Times New Roman" w:hAnsi="Times New Roman" w:cs="Times New Roman"/>
          <w:sz w:val="24"/>
          <w:szCs w:val="24"/>
        </w:rPr>
        <w:t>B</w:t>
      </w:r>
      <w:r w:rsidR="00A15016">
        <w:rPr>
          <w:rFonts w:ascii="Times New Roman" w:hAnsi="Times New Roman" w:cs="Times New Roman"/>
          <w:sz w:val="24"/>
          <w:szCs w:val="24"/>
          <w:vertAlign w:val="subscript"/>
        </w:rPr>
        <w:t>rjk</w:t>
      </w:r>
      <w:proofErr w:type="spellEnd"/>
      <w:r w:rsidR="00A15016">
        <w:rPr>
          <w:rFonts w:ascii="Times New Roman" w:hAnsi="Times New Roman" w:cs="Times New Roman"/>
          <w:sz w:val="24"/>
          <w:szCs w:val="24"/>
        </w:rPr>
        <w:t xml:space="preserve"> comprised of KDEs of geochemical variable distributions in sediment sources (i.e., endmembers). </w:t>
      </w:r>
    </w:p>
    <w:p w:rsidR="004635E5" w:rsidRP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="00FE18D3">
        <w:rPr>
          <w:rFonts w:ascii="Times New Roman" w:hAnsi="Times New Roman" w:cs="Times New Roman"/>
          <w:sz w:val="24"/>
          <w:szCs w:val="24"/>
        </w:rPr>
        <w:t>5</w:t>
      </w:r>
      <w:r w:rsidR="00A15016">
        <w:rPr>
          <w:rFonts w:ascii="Times New Roman" w:hAnsi="Times New Roman" w:cs="Times New Roman"/>
          <w:sz w:val="24"/>
          <w:szCs w:val="24"/>
        </w:rPr>
        <w:t xml:space="preserve">. Calculated </w:t>
      </w:r>
      <w:r w:rsidR="00FE18D3">
        <w:rPr>
          <w:rFonts w:ascii="Times New Roman" w:hAnsi="Times New Roman" w:cs="Times New Roman"/>
          <w:sz w:val="24"/>
          <w:szCs w:val="24"/>
        </w:rPr>
        <w:t>matrix A</w:t>
      </w:r>
      <w:r w:rsidR="00FE18D3">
        <w:rPr>
          <w:rFonts w:ascii="Times New Roman" w:hAnsi="Times New Roman" w:cs="Times New Roman"/>
          <w:sz w:val="24"/>
          <w:szCs w:val="24"/>
          <w:vertAlign w:val="subscript"/>
        </w:rPr>
        <w:t>ir</w:t>
      </w:r>
      <w:r w:rsidR="00A15016">
        <w:rPr>
          <w:rFonts w:ascii="Times New Roman" w:hAnsi="Times New Roman" w:cs="Times New Roman"/>
          <w:sz w:val="24"/>
          <w:szCs w:val="24"/>
        </w:rPr>
        <w:t xml:space="preserve"> </w:t>
      </w:r>
      <w:r w:rsidR="00FE18D3">
        <w:rPr>
          <w:rFonts w:ascii="Times New Roman" w:hAnsi="Times New Roman" w:cs="Times New Roman"/>
          <w:sz w:val="24"/>
          <w:szCs w:val="24"/>
        </w:rPr>
        <w:t xml:space="preserve">comprised of the proportions in which source KDEs (Supplemental Table 4) are mixed into sink samples’ KDEs (Supplemental Table 2). </w:t>
      </w:r>
    </w:p>
    <w:p w:rsidR="004635E5" w:rsidRP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6</w:t>
      </w:r>
      <w:r w:rsidR="00FE18D3">
        <w:rPr>
          <w:rFonts w:ascii="Times New Roman" w:hAnsi="Times New Roman" w:cs="Times New Roman"/>
          <w:sz w:val="24"/>
          <w:szCs w:val="24"/>
        </w:rPr>
        <w:t xml:space="preserve">. Labelling of each grain by its most likely source and </w:t>
      </w:r>
      <w:r w:rsidR="001E1D34">
        <w:rPr>
          <w:rFonts w:ascii="Times New Roman" w:hAnsi="Times New Roman" w:cs="Times New Roman"/>
          <w:sz w:val="24"/>
          <w:szCs w:val="24"/>
        </w:rPr>
        <w:t>c</w:t>
      </w:r>
      <w:r w:rsidR="00FE18D3">
        <w:rPr>
          <w:rFonts w:ascii="Times New Roman" w:hAnsi="Times New Roman" w:cs="Times New Roman"/>
          <w:sz w:val="24"/>
          <w:szCs w:val="24"/>
        </w:rPr>
        <w:t xml:space="preserve">omparison between the grain labelling by </w:t>
      </w:r>
      <w:proofErr w:type="spellStart"/>
      <w:r w:rsidR="00FE18D3">
        <w:rPr>
          <w:rFonts w:ascii="Times New Roman" w:hAnsi="Times New Roman" w:cs="Times New Roman"/>
          <w:sz w:val="24"/>
          <w:szCs w:val="24"/>
        </w:rPr>
        <w:t>DZgrainalyzer</w:t>
      </w:r>
      <w:proofErr w:type="spellEnd"/>
      <w:r w:rsidR="00FE18D3">
        <w:rPr>
          <w:rFonts w:ascii="Times New Roman" w:hAnsi="Times New Roman" w:cs="Times New Roman"/>
          <w:sz w:val="24"/>
          <w:szCs w:val="24"/>
        </w:rPr>
        <w:t xml:space="preserve"> versus that by a Classification and Regression Tree analysis </w:t>
      </w:r>
      <w:r w:rsidR="00FE18D3">
        <w:rPr>
          <w:rFonts w:ascii="Times New Roman" w:hAnsi="Times New Roman" w:cs="Times New Roman"/>
          <w:sz w:val="24"/>
          <w:szCs w:val="24"/>
        </w:rPr>
        <w:fldChar w:fldCharType="begin"/>
      </w:r>
      <w:r w:rsidR="00FE18D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&lt;EndNote&gt;&lt;Cite&gt;&lt;Author&gt;Carrasco-Godoy&lt;/Author&gt;&lt;Year&gt;2024&lt;/Year&gt;&lt;RecNum&gt;5414&lt;/RecNum&gt;&lt;DisplayText&gt;(Carrasco-Godoy et al., 2024)&lt;/DisplayText&gt;&lt;record&gt;&lt;rec-number&gt;5414&lt;/rec-number&gt;&lt;foreign-keys&gt;&lt;key app="EN" db-id="0e0e0xzr0atapyev9x15x52wxaddsdwsfest" timestamp="1734541197"&gt;5414&lt;/key&gt;&lt;/foreign-keys&gt;&lt;ref-type name="Journal Article"&gt;17&lt;/ref-type&gt;&lt;contributors&gt;&lt;authors&gt;&lt;author&gt;Carrasco-Godoy, Carlos&lt;/author&gt;&lt;author&gt;Campbell, Ian H&lt;/author&gt;&lt;author&gt;Cajal, Yamila&lt;/author&gt;&lt;/authors&gt;&lt;/contributors&gt;&lt;titles&gt;&lt;title&gt;Quantifying the Criteria Used to Identify Zircons from Ore-Bearing and Barren Systems in Porphyry Copper Exploration&lt;/title&gt;&lt;secondary-title&gt;Economic Geology&lt;/secondary-title&gt;&lt;/titles&gt;&lt;periodical&gt;&lt;full-title&gt;Economic Geology&lt;/full-title&gt;&lt;abbr-1&gt;Econ. Geol.&lt;/abbr-1&gt;&lt;abbr-2&gt;Econ Geol&lt;/abbr-2&gt;&lt;/periodical&gt;&lt;pages&gt;1035-1058&lt;/pages&gt;&lt;volume&gt;119&lt;/volume&gt;&lt;number&gt;5&lt;/number&gt;&lt;dates&gt;&lt;year&gt;2024&lt;/year&gt;&lt;/dates&gt;&lt;isbn&gt;1554-0774&lt;/isbn&gt;&lt;urls&gt;&lt;/urls&gt;&lt;/record&gt;&lt;/Cite&gt;&lt;/EndNote&gt;</w:instrText>
      </w:r>
      <w:r w:rsidR="00FE18D3">
        <w:rPr>
          <w:rFonts w:ascii="Times New Roman" w:hAnsi="Times New Roman" w:cs="Times New Roman"/>
          <w:sz w:val="24"/>
          <w:szCs w:val="24"/>
        </w:rPr>
        <w:fldChar w:fldCharType="separate"/>
      </w:r>
      <w:r w:rsidR="00FE18D3">
        <w:rPr>
          <w:rFonts w:ascii="Times New Roman" w:hAnsi="Times New Roman" w:cs="Times New Roman"/>
          <w:noProof/>
          <w:sz w:val="24"/>
          <w:szCs w:val="24"/>
        </w:rPr>
        <w:t>(Carrasco-Godoy et al., 2024)</w:t>
      </w:r>
      <w:r w:rsidR="00FE18D3">
        <w:rPr>
          <w:rFonts w:ascii="Times New Roman" w:hAnsi="Times New Roman" w:cs="Times New Roman"/>
          <w:sz w:val="24"/>
          <w:szCs w:val="24"/>
        </w:rPr>
        <w:fldChar w:fldCharType="end"/>
      </w:r>
      <w:r w:rsidR="00FE18D3">
        <w:rPr>
          <w:rFonts w:ascii="Times New Roman" w:hAnsi="Times New Roman" w:cs="Times New Roman"/>
          <w:sz w:val="24"/>
          <w:szCs w:val="24"/>
        </w:rPr>
        <w:t>.</w:t>
      </w:r>
    </w:p>
    <w:p w:rsidR="004635E5" w:rsidRPr="004635E5" w:rsidRDefault="004635E5" w:rsidP="00A15016">
      <w:pPr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7</w:t>
      </w:r>
      <w:r w:rsidR="00FE18D3">
        <w:rPr>
          <w:rFonts w:ascii="Times New Roman" w:hAnsi="Times New Roman" w:cs="Times New Roman"/>
          <w:sz w:val="24"/>
          <w:szCs w:val="24"/>
        </w:rPr>
        <w:t xml:space="preserve">. Calculated coordinates for 3-way MDS and GPA using the Provenance software package </w:t>
      </w:r>
      <w:r w:rsidR="00FE18D3">
        <w:rPr>
          <w:rFonts w:ascii="Times New Roman" w:hAnsi="Times New Roman" w:cs="Times New Roman"/>
          <w:sz w:val="24"/>
          <w:szCs w:val="24"/>
        </w:rPr>
        <w:fldChar w:fldCharType="begin"/>
      </w:r>
      <w:r w:rsidR="00FE18D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&lt;EndNote&gt;&lt;Cite&gt;&lt;Author&gt;Vermeesch&lt;/Author&gt;&lt;Year&gt;2015&lt;/Year&gt;&lt;RecNum&gt;2831&lt;/RecNum&gt;&lt;DisplayText&gt;(Vermeesch and Garzanti, 2015)&lt;/DisplayText&gt;&lt;record&gt;&lt;rec-number&gt;2831&lt;/rec-number&gt;&lt;foreign-keys&gt;&lt;key app="EN" db-id="0e0e0xzr0atapyev9x15x52wxaddsdwsfest" timestamp="0"&gt;2831&lt;/key&gt;&lt;/foreign-keys&gt;&lt;ref-type name="Journal Article"&gt;17&lt;/ref-type&gt;&lt;contributors&gt;&lt;authors&gt;&lt;author&gt;Vermeesch, Pieter&lt;/author&gt;&lt;author&gt;Garzanti, Eduardo&lt;/author&gt;&lt;/authors&gt;&lt;/contributors&gt;&lt;titles&gt;&lt;title&gt;Making geological sense of ‘Big Data’ in sedimentary provenance analysis&lt;/title&gt;&lt;secondary-title&gt;Chemical Geology&lt;/secondary-title&gt;&lt;/titles&gt;&lt;periodical&gt;&lt;full-title&gt;Chemical Geology&lt;/full-title&gt;&lt;abbr-1&gt;Chem. Geol.&lt;/abbr-1&gt;&lt;abbr-2&gt;Chem Geol&lt;/abbr-2&gt;&lt;/periodical&gt;&lt;pages&gt;20–27&lt;/pages&gt;&lt;volume&gt;409&lt;/volume&gt;&lt;keywords&gt;&lt;keyword&gt;Provenance&lt;/keyword&gt;&lt;keyword&gt;Statistics&lt;/keyword&gt;&lt;keyword&gt;Sediments&lt;/keyword&gt;&lt;keyword&gt;U–Pb&lt;/keyword&gt;&lt;keyword&gt;Zircon&lt;/keyword&gt;&lt;keyword&gt;Heavy minerals&lt;/keyword&gt;&lt;/keywords&gt;&lt;dates&gt;&lt;year&gt;2015&lt;/year&gt;&lt;pub-dates&gt;&lt;date&gt;8/20/&lt;/date&gt;&lt;/pub-dates&gt;&lt;/dates&gt;&lt;isbn&gt;0009-2541&lt;/isbn&gt;&lt;urls&gt;&lt;related-urls&gt;&lt;url&gt;http://www.sciencedirect.com/science/article/pii/S0009254115002387&lt;/url&gt;&lt;/related-urls&gt;&lt;/urls&gt;&lt;electronic-resource-num&gt;http://dx.doi.org/10.1016/j.chemgeo.2015.05.004&lt;/electronic-resource-num&gt;&lt;/record&gt;&lt;/Cite&gt;&lt;/EndNote&gt;</w:instrText>
      </w:r>
      <w:r w:rsidR="00FE18D3">
        <w:rPr>
          <w:rFonts w:ascii="Times New Roman" w:hAnsi="Times New Roman" w:cs="Times New Roman"/>
          <w:sz w:val="24"/>
          <w:szCs w:val="24"/>
        </w:rPr>
        <w:fldChar w:fldCharType="separate"/>
      </w:r>
      <w:r w:rsidR="00FE18D3">
        <w:rPr>
          <w:rFonts w:ascii="Times New Roman" w:hAnsi="Times New Roman" w:cs="Times New Roman"/>
          <w:noProof/>
          <w:sz w:val="24"/>
          <w:szCs w:val="24"/>
        </w:rPr>
        <w:t>(Vermeesch and Garzanti, 2015)</w:t>
      </w:r>
      <w:r w:rsidR="00FE18D3">
        <w:rPr>
          <w:rFonts w:ascii="Times New Roman" w:hAnsi="Times New Roman" w:cs="Times New Roman"/>
          <w:sz w:val="24"/>
          <w:szCs w:val="24"/>
        </w:rPr>
        <w:fldChar w:fldCharType="end"/>
      </w:r>
      <w:r w:rsidR="00FE18D3">
        <w:rPr>
          <w:rFonts w:ascii="Times New Roman" w:hAnsi="Times New Roman" w:cs="Times New Roman"/>
          <w:sz w:val="24"/>
          <w:szCs w:val="24"/>
        </w:rPr>
        <w:t>.</w:t>
      </w:r>
    </w:p>
    <w:p w:rsidR="004635E5" w:rsidRPr="004635E5" w:rsidRDefault="004635E5" w:rsidP="00B83A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18D3" w:rsidRDefault="00FE18D3">
      <w:pPr>
        <w:rPr>
          <w:rFonts w:ascii="Times New Roman" w:hAnsi="Times New Roman" w:cs="Times New Roman"/>
          <w:noProof/>
          <w:sz w:val="24"/>
        </w:rPr>
      </w:pPr>
      <w:r>
        <w:br w:type="page"/>
      </w:r>
    </w:p>
    <w:p w:rsidR="00C441E9" w:rsidRPr="00C441E9" w:rsidRDefault="00B83A61" w:rsidP="00C441E9">
      <w:pPr>
        <w:pStyle w:val="EndNoteBibliographyTitle"/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r w:rsidR="00C441E9" w:rsidRPr="00C441E9">
        <w:t>Works Cited</w:t>
      </w:r>
    </w:p>
    <w:p w:rsidR="00C441E9" w:rsidRPr="00C441E9" w:rsidRDefault="00C441E9" w:rsidP="00C441E9">
      <w:pPr>
        <w:pStyle w:val="EndNoteBibliographyTitle"/>
      </w:pPr>
    </w:p>
    <w:p w:rsidR="00C441E9" w:rsidRPr="00C441E9" w:rsidRDefault="00C441E9" w:rsidP="00C441E9">
      <w:pPr>
        <w:pStyle w:val="EndNoteBibliography"/>
        <w:spacing w:after="0"/>
        <w:ind w:left="720" w:hanging="720"/>
      </w:pPr>
      <w:r w:rsidRPr="00C441E9">
        <w:t>Carrasco-Godoy, C., Campbell, I. H., and Cajal, Y., 2024, Quantifying the Criteria Used to Identify Zircons from Ore-Bearing and Barren Systems in Porphyry Copper Exploration: Economic Geology, v. 119, no. 5, p. 1035-1058.</w:t>
      </w:r>
    </w:p>
    <w:p w:rsidR="00C441E9" w:rsidRPr="00C441E9" w:rsidRDefault="00C441E9" w:rsidP="00C441E9">
      <w:pPr>
        <w:pStyle w:val="EndNoteBibliography"/>
        <w:spacing w:after="0"/>
        <w:ind w:left="720" w:hanging="720"/>
      </w:pPr>
      <w:r w:rsidRPr="00C441E9">
        <w:t>D’Angelo, M., Miguel, A., Hollings, P., Byrne, K., Piercey, S., and Creaser, R. A., 2017, Petrogenesis and magmatic evolution of the Guichon Creek batholith: Highland Valley porphyry Cu±(Mo) district, south-central British Columbia: Economic Geology, v. 112, no. 8, p. 1857-1888.</w:t>
      </w:r>
    </w:p>
    <w:p w:rsidR="00C441E9" w:rsidRPr="00C441E9" w:rsidRDefault="00C441E9" w:rsidP="00C441E9">
      <w:pPr>
        <w:pStyle w:val="EndNoteBibliography"/>
        <w:spacing w:after="0"/>
        <w:ind w:left="720" w:hanging="720"/>
      </w:pPr>
      <w:r w:rsidRPr="00C441E9">
        <w:t>Lee, R. G., Byrne, K., D’Angelo, M., Hart, C. J., Hollings, P., Gleeson, S. A., and Alfaro, M., 2021a, Using zircon trace element composition to assess porphyry copper potential of the Guichon Creek batholith and Highland Valley Copper deposit, south-central British Columbia: Mineralium Deposita, v. 56, p. 215-238.</w:t>
      </w:r>
    </w:p>
    <w:p w:rsidR="00C441E9" w:rsidRPr="00C441E9" w:rsidRDefault="00C441E9" w:rsidP="00C441E9">
      <w:pPr>
        <w:pStyle w:val="EndNoteBibliography"/>
        <w:spacing w:after="0"/>
        <w:ind w:left="720" w:hanging="720"/>
      </w:pPr>
      <w:r w:rsidRPr="00C441E9">
        <w:t>Lee, R. G., Plouffe, A., Ferbey, T., Hart, C. J., Hollings, P., and Gleeson, S. A., 2021b, Recognizing porphyry copper potential from till zircon composition: A case study from the Highland Valley Porphyry District, south-central British Columbia: Economic Geology.</w:t>
      </w:r>
    </w:p>
    <w:p w:rsidR="00C441E9" w:rsidRPr="00C441E9" w:rsidRDefault="00C441E9" w:rsidP="00C441E9">
      <w:pPr>
        <w:pStyle w:val="EndNoteBibliography"/>
        <w:spacing w:after="0"/>
        <w:ind w:left="720" w:hanging="720"/>
      </w:pPr>
      <w:r w:rsidRPr="00C441E9">
        <w:t>Loucks, R. R., Henríquez, G. J., and Fiorentini, M. L., 2024, Zircon and Whole-Rock Trace Element Indicators of Magmatic Hydration State and Oxidation State Discriminate Copper Ore-Forming from Barren Arc Magmas: Economic Geology, v. 119, no. 3, p. 511-523.</w:t>
      </w:r>
    </w:p>
    <w:p w:rsidR="00C441E9" w:rsidRPr="00C441E9" w:rsidRDefault="00C441E9" w:rsidP="00C441E9">
      <w:pPr>
        <w:pStyle w:val="EndNoteBibliography"/>
        <w:ind w:left="720" w:hanging="720"/>
      </w:pPr>
      <w:r w:rsidRPr="00C441E9">
        <w:t>Vermeesch, P., and Garzanti, E., 2015, Making geological sense of ‘Big Data’ in sedimentary provenance analysis: Chemical Geology, v. 409, p. 20–27.</w:t>
      </w:r>
    </w:p>
    <w:p w:rsidR="00B83A61" w:rsidRPr="00B83A61" w:rsidRDefault="00B83A61" w:rsidP="00B83A6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B83A61" w:rsidRPr="00B83A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ology&lt;/Style&gt;&lt;LeftDelim&gt;{&lt;/LeftDelim&gt;&lt;RightDelim&gt;}&lt;/RightDelim&gt;&lt;FontName&gt;Times New Roman&lt;/FontName&gt;&lt;FontSize&gt;12&lt;/FontSize&gt;&lt;ReflistTitle&gt;Works Cited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0e0xzr0atapyev9x15x52wxaddsdwsfest&quot;&gt;Joel EndNote Library-Converted&lt;record-ids&gt;&lt;item&gt;2831&lt;/item&gt;&lt;item&gt;4479&lt;/item&gt;&lt;item&gt;5245&lt;/item&gt;&lt;item&gt;5246&lt;/item&gt;&lt;item&gt;5414&lt;/item&gt;&lt;item&gt;5416&lt;/item&gt;&lt;/record-ids&gt;&lt;/item&gt;&lt;/Libraries&gt;"/>
  </w:docVars>
  <w:rsids>
    <w:rsidRoot w:val="00B83A61"/>
    <w:rsid w:val="000755A3"/>
    <w:rsid w:val="000D2258"/>
    <w:rsid w:val="00135AC7"/>
    <w:rsid w:val="001E1D34"/>
    <w:rsid w:val="003F340F"/>
    <w:rsid w:val="004635E5"/>
    <w:rsid w:val="00471A2F"/>
    <w:rsid w:val="00475B19"/>
    <w:rsid w:val="0071310B"/>
    <w:rsid w:val="00821E75"/>
    <w:rsid w:val="00924BEC"/>
    <w:rsid w:val="00944F0A"/>
    <w:rsid w:val="009A4786"/>
    <w:rsid w:val="00A15016"/>
    <w:rsid w:val="00A9199E"/>
    <w:rsid w:val="00A94C02"/>
    <w:rsid w:val="00AE20B0"/>
    <w:rsid w:val="00B83A61"/>
    <w:rsid w:val="00BB3A48"/>
    <w:rsid w:val="00C441E9"/>
    <w:rsid w:val="00C751BA"/>
    <w:rsid w:val="00D56EDE"/>
    <w:rsid w:val="00F42902"/>
    <w:rsid w:val="00FB5BBE"/>
    <w:rsid w:val="00FE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45FB"/>
  <w15:chartTrackingRefBased/>
  <w15:docId w15:val="{E1E038EC-4705-4920-9BE2-6C68967D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83A61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3A61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83A61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B83A61"/>
    <w:rPr>
      <w:rFonts w:ascii="Times New Roman" w:hAnsi="Times New Roman" w:cs="Times New Roman"/>
      <w:noProof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1448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jsaylor</dc:creator>
  <cp:keywords/>
  <dc:description/>
  <cp:lastModifiedBy>jsaylor</cp:lastModifiedBy>
  <cp:revision>2</cp:revision>
  <dcterms:created xsi:type="dcterms:W3CDTF">2025-07-26T18:46:00Z</dcterms:created>
  <dcterms:modified xsi:type="dcterms:W3CDTF">2025-07-26T18:46:00Z</dcterms:modified>
</cp:coreProperties>
</file>