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21B14" w14:textId="77777777" w:rsidR="00100390" w:rsidRPr="00EA113E" w:rsidRDefault="00100390" w:rsidP="00100390">
      <w:pPr>
        <w:ind w:firstLine="720"/>
        <w:rPr>
          <w:rFonts w:eastAsiaTheme="minorEastAsia"/>
          <w:bCs/>
          <w:color w:val="000000" w:themeColor="text1"/>
        </w:rPr>
      </w:pPr>
    </w:p>
    <w:p w14:paraId="4D358317" w14:textId="77777777" w:rsidR="00100390" w:rsidRPr="00EA113E" w:rsidRDefault="00100390" w:rsidP="00100390">
      <w:pPr>
        <w:pStyle w:val="MDPI31text"/>
        <w:pBdr>
          <w:top w:val="single" w:sz="4" w:space="1" w:color="auto"/>
          <w:bottom w:val="single" w:sz="4" w:space="1" w:color="auto"/>
        </w:pBdr>
        <w:ind w:left="0" w:firstLine="0"/>
        <w:rPr>
          <w:color w:val="000000" w:themeColor="text1"/>
        </w:rPr>
      </w:pPr>
      <w:r w:rsidRPr="00EA113E">
        <w:rPr>
          <w:color w:val="000000" w:themeColor="text1"/>
        </w:rPr>
        <w:t>Algorithm 4: Approximate DPGADP</w:t>
      </w:r>
    </w:p>
    <w:p w14:paraId="18F2E55F" w14:textId="77777777" w:rsidR="00100390" w:rsidRPr="00EA113E" w:rsidRDefault="00100390" w:rsidP="00100390">
      <w:pPr>
        <w:pStyle w:val="MDPI31text"/>
        <w:numPr>
          <w:ilvl w:val="0"/>
          <w:numId w:val="5"/>
        </w:numPr>
        <w:rPr>
          <w:color w:val="000000" w:themeColor="text1"/>
        </w:rPr>
      </w:pPr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Initialize </w:t>
      </w:r>
      <m:oMath>
        <m:r>
          <w:rPr>
            <w:rFonts w:ascii="Cambria Math" w:eastAsiaTheme="minorEastAsia" w:hAnsi="Cambria Math"/>
            <w:color w:val="000000" w:themeColor="text1"/>
            <w:szCs w:val="20"/>
          </w:rPr>
          <m:t>j=0</m:t>
        </m:r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, the Q-function </w:t>
      </w:r>
      <m:oMath>
        <m:acc>
          <m:acc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accPr>
          <m:e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</m:t>
            </m:r>
          </m:e>
        </m:acc>
        <m:d>
          <m:d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 xml:space="preserve">, 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,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w:softHyphen/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Q</m:t>
                </m:r>
              </m:sub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1,0</m:t>
                </m:r>
              </m:sup>
            </m:sSub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,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eastAsiaTheme="minorEastAsia" w:hAnsi="Cambria Math"/>
                        <w:b/>
                        <w:i/>
                        <w:color w:val="000000" w:themeColor="text1"/>
                        <w:szCs w:val="20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W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Q</m:t>
                </m:r>
              </m:sub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2,0</m:t>
                </m:r>
              </m:sup>
            </m:sSubSup>
          </m:e>
        </m:d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 and controller </w:t>
      </w:r>
      <m:oMath>
        <m:acc>
          <m:acc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accPr>
          <m:e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</m:t>
            </m:r>
          </m:e>
        </m:acc>
        <m:d>
          <m:d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,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w:softHyphen/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C</m:t>
                </m:r>
              </m:sub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1,0</m:t>
                </m:r>
              </m:sup>
            </m:sSub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,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eastAsiaTheme="minorEastAsia" w:hAnsi="Cambria Math"/>
                        <w:b/>
                        <w:i/>
                        <w:color w:val="000000" w:themeColor="text1"/>
                        <w:szCs w:val="20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W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C</m:t>
                </m:r>
              </m:sub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2,0</m:t>
                </m:r>
              </m:sup>
            </m:sSubSup>
          </m:e>
        </m:d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 NN along with parameters </w:t>
      </w:r>
      <m:oMath>
        <m:sSub>
          <m:sSub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l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</m:t>
            </m:r>
          </m:sub>
        </m:sSub>
        <m:r>
          <w:rPr>
            <w:rFonts w:ascii="Cambria Math" w:eastAsiaTheme="minorEastAsia" w:hAnsi="Cambria Math"/>
            <w:color w:val="000000" w:themeColor="text1"/>
            <w:szCs w:val="20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l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</m:t>
            </m:r>
          </m:sub>
        </m:sSub>
        <m:r>
          <m:rPr>
            <m:sty m:val="bi"/>
          </m:rPr>
          <w:rPr>
            <w:rFonts w:ascii="Cambria Math" w:hAnsi="Cambria Math"/>
            <w:color w:val="000000" w:themeColor="text1"/>
            <w:szCs w:val="20"/>
          </w:rPr>
          <m:t>,</m:t>
        </m:r>
        <m:sSub>
          <m:sSubPr>
            <m:ctrlPr>
              <w:rPr>
                <w:rFonts w:ascii="Cambria Math" w:eastAsiaTheme="minorEastAsia" w:hAnsi="Cambria Math"/>
                <w:color w:val="000000" w:themeColor="text1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m:t>Ι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m:t>Q</m:t>
            </m:r>
          </m:sub>
        </m:sSub>
        <m:r>
          <w:rPr>
            <w:rFonts w:ascii="Cambria Math" w:eastAsiaTheme="minorEastAsia" w:hAnsi="Cambria Math"/>
            <w:color w:val="000000" w:themeColor="text1"/>
            <w:szCs w:val="20"/>
          </w:rPr>
          <m:t>,</m:t>
        </m:r>
        <m:sSub>
          <m:sSubPr>
            <m:ctrlPr>
              <w:rPr>
                <w:rFonts w:ascii="Cambria Math" w:eastAsiaTheme="minorEastAsia" w:hAnsi="Cambria Math"/>
                <w:iCs/>
                <w:color w:val="000000" w:themeColor="text1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m:t>C</m:t>
            </m:r>
          </m:sub>
        </m:sSub>
        <m:r>
          <w:rPr>
            <w:rFonts w:ascii="Cambria Math" w:hAnsi="Cambria Math"/>
            <w:color w:val="000000" w:themeColor="text1"/>
          </w:rPr>
          <m:t>,</m:t>
        </m:r>
        <m:sSub>
          <m:sSub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ζ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</m:t>
            </m:r>
          </m:sub>
        </m:sSub>
        <m:r>
          <w:rPr>
            <w:rFonts w:ascii="Cambria Math" w:eastAsiaTheme="minorEastAsia" w:hAnsi="Cambria Math"/>
            <w:color w:val="000000" w:themeColor="text1"/>
            <w:szCs w:val="20"/>
          </w:rPr>
          <m:t>,</m:t>
        </m:r>
        <m:sSub>
          <m:sSub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ζ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</m:t>
            </m:r>
          </m:sub>
        </m:sSub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>.</w:t>
      </w:r>
    </w:p>
    <w:p w14:paraId="39562316" w14:textId="77777777" w:rsidR="00100390" w:rsidRPr="00EA113E" w:rsidRDefault="00100390" w:rsidP="00100390">
      <w:pPr>
        <w:pStyle w:val="MDPI31text"/>
        <w:numPr>
          <w:ilvl w:val="0"/>
          <w:numId w:val="5"/>
        </w:numPr>
        <w:rPr>
          <w:color w:val="000000" w:themeColor="text1"/>
        </w:rPr>
      </w:pPr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Initialize the target Q-function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pPr>
          <m:e>
            <m:acc>
              <m:acc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Q</m:t>
                </m:r>
              </m:e>
            </m:acc>
          </m:e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 xml:space="preserve">, 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,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w:softHyphen/>
                </m:r>
              </m:e>
              <m:sub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Q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1,0</m:t>
                </m:r>
              </m:sup>
            </m:sSub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,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eastAsiaTheme="minorEastAsia" w:hAnsi="Cambria Math"/>
                        <w:b/>
                        <w:i/>
                        <w:color w:val="000000" w:themeColor="text1"/>
                        <w:szCs w:val="20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W</m:t>
                    </m:r>
                  </m:e>
                </m:acc>
              </m:e>
              <m:sub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Q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2,0</m:t>
                </m:r>
              </m:sup>
            </m:sSubSup>
          </m:e>
        </m:d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 and target controller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pPr>
          <m:e>
            <m:acc>
              <m:acc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C</m:t>
                </m:r>
              </m:e>
            </m:acc>
          </m:e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,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w:softHyphen/>
                </m:r>
              </m:e>
              <m:sub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C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1,0</m:t>
                </m:r>
              </m:sup>
            </m:sSub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,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eastAsiaTheme="minorEastAsia" w:hAnsi="Cambria Math"/>
                        <w:b/>
                        <w:i/>
                        <w:color w:val="000000" w:themeColor="text1"/>
                        <w:szCs w:val="20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W</m:t>
                    </m:r>
                  </m:e>
                </m:acc>
              </m:e>
              <m:sub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C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2,0</m:t>
                </m:r>
              </m:sup>
            </m:sSubSup>
          </m:e>
        </m:d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, by setting </w:t>
      </w:r>
      <m:oMath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color w:val="000000" w:themeColor="text1"/>
                <w:szCs w:val="20"/>
              </w:rPr>
            </m:ctrlPr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Q</m:t>
                </m:r>
              </m:e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'</m:t>
                </m:r>
              </m:sup>
            </m:s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 xml:space="preserve"> 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1,0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←</m:t>
        </m:r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color w:val="000000" w:themeColor="text1"/>
                <w:szCs w:val="20"/>
              </w:rPr>
            </m:ctrlP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1,0</m:t>
            </m:r>
          </m:sup>
        </m:sSubSup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, </w:t>
      </w:r>
      <m:oMath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color w:val="000000" w:themeColor="text1"/>
                <w:szCs w:val="20"/>
              </w:rPr>
            </m:ctrlPr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Q</m:t>
                </m:r>
              </m:e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'</m:t>
                </m:r>
              </m:sup>
            </m:s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 xml:space="preserve"> 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2,0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←</m:t>
        </m:r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color w:val="000000" w:themeColor="text1"/>
                <w:szCs w:val="20"/>
              </w:rPr>
            </m:ctrlP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2,0</m:t>
            </m:r>
          </m:sup>
        </m:sSubSup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 and </w:t>
      </w:r>
      <m:oMath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color w:val="000000" w:themeColor="text1"/>
                <w:szCs w:val="20"/>
              </w:rPr>
            </m:ctrlPr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C</m:t>
                </m:r>
              </m:e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1,0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←</m:t>
        </m:r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color w:val="000000" w:themeColor="text1"/>
                <w:szCs w:val="20"/>
              </w:rPr>
            </m:ctrlP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1,0</m:t>
            </m:r>
          </m:sup>
        </m:sSubSup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, </w:t>
      </w:r>
      <m:oMath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color w:val="000000" w:themeColor="text1"/>
                <w:szCs w:val="20"/>
              </w:rPr>
            </m:ctrlPr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C</m:t>
                </m:r>
              </m:e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2,0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←</m:t>
        </m:r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color w:val="000000" w:themeColor="text1"/>
                <w:szCs w:val="20"/>
              </w:rPr>
            </m:ctrlP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2,0</m:t>
            </m:r>
          </m:sup>
        </m:sSubSup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>.</w:t>
      </w:r>
    </w:p>
    <w:p w14:paraId="388CD7F6" w14:textId="77777777" w:rsidR="00100390" w:rsidRPr="00EA113E" w:rsidRDefault="00100390" w:rsidP="00100390">
      <w:pPr>
        <w:pStyle w:val="MDPI31text"/>
        <w:numPr>
          <w:ilvl w:val="0"/>
          <w:numId w:val="5"/>
        </w:numPr>
        <w:rPr>
          <w:color w:val="000000" w:themeColor="text1"/>
        </w:rPr>
      </w:pPr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Perform a data collection of </w:t>
      </w:r>
      <m:oMath>
        <m:r>
          <w:rPr>
            <w:rFonts w:ascii="Cambria Math" w:eastAsiaTheme="minorEastAsia" w:hAnsi="Cambria Math"/>
            <w:color w:val="000000" w:themeColor="text1"/>
            <w:szCs w:val="20"/>
          </w:rPr>
          <m:t>M</m:t>
        </m:r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 transitions from the system (1) using </w:t>
      </w:r>
      <m:oMath>
        <m:acc>
          <m:acc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accPr>
          <m:e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</m:t>
            </m:r>
          </m:e>
        </m:acc>
        <m:d>
          <m:d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,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w:softHyphen/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C</m:t>
                </m:r>
              </m:sub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1,0</m:t>
                </m:r>
              </m:sup>
            </m:sSub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,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eastAsiaTheme="minorEastAsia" w:hAnsi="Cambria Math"/>
                        <w:b/>
                        <w:i/>
                        <w:color w:val="000000" w:themeColor="text1"/>
                        <w:szCs w:val="20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W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C</m:t>
                </m:r>
              </m:sub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2,0</m:t>
                </m:r>
              </m:sup>
            </m:sSubSup>
          </m:e>
        </m:d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 creating the dataset </w:t>
      </w:r>
      <m:oMath>
        <m:r>
          <w:rPr>
            <w:rFonts w:ascii="Cambria Math" w:eastAsiaTheme="minorEastAsia" w:hAnsi="Cambria Math"/>
            <w:color w:val="000000" w:themeColor="text1"/>
            <w:szCs w:val="20"/>
          </w:rPr>
          <m:t>D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Cs w:val="20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Cs w:val="20"/>
              </w:rPr>
              <m:t>B</m:t>
            </m:r>
          </m:e>
          <m:sub>
            <m:r>
              <w:rPr>
                <w:rFonts w:ascii="Cambria Math" w:hAnsi="Cambria Math"/>
                <w:color w:val="000000" w:themeColor="text1"/>
                <w:szCs w:val="20"/>
              </w:rPr>
              <m:t>M</m:t>
            </m:r>
          </m:sub>
        </m:sSub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>.</w:t>
      </w:r>
    </w:p>
    <w:p w14:paraId="0E45D176" w14:textId="77777777" w:rsidR="00100390" w:rsidRPr="00EA113E" w:rsidRDefault="00100390" w:rsidP="00100390">
      <w:pPr>
        <w:pStyle w:val="MDPI31text"/>
        <w:numPr>
          <w:ilvl w:val="0"/>
          <w:numId w:val="5"/>
        </w:numPr>
        <w:rPr>
          <w:color w:val="000000" w:themeColor="text1"/>
        </w:rPr>
      </w:pPr>
      <w:r w:rsidRPr="00EA113E">
        <w:rPr>
          <w:rFonts w:ascii="Times New Roman" w:eastAsiaTheme="minorEastAsia" w:hAnsi="Times New Roman"/>
          <w:i/>
          <w:color w:val="000000" w:themeColor="text1"/>
          <w:szCs w:val="20"/>
        </w:rPr>
        <w:t>Q-function improvement</w:t>
      </w:r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: Initialize </w:t>
      </w:r>
      <m:oMath>
        <m:r>
          <w:rPr>
            <w:rFonts w:ascii="Cambria Math" w:eastAsiaTheme="minorEastAsia" w:hAnsi="Cambria Math"/>
            <w:color w:val="000000" w:themeColor="text1"/>
            <w:szCs w:val="20"/>
          </w:rPr>
          <m:t>i=0</m:t>
        </m:r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 and </w:t>
      </w:r>
      <m:oMath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Q,0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1,j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=</m:t>
        </m:r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1,j</m:t>
            </m:r>
          </m:sup>
        </m:sSubSup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, </w:t>
      </w:r>
      <m:oMath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Q,0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2,j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=</m:t>
        </m:r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2,j</m:t>
            </m:r>
          </m:sup>
        </m:sSubSup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. Update the Q-function NN weights with (21), (22) for </w:t>
      </w:r>
      <m:oMath>
        <m:r>
          <w:rPr>
            <w:rFonts w:ascii="Cambria Math" w:eastAsiaTheme="minorEastAsia" w:hAnsi="Cambria Math"/>
            <w:color w:val="000000" w:themeColor="text1"/>
            <w:szCs w:val="20"/>
          </w:rPr>
          <m:t>i=</m:t>
        </m:r>
        <m:acc>
          <m:accPr>
            <m:chr m:val="̅"/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accPr>
          <m:e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0,</m:t>
            </m:r>
            <m:sSub>
              <m:sSubPr>
                <m:ctrl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Ι</m:t>
                </m: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Q</m:t>
                </m:r>
              </m:sub>
            </m:sSub>
          </m:e>
        </m:acc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 steps. Update </w:t>
      </w:r>
      <m:oMath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1,j+1</m:t>
            </m:r>
          </m:sup>
        </m:sSubSup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m:t>=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Q,</m:t>
            </m:r>
            <m:sSub>
              <m:sSubPr>
                <m:ctrl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Ι</m:t>
                </m: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Q</m:t>
                </m:r>
              </m:sub>
            </m:sSub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1,j</m:t>
            </m:r>
          </m:sup>
        </m:sSubSup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, </w:t>
      </w:r>
      <m:oMath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2,j+1</m:t>
            </m:r>
          </m:sup>
        </m:sSubSup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m:t>=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Q,</m:t>
            </m:r>
            <m:sSub>
              <m:sSubPr>
                <m:ctrl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Ι</m:t>
                </m: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Q</m:t>
                </m:r>
              </m:sub>
            </m:sSub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2,j</m:t>
            </m:r>
          </m:sup>
        </m:sSubSup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>.</w:t>
      </w:r>
    </w:p>
    <w:p w14:paraId="27814E39" w14:textId="77777777" w:rsidR="00100390" w:rsidRPr="00EA113E" w:rsidRDefault="00100390" w:rsidP="00100390">
      <w:pPr>
        <w:pStyle w:val="MDPI31text"/>
        <w:numPr>
          <w:ilvl w:val="0"/>
          <w:numId w:val="5"/>
        </w:numPr>
        <w:rPr>
          <w:color w:val="000000" w:themeColor="text1"/>
        </w:rPr>
      </w:pPr>
      <w:r w:rsidRPr="00EA113E">
        <w:rPr>
          <w:rFonts w:ascii="Times New Roman" w:eastAsiaTheme="minorEastAsia" w:hAnsi="Times New Roman"/>
          <w:i/>
          <w:color w:val="000000" w:themeColor="text1"/>
          <w:szCs w:val="20"/>
        </w:rPr>
        <w:t xml:space="preserve">Controller improvement: </w:t>
      </w:r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Initialize </w:t>
      </w:r>
      <m:oMath>
        <m:r>
          <w:rPr>
            <w:rFonts w:ascii="Cambria Math" w:eastAsiaTheme="minorEastAsia" w:hAnsi="Cambria Math"/>
            <w:color w:val="000000" w:themeColor="text1"/>
            <w:szCs w:val="20"/>
          </w:rPr>
          <m:t>i=0</m:t>
        </m:r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 and </w:t>
      </w:r>
      <m:oMath>
        <m:r>
          <m:rPr>
            <m:sty m:val="bi"/>
          </m:rPr>
          <w:rPr>
            <w:rFonts w:ascii="Cambria Math" w:eastAsiaTheme="minorEastAsia" w:hAnsi="Cambria Math"/>
            <w:color w:val="000000" w:themeColor="text1"/>
            <w:szCs w:val="20"/>
          </w:rPr>
          <m:t>W</m:t>
        </m:r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w:softHyphen/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C,0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1,j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=</m:t>
        </m:r>
        <m:r>
          <m:rPr>
            <m:sty m:val="bi"/>
          </m:rPr>
          <w:rPr>
            <w:rFonts w:ascii="Cambria Math" w:eastAsiaTheme="minorEastAsia" w:hAnsi="Cambria Math"/>
            <w:color w:val="000000" w:themeColor="text1"/>
            <w:szCs w:val="20"/>
          </w:rPr>
          <m:t>W</m:t>
        </m:r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w:softHyphen/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1,j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,</m:t>
        </m:r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m:t>W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C,0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2,j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=</m:t>
        </m:r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m:t>W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2,j</m:t>
            </m:r>
          </m:sup>
        </m:sSubSup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. Compute the target (39) and update the Controller NN weights using (74), (75) for </w:t>
      </w:r>
      <m:oMath>
        <m:r>
          <w:rPr>
            <w:rFonts w:ascii="Cambria Math" w:eastAsiaTheme="minorEastAsia" w:hAnsi="Cambria Math"/>
            <w:color w:val="000000" w:themeColor="text1"/>
            <w:szCs w:val="20"/>
          </w:rPr>
          <m:t>i=</m:t>
        </m:r>
        <m:sSub>
          <m:sSub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0,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Ι</m:t>
                </m:r>
              </m:e>
            </m:acc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CU</m:t>
            </m:r>
          </m:sub>
        </m:sSub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 steps. Update </w:t>
      </w:r>
      <m:oMath>
        <m:r>
          <m:rPr>
            <m:sty m:val="bi"/>
          </m:rPr>
          <w:rPr>
            <w:rFonts w:ascii="Cambria Math" w:eastAsiaTheme="minorEastAsia" w:hAnsi="Cambria Math"/>
            <w:color w:val="000000" w:themeColor="text1"/>
            <w:szCs w:val="20"/>
          </w:rPr>
          <m:t>W</m:t>
        </m:r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w:softHyphen/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1,j+1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=</m:t>
        </m:r>
        <m:r>
          <m:rPr>
            <m:sty m:val="bi"/>
          </m:rPr>
          <w:rPr>
            <w:rFonts w:ascii="Cambria Math" w:eastAsiaTheme="minorEastAsia" w:hAnsi="Cambria Math"/>
            <w:color w:val="000000" w:themeColor="text1"/>
            <w:szCs w:val="20"/>
          </w:rPr>
          <m:t>W</m:t>
        </m:r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w:softHyphen/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C,</m:t>
            </m:r>
            <m:sSub>
              <m:sSubPr>
                <m:ctrl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Ι</m:t>
                </m: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CU</m:t>
                </m:r>
              </m:sub>
            </m:sSub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1,j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,</m:t>
        </m:r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m:t>W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2,j+1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=</m:t>
        </m:r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m:t>W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C,</m:t>
            </m:r>
            <m:sSub>
              <m:sSubPr>
                <m:ctrl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Ι</m:t>
                </m: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CU</m:t>
                </m:r>
              </m:sub>
            </m:sSub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2,j</m:t>
            </m:r>
          </m:sup>
        </m:sSubSup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>.</w:t>
      </w:r>
    </w:p>
    <w:p w14:paraId="26A29695" w14:textId="77777777" w:rsidR="00100390" w:rsidRPr="00EA113E" w:rsidRDefault="00100390" w:rsidP="00100390">
      <w:pPr>
        <w:pStyle w:val="MDPI31text"/>
        <w:numPr>
          <w:ilvl w:val="0"/>
          <w:numId w:val="5"/>
        </w:numPr>
        <w:rPr>
          <w:color w:val="000000" w:themeColor="text1"/>
        </w:rPr>
      </w:pPr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Update the Q-function target NN with </w:t>
      </w:r>
      <m:oMath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Q</m:t>
                </m:r>
              </m:e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j+1</m:t>
            </m:r>
          </m:sup>
        </m:sSubSup>
        <m:r>
          <m:rPr>
            <m:sty m:val="bi"/>
          </m:rPr>
          <w:rPr>
            <w:rFonts w:ascii="Cambria Math" w:eastAsiaTheme="minorEastAsia" w:hAnsi="Cambria Math"/>
            <w:color w:val="000000" w:themeColor="text1"/>
            <w:szCs w:val="20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ζ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</m:t>
            </m:r>
          </m:sub>
        </m:sSub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Q,</m:t>
            </m:r>
            <m:r>
              <m:rPr>
                <m:sty m:val="p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m:t>Ι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j+1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1-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ζ</m:t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Q</m:t>
                </m:r>
              </m:sub>
            </m:sSub>
          </m:e>
        </m:d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Q</m:t>
                </m:r>
              </m:e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j+1</m:t>
            </m:r>
          </m:sup>
        </m:sSubSup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>.</w:t>
      </w:r>
    </w:p>
    <w:p w14:paraId="46779C9C" w14:textId="77777777" w:rsidR="00100390" w:rsidRPr="00EA113E" w:rsidRDefault="00100390" w:rsidP="00100390">
      <w:pPr>
        <w:pStyle w:val="MDPI31text"/>
        <w:numPr>
          <w:ilvl w:val="0"/>
          <w:numId w:val="5"/>
        </w:numPr>
        <w:rPr>
          <w:color w:val="000000" w:themeColor="text1"/>
        </w:rPr>
      </w:pPr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Update the Controller target NN with </w:t>
      </w:r>
      <m:oMath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C</m:t>
                </m:r>
              </m:e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j+1</m:t>
            </m:r>
          </m:sup>
        </m:sSubSup>
        <m:r>
          <m:rPr>
            <m:sty m:val="bi"/>
          </m:rPr>
          <w:rPr>
            <w:rFonts w:ascii="Cambria Math" w:eastAsiaTheme="minorEastAsia" w:hAnsi="Cambria Math"/>
            <w:color w:val="000000" w:themeColor="text1"/>
            <w:szCs w:val="20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ζ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</m:t>
            </m:r>
          </m:sub>
        </m:sSub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C,</m:t>
            </m:r>
            <m:r>
              <m:rPr>
                <m:sty m:val="p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m:t>Ι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j+1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1-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ζ</m:t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C</m:t>
                </m:r>
              </m:sub>
            </m:sSub>
          </m:e>
        </m:d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C</m:t>
                </m:r>
              </m:e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j+1</m:t>
            </m:r>
          </m:sup>
        </m:sSubSup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>.</w:t>
      </w:r>
    </w:p>
    <w:p w14:paraId="75BFD546" w14:textId="77777777" w:rsidR="00100390" w:rsidRPr="00EA113E" w:rsidRDefault="00100390" w:rsidP="00100390">
      <w:pPr>
        <w:pStyle w:val="MDPI31text"/>
        <w:pBdr>
          <w:bottom w:val="single" w:sz="4" w:space="1" w:color="auto"/>
        </w:pBdr>
        <w:ind w:left="0" w:firstLine="0"/>
        <w:rPr>
          <w:color w:val="000000" w:themeColor="text1"/>
        </w:rPr>
      </w:pPr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      8.    Update </w:t>
      </w:r>
      <m:oMath>
        <m:r>
          <w:rPr>
            <w:rFonts w:ascii="Cambria Math" w:eastAsiaTheme="minorEastAsia" w:hAnsi="Cambria Math"/>
            <w:color w:val="000000" w:themeColor="text1"/>
            <w:szCs w:val="20"/>
          </w:rPr>
          <m:t>j=j+1</m:t>
        </m:r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 if </w:t>
      </w:r>
      <m:oMath>
        <m:sSubSup>
          <m:sSub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Sup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Cs w:val="20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eastAsiaTheme="minorEastAsia" w:hAnsi="Cambria Math"/>
                            <w:b/>
                            <w:i/>
                            <w:color w:val="000000" w:themeColor="text1"/>
                            <w:szCs w:val="20"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  <w:color w:val="000000" w:themeColor="text1"/>
                            <w:szCs w:val="20"/>
                          </w:rPr>
                          <m:t>W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Q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j</m:t>
                    </m:r>
                  </m:sup>
                </m:sSub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-</m:t>
                </m:r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Cs w:val="20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eastAsiaTheme="minorEastAsia" w:hAnsi="Cambria Math"/>
                            <w:b/>
                            <w:i/>
                            <w:color w:val="000000" w:themeColor="text1"/>
                            <w:szCs w:val="20"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  <w:color w:val="000000" w:themeColor="text1"/>
                            <w:szCs w:val="20"/>
                          </w:rPr>
                          <m:t>W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Q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j-1</m:t>
                    </m:r>
                  </m:sup>
                </m:sSubSup>
              </m:e>
            </m:d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2</m:t>
            </m:r>
          </m:sub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2</m:t>
            </m:r>
          </m:sup>
        </m:sSubSup>
        <m:r>
          <w:rPr>
            <w:rFonts w:ascii="Cambria Math" w:eastAsiaTheme="minorEastAsia" w:hAnsi="Cambria Math"/>
            <w:color w:val="000000" w:themeColor="text1"/>
            <w:szCs w:val="20"/>
          </w:rPr>
          <m:t>&gt;</m:t>
        </m:r>
        <m:sSub>
          <m:sSub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color w:val="000000" w:themeColor="text1"/>
                <w:szCs w:val="20"/>
              </w:rPr>
              <m:t>Δ</m:t>
            </m:r>
            <m:ctrlPr>
              <w:rPr>
                <w:rFonts w:ascii="Cambria Math" w:eastAsiaTheme="minorEastAsia" w:hAnsi="Cambria Math"/>
                <w:color w:val="000000" w:themeColor="text1"/>
                <w:szCs w:val="20"/>
              </w:rPr>
            </m:ctrlPr>
          </m:e>
          <m: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Q</m:t>
            </m:r>
          </m:sub>
        </m:sSub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 xml:space="preserve"> and go to step 4, otherwise stop and use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sSupPr>
          <m:e>
            <m:acc>
              <m:acc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C</m:t>
                </m:r>
              </m:e>
            </m:acc>
          </m:e>
          <m: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color w:val="000000" w:themeColor="text1"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,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000000" w:themeColor="tex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W</m:t>
                </m:r>
              </m:e>
            </m:acc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w:softHyphen/>
                </m:r>
              </m:e>
              <m:sub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C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1,0</m:t>
                </m:r>
              </m:sup>
            </m:sSubSup>
            <m:r>
              <w:rPr>
                <w:rFonts w:ascii="Cambria Math" w:eastAsiaTheme="minorEastAsia" w:hAnsi="Cambria Math"/>
                <w:color w:val="000000" w:themeColor="text1"/>
                <w:szCs w:val="20"/>
              </w:rPr>
              <m:t>,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000000" w:themeColor="text1"/>
                    <w:szCs w:val="20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eastAsiaTheme="minorEastAsia" w:hAnsi="Cambria Math"/>
                        <w:b/>
                        <w:i/>
                        <w:color w:val="000000" w:themeColor="text1"/>
                        <w:szCs w:val="20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W</m:t>
                    </m:r>
                  </m:e>
                </m:acc>
              </m:e>
              <m:sub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C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color w:val="000000" w:themeColor="text1"/>
                        <w:szCs w:val="20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eastAsiaTheme="minorEastAsia" w:hAnsi="Cambria Math"/>
                    <w:color w:val="000000" w:themeColor="text1"/>
                    <w:szCs w:val="20"/>
                  </w:rPr>
                  <m:t>2,0</m:t>
                </m:r>
              </m:sup>
            </m:sSubSup>
          </m:e>
        </m:d>
      </m:oMath>
      <w:r w:rsidRPr="00EA113E">
        <w:rPr>
          <w:rFonts w:ascii="Times New Roman" w:eastAsiaTheme="minorEastAsia" w:hAnsi="Times New Roman"/>
          <w:color w:val="000000" w:themeColor="text1"/>
          <w:szCs w:val="20"/>
        </w:rPr>
        <w:t>.</w:t>
      </w:r>
    </w:p>
    <w:p w14:paraId="5B65DF01" w14:textId="77777777" w:rsidR="00100390" w:rsidRPr="00EA113E" w:rsidRDefault="00100390" w:rsidP="00100390">
      <w:pPr>
        <w:pStyle w:val="MDPI31text"/>
        <w:ind w:left="0" w:firstLine="0"/>
        <w:rPr>
          <w:color w:val="000000" w:themeColor="text1"/>
        </w:rPr>
      </w:pPr>
    </w:p>
    <w:p w14:paraId="3B5C7396" w14:textId="05A446D4" w:rsidR="00C44C09" w:rsidRPr="00EA113E" w:rsidRDefault="00C44C09" w:rsidP="00F95F53">
      <w:pPr>
        <w:rPr>
          <w:color w:val="000000" w:themeColor="text1"/>
        </w:rPr>
      </w:pPr>
    </w:p>
    <w:sectPr w:rsidR="00C44C09" w:rsidRPr="00EA11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92EE2"/>
    <w:multiLevelType w:val="hybridMultilevel"/>
    <w:tmpl w:val="E56025F6"/>
    <w:lvl w:ilvl="0" w:tplc="FFFFFFFF">
      <w:start w:val="1"/>
      <w:numFmt w:val="decimal"/>
      <w:lvlText w:val="%1."/>
      <w:lvlJc w:val="left"/>
      <w:pPr>
        <w:ind w:left="3270" w:hanging="360"/>
      </w:pPr>
    </w:lvl>
    <w:lvl w:ilvl="1" w:tplc="04090017">
      <w:start w:val="1"/>
      <w:numFmt w:val="lowerLetter"/>
      <w:lvlText w:val="%2)"/>
      <w:lvlJc w:val="left"/>
      <w:pPr>
        <w:ind w:left="3990" w:hanging="360"/>
      </w:pPr>
    </w:lvl>
    <w:lvl w:ilvl="2" w:tplc="FFFFFFFF" w:tentative="1">
      <w:start w:val="1"/>
      <w:numFmt w:val="lowerRoman"/>
      <w:lvlText w:val="%3."/>
      <w:lvlJc w:val="right"/>
      <w:pPr>
        <w:ind w:left="4710" w:hanging="180"/>
      </w:pPr>
    </w:lvl>
    <w:lvl w:ilvl="3" w:tplc="FFFFFFFF" w:tentative="1">
      <w:start w:val="1"/>
      <w:numFmt w:val="decimal"/>
      <w:lvlText w:val="%4."/>
      <w:lvlJc w:val="left"/>
      <w:pPr>
        <w:ind w:left="5430" w:hanging="360"/>
      </w:pPr>
    </w:lvl>
    <w:lvl w:ilvl="4" w:tplc="FFFFFFFF" w:tentative="1">
      <w:start w:val="1"/>
      <w:numFmt w:val="lowerLetter"/>
      <w:lvlText w:val="%5."/>
      <w:lvlJc w:val="left"/>
      <w:pPr>
        <w:ind w:left="6150" w:hanging="360"/>
      </w:pPr>
    </w:lvl>
    <w:lvl w:ilvl="5" w:tplc="FFFFFFFF" w:tentative="1">
      <w:start w:val="1"/>
      <w:numFmt w:val="lowerRoman"/>
      <w:lvlText w:val="%6."/>
      <w:lvlJc w:val="right"/>
      <w:pPr>
        <w:ind w:left="6870" w:hanging="180"/>
      </w:pPr>
    </w:lvl>
    <w:lvl w:ilvl="6" w:tplc="FFFFFFFF" w:tentative="1">
      <w:start w:val="1"/>
      <w:numFmt w:val="decimal"/>
      <w:lvlText w:val="%7."/>
      <w:lvlJc w:val="left"/>
      <w:pPr>
        <w:ind w:left="7590" w:hanging="360"/>
      </w:pPr>
    </w:lvl>
    <w:lvl w:ilvl="7" w:tplc="FFFFFFFF" w:tentative="1">
      <w:start w:val="1"/>
      <w:numFmt w:val="lowerLetter"/>
      <w:lvlText w:val="%8."/>
      <w:lvlJc w:val="left"/>
      <w:pPr>
        <w:ind w:left="8310" w:hanging="360"/>
      </w:pPr>
    </w:lvl>
    <w:lvl w:ilvl="8" w:tplc="FFFFFFFF" w:tentative="1">
      <w:start w:val="1"/>
      <w:numFmt w:val="lowerRoman"/>
      <w:lvlText w:val="%9."/>
      <w:lvlJc w:val="right"/>
      <w:pPr>
        <w:ind w:left="9030" w:hanging="180"/>
      </w:pPr>
    </w:lvl>
  </w:abstractNum>
  <w:abstractNum w:abstractNumId="1" w15:restartNumberingAfterBreak="0">
    <w:nsid w:val="0D4253DC"/>
    <w:multiLevelType w:val="hybridMultilevel"/>
    <w:tmpl w:val="E95E3A48"/>
    <w:lvl w:ilvl="0" w:tplc="F3161E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041C9E"/>
    <w:multiLevelType w:val="hybridMultilevel"/>
    <w:tmpl w:val="257A1A14"/>
    <w:lvl w:ilvl="0" w:tplc="0409000F">
      <w:start w:val="1"/>
      <w:numFmt w:val="decimal"/>
      <w:lvlText w:val="%1."/>
      <w:lvlJc w:val="left"/>
      <w:pPr>
        <w:ind w:left="3753" w:hanging="360"/>
      </w:pPr>
    </w:lvl>
    <w:lvl w:ilvl="1" w:tplc="04090019" w:tentative="1">
      <w:start w:val="1"/>
      <w:numFmt w:val="lowerLetter"/>
      <w:lvlText w:val="%2."/>
      <w:lvlJc w:val="left"/>
      <w:pPr>
        <w:ind w:left="4473" w:hanging="360"/>
      </w:pPr>
    </w:lvl>
    <w:lvl w:ilvl="2" w:tplc="0409001B" w:tentative="1">
      <w:start w:val="1"/>
      <w:numFmt w:val="lowerRoman"/>
      <w:lvlText w:val="%3."/>
      <w:lvlJc w:val="right"/>
      <w:pPr>
        <w:ind w:left="5193" w:hanging="180"/>
      </w:pPr>
    </w:lvl>
    <w:lvl w:ilvl="3" w:tplc="0409000F" w:tentative="1">
      <w:start w:val="1"/>
      <w:numFmt w:val="decimal"/>
      <w:lvlText w:val="%4."/>
      <w:lvlJc w:val="left"/>
      <w:pPr>
        <w:ind w:left="5913" w:hanging="360"/>
      </w:pPr>
    </w:lvl>
    <w:lvl w:ilvl="4" w:tplc="04090019" w:tentative="1">
      <w:start w:val="1"/>
      <w:numFmt w:val="lowerLetter"/>
      <w:lvlText w:val="%5."/>
      <w:lvlJc w:val="left"/>
      <w:pPr>
        <w:ind w:left="6633" w:hanging="360"/>
      </w:pPr>
    </w:lvl>
    <w:lvl w:ilvl="5" w:tplc="0409001B" w:tentative="1">
      <w:start w:val="1"/>
      <w:numFmt w:val="lowerRoman"/>
      <w:lvlText w:val="%6."/>
      <w:lvlJc w:val="right"/>
      <w:pPr>
        <w:ind w:left="7353" w:hanging="180"/>
      </w:pPr>
    </w:lvl>
    <w:lvl w:ilvl="6" w:tplc="0409000F" w:tentative="1">
      <w:start w:val="1"/>
      <w:numFmt w:val="decimal"/>
      <w:lvlText w:val="%7."/>
      <w:lvlJc w:val="left"/>
      <w:pPr>
        <w:ind w:left="8073" w:hanging="360"/>
      </w:pPr>
    </w:lvl>
    <w:lvl w:ilvl="7" w:tplc="04090019" w:tentative="1">
      <w:start w:val="1"/>
      <w:numFmt w:val="lowerLetter"/>
      <w:lvlText w:val="%8."/>
      <w:lvlJc w:val="left"/>
      <w:pPr>
        <w:ind w:left="8793" w:hanging="360"/>
      </w:pPr>
    </w:lvl>
    <w:lvl w:ilvl="8" w:tplc="0409001B" w:tentative="1">
      <w:start w:val="1"/>
      <w:numFmt w:val="lowerRoman"/>
      <w:lvlText w:val="%9."/>
      <w:lvlJc w:val="right"/>
      <w:pPr>
        <w:ind w:left="9513" w:hanging="180"/>
      </w:pPr>
    </w:lvl>
  </w:abstractNum>
  <w:abstractNum w:abstractNumId="3" w15:restartNumberingAfterBreak="0">
    <w:nsid w:val="2CEE6036"/>
    <w:multiLevelType w:val="hybridMultilevel"/>
    <w:tmpl w:val="01BA81A2"/>
    <w:lvl w:ilvl="0" w:tplc="C25E2E6C">
      <w:start w:val="1"/>
      <w:numFmt w:val="decimal"/>
      <w:lvlText w:val="%1."/>
      <w:lvlJc w:val="left"/>
      <w:pPr>
        <w:ind w:left="662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382" w:hanging="360"/>
      </w:pPr>
    </w:lvl>
    <w:lvl w:ilvl="2" w:tplc="0409001B" w:tentative="1">
      <w:start w:val="1"/>
      <w:numFmt w:val="lowerRoman"/>
      <w:lvlText w:val="%3."/>
      <w:lvlJc w:val="right"/>
      <w:pPr>
        <w:ind w:left="2102" w:hanging="180"/>
      </w:pPr>
    </w:lvl>
    <w:lvl w:ilvl="3" w:tplc="0409000F" w:tentative="1">
      <w:start w:val="1"/>
      <w:numFmt w:val="decimal"/>
      <w:lvlText w:val="%4."/>
      <w:lvlJc w:val="left"/>
      <w:pPr>
        <w:ind w:left="2822" w:hanging="360"/>
      </w:pPr>
    </w:lvl>
    <w:lvl w:ilvl="4" w:tplc="04090019" w:tentative="1">
      <w:start w:val="1"/>
      <w:numFmt w:val="lowerLetter"/>
      <w:lvlText w:val="%5."/>
      <w:lvlJc w:val="left"/>
      <w:pPr>
        <w:ind w:left="3542" w:hanging="360"/>
      </w:pPr>
    </w:lvl>
    <w:lvl w:ilvl="5" w:tplc="0409001B" w:tentative="1">
      <w:start w:val="1"/>
      <w:numFmt w:val="lowerRoman"/>
      <w:lvlText w:val="%6."/>
      <w:lvlJc w:val="right"/>
      <w:pPr>
        <w:ind w:left="4262" w:hanging="180"/>
      </w:pPr>
    </w:lvl>
    <w:lvl w:ilvl="6" w:tplc="0409000F" w:tentative="1">
      <w:start w:val="1"/>
      <w:numFmt w:val="decimal"/>
      <w:lvlText w:val="%7."/>
      <w:lvlJc w:val="left"/>
      <w:pPr>
        <w:ind w:left="4982" w:hanging="360"/>
      </w:pPr>
    </w:lvl>
    <w:lvl w:ilvl="7" w:tplc="04090019" w:tentative="1">
      <w:start w:val="1"/>
      <w:numFmt w:val="lowerLetter"/>
      <w:lvlText w:val="%8."/>
      <w:lvlJc w:val="left"/>
      <w:pPr>
        <w:ind w:left="5702" w:hanging="360"/>
      </w:pPr>
    </w:lvl>
    <w:lvl w:ilvl="8" w:tplc="0409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4" w15:restartNumberingAfterBreak="0">
    <w:nsid w:val="61815D79"/>
    <w:multiLevelType w:val="hybridMultilevel"/>
    <w:tmpl w:val="7CDEF800"/>
    <w:lvl w:ilvl="0" w:tplc="0409000F">
      <w:start w:val="1"/>
      <w:numFmt w:val="decimal"/>
      <w:lvlText w:val="%1."/>
      <w:lvlJc w:val="left"/>
      <w:pPr>
        <w:ind w:left="3270" w:hanging="360"/>
      </w:pPr>
    </w:lvl>
    <w:lvl w:ilvl="1" w:tplc="04090019">
      <w:start w:val="1"/>
      <w:numFmt w:val="lowerLetter"/>
      <w:lvlText w:val="%2."/>
      <w:lvlJc w:val="left"/>
      <w:pPr>
        <w:ind w:left="3990" w:hanging="360"/>
      </w:pPr>
    </w:lvl>
    <w:lvl w:ilvl="2" w:tplc="0409001B" w:tentative="1">
      <w:start w:val="1"/>
      <w:numFmt w:val="lowerRoman"/>
      <w:lvlText w:val="%3."/>
      <w:lvlJc w:val="right"/>
      <w:pPr>
        <w:ind w:left="4710" w:hanging="180"/>
      </w:pPr>
    </w:lvl>
    <w:lvl w:ilvl="3" w:tplc="0409000F" w:tentative="1">
      <w:start w:val="1"/>
      <w:numFmt w:val="decimal"/>
      <w:lvlText w:val="%4."/>
      <w:lvlJc w:val="left"/>
      <w:pPr>
        <w:ind w:left="5430" w:hanging="360"/>
      </w:pPr>
    </w:lvl>
    <w:lvl w:ilvl="4" w:tplc="04090019" w:tentative="1">
      <w:start w:val="1"/>
      <w:numFmt w:val="lowerLetter"/>
      <w:lvlText w:val="%5."/>
      <w:lvlJc w:val="left"/>
      <w:pPr>
        <w:ind w:left="6150" w:hanging="360"/>
      </w:pPr>
    </w:lvl>
    <w:lvl w:ilvl="5" w:tplc="0409001B" w:tentative="1">
      <w:start w:val="1"/>
      <w:numFmt w:val="lowerRoman"/>
      <w:lvlText w:val="%6."/>
      <w:lvlJc w:val="right"/>
      <w:pPr>
        <w:ind w:left="6870" w:hanging="180"/>
      </w:pPr>
    </w:lvl>
    <w:lvl w:ilvl="6" w:tplc="0409000F" w:tentative="1">
      <w:start w:val="1"/>
      <w:numFmt w:val="decimal"/>
      <w:lvlText w:val="%7."/>
      <w:lvlJc w:val="left"/>
      <w:pPr>
        <w:ind w:left="7590" w:hanging="360"/>
      </w:pPr>
    </w:lvl>
    <w:lvl w:ilvl="7" w:tplc="04090019" w:tentative="1">
      <w:start w:val="1"/>
      <w:numFmt w:val="lowerLetter"/>
      <w:lvlText w:val="%8."/>
      <w:lvlJc w:val="left"/>
      <w:pPr>
        <w:ind w:left="8310" w:hanging="360"/>
      </w:pPr>
    </w:lvl>
    <w:lvl w:ilvl="8" w:tplc="0409001B" w:tentative="1">
      <w:start w:val="1"/>
      <w:numFmt w:val="lowerRoman"/>
      <w:lvlText w:val="%9."/>
      <w:lvlJc w:val="right"/>
      <w:pPr>
        <w:ind w:left="9030" w:hanging="180"/>
      </w:pPr>
    </w:lvl>
  </w:abstractNum>
  <w:num w:numId="1" w16cid:durableId="916091027">
    <w:abstractNumId w:val="1"/>
  </w:num>
  <w:num w:numId="2" w16cid:durableId="524951247">
    <w:abstractNumId w:val="2"/>
  </w:num>
  <w:num w:numId="3" w16cid:durableId="1526745001">
    <w:abstractNumId w:val="4"/>
  </w:num>
  <w:num w:numId="4" w16cid:durableId="1365474785">
    <w:abstractNumId w:val="0"/>
  </w:num>
  <w:num w:numId="5" w16cid:durableId="17808785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4C5"/>
    <w:rsid w:val="00100390"/>
    <w:rsid w:val="00310BB8"/>
    <w:rsid w:val="004850FD"/>
    <w:rsid w:val="005428AC"/>
    <w:rsid w:val="00721107"/>
    <w:rsid w:val="00B10C44"/>
    <w:rsid w:val="00B16D69"/>
    <w:rsid w:val="00C44C09"/>
    <w:rsid w:val="00C96C90"/>
    <w:rsid w:val="00D954C5"/>
    <w:rsid w:val="00EA113E"/>
    <w:rsid w:val="00EC17AA"/>
    <w:rsid w:val="00F9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78F51B"/>
  <w15:chartTrackingRefBased/>
  <w15:docId w15:val="{ED03D9EA-9786-1447-BEBC-A4FAADB56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4C5"/>
    <w:pPr>
      <w:spacing w:after="0" w:line="280" w:lineRule="atLeast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54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4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54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4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4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4C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4C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4C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4C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4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4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54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4C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4C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4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4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4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4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4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4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4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4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4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4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4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4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4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4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4C5"/>
    <w:rPr>
      <w:b/>
      <w:bCs/>
      <w:smallCaps/>
      <w:color w:val="2F5496" w:themeColor="accent1" w:themeShade="BF"/>
      <w:spacing w:val="5"/>
    </w:rPr>
  </w:style>
  <w:style w:type="paragraph" w:customStyle="1" w:styleId="MDPI31text">
    <w:name w:val="MDPI_3.1_text"/>
    <w:qFormat/>
    <w:rsid w:val="00D954C5"/>
    <w:pPr>
      <w:adjustRightInd w:val="0"/>
      <w:snapToGrid w:val="0"/>
      <w:spacing w:after="0" w:line="280" w:lineRule="atLeast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39equation">
    <w:name w:val="MDPI_3.9_equation"/>
    <w:qFormat/>
    <w:rsid w:val="00D954C5"/>
    <w:pPr>
      <w:adjustRightInd w:val="0"/>
      <w:snapToGrid w:val="0"/>
      <w:spacing w:before="120" w:after="120" w:line="28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3aequationnumber">
    <w:name w:val="MDPI_3.a_equation_number"/>
    <w:qFormat/>
    <w:rsid w:val="00D954C5"/>
    <w:pPr>
      <w:spacing w:before="120" w:after="120" w:line="280" w:lineRule="atLeast"/>
      <w:jc w:val="right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21heading1">
    <w:name w:val="MDPI_2.1_heading1"/>
    <w:qFormat/>
    <w:rsid w:val="00D954C5"/>
    <w:pPr>
      <w:adjustRightInd w:val="0"/>
      <w:snapToGrid w:val="0"/>
      <w:spacing w:before="240" w:after="60" w:line="280" w:lineRule="atLeast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Timotei Lala</dc:creator>
  <cp:keywords/>
  <dc:description/>
  <cp:lastModifiedBy>Timotei Lala</cp:lastModifiedBy>
  <cp:revision>3</cp:revision>
  <dcterms:created xsi:type="dcterms:W3CDTF">2025-04-29T14:51:00Z</dcterms:created>
  <dcterms:modified xsi:type="dcterms:W3CDTF">2025-04-29T14:51:00Z</dcterms:modified>
</cp:coreProperties>
</file>