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36476F" w14:textId="77777777" w:rsidR="00DF04F6" w:rsidRPr="0037631A" w:rsidRDefault="00DF04F6" w:rsidP="00DF04F6">
      <w:pPr>
        <w:spacing w:after="160" w:line="360" w:lineRule="auto"/>
        <w:jc w:val="center"/>
        <w:rPr>
          <w:rFonts w:ascii="Times New Roman" w:eastAsia="DengXian" w:hAnsi="Times New Roman" w:cs="Times New Roman"/>
          <w:b/>
          <w:color w:val="000000" w:themeColor="text1"/>
          <w:kern w:val="2"/>
          <w:sz w:val="32"/>
          <w:szCs w:val="32"/>
          <w:lang w:val="en-GB" w:eastAsia="zh-CN"/>
          <w14:ligatures w14:val="standardContextual"/>
        </w:rPr>
      </w:pPr>
      <w:r w:rsidRPr="0037631A">
        <w:rPr>
          <w:rFonts w:ascii="Times New Roman" w:eastAsia="DengXian" w:hAnsi="Times New Roman" w:cs="Times New Roman"/>
          <w:b/>
          <w:color w:val="000000" w:themeColor="text1"/>
          <w:kern w:val="2"/>
          <w:sz w:val="32"/>
          <w:szCs w:val="32"/>
          <w:lang w:val="en-GB" w:eastAsia="zh-CN"/>
          <w14:ligatures w14:val="standardContextual"/>
        </w:rPr>
        <w:t xml:space="preserve">Supporting Information </w:t>
      </w:r>
    </w:p>
    <w:p w14:paraId="1C90986F" w14:textId="77777777" w:rsidR="0037631A" w:rsidRDefault="0037631A" w:rsidP="0037631A">
      <w:pPr>
        <w:spacing w:afterLines="50" w:after="120" w:line="480" w:lineRule="auto"/>
        <w:jc w:val="center"/>
        <w:rPr>
          <w:rFonts w:ascii="Times New Roman" w:hAnsi="Times New Roman" w:cs="Times New Roman"/>
          <w:b/>
          <w:color w:val="000000" w:themeColor="text1"/>
          <w:kern w:val="2"/>
          <w:lang w:eastAsia="zh-CN"/>
        </w:rPr>
      </w:pPr>
      <w:bookmarkStart w:id="0" w:name="_Hlk73452241"/>
      <w:bookmarkStart w:id="1" w:name="_Hlk197422359"/>
      <w:r w:rsidRPr="0037631A">
        <w:rPr>
          <w:rFonts w:ascii="Times New Roman" w:hAnsi="Times New Roman" w:cs="Times New Roman"/>
          <w:b/>
          <w:color w:val="000000" w:themeColor="text1"/>
          <w:kern w:val="2"/>
          <w:lang w:eastAsia="zh-CN"/>
        </w:rPr>
        <w:t xml:space="preserve">Breakthrough in Luminescence Thermometry - Supersensitive Emission Line Shift of Whispering Gallery Modes in Rhodamine B-doped Cellulose Fiber </w:t>
      </w:r>
      <w:proofErr w:type="spellStart"/>
      <w:r w:rsidRPr="0037631A">
        <w:rPr>
          <w:rFonts w:ascii="Times New Roman" w:hAnsi="Times New Roman" w:cs="Times New Roman"/>
          <w:b/>
          <w:color w:val="000000" w:themeColor="text1"/>
          <w:kern w:val="2"/>
          <w:lang w:eastAsia="zh-CN"/>
        </w:rPr>
        <w:t>Microresonators</w:t>
      </w:r>
      <w:proofErr w:type="spellEnd"/>
    </w:p>
    <w:p w14:paraId="73DFDE14" w14:textId="77777777" w:rsidR="0037631A" w:rsidRPr="0037631A" w:rsidRDefault="0037631A" w:rsidP="0037631A">
      <w:pPr>
        <w:spacing w:afterLines="50" w:after="120" w:line="480" w:lineRule="auto"/>
        <w:jc w:val="center"/>
        <w:rPr>
          <w:rFonts w:ascii="Times New Roman" w:hAnsi="Times New Roman" w:cs="Times New Roman"/>
          <w:b/>
          <w:color w:val="000000" w:themeColor="text1"/>
          <w:kern w:val="2"/>
          <w:lang w:eastAsia="zh-CN"/>
        </w:rPr>
      </w:pPr>
    </w:p>
    <w:p w14:paraId="7234968E" w14:textId="57168656" w:rsidR="0037631A" w:rsidRPr="00AC28D6" w:rsidRDefault="0037631A" w:rsidP="0037631A">
      <w:pPr>
        <w:spacing w:after="240" w:line="480" w:lineRule="auto"/>
        <w:jc w:val="center"/>
        <w:rPr>
          <w:rFonts w:ascii="Times New Roman" w:eastAsiaTheme="minorEastAsia" w:hAnsi="Times New Roman" w:cs="Times New Roman"/>
          <w:b/>
          <w:color w:val="000000" w:themeColor="text1"/>
          <w:lang w:val="pl-PL" w:eastAsia="zh-CN"/>
        </w:rPr>
      </w:pPr>
      <w:r w:rsidRPr="00AC28D6">
        <w:rPr>
          <w:rFonts w:ascii="Times New Roman" w:hAnsi="Times New Roman" w:cs="Times New Roman"/>
          <w:b/>
          <w:color w:val="000000" w:themeColor="text1"/>
          <w:lang w:val="pl-PL"/>
        </w:rPr>
        <w:t>Przemysław Woźny,</w:t>
      </w:r>
      <w:r w:rsidRPr="00AC28D6">
        <w:rPr>
          <w:rFonts w:ascii="Times New Roman" w:hAnsi="Times New Roman" w:cs="Times New Roman"/>
          <w:b/>
          <w:color w:val="000000" w:themeColor="text1"/>
          <w:vertAlign w:val="superscript"/>
          <w:lang w:val="pl-PL"/>
        </w:rPr>
        <w:t>a,*</w:t>
      </w:r>
      <w:r w:rsidRPr="00AC28D6">
        <w:rPr>
          <w:rFonts w:ascii="Times New Roman" w:hAnsi="Times New Roman" w:cs="Times New Roman"/>
          <w:b/>
          <w:color w:val="000000" w:themeColor="text1"/>
          <w:lang w:val="pl-PL"/>
        </w:rPr>
        <w:t xml:space="preserve"> Kevin Soler-Carracedo,</w:t>
      </w:r>
      <w:r w:rsidRPr="00AC28D6">
        <w:rPr>
          <w:rFonts w:ascii="Times New Roman" w:hAnsi="Times New Roman" w:cs="Times New Roman"/>
          <w:b/>
          <w:color w:val="000000" w:themeColor="text1"/>
          <w:vertAlign w:val="superscript"/>
          <w:lang w:val="pl-PL"/>
        </w:rPr>
        <w:t>a</w:t>
      </w:r>
      <w:r w:rsidRPr="00AC28D6">
        <w:rPr>
          <w:rFonts w:ascii="Times New Roman" w:hAnsi="Times New Roman" w:cs="Times New Roman"/>
          <w:b/>
          <w:color w:val="000000" w:themeColor="text1"/>
          <w:lang w:val="pl-PL"/>
        </w:rPr>
        <w:t xml:space="preserve"> Małgorzata Skwierczyńska,</w:t>
      </w:r>
      <w:r w:rsidRPr="00AC28D6">
        <w:rPr>
          <w:rFonts w:ascii="Times New Roman" w:hAnsi="Times New Roman" w:cs="Times New Roman"/>
          <w:b/>
          <w:color w:val="000000" w:themeColor="text1"/>
          <w:vertAlign w:val="superscript"/>
          <w:lang w:val="pl-PL"/>
        </w:rPr>
        <w:t>a</w:t>
      </w:r>
      <w:r w:rsidRPr="00AC28D6">
        <w:rPr>
          <w:rFonts w:ascii="Times New Roman" w:hAnsi="Times New Roman" w:cs="Times New Roman"/>
          <w:b/>
          <w:color w:val="000000" w:themeColor="text1"/>
          <w:lang w:val="pl-PL"/>
        </w:rPr>
        <w:t xml:space="preserve"> Inocencio R. Martin,</w:t>
      </w:r>
      <w:r w:rsidRPr="00AC28D6">
        <w:rPr>
          <w:rFonts w:ascii="Times New Roman" w:hAnsi="Times New Roman" w:cs="Times New Roman"/>
          <w:b/>
          <w:color w:val="000000" w:themeColor="text1"/>
          <w:vertAlign w:val="superscript"/>
          <w:lang w:val="pl-PL"/>
        </w:rPr>
        <w:t>b</w:t>
      </w:r>
      <w:r w:rsidRPr="00AC28D6">
        <w:rPr>
          <w:rFonts w:ascii="Times New Roman" w:hAnsi="Times New Roman" w:cs="Times New Roman"/>
          <w:b/>
          <w:color w:val="000000" w:themeColor="text1"/>
          <w:lang w:val="pl-PL"/>
        </w:rPr>
        <w:t xml:space="preserve">  Piotr Kulpiński,</w:t>
      </w:r>
      <w:r w:rsidRPr="00AC28D6">
        <w:rPr>
          <w:rFonts w:ascii="Times New Roman" w:hAnsi="Times New Roman" w:cs="Times New Roman"/>
          <w:b/>
          <w:color w:val="000000" w:themeColor="text1"/>
          <w:vertAlign w:val="superscript"/>
          <w:lang w:val="pl-PL"/>
        </w:rPr>
        <w:t>c</w:t>
      </w:r>
      <w:r w:rsidRPr="00AC28D6">
        <w:rPr>
          <w:rFonts w:ascii="Times New Roman" w:hAnsi="Times New Roman" w:cs="Times New Roman"/>
          <w:b/>
          <w:color w:val="000000" w:themeColor="text1"/>
          <w:lang w:val="pl-PL"/>
        </w:rPr>
        <w:t xml:space="preserve"> Marcin Runowski </w:t>
      </w:r>
      <w:r w:rsidRPr="00AC28D6">
        <w:rPr>
          <w:rFonts w:ascii="Times New Roman" w:hAnsi="Times New Roman" w:cs="Times New Roman"/>
          <w:b/>
          <w:color w:val="000000" w:themeColor="text1"/>
          <w:vertAlign w:val="superscript"/>
          <w:lang w:val="pl-PL"/>
        </w:rPr>
        <w:t>a</w:t>
      </w:r>
    </w:p>
    <w:p w14:paraId="6680B809" w14:textId="77777777" w:rsidR="0037631A" w:rsidRPr="0037631A" w:rsidRDefault="0037631A" w:rsidP="0037631A">
      <w:pPr>
        <w:pStyle w:val="BCAuthorAddress"/>
        <w:spacing w:after="0"/>
        <w:rPr>
          <w:rFonts w:ascii="Times New Roman" w:hAnsi="Times New Roman" w:cs="Times New Roman"/>
          <w:i/>
          <w:color w:val="000000" w:themeColor="text1"/>
          <w:szCs w:val="24"/>
          <w:lang w:val="en-GB"/>
        </w:rPr>
      </w:pPr>
      <w:bookmarkStart w:id="2" w:name="_Hlk89611936"/>
      <w:bookmarkEnd w:id="0"/>
      <w:r w:rsidRPr="0037631A">
        <w:rPr>
          <w:rFonts w:ascii="Times New Roman" w:eastAsiaTheme="minorEastAsia" w:hAnsi="Times New Roman" w:cs="Times New Roman"/>
          <w:i/>
          <w:color w:val="000000" w:themeColor="text1"/>
          <w:szCs w:val="24"/>
          <w:vertAlign w:val="superscript"/>
          <w:lang w:val="en-GB" w:eastAsia="zh-CN"/>
        </w:rPr>
        <w:t xml:space="preserve">a </w:t>
      </w:r>
      <w:r w:rsidRPr="0037631A">
        <w:rPr>
          <w:rFonts w:ascii="Times New Roman" w:hAnsi="Times New Roman" w:cs="Times New Roman"/>
          <w:i/>
          <w:color w:val="000000" w:themeColor="text1"/>
          <w:szCs w:val="24"/>
          <w:lang w:val="en-GB"/>
        </w:rPr>
        <w:t xml:space="preserve">Faculty of Chemistry, Adam Mickiewicz University, </w:t>
      </w:r>
      <w:proofErr w:type="spellStart"/>
      <w:r w:rsidRPr="0037631A">
        <w:rPr>
          <w:rFonts w:ascii="Times New Roman" w:hAnsi="Times New Roman" w:cs="Times New Roman"/>
          <w:i/>
          <w:color w:val="000000" w:themeColor="text1"/>
          <w:szCs w:val="24"/>
          <w:lang w:val="en-GB"/>
        </w:rPr>
        <w:t>Poznań</w:t>
      </w:r>
      <w:proofErr w:type="spellEnd"/>
      <w:r w:rsidRPr="0037631A">
        <w:rPr>
          <w:rFonts w:ascii="Times New Roman" w:hAnsi="Times New Roman" w:cs="Times New Roman"/>
          <w:i/>
          <w:color w:val="000000" w:themeColor="text1"/>
          <w:szCs w:val="24"/>
          <w:lang w:val="en-GB"/>
        </w:rPr>
        <w:t xml:space="preserve"> 61-614, Poland</w:t>
      </w:r>
    </w:p>
    <w:p w14:paraId="73212FD2" w14:textId="77777777" w:rsidR="0037631A" w:rsidRPr="0037631A" w:rsidRDefault="0037631A" w:rsidP="0037631A">
      <w:pPr>
        <w:pStyle w:val="BCAuthorAddress"/>
        <w:spacing w:after="0"/>
        <w:rPr>
          <w:rFonts w:ascii="Times New Roman" w:eastAsiaTheme="minorEastAsia" w:hAnsi="Times New Roman" w:cs="Times New Roman"/>
          <w:i/>
          <w:color w:val="000000" w:themeColor="text1"/>
          <w:szCs w:val="24"/>
          <w:lang w:eastAsia="zh-CN"/>
        </w:rPr>
      </w:pPr>
      <w:r w:rsidRPr="0037631A">
        <w:rPr>
          <w:rFonts w:ascii="Times New Roman" w:eastAsiaTheme="minorEastAsia" w:hAnsi="Times New Roman" w:cs="Times New Roman"/>
          <w:i/>
          <w:color w:val="000000" w:themeColor="text1"/>
          <w:szCs w:val="24"/>
          <w:vertAlign w:val="superscript"/>
          <w:lang w:val="en-GB" w:eastAsia="zh-CN"/>
        </w:rPr>
        <w:t xml:space="preserve">b </w:t>
      </w:r>
      <w:r w:rsidRPr="0037631A">
        <w:rPr>
          <w:rFonts w:ascii="Times New Roman" w:hAnsi="Times New Roman" w:cs="Times New Roman"/>
          <w:i/>
          <w:color w:val="000000" w:themeColor="text1"/>
          <w:szCs w:val="24"/>
          <w:lang w:val="en-GB"/>
        </w:rPr>
        <w:t xml:space="preserve">Departamento de </w:t>
      </w:r>
      <w:proofErr w:type="spellStart"/>
      <w:r w:rsidRPr="0037631A">
        <w:rPr>
          <w:rFonts w:ascii="Times New Roman" w:hAnsi="Times New Roman" w:cs="Times New Roman"/>
          <w:i/>
          <w:color w:val="000000" w:themeColor="text1"/>
          <w:szCs w:val="24"/>
          <w:lang w:val="en-GB"/>
        </w:rPr>
        <w:t>Física</w:t>
      </w:r>
      <w:proofErr w:type="spellEnd"/>
      <w:r w:rsidRPr="0037631A">
        <w:rPr>
          <w:rFonts w:ascii="Times New Roman" w:hAnsi="Times New Roman" w:cs="Times New Roman"/>
          <w:i/>
          <w:color w:val="000000" w:themeColor="text1"/>
          <w:szCs w:val="24"/>
          <w:lang w:val="en-GB"/>
        </w:rPr>
        <w:t xml:space="preserve">, Instituto de </w:t>
      </w:r>
      <w:proofErr w:type="spellStart"/>
      <w:r w:rsidRPr="0037631A">
        <w:rPr>
          <w:rFonts w:ascii="Times New Roman" w:hAnsi="Times New Roman" w:cs="Times New Roman"/>
          <w:i/>
          <w:color w:val="000000" w:themeColor="text1"/>
          <w:szCs w:val="24"/>
          <w:lang w:val="en-GB"/>
        </w:rPr>
        <w:t>Materiales</w:t>
      </w:r>
      <w:proofErr w:type="spellEnd"/>
      <w:r w:rsidRPr="0037631A">
        <w:rPr>
          <w:rFonts w:ascii="Times New Roman" w:hAnsi="Times New Roman" w:cs="Times New Roman"/>
          <w:i/>
          <w:color w:val="000000" w:themeColor="text1"/>
          <w:szCs w:val="24"/>
          <w:lang w:val="en-GB"/>
        </w:rPr>
        <w:t xml:space="preserve"> y </w:t>
      </w:r>
      <w:proofErr w:type="spellStart"/>
      <w:r w:rsidRPr="0037631A">
        <w:rPr>
          <w:rFonts w:ascii="Times New Roman" w:hAnsi="Times New Roman" w:cs="Times New Roman"/>
          <w:i/>
          <w:color w:val="000000" w:themeColor="text1"/>
          <w:szCs w:val="24"/>
          <w:lang w:val="en-GB"/>
        </w:rPr>
        <w:t>Nanotecnología</w:t>
      </w:r>
      <w:proofErr w:type="spellEnd"/>
      <w:r w:rsidRPr="0037631A">
        <w:rPr>
          <w:rFonts w:ascii="Times New Roman" w:hAnsi="Times New Roman" w:cs="Times New Roman"/>
          <w:i/>
          <w:color w:val="000000" w:themeColor="text1"/>
          <w:szCs w:val="24"/>
          <w:lang w:val="en-GB"/>
        </w:rPr>
        <w:t xml:space="preserve"> (IMN), Universidad de La Laguna, San Cristóbal de La Laguna E-38200, Santa Cruz de Tenerife, Spain</w:t>
      </w:r>
    </w:p>
    <w:p w14:paraId="5B348379" w14:textId="77777777" w:rsidR="0037631A" w:rsidRDefault="0037631A" w:rsidP="0037631A">
      <w:pPr>
        <w:pStyle w:val="BCAuthorAddress"/>
        <w:spacing w:after="0"/>
        <w:rPr>
          <w:rFonts w:ascii="Times New Roman" w:hAnsi="Times New Roman" w:cs="Times New Roman"/>
          <w:i/>
          <w:color w:val="000000" w:themeColor="text1"/>
          <w:szCs w:val="24"/>
          <w:lang w:val="es-ES_tradnl"/>
        </w:rPr>
      </w:pPr>
      <w:r w:rsidRPr="0037631A">
        <w:rPr>
          <w:rFonts w:ascii="Times New Roman" w:hAnsi="Times New Roman" w:cs="Times New Roman"/>
          <w:i/>
          <w:color w:val="000000" w:themeColor="text1"/>
          <w:szCs w:val="24"/>
          <w:vertAlign w:val="superscript"/>
          <w:lang w:val="es-ES"/>
        </w:rPr>
        <w:t>c</w:t>
      </w:r>
      <w:r w:rsidRPr="0037631A">
        <w:rPr>
          <w:rFonts w:ascii="Times New Roman" w:hAnsi="Times New Roman" w:cs="Times New Roman"/>
          <w:color w:val="000000" w:themeColor="text1"/>
          <w:szCs w:val="24"/>
          <w:lang w:val="es-ES"/>
        </w:rPr>
        <w:t xml:space="preserve"> </w:t>
      </w:r>
      <w:proofErr w:type="spellStart"/>
      <w:r w:rsidRPr="0037631A">
        <w:rPr>
          <w:rFonts w:ascii="Times New Roman" w:hAnsi="Times New Roman" w:cs="Times New Roman"/>
          <w:i/>
          <w:color w:val="000000" w:themeColor="text1"/>
          <w:szCs w:val="24"/>
          <w:lang w:val="es-ES_tradnl"/>
        </w:rPr>
        <w:t>Department</w:t>
      </w:r>
      <w:proofErr w:type="spellEnd"/>
      <w:r w:rsidRPr="0037631A">
        <w:rPr>
          <w:rFonts w:ascii="Times New Roman" w:hAnsi="Times New Roman" w:cs="Times New Roman"/>
          <w:i/>
          <w:color w:val="000000" w:themeColor="text1"/>
          <w:szCs w:val="24"/>
          <w:lang w:val="es-ES_tradnl"/>
        </w:rPr>
        <w:t xml:space="preserve"> </w:t>
      </w:r>
      <w:proofErr w:type="spellStart"/>
      <w:r w:rsidRPr="0037631A">
        <w:rPr>
          <w:rFonts w:ascii="Times New Roman" w:hAnsi="Times New Roman" w:cs="Times New Roman"/>
          <w:i/>
          <w:color w:val="000000" w:themeColor="text1"/>
          <w:szCs w:val="24"/>
          <w:lang w:val="es-ES_tradnl"/>
        </w:rPr>
        <w:t>of</w:t>
      </w:r>
      <w:proofErr w:type="spellEnd"/>
      <w:r w:rsidRPr="0037631A">
        <w:rPr>
          <w:rFonts w:ascii="Times New Roman" w:hAnsi="Times New Roman" w:cs="Times New Roman"/>
          <w:i/>
          <w:color w:val="000000" w:themeColor="text1"/>
          <w:szCs w:val="24"/>
          <w:lang w:val="es-ES_tradnl"/>
        </w:rPr>
        <w:t xml:space="preserve"> </w:t>
      </w:r>
      <w:proofErr w:type="spellStart"/>
      <w:r w:rsidRPr="0037631A">
        <w:rPr>
          <w:rFonts w:ascii="Times New Roman" w:hAnsi="Times New Roman" w:cs="Times New Roman"/>
          <w:i/>
          <w:color w:val="000000" w:themeColor="text1"/>
          <w:szCs w:val="24"/>
          <w:lang w:val="es-ES_tradnl"/>
        </w:rPr>
        <w:t>Mechanical</w:t>
      </w:r>
      <w:proofErr w:type="spellEnd"/>
      <w:r w:rsidRPr="0037631A">
        <w:rPr>
          <w:rFonts w:ascii="Times New Roman" w:hAnsi="Times New Roman" w:cs="Times New Roman"/>
          <w:i/>
          <w:color w:val="000000" w:themeColor="text1"/>
          <w:szCs w:val="24"/>
          <w:lang w:val="es-ES_tradnl"/>
        </w:rPr>
        <w:t xml:space="preserve"> </w:t>
      </w:r>
      <w:proofErr w:type="spellStart"/>
      <w:r w:rsidRPr="0037631A">
        <w:rPr>
          <w:rFonts w:ascii="Times New Roman" w:hAnsi="Times New Roman" w:cs="Times New Roman"/>
          <w:i/>
          <w:color w:val="000000" w:themeColor="text1"/>
          <w:szCs w:val="24"/>
          <w:lang w:val="es-ES_tradnl"/>
        </w:rPr>
        <w:t>Engineering</w:t>
      </w:r>
      <w:proofErr w:type="spellEnd"/>
      <w:r w:rsidRPr="0037631A">
        <w:rPr>
          <w:rFonts w:ascii="Times New Roman" w:hAnsi="Times New Roman" w:cs="Times New Roman"/>
          <w:i/>
          <w:color w:val="000000" w:themeColor="text1"/>
          <w:szCs w:val="24"/>
          <w:lang w:val="es-ES_tradnl"/>
        </w:rPr>
        <w:t xml:space="preserve">, </w:t>
      </w:r>
      <w:proofErr w:type="spellStart"/>
      <w:r w:rsidRPr="0037631A">
        <w:rPr>
          <w:rFonts w:ascii="Times New Roman" w:hAnsi="Times New Roman" w:cs="Times New Roman"/>
          <w:i/>
          <w:color w:val="000000" w:themeColor="text1"/>
          <w:szCs w:val="24"/>
          <w:lang w:val="es-ES_tradnl"/>
        </w:rPr>
        <w:t>Informatics</w:t>
      </w:r>
      <w:proofErr w:type="spellEnd"/>
      <w:r w:rsidRPr="0037631A">
        <w:rPr>
          <w:rFonts w:ascii="Times New Roman" w:hAnsi="Times New Roman" w:cs="Times New Roman"/>
          <w:i/>
          <w:color w:val="000000" w:themeColor="text1"/>
          <w:szCs w:val="24"/>
          <w:lang w:val="es-ES_tradnl"/>
        </w:rPr>
        <w:t xml:space="preserve"> and </w:t>
      </w:r>
      <w:proofErr w:type="spellStart"/>
      <w:r w:rsidRPr="0037631A">
        <w:rPr>
          <w:rFonts w:ascii="Times New Roman" w:hAnsi="Times New Roman" w:cs="Times New Roman"/>
          <w:i/>
          <w:color w:val="000000" w:themeColor="text1"/>
          <w:szCs w:val="24"/>
          <w:lang w:val="es-ES_tradnl"/>
        </w:rPr>
        <w:t>Chemistry</w:t>
      </w:r>
      <w:proofErr w:type="spellEnd"/>
      <w:r w:rsidRPr="0037631A">
        <w:rPr>
          <w:rFonts w:ascii="Times New Roman" w:hAnsi="Times New Roman" w:cs="Times New Roman"/>
          <w:i/>
          <w:color w:val="000000" w:themeColor="text1"/>
          <w:szCs w:val="24"/>
          <w:lang w:val="es-ES_tradnl"/>
        </w:rPr>
        <w:t xml:space="preserve"> </w:t>
      </w:r>
      <w:proofErr w:type="spellStart"/>
      <w:r w:rsidRPr="0037631A">
        <w:rPr>
          <w:rFonts w:ascii="Times New Roman" w:hAnsi="Times New Roman" w:cs="Times New Roman"/>
          <w:i/>
          <w:color w:val="000000" w:themeColor="text1"/>
          <w:szCs w:val="24"/>
          <w:lang w:val="es-ES_tradnl"/>
        </w:rPr>
        <w:t>of</w:t>
      </w:r>
      <w:proofErr w:type="spellEnd"/>
      <w:r w:rsidRPr="0037631A">
        <w:rPr>
          <w:rFonts w:ascii="Times New Roman" w:hAnsi="Times New Roman" w:cs="Times New Roman"/>
          <w:i/>
          <w:color w:val="000000" w:themeColor="text1"/>
          <w:szCs w:val="24"/>
          <w:lang w:val="es-ES_tradnl"/>
        </w:rPr>
        <w:t xml:space="preserve"> </w:t>
      </w:r>
      <w:proofErr w:type="spellStart"/>
      <w:r w:rsidRPr="0037631A">
        <w:rPr>
          <w:rFonts w:ascii="Times New Roman" w:hAnsi="Times New Roman" w:cs="Times New Roman"/>
          <w:i/>
          <w:color w:val="000000" w:themeColor="text1"/>
          <w:szCs w:val="24"/>
          <w:lang w:val="es-ES_tradnl"/>
        </w:rPr>
        <w:t>Polymer</w:t>
      </w:r>
      <w:proofErr w:type="spellEnd"/>
      <w:r w:rsidRPr="0037631A">
        <w:rPr>
          <w:rFonts w:ascii="Times New Roman" w:hAnsi="Times New Roman" w:cs="Times New Roman"/>
          <w:i/>
          <w:color w:val="000000" w:themeColor="text1"/>
          <w:szCs w:val="24"/>
          <w:lang w:val="es-ES_tradnl"/>
        </w:rPr>
        <w:t xml:space="preserve"> </w:t>
      </w:r>
      <w:proofErr w:type="spellStart"/>
      <w:r w:rsidRPr="0037631A">
        <w:rPr>
          <w:rFonts w:ascii="Times New Roman" w:hAnsi="Times New Roman" w:cs="Times New Roman"/>
          <w:i/>
          <w:color w:val="000000" w:themeColor="text1"/>
          <w:szCs w:val="24"/>
          <w:lang w:val="es-ES_tradnl"/>
        </w:rPr>
        <w:t>Materials</w:t>
      </w:r>
      <w:proofErr w:type="spellEnd"/>
      <w:r w:rsidRPr="0037631A">
        <w:rPr>
          <w:rFonts w:ascii="Times New Roman" w:hAnsi="Times New Roman" w:cs="Times New Roman"/>
          <w:i/>
          <w:color w:val="000000" w:themeColor="text1"/>
          <w:szCs w:val="24"/>
          <w:lang w:val="es-ES_tradnl"/>
        </w:rPr>
        <w:t xml:space="preserve">, </w:t>
      </w:r>
      <w:proofErr w:type="spellStart"/>
      <w:r w:rsidRPr="0037631A">
        <w:rPr>
          <w:rFonts w:ascii="Times New Roman" w:hAnsi="Times New Roman" w:cs="Times New Roman"/>
          <w:i/>
          <w:color w:val="000000" w:themeColor="text1"/>
          <w:szCs w:val="24"/>
          <w:lang w:val="es-ES_tradnl"/>
        </w:rPr>
        <w:t>Lodz</w:t>
      </w:r>
      <w:proofErr w:type="spellEnd"/>
      <w:r w:rsidRPr="0037631A">
        <w:rPr>
          <w:rFonts w:ascii="Times New Roman" w:hAnsi="Times New Roman" w:cs="Times New Roman"/>
          <w:i/>
          <w:color w:val="000000" w:themeColor="text1"/>
          <w:szCs w:val="24"/>
          <w:lang w:val="es-ES_tradnl"/>
        </w:rPr>
        <w:t xml:space="preserve"> </w:t>
      </w:r>
      <w:proofErr w:type="spellStart"/>
      <w:r w:rsidRPr="0037631A">
        <w:rPr>
          <w:rFonts w:ascii="Times New Roman" w:hAnsi="Times New Roman" w:cs="Times New Roman"/>
          <w:i/>
          <w:color w:val="000000" w:themeColor="text1"/>
          <w:szCs w:val="24"/>
          <w:lang w:val="es-ES_tradnl"/>
        </w:rPr>
        <w:t>University</w:t>
      </w:r>
      <w:proofErr w:type="spellEnd"/>
      <w:r w:rsidRPr="0037631A">
        <w:rPr>
          <w:rFonts w:ascii="Times New Roman" w:hAnsi="Times New Roman" w:cs="Times New Roman"/>
          <w:i/>
          <w:color w:val="000000" w:themeColor="text1"/>
          <w:szCs w:val="24"/>
          <w:lang w:val="es-ES_tradnl"/>
        </w:rPr>
        <w:t xml:space="preserve"> </w:t>
      </w:r>
      <w:proofErr w:type="spellStart"/>
      <w:r w:rsidRPr="0037631A">
        <w:rPr>
          <w:rFonts w:ascii="Times New Roman" w:hAnsi="Times New Roman" w:cs="Times New Roman"/>
          <w:i/>
          <w:color w:val="000000" w:themeColor="text1"/>
          <w:szCs w:val="24"/>
          <w:lang w:val="es-ES_tradnl"/>
        </w:rPr>
        <w:t>of</w:t>
      </w:r>
      <w:proofErr w:type="spellEnd"/>
      <w:r w:rsidRPr="0037631A">
        <w:rPr>
          <w:rFonts w:ascii="Times New Roman" w:hAnsi="Times New Roman" w:cs="Times New Roman"/>
          <w:i/>
          <w:color w:val="000000" w:themeColor="text1"/>
          <w:szCs w:val="24"/>
          <w:lang w:val="es-ES_tradnl"/>
        </w:rPr>
        <w:t xml:space="preserve"> </w:t>
      </w:r>
      <w:proofErr w:type="spellStart"/>
      <w:r w:rsidRPr="0037631A">
        <w:rPr>
          <w:rFonts w:ascii="Times New Roman" w:hAnsi="Times New Roman" w:cs="Times New Roman"/>
          <w:i/>
          <w:color w:val="000000" w:themeColor="text1"/>
          <w:szCs w:val="24"/>
          <w:lang w:val="es-ES_tradnl"/>
        </w:rPr>
        <w:t>Technology</w:t>
      </w:r>
      <w:proofErr w:type="spellEnd"/>
      <w:r w:rsidRPr="0037631A">
        <w:rPr>
          <w:rFonts w:ascii="Times New Roman" w:hAnsi="Times New Roman" w:cs="Times New Roman"/>
          <w:i/>
          <w:color w:val="000000" w:themeColor="text1"/>
          <w:szCs w:val="24"/>
          <w:lang w:val="es-ES_tradnl"/>
        </w:rPr>
        <w:t xml:space="preserve">, </w:t>
      </w:r>
      <w:proofErr w:type="spellStart"/>
      <w:r w:rsidRPr="0037631A">
        <w:rPr>
          <w:rFonts w:ascii="Times New Roman" w:hAnsi="Times New Roman" w:cs="Times New Roman"/>
          <w:i/>
          <w:color w:val="000000" w:themeColor="text1"/>
          <w:szCs w:val="24"/>
          <w:lang w:val="es-ES_tradnl"/>
        </w:rPr>
        <w:t>Żeromskiego</w:t>
      </w:r>
      <w:proofErr w:type="spellEnd"/>
      <w:r w:rsidRPr="0037631A">
        <w:rPr>
          <w:rFonts w:ascii="Times New Roman" w:hAnsi="Times New Roman" w:cs="Times New Roman"/>
          <w:i/>
          <w:color w:val="000000" w:themeColor="text1"/>
          <w:szCs w:val="24"/>
          <w:lang w:val="es-ES_tradnl"/>
        </w:rPr>
        <w:t xml:space="preserve"> 116, Łódź 90-924, </w:t>
      </w:r>
      <w:proofErr w:type="spellStart"/>
      <w:r w:rsidRPr="0037631A">
        <w:rPr>
          <w:rFonts w:ascii="Times New Roman" w:hAnsi="Times New Roman" w:cs="Times New Roman"/>
          <w:i/>
          <w:color w:val="000000" w:themeColor="text1"/>
          <w:szCs w:val="24"/>
          <w:lang w:val="es-ES_tradnl"/>
        </w:rPr>
        <w:t>Poland</w:t>
      </w:r>
      <w:bookmarkEnd w:id="2"/>
      <w:proofErr w:type="spellEnd"/>
    </w:p>
    <w:p w14:paraId="6B662747" w14:textId="77777777" w:rsidR="00215223" w:rsidRPr="0037631A" w:rsidRDefault="00215223" w:rsidP="0037631A">
      <w:pPr>
        <w:pStyle w:val="BCAuthorAddress"/>
        <w:spacing w:after="0"/>
        <w:rPr>
          <w:rFonts w:ascii="Times New Roman" w:hAnsi="Times New Roman" w:cs="Times New Roman"/>
          <w:i/>
          <w:color w:val="000000" w:themeColor="text1"/>
          <w:szCs w:val="24"/>
          <w:lang w:val="es-ES_tradnl"/>
        </w:rPr>
      </w:pPr>
    </w:p>
    <w:bookmarkEnd w:id="1"/>
    <w:p w14:paraId="68BEC846" w14:textId="77777777" w:rsidR="00133AD2" w:rsidRPr="0037631A" w:rsidRDefault="00133AD2" w:rsidP="00133AD2">
      <w:pPr>
        <w:spacing w:line="360" w:lineRule="auto"/>
        <w:jc w:val="both"/>
        <w:rPr>
          <w:rFonts w:ascii="Times New Roman" w:eastAsia="DengXian" w:hAnsi="Times New Roman" w:cs="Times New Roman"/>
          <w:b/>
          <w:bCs/>
          <w:i/>
          <w:color w:val="000000" w:themeColor="text1"/>
          <w:kern w:val="2"/>
          <w:lang w:val="es-ES_tradnl" w:eastAsia="zh-CN"/>
          <w14:ligatures w14:val="standardContextual"/>
        </w:rPr>
      </w:pPr>
    </w:p>
    <w:p w14:paraId="3D8BA6C6" w14:textId="2BD9E171" w:rsidR="00DF04F6" w:rsidRPr="0037631A" w:rsidRDefault="00DF04F6" w:rsidP="00DF04F6">
      <w:pPr>
        <w:widowControl w:val="0"/>
        <w:autoSpaceDE w:val="0"/>
        <w:autoSpaceDN w:val="0"/>
        <w:adjustRightInd w:val="0"/>
        <w:spacing w:after="160"/>
        <w:ind w:left="640" w:hanging="640"/>
        <w:rPr>
          <w:rFonts w:ascii="Times New Roman" w:eastAsia="DengXian" w:hAnsi="Times New Roman" w:cs="Times New Roman"/>
          <w:color w:val="000000" w:themeColor="text1"/>
          <w:kern w:val="2"/>
          <w:lang w:val="en-GB" w:eastAsia="zh-CN"/>
          <w14:ligatures w14:val="standardContextual"/>
        </w:rPr>
      </w:pPr>
    </w:p>
    <w:p w14:paraId="07F62632" w14:textId="77777777" w:rsidR="00133AD2" w:rsidRPr="0037631A" w:rsidRDefault="00133AD2" w:rsidP="00133AD2">
      <w:pPr>
        <w:spacing w:line="360" w:lineRule="auto"/>
        <w:jc w:val="center"/>
        <w:rPr>
          <w:rFonts w:ascii="Times New Roman" w:hAnsi="Times New Roman" w:cs="Times New Roman"/>
        </w:rPr>
      </w:pPr>
      <w:r w:rsidRPr="0037631A">
        <w:rPr>
          <w:rFonts w:ascii="Times New Roman" w:hAnsi="Times New Roman" w:cs="Times New Roman"/>
          <w:noProof/>
        </w:rPr>
        <w:drawing>
          <wp:inline distT="0" distB="0" distL="0" distR="0" wp14:anchorId="32BB4B7C" wp14:editId="7429C07C">
            <wp:extent cx="3002280" cy="2453519"/>
            <wp:effectExtent l="0" t="0" r="7620" b="4445"/>
            <wp:docPr id="470532450" name="Obraz 1" descr="Obraz zawierający tekst, linia, diagram, Wykres&#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532450" name="Obraz 1" descr="Obraz zawierający tekst, linia, diagram, Wykres&#10;&#10;Zawartość wygenerowana przez sztuczną inteligencję może być niepoprawn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07688" cy="2457939"/>
                    </a:xfrm>
                    <a:prstGeom prst="rect">
                      <a:avLst/>
                    </a:prstGeom>
                    <a:noFill/>
                    <a:ln>
                      <a:noFill/>
                    </a:ln>
                  </pic:spPr>
                </pic:pic>
              </a:graphicData>
            </a:graphic>
          </wp:inline>
        </w:drawing>
      </w:r>
    </w:p>
    <w:p w14:paraId="092402B7" w14:textId="7CCDB483" w:rsidR="00133AD2" w:rsidRPr="0037631A" w:rsidRDefault="00133AD2" w:rsidP="00133AD2">
      <w:pPr>
        <w:jc w:val="both"/>
        <w:rPr>
          <w:rFonts w:ascii="Times New Roman" w:hAnsi="Times New Roman" w:cs="Times New Roman"/>
        </w:rPr>
      </w:pPr>
      <w:r w:rsidRPr="0037631A">
        <w:rPr>
          <w:rFonts w:ascii="Times New Roman" w:hAnsi="Times New Roman" w:cs="Times New Roman"/>
          <w:b/>
          <w:bCs/>
        </w:rPr>
        <w:t>Figure</w:t>
      </w:r>
      <w:r w:rsidR="000A2B6C">
        <w:rPr>
          <w:rFonts w:ascii="Times New Roman" w:hAnsi="Times New Roman" w:cs="Times New Roman"/>
          <w:b/>
          <w:bCs/>
        </w:rPr>
        <w:t>.</w:t>
      </w:r>
      <w:r w:rsidRPr="0037631A">
        <w:rPr>
          <w:rFonts w:ascii="Times New Roman" w:hAnsi="Times New Roman" w:cs="Times New Roman"/>
          <w:b/>
          <w:bCs/>
        </w:rPr>
        <w:t xml:space="preserve"> S1</w:t>
      </w:r>
      <w:r w:rsidRPr="0037631A">
        <w:rPr>
          <w:rFonts w:ascii="Times New Roman" w:hAnsi="Times New Roman" w:cs="Times New Roman"/>
        </w:rPr>
        <w:t xml:space="preserve"> Average displacement of the selected WGMs in heating-cooling cycles.</w:t>
      </w:r>
    </w:p>
    <w:p w14:paraId="4588E2F3" w14:textId="77777777" w:rsidR="00133AD2" w:rsidRPr="0037631A" w:rsidRDefault="00133AD2" w:rsidP="00133AD2">
      <w:pPr>
        <w:spacing w:line="360" w:lineRule="auto"/>
        <w:jc w:val="both"/>
        <w:rPr>
          <w:rFonts w:ascii="Times New Roman" w:hAnsi="Times New Roman" w:cs="Times New Roman"/>
        </w:rPr>
      </w:pPr>
    </w:p>
    <w:p w14:paraId="2F774E28" w14:textId="77777777" w:rsidR="00133AD2" w:rsidRPr="0037631A" w:rsidRDefault="00133AD2" w:rsidP="00133AD2">
      <w:pPr>
        <w:spacing w:line="360" w:lineRule="auto"/>
        <w:jc w:val="both"/>
        <w:rPr>
          <w:rFonts w:ascii="Times New Roman" w:hAnsi="Times New Roman" w:cs="Times New Roman"/>
        </w:rPr>
      </w:pPr>
      <w:r w:rsidRPr="0037631A">
        <w:rPr>
          <w:rFonts w:ascii="Times New Roman" w:hAnsi="Times New Roman" w:cs="Times New Roman"/>
          <w:noProof/>
        </w:rPr>
        <w:lastRenderedPageBreak/>
        <w:drawing>
          <wp:inline distT="0" distB="0" distL="0" distR="0" wp14:anchorId="2F693A00" wp14:editId="00CA412C">
            <wp:extent cx="5760720" cy="1554480"/>
            <wp:effectExtent l="0" t="0" r="0" b="7620"/>
            <wp:docPr id="1307344338" name="Obraz 2" descr="Obraz zawierający tekst, linia, Wykres, Czcionka&#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344338" name="Obraz 2" descr="Obraz zawierający tekst, linia, Wykres, Czcionka&#10;&#10;Zawartość wygenerowana przez sztuczną inteligencję może być niepoprawn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1554480"/>
                    </a:xfrm>
                    <a:prstGeom prst="rect">
                      <a:avLst/>
                    </a:prstGeom>
                    <a:noFill/>
                    <a:ln>
                      <a:noFill/>
                    </a:ln>
                  </pic:spPr>
                </pic:pic>
              </a:graphicData>
            </a:graphic>
          </wp:inline>
        </w:drawing>
      </w:r>
    </w:p>
    <w:p w14:paraId="0EFE321F" w14:textId="5ADAE0A0" w:rsidR="00133AD2" w:rsidRPr="0037631A" w:rsidRDefault="00133AD2" w:rsidP="00133AD2">
      <w:pPr>
        <w:jc w:val="both"/>
        <w:rPr>
          <w:rFonts w:ascii="Times New Roman" w:hAnsi="Times New Roman" w:cs="Times New Roman"/>
        </w:rPr>
      </w:pPr>
      <w:r w:rsidRPr="0037631A">
        <w:rPr>
          <w:rFonts w:ascii="Times New Roman" w:hAnsi="Times New Roman" w:cs="Times New Roman"/>
          <w:b/>
          <w:bCs/>
        </w:rPr>
        <w:t>Figure</w:t>
      </w:r>
      <w:r w:rsidR="000A2B6C">
        <w:rPr>
          <w:rFonts w:ascii="Times New Roman" w:hAnsi="Times New Roman" w:cs="Times New Roman"/>
          <w:b/>
          <w:bCs/>
        </w:rPr>
        <w:t>.</w:t>
      </w:r>
      <w:r w:rsidRPr="0037631A">
        <w:rPr>
          <w:rFonts w:ascii="Times New Roman" w:hAnsi="Times New Roman" w:cs="Times New Roman"/>
          <w:b/>
          <w:bCs/>
        </w:rPr>
        <w:t xml:space="preserve"> S2</w:t>
      </w:r>
      <w:r w:rsidRPr="0037631A">
        <w:rPr>
          <w:rFonts w:ascii="Times New Roman" w:hAnsi="Times New Roman" w:cs="Times New Roman"/>
        </w:rPr>
        <w:t xml:space="preserve"> Emission spectra measured at different temperature values with narrow WGMs and their thermal shift (a); the calculated position of the selected WGMs as a function of temperature for second cellulose </w:t>
      </w:r>
      <w:proofErr w:type="spellStart"/>
      <w:r w:rsidRPr="0037631A">
        <w:rPr>
          <w:rFonts w:ascii="Times New Roman" w:hAnsi="Times New Roman" w:cs="Times New Roman"/>
        </w:rPr>
        <w:t>fibers@Rhodamine</w:t>
      </w:r>
      <w:proofErr w:type="spellEnd"/>
      <w:r w:rsidRPr="0037631A">
        <w:rPr>
          <w:rFonts w:ascii="Times New Roman" w:hAnsi="Times New Roman" w:cs="Times New Roman"/>
        </w:rPr>
        <w:t xml:space="preserve"> B (b); average WGMs shift for second fiber (c).</w:t>
      </w:r>
    </w:p>
    <w:p w14:paraId="48D57DB8" w14:textId="77777777" w:rsidR="00133AD2" w:rsidRPr="0037631A" w:rsidRDefault="00133AD2" w:rsidP="00133AD2">
      <w:pPr>
        <w:spacing w:line="360" w:lineRule="auto"/>
        <w:jc w:val="both"/>
        <w:rPr>
          <w:rFonts w:ascii="Times New Roman" w:hAnsi="Times New Roman" w:cs="Times New Roman"/>
        </w:rPr>
      </w:pPr>
    </w:p>
    <w:p w14:paraId="4144C6FF" w14:textId="77777777" w:rsidR="00133AD2" w:rsidRPr="0037631A" w:rsidRDefault="00133AD2" w:rsidP="00133AD2">
      <w:pPr>
        <w:autoSpaceDE w:val="0"/>
        <w:autoSpaceDN w:val="0"/>
        <w:adjustRightInd w:val="0"/>
        <w:spacing w:line="480" w:lineRule="auto"/>
        <w:ind w:right="-427"/>
        <w:jc w:val="both"/>
        <w:rPr>
          <w:rFonts w:ascii="Times New Roman" w:hAnsi="Times New Roman" w:cs="Times New Roman"/>
        </w:rPr>
      </w:pPr>
      <w:r w:rsidRPr="0037631A">
        <w:rPr>
          <w:rFonts w:ascii="Times New Roman" w:hAnsi="Times New Roman" w:cs="Times New Roman"/>
          <w:noProof/>
        </w:rPr>
        <w:drawing>
          <wp:inline distT="0" distB="0" distL="0" distR="0" wp14:anchorId="068FA801" wp14:editId="6A32ECA7">
            <wp:extent cx="5753100" cy="2293620"/>
            <wp:effectExtent l="0" t="0" r="0" b="0"/>
            <wp:docPr id="338092540" name="Obraz 1" descr="Obraz zawierający tekst, diagram&#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092540" name="Obraz 1" descr="Obraz zawierający tekst, diagram&#10;&#10;Zawartość wygenerowana przez sztuczną inteligencję może być niepoprawn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3100" cy="2293620"/>
                    </a:xfrm>
                    <a:prstGeom prst="rect">
                      <a:avLst/>
                    </a:prstGeom>
                    <a:noFill/>
                    <a:ln>
                      <a:noFill/>
                    </a:ln>
                  </pic:spPr>
                </pic:pic>
              </a:graphicData>
            </a:graphic>
          </wp:inline>
        </w:drawing>
      </w:r>
    </w:p>
    <w:p w14:paraId="06930599" w14:textId="2E318360" w:rsidR="00133AD2" w:rsidRPr="0037631A" w:rsidRDefault="00133AD2" w:rsidP="00133AD2">
      <w:pPr>
        <w:ind w:right="-427"/>
        <w:jc w:val="both"/>
        <w:rPr>
          <w:rFonts w:ascii="Times New Roman" w:hAnsi="Times New Roman" w:cs="Times New Roman"/>
        </w:rPr>
      </w:pPr>
      <w:r w:rsidRPr="0037631A">
        <w:rPr>
          <w:rFonts w:ascii="Times New Roman" w:hAnsi="Times New Roman" w:cs="Times New Roman"/>
          <w:b/>
          <w:bCs/>
        </w:rPr>
        <w:t>Figure</w:t>
      </w:r>
      <w:r w:rsidR="000A2B6C">
        <w:rPr>
          <w:rFonts w:ascii="Times New Roman" w:hAnsi="Times New Roman" w:cs="Times New Roman"/>
          <w:b/>
          <w:bCs/>
        </w:rPr>
        <w:t>.</w:t>
      </w:r>
      <w:r w:rsidRPr="0037631A">
        <w:rPr>
          <w:rFonts w:ascii="Times New Roman" w:hAnsi="Times New Roman" w:cs="Times New Roman"/>
          <w:b/>
          <w:bCs/>
        </w:rPr>
        <w:t xml:space="preserve"> S3</w:t>
      </w:r>
      <w:r w:rsidRPr="0037631A">
        <w:rPr>
          <w:rFonts w:ascii="Times New Roman" w:hAnsi="Times New Roman" w:cs="Times New Roman"/>
        </w:rPr>
        <w:t xml:space="preserve"> Histograms obtained based on the recorded series of 100 emission spectra, showing spectral resolution of the WGM mode at ≈629 nm (a) and the corresponding temperature values (b), calculated using calibration curve from Eq. 5, with their respective standard deviation (σ) values; the σ represents the experimental temperature resolution of the system.</w:t>
      </w:r>
    </w:p>
    <w:p w14:paraId="514A73B5" w14:textId="77777777" w:rsidR="00133AD2" w:rsidRPr="0037631A" w:rsidRDefault="00133AD2" w:rsidP="00133AD2">
      <w:pPr>
        <w:autoSpaceDE w:val="0"/>
        <w:autoSpaceDN w:val="0"/>
        <w:adjustRightInd w:val="0"/>
        <w:spacing w:line="480" w:lineRule="auto"/>
        <w:ind w:right="-427"/>
        <w:jc w:val="both"/>
        <w:rPr>
          <w:rFonts w:ascii="Times New Roman" w:hAnsi="Times New Roman" w:cs="Times New Roman"/>
          <w:bCs/>
        </w:rPr>
      </w:pPr>
    </w:p>
    <w:p w14:paraId="3045B847" w14:textId="0AB1F184" w:rsidR="00133AD2" w:rsidRPr="0037631A" w:rsidRDefault="00133AD2" w:rsidP="00133AD2">
      <w:pPr>
        <w:autoSpaceDE w:val="0"/>
        <w:autoSpaceDN w:val="0"/>
        <w:adjustRightInd w:val="0"/>
        <w:spacing w:line="480" w:lineRule="auto"/>
        <w:ind w:right="-427"/>
        <w:jc w:val="both"/>
        <w:rPr>
          <w:rFonts w:ascii="Times New Roman" w:hAnsi="Times New Roman" w:cs="Times New Roman"/>
          <w:bCs/>
        </w:rPr>
      </w:pPr>
      <w:r w:rsidRPr="0037631A">
        <w:rPr>
          <w:rFonts w:ascii="Times New Roman" w:hAnsi="Times New Roman" w:cs="Times New Roman"/>
          <w:b/>
        </w:rPr>
        <w:t>Table</w:t>
      </w:r>
      <w:r w:rsidR="000A2B6C">
        <w:rPr>
          <w:rFonts w:ascii="Times New Roman" w:hAnsi="Times New Roman" w:cs="Times New Roman"/>
          <w:b/>
        </w:rPr>
        <w:t>.</w:t>
      </w:r>
      <w:r w:rsidRPr="0037631A">
        <w:rPr>
          <w:rFonts w:ascii="Times New Roman" w:hAnsi="Times New Roman" w:cs="Times New Roman"/>
          <w:b/>
        </w:rPr>
        <w:t xml:space="preserve"> S1</w:t>
      </w:r>
      <w:r w:rsidRPr="0037631A">
        <w:rPr>
          <w:rFonts w:ascii="Times New Roman" w:hAnsi="Times New Roman" w:cs="Times New Roman"/>
          <w:bCs/>
        </w:rPr>
        <w:t xml:space="preserve"> List of maximum relative and absolute sensitivities of different WGM-based sensors.</w:t>
      </w:r>
    </w:p>
    <w:tbl>
      <w:tblPr>
        <w:tblStyle w:val="Tabelasiatki21"/>
        <w:tblW w:w="9073" w:type="dxa"/>
        <w:tblLook w:val="04A0" w:firstRow="1" w:lastRow="0" w:firstColumn="1" w:lastColumn="0" w:noHBand="0" w:noVBand="1"/>
      </w:tblPr>
      <w:tblGrid>
        <w:gridCol w:w="1985"/>
        <w:gridCol w:w="269"/>
        <w:gridCol w:w="1077"/>
        <w:gridCol w:w="4289"/>
        <w:gridCol w:w="1453"/>
      </w:tblGrid>
      <w:tr w:rsidR="00133AD2" w:rsidRPr="0037631A" w14:paraId="24EB7696" w14:textId="77777777" w:rsidTr="005033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4" w:type="dxa"/>
            <w:gridSpan w:val="2"/>
            <w:tcBorders>
              <w:bottom w:val="single" w:sz="2" w:space="0" w:color="666666" w:themeColor="text1" w:themeTint="99"/>
            </w:tcBorders>
          </w:tcPr>
          <w:p w14:paraId="7DBB473E" w14:textId="77777777" w:rsidR="00133AD2" w:rsidRPr="0037631A" w:rsidRDefault="00133AD2" w:rsidP="0050331E">
            <w:pPr>
              <w:ind w:right="-427"/>
              <w:rPr>
                <w:rFonts w:ascii="Times New Roman" w:hAnsi="Times New Roman" w:cs="Times New Roman"/>
                <w:i/>
                <w:iCs/>
                <w:sz w:val="24"/>
                <w:szCs w:val="24"/>
                <w:vertAlign w:val="subscript"/>
                <w:lang w:val="en-US"/>
              </w:rPr>
            </w:pPr>
            <w:r w:rsidRPr="0037631A">
              <w:rPr>
                <w:rFonts w:ascii="Times New Roman" w:hAnsi="Times New Roman" w:cs="Times New Roman"/>
                <w:b w:val="0"/>
                <w:bCs w:val="0"/>
                <w:sz w:val="24"/>
                <w:szCs w:val="24"/>
                <w:lang w:val="en-US"/>
              </w:rPr>
              <w:t xml:space="preserve">Max </w:t>
            </w:r>
            <w:r w:rsidRPr="0037631A">
              <w:rPr>
                <w:rFonts w:ascii="Times New Roman" w:hAnsi="Times New Roman" w:cs="Times New Roman"/>
                <w:b w:val="0"/>
                <w:bCs w:val="0"/>
                <w:i/>
                <w:iCs/>
                <w:sz w:val="24"/>
                <w:szCs w:val="24"/>
                <w:lang w:val="en-US"/>
              </w:rPr>
              <w:t>S</w:t>
            </w:r>
            <w:r w:rsidRPr="0037631A">
              <w:rPr>
                <w:rFonts w:ascii="Times New Roman" w:hAnsi="Times New Roman" w:cs="Times New Roman"/>
                <w:b w:val="0"/>
                <w:bCs w:val="0"/>
                <w:i/>
                <w:iCs/>
                <w:sz w:val="24"/>
                <w:szCs w:val="24"/>
                <w:vertAlign w:val="subscript"/>
                <w:lang w:val="en-US"/>
              </w:rPr>
              <w:t>r</w:t>
            </w:r>
          </w:p>
          <w:p w14:paraId="14A9125B" w14:textId="77777777" w:rsidR="00133AD2" w:rsidRPr="0037631A" w:rsidRDefault="00133AD2" w:rsidP="0050331E">
            <w:pPr>
              <w:ind w:right="-427"/>
              <w:rPr>
                <w:rFonts w:ascii="Times New Roman" w:hAnsi="Times New Roman" w:cs="Times New Roman"/>
                <w:b w:val="0"/>
                <w:bCs w:val="0"/>
                <w:sz w:val="24"/>
                <w:szCs w:val="24"/>
                <w:lang w:val="en-US"/>
              </w:rPr>
            </w:pPr>
            <w:r w:rsidRPr="0037631A">
              <w:rPr>
                <w:rFonts w:ascii="Times New Roman" w:hAnsi="Times New Roman" w:cs="Times New Roman"/>
                <w:b w:val="0"/>
                <w:bCs w:val="0"/>
                <w:sz w:val="24"/>
                <w:szCs w:val="24"/>
                <w:lang w:val="en-US"/>
              </w:rPr>
              <w:t>(% nm K</w:t>
            </w:r>
            <w:r w:rsidRPr="0037631A">
              <w:rPr>
                <w:rFonts w:ascii="Times New Roman" w:hAnsi="Times New Roman" w:cs="Times New Roman"/>
                <w:b w:val="0"/>
                <w:bCs w:val="0"/>
                <w:sz w:val="24"/>
                <w:szCs w:val="24"/>
                <w:vertAlign w:val="superscript"/>
                <w:lang w:val="en-US"/>
              </w:rPr>
              <w:t>-1</w:t>
            </w:r>
            <w:r w:rsidRPr="0037631A">
              <w:rPr>
                <w:rFonts w:ascii="Times New Roman" w:hAnsi="Times New Roman" w:cs="Times New Roman"/>
                <w:b w:val="0"/>
                <w:bCs w:val="0"/>
                <w:sz w:val="24"/>
                <w:szCs w:val="24"/>
                <w:lang w:val="en-US"/>
              </w:rPr>
              <w:t>)</w:t>
            </w:r>
          </w:p>
        </w:tc>
        <w:tc>
          <w:tcPr>
            <w:tcW w:w="1077" w:type="dxa"/>
            <w:tcBorders>
              <w:bottom w:val="single" w:sz="2" w:space="0" w:color="666666" w:themeColor="text1" w:themeTint="99"/>
            </w:tcBorders>
          </w:tcPr>
          <w:p w14:paraId="3531F836" w14:textId="77777777" w:rsidR="00133AD2" w:rsidRPr="0037631A" w:rsidRDefault="00133AD2" w:rsidP="0050331E">
            <w:pPr>
              <w:ind w:right="-427"/>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7631A">
              <w:rPr>
                <w:rFonts w:ascii="Times New Roman" w:hAnsi="Times New Roman" w:cs="Times New Roman"/>
                <w:b w:val="0"/>
                <w:bCs w:val="0"/>
                <w:sz w:val="24"/>
                <w:szCs w:val="24"/>
                <w:lang w:val="en-US"/>
              </w:rPr>
              <w:t xml:space="preserve">Max </w:t>
            </w:r>
            <w:r w:rsidRPr="0037631A">
              <w:rPr>
                <w:rFonts w:ascii="Times New Roman" w:hAnsi="Times New Roman" w:cs="Times New Roman"/>
                <w:b w:val="0"/>
                <w:bCs w:val="0"/>
                <w:i/>
                <w:iCs/>
                <w:sz w:val="24"/>
                <w:szCs w:val="24"/>
                <w:lang w:val="en-US"/>
              </w:rPr>
              <w:t>S</w:t>
            </w:r>
            <w:r w:rsidRPr="0037631A">
              <w:rPr>
                <w:rFonts w:ascii="Times New Roman" w:hAnsi="Times New Roman" w:cs="Times New Roman"/>
                <w:b w:val="0"/>
                <w:bCs w:val="0"/>
                <w:i/>
                <w:iCs/>
                <w:sz w:val="24"/>
                <w:szCs w:val="24"/>
                <w:vertAlign w:val="subscript"/>
                <w:lang w:val="en-US"/>
              </w:rPr>
              <w:t>a</w:t>
            </w:r>
          </w:p>
          <w:p w14:paraId="590C1093" w14:textId="77777777" w:rsidR="00133AD2" w:rsidRPr="0037631A" w:rsidRDefault="00133AD2" w:rsidP="0050331E">
            <w:pPr>
              <w:ind w:right="-427"/>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37631A">
              <w:rPr>
                <w:rFonts w:ascii="Times New Roman" w:hAnsi="Times New Roman" w:cs="Times New Roman"/>
                <w:b w:val="0"/>
                <w:bCs w:val="0"/>
                <w:sz w:val="24"/>
                <w:szCs w:val="24"/>
                <w:lang w:val="en-US"/>
              </w:rPr>
              <w:t>(nm K</w:t>
            </w:r>
            <w:r w:rsidRPr="0037631A">
              <w:rPr>
                <w:rFonts w:ascii="Times New Roman" w:hAnsi="Times New Roman" w:cs="Times New Roman"/>
                <w:b w:val="0"/>
                <w:bCs w:val="0"/>
                <w:sz w:val="24"/>
                <w:szCs w:val="24"/>
                <w:vertAlign w:val="superscript"/>
                <w:lang w:val="en-US"/>
              </w:rPr>
              <w:t>-1</w:t>
            </w:r>
            <w:r w:rsidRPr="0037631A">
              <w:rPr>
                <w:rFonts w:ascii="Times New Roman" w:hAnsi="Times New Roman" w:cs="Times New Roman"/>
                <w:b w:val="0"/>
                <w:bCs w:val="0"/>
                <w:sz w:val="24"/>
                <w:szCs w:val="24"/>
                <w:lang w:val="en-US"/>
              </w:rPr>
              <w:t>)</w:t>
            </w:r>
          </w:p>
        </w:tc>
        <w:tc>
          <w:tcPr>
            <w:tcW w:w="4289" w:type="dxa"/>
            <w:tcBorders>
              <w:bottom w:val="single" w:sz="2" w:space="0" w:color="666666" w:themeColor="text1" w:themeTint="99"/>
            </w:tcBorders>
          </w:tcPr>
          <w:p w14:paraId="3EE4B2E4" w14:textId="77777777" w:rsidR="00133AD2" w:rsidRPr="0037631A" w:rsidRDefault="00133AD2" w:rsidP="0050331E">
            <w:pPr>
              <w:ind w:right="-427"/>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p w14:paraId="66AFA659" w14:textId="77777777" w:rsidR="00133AD2" w:rsidRPr="0037631A" w:rsidRDefault="00133AD2" w:rsidP="0050331E">
            <w:pPr>
              <w:ind w:right="-427"/>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37631A">
              <w:rPr>
                <w:rFonts w:ascii="Times New Roman" w:hAnsi="Times New Roman" w:cs="Times New Roman"/>
                <w:b w:val="0"/>
                <w:bCs w:val="0"/>
                <w:sz w:val="24"/>
                <w:szCs w:val="24"/>
                <w:lang w:val="en-US"/>
              </w:rPr>
              <w:t>Matrix</w:t>
            </w:r>
          </w:p>
        </w:tc>
        <w:tc>
          <w:tcPr>
            <w:tcW w:w="1453" w:type="dxa"/>
            <w:tcBorders>
              <w:bottom w:val="single" w:sz="2" w:space="0" w:color="666666" w:themeColor="text1" w:themeTint="99"/>
            </w:tcBorders>
          </w:tcPr>
          <w:p w14:paraId="7B8D9625" w14:textId="77777777" w:rsidR="00133AD2" w:rsidRPr="0037631A" w:rsidRDefault="00133AD2" w:rsidP="0050331E">
            <w:pPr>
              <w:ind w:right="-427"/>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p w14:paraId="01C60647" w14:textId="77777777" w:rsidR="00133AD2" w:rsidRPr="0037631A" w:rsidRDefault="00133AD2" w:rsidP="0050331E">
            <w:pPr>
              <w:ind w:right="-427"/>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37631A">
              <w:rPr>
                <w:rFonts w:ascii="Times New Roman" w:hAnsi="Times New Roman" w:cs="Times New Roman"/>
                <w:b w:val="0"/>
                <w:bCs w:val="0"/>
                <w:sz w:val="24"/>
                <w:szCs w:val="24"/>
                <w:lang w:val="en-US"/>
              </w:rPr>
              <w:t>Ref.</w:t>
            </w:r>
          </w:p>
        </w:tc>
      </w:tr>
      <w:tr w:rsidR="00133AD2" w:rsidRPr="0037631A" w14:paraId="2163F679" w14:textId="77777777" w:rsidTr="005033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nil"/>
              <w:right w:val="nil"/>
            </w:tcBorders>
            <w:shd w:val="clear" w:color="auto" w:fill="FFFFFF" w:themeFill="background1"/>
          </w:tcPr>
          <w:p w14:paraId="78311316" w14:textId="77777777" w:rsidR="00133AD2" w:rsidRPr="0037631A" w:rsidRDefault="00133AD2" w:rsidP="0050331E">
            <w:pPr>
              <w:ind w:right="-427"/>
              <w:rPr>
                <w:rFonts w:ascii="Times New Roman" w:hAnsi="Times New Roman" w:cs="Times New Roman"/>
                <w:b w:val="0"/>
                <w:sz w:val="24"/>
                <w:szCs w:val="24"/>
                <w:lang w:val="en-US"/>
              </w:rPr>
            </w:pPr>
            <w:r w:rsidRPr="0037631A">
              <w:rPr>
                <w:rFonts w:ascii="Times New Roman" w:hAnsi="Times New Roman" w:cs="Times New Roman"/>
                <w:b w:val="0"/>
                <w:sz w:val="24"/>
                <w:szCs w:val="24"/>
                <w:lang w:val="en-US"/>
              </w:rPr>
              <w:t>8.4×10</w:t>
            </w:r>
            <w:r w:rsidRPr="0037631A">
              <w:rPr>
                <w:rFonts w:ascii="Times New Roman" w:hAnsi="Times New Roman" w:cs="Times New Roman"/>
                <w:b w:val="0"/>
                <w:sz w:val="24"/>
                <w:szCs w:val="24"/>
                <w:vertAlign w:val="superscript"/>
                <w:lang w:val="en-US"/>
              </w:rPr>
              <w:t>-2</w:t>
            </w:r>
          </w:p>
        </w:tc>
        <w:tc>
          <w:tcPr>
            <w:tcW w:w="1346" w:type="dxa"/>
            <w:gridSpan w:val="2"/>
            <w:tcBorders>
              <w:left w:val="nil"/>
              <w:bottom w:val="nil"/>
              <w:right w:val="nil"/>
            </w:tcBorders>
            <w:shd w:val="clear" w:color="auto" w:fill="FFFFFF" w:themeFill="background1"/>
          </w:tcPr>
          <w:p w14:paraId="0DB6257C" w14:textId="77777777" w:rsidR="00133AD2" w:rsidRPr="0037631A" w:rsidRDefault="00133AD2" w:rsidP="0050331E">
            <w:pPr>
              <w:ind w:right="-42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r w:rsidRPr="0037631A">
              <w:rPr>
                <w:rFonts w:ascii="Times New Roman" w:hAnsi="Times New Roman" w:cs="Times New Roman"/>
                <w:bCs/>
                <w:sz w:val="24"/>
                <w:szCs w:val="24"/>
                <w:lang w:val="en-US"/>
              </w:rPr>
              <w:t>4.5×10</w:t>
            </w:r>
            <w:r w:rsidRPr="0037631A">
              <w:rPr>
                <w:rFonts w:ascii="Times New Roman" w:hAnsi="Times New Roman" w:cs="Times New Roman"/>
                <w:bCs/>
                <w:sz w:val="24"/>
                <w:szCs w:val="24"/>
                <w:vertAlign w:val="superscript"/>
                <w:lang w:val="en-US"/>
              </w:rPr>
              <w:t>-1</w:t>
            </w:r>
          </w:p>
        </w:tc>
        <w:tc>
          <w:tcPr>
            <w:tcW w:w="4289" w:type="dxa"/>
            <w:tcBorders>
              <w:left w:val="nil"/>
              <w:bottom w:val="nil"/>
              <w:right w:val="nil"/>
            </w:tcBorders>
            <w:shd w:val="clear" w:color="auto" w:fill="FFFFFF" w:themeFill="background1"/>
          </w:tcPr>
          <w:p w14:paraId="1FC8CE81" w14:textId="77777777" w:rsidR="00133AD2" w:rsidRPr="0037631A" w:rsidRDefault="00133AD2" w:rsidP="0050331E">
            <w:pPr>
              <w:ind w:right="-42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37631A">
              <w:rPr>
                <w:rFonts w:ascii="Times New Roman" w:hAnsi="Times New Roman" w:cs="Times New Roman"/>
                <w:sz w:val="24"/>
                <w:szCs w:val="24"/>
                <w:lang w:val="en-US"/>
              </w:rPr>
              <w:t>Cellulose fiber</w:t>
            </w:r>
          </w:p>
        </w:tc>
        <w:tc>
          <w:tcPr>
            <w:tcW w:w="1453" w:type="dxa"/>
            <w:tcBorders>
              <w:left w:val="nil"/>
              <w:bottom w:val="nil"/>
            </w:tcBorders>
            <w:shd w:val="clear" w:color="auto" w:fill="FFFFFF" w:themeFill="background1"/>
          </w:tcPr>
          <w:p w14:paraId="75A6F723" w14:textId="77777777" w:rsidR="00133AD2" w:rsidRPr="0037631A" w:rsidRDefault="00133AD2" w:rsidP="0050331E">
            <w:pPr>
              <w:ind w:right="-42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37631A">
              <w:rPr>
                <w:rFonts w:ascii="Times New Roman" w:hAnsi="Times New Roman" w:cs="Times New Roman"/>
                <w:sz w:val="24"/>
                <w:szCs w:val="24"/>
                <w:lang w:val="en-US"/>
              </w:rPr>
              <w:t>This work</w:t>
            </w:r>
          </w:p>
        </w:tc>
      </w:tr>
      <w:tr w:rsidR="00133AD2" w:rsidRPr="0037631A" w14:paraId="3F6DB963" w14:textId="77777777" w:rsidTr="0050331E">
        <w:tc>
          <w:tcPr>
            <w:cnfStyle w:val="001000000000" w:firstRow="0" w:lastRow="0" w:firstColumn="1" w:lastColumn="0" w:oddVBand="0" w:evenVBand="0" w:oddHBand="0" w:evenHBand="0" w:firstRowFirstColumn="0" w:firstRowLastColumn="0" w:lastRowFirstColumn="0" w:lastRowLastColumn="0"/>
            <w:tcW w:w="1985" w:type="dxa"/>
            <w:tcBorders>
              <w:top w:val="nil"/>
              <w:bottom w:val="nil"/>
              <w:right w:val="nil"/>
            </w:tcBorders>
            <w:shd w:val="clear" w:color="auto" w:fill="FFFFFF" w:themeFill="background1"/>
          </w:tcPr>
          <w:p w14:paraId="12F34412" w14:textId="77777777" w:rsidR="00133AD2" w:rsidRPr="0037631A" w:rsidRDefault="00133AD2" w:rsidP="0050331E">
            <w:pPr>
              <w:ind w:right="-427"/>
              <w:rPr>
                <w:rFonts w:ascii="Times New Roman" w:hAnsi="Times New Roman" w:cs="Times New Roman"/>
                <w:b w:val="0"/>
                <w:sz w:val="24"/>
                <w:szCs w:val="24"/>
                <w:lang w:val="en-US"/>
              </w:rPr>
            </w:pPr>
            <w:r w:rsidRPr="0037631A">
              <w:rPr>
                <w:rFonts w:ascii="Times New Roman" w:hAnsi="Times New Roman" w:cs="Times New Roman"/>
                <w:b w:val="0"/>
                <w:sz w:val="24"/>
                <w:szCs w:val="24"/>
                <w:lang w:val="en-US"/>
              </w:rPr>
              <w:t>2.0×10</w:t>
            </w:r>
            <w:r w:rsidRPr="0037631A">
              <w:rPr>
                <w:rFonts w:ascii="Times New Roman" w:hAnsi="Times New Roman" w:cs="Times New Roman"/>
                <w:b w:val="0"/>
                <w:sz w:val="24"/>
                <w:szCs w:val="24"/>
                <w:vertAlign w:val="superscript"/>
                <w:lang w:val="en-US"/>
              </w:rPr>
              <w:t>-3</w:t>
            </w:r>
          </w:p>
        </w:tc>
        <w:tc>
          <w:tcPr>
            <w:tcW w:w="1346" w:type="dxa"/>
            <w:gridSpan w:val="2"/>
            <w:tcBorders>
              <w:top w:val="nil"/>
              <w:left w:val="nil"/>
              <w:bottom w:val="nil"/>
              <w:right w:val="nil"/>
            </w:tcBorders>
            <w:shd w:val="clear" w:color="auto" w:fill="FFFFFF" w:themeFill="background1"/>
          </w:tcPr>
          <w:p w14:paraId="19871E4A" w14:textId="77777777" w:rsidR="00133AD2" w:rsidRPr="0037631A" w:rsidRDefault="00133AD2" w:rsidP="0050331E">
            <w:pPr>
              <w:ind w:right="-42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lang w:val="en-US"/>
              </w:rPr>
            </w:pPr>
            <w:r w:rsidRPr="0037631A">
              <w:rPr>
                <w:rFonts w:ascii="Times New Roman" w:hAnsi="Times New Roman" w:cs="Times New Roman"/>
                <w:bCs/>
                <w:sz w:val="24"/>
                <w:szCs w:val="24"/>
                <w:lang w:val="en-US"/>
              </w:rPr>
              <w:t>1.5×10</w:t>
            </w:r>
            <w:r w:rsidRPr="0037631A">
              <w:rPr>
                <w:rFonts w:ascii="Times New Roman" w:hAnsi="Times New Roman" w:cs="Times New Roman"/>
                <w:bCs/>
                <w:sz w:val="24"/>
                <w:szCs w:val="24"/>
                <w:vertAlign w:val="superscript"/>
                <w:lang w:val="en-US"/>
              </w:rPr>
              <w:t>-2</w:t>
            </w:r>
          </w:p>
        </w:tc>
        <w:tc>
          <w:tcPr>
            <w:tcW w:w="4289" w:type="dxa"/>
            <w:tcBorders>
              <w:top w:val="nil"/>
              <w:left w:val="nil"/>
              <w:bottom w:val="nil"/>
              <w:right w:val="nil"/>
            </w:tcBorders>
            <w:shd w:val="clear" w:color="auto" w:fill="FFFFFF" w:themeFill="background1"/>
          </w:tcPr>
          <w:p w14:paraId="6FA1B5C0" w14:textId="77777777" w:rsidR="00133AD2" w:rsidRPr="0037631A" w:rsidRDefault="00133AD2" w:rsidP="0050331E">
            <w:pPr>
              <w:ind w:right="-42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7631A">
              <w:rPr>
                <w:rFonts w:ascii="Times New Roman" w:hAnsi="Times New Roman" w:cs="Times New Roman"/>
                <w:sz w:val="24"/>
                <w:szCs w:val="24"/>
                <w:lang w:val="en-US"/>
              </w:rPr>
              <w:t>Silica microspheres</w:t>
            </w:r>
          </w:p>
        </w:tc>
        <w:tc>
          <w:tcPr>
            <w:tcW w:w="1453" w:type="dxa"/>
            <w:tcBorders>
              <w:top w:val="nil"/>
              <w:left w:val="nil"/>
              <w:bottom w:val="nil"/>
            </w:tcBorders>
            <w:shd w:val="clear" w:color="auto" w:fill="FFFFFF" w:themeFill="background1"/>
          </w:tcPr>
          <w:p w14:paraId="29C681C9" w14:textId="5878457A" w:rsidR="00133AD2" w:rsidRPr="0037631A" w:rsidRDefault="0037631A" w:rsidP="0050331E">
            <w:pPr>
              <w:ind w:right="-42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Style w:val="FootnoteReference"/>
                <w:rFonts w:ascii="Times New Roman" w:hAnsi="Times New Roman" w:cs="Times New Roman"/>
              </w:rPr>
              <w:fldChar w:fldCharType="begin" w:fldLock="1"/>
            </w:r>
            <w:r w:rsidR="00AC28D6">
              <w:rPr>
                <w:rFonts w:ascii="Times New Roman" w:hAnsi="Times New Roman" w:cs="Times New Roman"/>
                <w:sz w:val="24"/>
                <w:szCs w:val="24"/>
              </w:rPr>
              <w:instrText>ADDIN CSL_CITATION {"citationItems":[{"id":"ITEM-1","itemData":{"DOI":"10.1016/j.jallcom.2018.10.297","ISSN":"09258388","abstract":"Optical temperature sensors based on the morphology-dependent resonant modes of Ho3+ doped fibers and microspheres were investigated. Luminescent whispering-gallery-modes (WGMs) were detected for both the fibers and the microspheres in a contactless configuration using a modified confocal microscope to excite and detect the Ho3+ luminescence. The WGMs were simulated by numerical solution of the Helmholtz equations and using the geometrical approximation, achieving a good agreement with the experimental results in both cases. A red shift of the spectral position of the WGMs was detected when the microresonators were heated either by contact with a regulated thermal bath or under high power laser irradiation. The thermal resolution of the WGM microresonators was advantageously compared with results reported for other rare-earth doped optical sensors based on the fluorescence intensity ratio technique.","author":[{"dropping-particle":"","family":"Soler-Carracedo","given":"K.","non-dropping-particle":"","parse-names":false,"suffix":""},{"dropping-particle":"","family":"Ruiz","given":"A.","non-dropping-particle":"","parse-names":false,"suffix":""},{"dropping-particle":"","family":"Martín","given":"I. R.","non-dropping-particle":"","parse-names":false,"suffix":""},{"dropping-particle":"","family":"Lahoz","given":"F.","non-dropping-particle":"","parse-names":false,"suffix":""}],"container-title":"Journal of Alloys and Compounds","id":"ITEM-1","issued":{"date-parts":[["2019"]]},"page":"198-203","publisher":"Elsevier B.V","title":"Luminescence whispering gallery modes in Ho3+ doped microresonator glasses for temperature sensing","type":"article-journal","volume":"777"},"uris":["http://www.mendeley.com/documents/?uuid=94a98120-56d0-4962-8f34-a00ce72ab1ee"]}],"mendeley":{"formattedCitation":"&lt;sup&gt;1&lt;/sup&gt;","plainTextFormattedCitation":"1","previouslyFormattedCitation":"[1]"},"properties":{"noteIndex":0},"schema":"https://github.com/citation-style-language/schema/raw/master/csl-citation.json"}</w:instrText>
            </w:r>
            <w:r>
              <w:rPr>
                <w:rStyle w:val="FootnoteReference"/>
                <w:rFonts w:ascii="Times New Roman" w:hAnsi="Times New Roman" w:cs="Times New Roman"/>
              </w:rPr>
              <w:fldChar w:fldCharType="separate"/>
            </w:r>
            <w:r w:rsidR="00AC28D6" w:rsidRPr="00AC28D6">
              <w:rPr>
                <w:rFonts w:ascii="Times New Roman" w:hAnsi="Times New Roman" w:cs="Times New Roman"/>
                <w:noProof/>
                <w:sz w:val="24"/>
                <w:szCs w:val="24"/>
                <w:vertAlign w:val="superscript"/>
              </w:rPr>
              <w:t>1</w:t>
            </w:r>
            <w:r>
              <w:rPr>
                <w:rStyle w:val="FootnoteReference"/>
                <w:rFonts w:ascii="Times New Roman" w:hAnsi="Times New Roman" w:cs="Times New Roman"/>
              </w:rPr>
              <w:fldChar w:fldCharType="end"/>
            </w:r>
          </w:p>
        </w:tc>
      </w:tr>
      <w:tr w:rsidR="00133AD2" w:rsidRPr="0037631A" w14:paraId="6D1B9B1E" w14:textId="77777777" w:rsidTr="005033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nil"/>
              <w:bottom w:val="nil"/>
              <w:right w:val="nil"/>
            </w:tcBorders>
            <w:shd w:val="clear" w:color="auto" w:fill="FFFFFF" w:themeFill="background1"/>
          </w:tcPr>
          <w:p w14:paraId="6F6DDBBC" w14:textId="77777777" w:rsidR="00133AD2" w:rsidRPr="0037631A" w:rsidRDefault="00133AD2" w:rsidP="0050331E">
            <w:pPr>
              <w:ind w:right="-427"/>
              <w:rPr>
                <w:rFonts w:ascii="Times New Roman" w:hAnsi="Times New Roman" w:cs="Times New Roman"/>
                <w:b w:val="0"/>
                <w:sz w:val="24"/>
                <w:szCs w:val="24"/>
                <w:lang w:val="en-US"/>
              </w:rPr>
            </w:pPr>
            <w:r w:rsidRPr="0037631A">
              <w:rPr>
                <w:rFonts w:ascii="Times New Roman" w:hAnsi="Times New Roman" w:cs="Times New Roman"/>
                <w:b w:val="0"/>
                <w:sz w:val="24"/>
                <w:szCs w:val="24"/>
                <w:lang w:val="en-US"/>
              </w:rPr>
              <w:t>2.0×10</w:t>
            </w:r>
            <w:r w:rsidRPr="0037631A">
              <w:rPr>
                <w:rFonts w:ascii="Times New Roman" w:hAnsi="Times New Roman" w:cs="Times New Roman"/>
                <w:b w:val="0"/>
                <w:sz w:val="24"/>
                <w:szCs w:val="24"/>
                <w:vertAlign w:val="superscript"/>
                <w:lang w:val="en-US"/>
              </w:rPr>
              <w:t>-3</w:t>
            </w:r>
          </w:p>
        </w:tc>
        <w:tc>
          <w:tcPr>
            <w:tcW w:w="1346" w:type="dxa"/>
            <w:gridSpan w:val="2"/>
            <w:tcBorders>
              <w:top w:val="nil"/>
              <w:left w:val="nil"/>
              <w:bottom w:val="nil"/>
              <w:right w:val="nil"/>
            </w:tcBorders>
            <w:shd w:val="clear" w:color="auto" w:fill="FFFFFF" w:themeFill="background1"/>
          </w:tcPr>
          <w:p w14:paraId="6493B428" w14:textId="77777777" w:rsidR="00133AD2" w:rsidRPr="0037631A" w:rsidRDefault="00133AD2" w:rsidP="0050331E">
            <w:pPr>
              <w:ind w:right="-42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r w:rsidRPr="0037631A">
              <w:rPr>
                <w:rFonts w:ascii="Times New Roman" w:hAnsi="Times New Roman" w:cs="Times New Roman"/>
                <w:bCs/>
                <w:sz w:val="24"/>
                <w:szCs w:val="24"/>
                <w:lang w:val="en-US"/>
              </w:rPr>
              <w:t>1.7×10</w:t>
            </w:r>
            <w:r w:rsidRPr="0037631A">
              <w:rPr>
                <w:rFonts w:ascii="Times New Roman" w:hAnsi="Times New Roman" w:cs="Times New Roman"/>
                <w:bCs/>
                <w:sz w:val="24"/>
                <w:szCs w:val="24"/>
                <w:vertAlign w:val="superscript"/>
                <w:lang w:val="en-US"/>
              </w:rPr>
              <w:t>-2</w:t>
            </w:r>
          </w:p>
        </w:tc>
        <w:tc>
          <w:tcPr>
            <w:tcW w:w="4289" w:type="dxa"/>
            <w:tcBorders>
              <w:top w:val="nil"/>
              <w:left w:val="nil"/>
              <w:bottom w:val="nil"/>
              <w:right w:val="nil"/>
            </w:tcBorders>
            <w:shd w:val="clear" w:color="auto" w:fill="FFFFFF" w:themeFill="background1"/>
          </w:tcPr>
          <w:p w14:paraId="11733BED" w14:textId="77777777" w:rsidR="00133AD2" w:rsidRPr="0037631A" w:rsidRDefault="00133AD2" w:rsidP="0050331E">
            <w:pPr>
              <w:ind w:right="-42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37631A">
              <w:rPr>
                <w:rFonts w:ascii="Times New Roman" w:hAnsi="Times New Roman" w:cs="Times New Roman"/>
                <w:sz w:val="24"/>
                <w:szCs w:val="24"/>
                <w:lang w:val="en-US"/>
              </w:rPr>
              <w:t>Oxyfluoride glass microsphere</w:t>
            </w:r>
          </w:p>
        </w:tc>
        <w:tc>
          <w:tcPr>
            <w:tcW w:w="1453" w:type="dxa"/>
            <w:tcBorders>
              <w:top w:val="nil"/>
              <w:left w:val="nil"/>
              <w:bottom w:val="nil"/>
            </w:tcBorders>
            <w:shd w:val="clear" w:color="auto" w:fill="FFFFFF" w:themeFill="background1"/>
          </w:tcPr>
          <w:p w14:paraId="0CCE9AF7" w14:textId="740FF049" w:rsidR="00133AD2" w:rsidRPr="0037631A" w:rsidRDefault="0037631A" w:rsidP="0050331E">
            <w:pPr>
              <w:ind w:right="-42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Pr>
                <w:rStyle w:val="FootnoteReference"/>
                <w:rFonts w:ascii="Times New Roman" w:hAnsi="Times New Roman" w:cs="Times New Roman"/>
              </w:rPr>
              <w:fldChar w:fldCharType="begin" w:fldLock="1"/>
            </w:r>
            <w:r w:rsidR="00AC28D6">
              <w:rPr>
                <w:rFonts w:ascii="Times New Roman" w:hAnsi="Times New Roman" w:cs="Times New Roman"/>
                <w:sz w:val="24"/>
                <w:szCs w:val="24"/>
              </w:rPr>
              <w:instrText>ADDIN CSL_CITATION {"citationItems":[{"id":"ITEM-1","itemData":{"DOI":"10.1364/ome.9.004126","ISSN":"2159-3930","abstract":"© 2019 Optical Society of America. The thermal sensing capabilities of different morphologies (microsphere, fiber, and bulk glass) of an Er3+ doped oxyfluoride glass were characterized in order to determine the most suitable material to be developed as a temperature sensor. For the microsphere and fiber, the displacements of the whispering gallery mode peaks were correlated with the temperature change. The thermal expansion and thermo-optic coefficient of the bulk glass were measured for the numerical simulations of the WGM shift with temperature. On the other hand, a fluorescence intensity ratio technique was used to estimate the temperature of the bulk glass. In order to compare the sensor performance of each sample, the relative sensitivity and temperature uncertainty were determined.","author":[{"dropping-particle":"","family":"Paz-Buclatin","given":"F.","non-dropping-particle":"","parse-names":false,"suffix":""},{"dropping-particle":"","family":"Ríos","given":"S.","non-dropping-particle":"","parse-names":false,"suffix":""},{"dropping-particle":"","family":"Martín","given":"I. R.","non-dropping-particle":"","parse-names":false,"suffix":""},{"dropping-particle":"","family":"Martin","given":"L. L.","non-dropping-particle":"","parse-names":false,"suffix":""}],"container-title":"Optical Materials Express","id":"ITEM-1","issue":"10","issued":{"date-parts":[["2019"]]},"page":"4126","title":"Fluorescence intensity ratio and whispering gallery mode techniques in optical temperature sensors: comparative study","type":"article-journal","volume":"9"},"uris":["http://www.mendeley.com/documents/?uuid=cc596253-81ad-4b5b-bb92-5fdb357e91cc"]}],"mendeley":{"formattedCitation":"&lt;sup&gt;2&lt;/sup&gt;","plainTextFormattedCitation":"2","previouslyFormattedCitation":"[2]"},"properties":{"noteIndex":0},"schema":"https://github.com/citation-style-language/schema/raw/master/csl-citation.json"}</w:instrText>
            </w:r>
            <w:r>
              <w:rPr>
                <w:rStyle w:val="FootnoteReference"/>
                <w:rFonts w:ascii="Times New Roman" w:hAnsi="Times New Roman" w:cs="Times New Roman"/>
              </w:rPr>
              <w:fldChar w:fldCharType="separate"/>
            </w:r>
            <w:r w:rsidR="00AC28D6" w:rsidRPr="00AC28D6">
              <w:rPr>
                <w:rFonts w:ascii="Times New Roman" w:hAnsi="Times New Roman" w:cs="Times New Roman"/>
                <w:bCs/>
                <w:noProof/>
                <w:sz w:val="24"/>
                <w:szCs w:val="24"/>
                <w:vertAlign w:val="superscript"/>
                <w:lang w:val="en-US"/>
              </w:rPr>
              <w:t>2</w:t>
            </w:r>
            <w:r>
              <w:rPr>
                <w:rStyle w:val="FootnoteReference"/>
                <w:rFonts w:ascii="Times New Roman" w:hAnsi="Times New Roman" w:cs="Times New Roman"/>
              </w:rPr>
              <w:fldChar w:fldCharType="end"/>
            </w:r>
          </w:p>
        </w:tc>
      </w:tr>
      <w:tr w:rsidR="00133AD2" w:rsidRPr="0037631A" w14:paraId="02C00512" w14:textId="77777777" w:rsidTr="0050331E">
        <w:tc>
          <w:tcPr>
            <w:cnfStyle w:val="001000000000" w:firstRow="0" w:lastRow="0" w:firstColumn="1" w:lastColumn="0" w:oddVBand="0" w:evenVBand="0" w:oddHBand="0" w:evenHBand="0" w:firstRowFirstColumn="0" w:firstRowLastColumn="0" w:lastRowFirstColumn="0" w:lastRowLastColumn="0"/>
            <w:tcW w:w="1985" w:type="dxa"/>
            <w:tcBorders>
              <w:top w:val="nil"/>
              <w:bottom w:val="nil"/>
              <w:right w:val="nil"/>
            </w:tcBorders>
            <w:shd w:val="clear" w:color="auto" w:fill="FFFFFF" w:themeFill="background1"/>
          </w:tcPr>
          <w:p w14:paraId="571AC03D" w14:textId="77777777" w:rsidR="00133AD2" w:rsidRPr="0037631A" w:rsidRDefault="00133AD2" w:rsidP="0050331E">
            <w:pPr>
              <w:ind w:right="-427"/>
              <w:rPr>
                <w:rFonts w:ascii="Times New Roman" w:hAnsi="Times New Roman" w:cs="Times New Roman"/>
                <w:b w:val="0"/>
                <w:sz w:val="24"/>
                <w:szCs w:val="24"/>
                <w:lang w:val="en-US"/>
              </w:rPr>
            </w:pPr>
            <w:r w:rsidRPr="0037631A">
              <w:rPr>
                <w:rFonts w:ascii="Times New Roman" w:hAnsi="Times New Roman" w:cs="Times New Roman"/>
                <w:b w:val="0"/>
                <w:sz w:val="24"/>
                <w:szCs w:val="24"/>
                <w:lang w:val="en-US"/>
              </w:rPr>
              <w:t>1.5×10</w:t>
            </w:r>
            <w:r w:rsidRPr="0037631A">
              <w:rPr>
                <w:rFonts w:ascii="Times New Roman" w:hAnsi="Times New Roman" w:cs="Times New Roman"/>
                <w:b w:val="0"/>
                <w:sz w:val="24"/>
                <w:szCs w:val="24"/>
                <w:vertAlign w:val="superscript"/>
                <w:lang w:val="en-US"/>
              </w:rPr>
              <w:t>-3</w:t>
            </w:r>
          </w:p>
        </w:tc>
        <w:tc>
          <w:tcPr>
            <w:tcW w:w="1346" w:type="dxa"/>
            <w:gridSpan w:val="2"/>
            <w:tcBorders>
              <w:top w:val="nil"/>
              <w:left w:val="nil"/>
              <w:bottom w:val="nil"/>
              <w:right w:val="nil"/>
            </w:tcBorders>
            <w:shd w:val="clear" w:color="auto" w:fill="FFFFFF" w:themeFill="background1"/>
          </w:tcPr>
          <w:p w14:paraId="384DC531" w14:textId="77777777" w:rsidR="00133AD2" w:rsidRPr="0037631A" w:rsidRDefault="00133AD2" w:rsidP="0050331E">
            <w:pPr>
              <w:ind w:right="-42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222222"/>
                <w:sz w:val="24"/>
                <w:szCs w:val="24"/>
                <w:shd w:val="clear" w:color="auto" w:fill="FFFFFF"/>
                <w:lang w:val="en-US"/>
              </w:rPr>
            </w:pPr>
            <w:r w:rsidRPr="0037631A">
              <w:rPr>
                <w:rFonts w:ascii="Times New Roman" w:hAnsi="Times New Roman" w:cs="Times New Roman"/>
                <w:bCs/>
                <w:color w:val="222222"/>
                <w:sz w:val="24"/>
                <w:szCs w:val="24"/>
                <w:shd w:val="clear" w:color="auto" w:fill="FFFFFF"/>
                <w:lang w:val="en-US"/>
              </w:rPr>
              <w:t>1.4</w:t>
            </w:r>
            <w:r w:rsidRPr="0037631A">
              <w:rPr>
                <w:rFonts w:ascii="Times New Roman" w:hAnsi="Times New Roman" w:cs="Times New Roman"/>
                <w:bCs/>
                <w:sz w:val="24"/>
                <w:szCs w:val="24"/>
                <w:lang w:val="en-US"/>
              </w:rPr>
              <w:t>×10</w:t>
            </w:r>
            <w:r w:rsidRPr="0037631A">
              <w:rPr>
                <w:rFonts w:ascii="Times New Roman" w:hAnsi="Times New Roman" w:cs="Times New Roman"/>
                <w:bCs/>
                <w:color w:val="222222"/>
                <w:sz w:val="24"/>
                <w:szCs w:val="24"/>
                <w:shd w:val="clear" w:color="auto" w:fill="FFFFFF"/>
                <w:vertAlign w:val="superscript"/>
                <w:lang w:val="en-US"/>
              </w:rPr>
              <w:t>-2</w:t>
            </w:r>
          </w:p>
        </w:tc>
        <w:tc>
          <w:tcPr>
            <w:tcW w:w="4289" w:type="dxa"/>
            <w:tcBorders>
              <w:top w:val="nil"/>
              <w:left w:val="nil"/>
              <w:bottom w:val="nil"/>
              <w:right w:val="nil"/>
            </w:tcBorders>
            <w:shd w:val="clear" w:color="auto" w:fill="FFFFFF" w:themeFill="background1"/>
          </w:tcPr>
          <w:p w14:paraId="1A92CB42" w14:textId="77777777" w:rsidR="00133AD2" w:rsidRPr="0037631A" w:rsidRDefault="00133AD2" w:rsidP="0050331E">
            <w:pPr>
              <w:ind w:right="-42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7631A">
              <w:rPr>
                <w:rFonts w:ascii="Times New Roman" w:hAnsi="Times New Roman" w:cs="Times New Roman"/>
                <w:color w:val="222222"/>
                <w:sz w:val="24"/>
                <w:szCs w:val="24"/>
                <w:shd w:val="clear" w:color="auto" w:fill="FFFFFF"/>
              </w:rPr>
              <w:t>Nd</w:t>
            </w:r>
            <w:r w:rsidRPr="0037631A">
              <w:rPr>
                <w:rFonts w:ascii="Times New Roman" w:hAnsi="Times New Roman" w:cs="Times New Roman"/>
                <w:color w:val="222222"/>
                <w:sz w:val="24"/>
                <w:szCs w:val="24"/>
                <w:shd w:val="clear" w:color="auto" w:fill="FFFFFF"/>
                <w:vertAlign w:val="superscript"/>
              </w:rPr>
              <w:t>3+</w:t>
            </w:r>
            <w:r w:rsidRPr="0037631A">
              <w:rPr>
                <w:rFonts w:ascii="Times New Roman" w:hAnsi="Times New Roman" w:cs="Times New Roman"/>
                <w:color w:val="222222"/>
                <w:sz w:val="24"/>
                <w:szCs w:val="24"/>
                <w:shd w:val="clear" w:color="auto" w:fill="FFFFFF"/>
              </w:rPr>
              <w:t xml:space="preserve"> </w:t>
            </w:r>
            <w:proofErr w:type="spellStart"/>
            <w:r w:rsidRPr="0037631A">
              <w:rPr>
                <w:rFonts w:ascii="Times New Roman" w:hAnsi="Times New Roman" w:cs="Times New Roman"/>
                <w:color w:val="222222"/>
                <w:sz w:val="24"/>
                <w:szCs w:val="24"/>
                <w:shd w:val="clear" w:color="auto" w:fill="FFFFFF"/>
              </w:rPr>
              <w:t>doped</w:t>
            </w:r>
            <w:proofErr w:type="spellEnd"/>
            <w:r w:rsidRPr="0037631A">
              <w:rPr>
                <w:rFonts w:ascii="Times New Roman" w:hAnsi="Times New Roman" w:cs="Times New Roman"/>
                <w:color w:val="222222"/>
                <w:sz w:val="24"/>
                <w:szCs w:val="24"/>
                <w:shd w:val="clear" w:color="auto" w:fill="FFFFFF"/>
              </w:rPr>
              <w:t xml:space="preserve"> </w:t>
            </w:r>
            <w:proofErr w:type="spellStart"/>
            <w:r w:rsidRPr="0037631A">
              <w:rPr>
                <w:rFonts w:ascii="Times New Roman" w:hAnsi="Times New Roman" w:cs="Times New Roman"/>
                <w:color w:val="222222"/>
                <w:sz w:val="24"/>
                <w:szCs w:val="24"/>
                <w:shd w:val="clear" w:color="auto" w:fill="FFFFFF"/>
              </w:rPr>
              <w:t>yttria</w:t>
            </w:r>
            <w:proofErr w:type="spellEnd"/>
            <w:r w:rsidRPr="0037631A">
              <w:rPr>
                <w:rFonts w:ascii="Times New Roman" w:hAnsi="Times New Roman" w:cs="Times New Roman"/>
                <w:color w:val="222222"/>
                <w:sz w:val="24"/>
                <w:szCs w:val="24"/>
                <w:shd w:val="clear" w:color="auto" w:fill="FFFFFF"/>
              </w:rPr>
              <w:t>–</w:t>
            </w:r>
            <w:proofErr w:type="spellStart"/>
            <w:r w:rsidRPr="0037631A">
              <w:rPr>
                <w:rFonts w:ascii="Times New Roman" w:hAnsi="Times New Roman" w:cs="Times New Roman"/>
                <w:color w:val="222222"/>
                <w:sz w:val="24"/>
                <w:szCs w:val="24"/>
                <w:shd w:val="clear" w:color="auto" w:fill="FFFFFF"/>
              </w:rPr>
              <w:t>alumina</w:t>
            </w:r>
            <w:proofErr w:type="spellEnd"/>
            <w:r w:rsidRPr="0037631A">
              <w:rPr>
                <w:rFonts w:ascii="Times New Roman" w:hAnsi="Times New Roman" w:cs="Times New Roman"/>
                <w:color w:val="222222"/>
                <w:sz w:val="24"/>
                <w:szCs w:val="24"/>
                <w:shd w:val="clear" w:color="auto" w:fill="FFFFFF"/>
              </w:rPr>
              <w:t>–</w:t>
            </w:r>
            <w:proofErr w:type="spellStart"/>
            <w:r w:rsidRPr="0037631A">
              <w:rPr>
                <w:rFonts w:ascii="Times New Roman" w:hAnsi="Times New Roman" w:cs="Times New Roman"/>
                <w:color w:val="222222"/>
                <w:sz w:val="24"/>
                <w:szCs w:val="24"/>
                <w:shd w:val="clear" w:color="auto" w:fill="FFFFFF"/>
              </w:rPr>
              <w:t>silica</w:t>
            </w:r>
            <w:proofErr w:type="spellEnd"/>
            <w:r w:rsidRPr="0037631A">
              <w:rPr>
                <w:rFonts w:ascii="Times New Roman" w:hAnsi="Times New Roman" w:cs="Times New Roman"/>
                <w:color w:val="222222"/>
                <w:sz w:val="24"/>
                <w:szCs w:val="24"/>
                <w:shd w:val="clear" w:color="auto" w:fill="FFFFFF"/>
              </w:rPr>
              <w:t xml:space="preserve"> (YAS)</w:t>
            </w:r>
            <w:r w:rsidRPr="0037631A">
              <w:rPr>
                <w:rFonts w:ascii="Times New Roman" w:hAnsi="Times New Roman" w:cs="Times New Roman"/>
                <w:sz w:val="24"/>
                <w:szCs w:val="24"/>
              </w:rPr>
              <w:t xml:space="preserve"> </w:t>
            </w:r>
            <w:proofErr w:type="spellStart"/>
            <w:r w:rsidRPr="0037631A">
              <w:rPr>
                <w:rFonts w:ascii="Times New Roman" w:hAnsi="Times New Roman" w:cs="Times New Roman"/>
                <w:sz w:val="24"/>
                <w:szCs w:val="24"/>
              </w:rPr>
              <w:t>microsphere</w:t>
            </w:r>
            <w:proofErr w:type="spellEnd"/>
          </w:p>
        </w:tc>
        <w:tc>
          <w:tcPr>
            <w:tcW w:w="1453" w:type="dxa"/>
            <w:tcBorders>
              <w:top w:val="nil"/>
              <w:left w:val="nil"/>
              <w:bottom w:val="nil"/>
            </w:tcBorders>
            <w:shd w:val="clear" w:color="auto" w:fill="FFFFFF" w:themeFill="background1"/>
          </w:tcPr>
          <w:p w14:paraId="0C8C7062" w14:textId="01054ABB" w:rsidR="00133AD2" w:rsidRPr="0037631A" w:rsidRDefault="0037631A" w:rsidP="0050331E">
            <w:pPr>
              <w:ind w:right="-42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Style w:val="FootnoteReference"/>
                <w:rFonts w:ascii="Times New Roman" w:hAnsi="Times New Roman" w:cs="Times New Roman"/>
              </w:rPr>
              <w:fldChar w:fldCharType="begin" w:fldLock="1"/>
            </w:r>
            <w:r w:rsidR="00AC28D6">
              <w:rPr>
                <w:rFonts w:ascii="Times New Roman" w:hAnsi="Times New Roman" w:cs="Times New Roman"/>
                <w:sz w:val="24"/>
                <w:szCs w:val="24"/>
              </w:rPr>
              <w:instrText>ADDIN CSL_CITATION {"citationItems":[{"id":"ITEM-1","itemData":{"DOI":"10.3390/app11031117","ISSN":"2076-3417","abstract":"Yttria–alumina–silica (YAS) glass microspheres doped with Nd3+ ions were excited with a 532 nm continuous laser in order to study the dependency of the wavelength of the whispering gallery mode (WGM) peaks on the temperature of the sample. This was possible due to a previous calibration of the 808 nm and 890 nm emission bands of the Nd:YAS glass sample for different temperatures using the fluorescence intensity ratio (FIR) technique. A maximum sensitivity of 15 × 10−6 K−1 and a temperature resolution limit of 0.2 K were obtained for the microsphere sensor. Moreover, laser emission at 1064 nm was observed by continuous pumping at 532 nm, and a power threshold of 100 mW was determined. Upconversion emissions of Nd3+ were also studied by exciting the sample at 808 nm.","author":[{"dropping-particle":"","family":"Walo-Martín","given":"Daniel","non-dropping-particle":"","parse-names":false,"suffix":""},{"dropping-particle":"","family":"Paz-Buclatin","given":"Franzette","non-dropping-particle":"","parse-names":false,"suffix":""},{"dropping-particle":"","family":"Ríos","given":"Susana","non-dropping-particle":"","parse-names":false,"suffix":""},{"dropping-particle":"","family":"Martín","given":"Inocencio R.","non-dropping-particle":"","parse-names":false,"suffix":""},{"dropping-particle":"","family":"Martin","given":"Leopoldo L.","non-dropping-particle":"","parse-names":false,"suffix":""},{"dropping-particle":"","family":"Ródenas","given":"Airán","non-dropping-particle":"","parse-names":false,"suffix":""},{"dropping-particle":"","family":"Sigaev","given":"Vladimir N.","non-dropping-particle":"","parse-names":false,"suffix":""},{"dropping-particle":"","family":"Savinkov","given":"Vitaliy I.","non-dropping-particle":"","parse-names":false,"suffix":""},{"dropping-particle":"","family":"Shakhgildyan","given":"Georgiy Y.","non-dropping-particle":"","parse-names":false,"suffix":""}],"container-title":"Applied Sciences","id":"ITEM-1","issue":"3","issued":{"date-parts":[["2021","1","26"]]},"page":"1117","title":"Temperature Sensing with Nd3+ Doped YAS Laser Microresonators","type":"article-journal","volume":"11"},"uris":["http://www.mendeley.com/documents/?uuid=2af20479-3db4-4d63-a57a-a3ce89f640db"]}],"mendeley":{"formattedCitation":"&lt;sup&gt;3&lt;/sup&gt;","plainTextFormattedCitation":"3","previouslyFormattedCitation":"[3]"},"properties":{"noteIndex":0},"schema":"https://github.com/citation-style-language/schema/raw/master/csl-citation.json"}</w:instrText>
            </w:r>
            <w:r>
              <w:rPr>
                <w:rStyle w:val="FootnoteReference"/>
                <w:rFonts w:ascii="Times New Roman" w:hAnsi="Times New Roman" w:cs="Times New Roman"/>
              </w:rPr>
              <w:fldChar w:fldCharType="separate"/>
            </w:r>
            <w:r w:rsidR="00AC28D6" w:rsidRPr="00AC28D6">
              <w:rPr>
                <w:rFonts w:ascii="Times New Roman" w:hAnsi="Times New Roman" w:cs="Times New Roman"/>
                <w:bCs/>
                <w:noProof/>
                <w:sz w:val="24"/>
                <w:szCs w:val="24"/>
                <w:vertAlign w:val="superscript"/>
                <w:lang w:val="en-US"/>
              </w:rPr>
              <w:t>3</w:t>
            </w:r>
            <w:r>
              <w:rPr>
                <w:rStyle w:val="FootnoteReference"/>
                <w:rFonts w:ascii="Times New Roman" w:hAnsi="Times New Roman" w:cs="Times New Roman"/>
              </w:rPr>
              <w:fldChar w:fldCharType="end"/>
            </w:r>
          </w:p>
        </w:tc>
      </w:tr>
      <w:tr w:rsidR="00133AD2" w:rsidRPr="0037631A" w14:paraId="5E866B73" w14:textId="77777777" w:rsidTr="005033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nil"/>
              <w:bottom w:val="nil"/>
              <w:right w:val="nil"/>
            </w:tcBorders>
            <w:shd w:val="clear" w:color="auto" w:fill="FFFFFF" w:themeFill="background1"/>
          </w:tcPr>
          <w:p w14:paraId="1B8F3020" w14:textId="77777777" w:rsidR="00133AD2" w:rsidRPr="0037631A" w:rsidRDefault="00133AD2" w:rsidP="0050331E">
            <w:pPr>
              <w:ind w:right="-427"/>
              <w:rPr>
                <w:rFonts w:ascii="Times New Roman" w:hAnsi="Times New Roman" w:cs="Times New Roman"/>
                <w:b w:val="0"/>
                <w:sz w:val="24"/>
                <w:szCs w:val="24"/>
                <w:lang w:val="en-US"/>
              </w:rPr>
            </w:pPr>
            <w:r w:rsidRPr="0037631A">
              <w:rPr>
                <w:rFonts w:ascii="Times New Roman" w:hAnsi="Times New Roman" w:cs="Times New Roman"/>
                <w:b w:val="0"/>
                <w:sz w:val="24"/>
                <w:szCs w:val="24"/>
                <w:lang w:val="en-US"/>
              </w:rPr>
              <w:t>8.1×10</w:t>
            </w:r>
            <w:r w:rsidRPr="0037631A">
              <w:rPr>
                <w:rFonts w:ascii="Times New Roman" w:hAnsi="Times New Roman" w:cs="Times New Roman"/>
                <w:b w:val="0"/>
                <w:sz w:val="24"/>
                <w:szCs w:val="24"/>
                <w:vertAlign w:val="superscript"/>
                <w:lang w:val="en-US"/>
              </w:rPr>
              <w:t>-4</w:t>
            </w:r>
          </w:p>
        </w:tc>
        <w:tc>
          <w:tcPr>
            <w:tcW w:w="1346" w:type="dxa"/>
            <w:gridSpan w:val="2"/>
            <w:tcBorders>
              <w:top w:val="nil"/>
              <w:left w:val="nil"/>
              <w:bottom w:val="nil"/>
              <w:right w:val="nil"/>
            </w:tcBorders>
            <w:shd w:val="clear" w:color="auto" w:fill="FFFFFF" w:themeFill="background1"/>
          </w:tcPr>
          <w:p w14:paraId="5F35F206" w14:textId="77777777" w:rsidR="00133AD2" w:rsidRPr="0037631A" w:rsidRDefault="00133AD2" w:rsidP="0050331E">
            <w:pPr>
              <w:ind w:right="-42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222222"/>
                <w:sz w:val="24"/>
                <w:szCs w:val="24"/>
                <w:shd w:val="clear" w:color="auto" w:fill="FFFFFF"/>
                <w:lang w:val="en-US"/>
              </w:rPr>
            </w:pPr>
            <w:r w:rsidRPr="0037631A">
              <w:rPr>
                <w:rFonts w:ascii="Times New Roman" w:hAnsi="Times New Roman" w:cs="Times New Roman"/>
                <w:bCs/>
                <w:color w:val="222222"/>
                <w:sz w:val="24"/>
                <w:szCs w:val="24"/>
                <w:shd w:val="clear" w:color="auto" w:fill="FFFFFF"/>
                <w:lang w:val="en-US"/>
              </w:rPr>
              <w:t>5.3</w:t>
            </w:r>
            <w:r w:rsidRPr="0037631A">
              <w:rPr>
                <w:rFonts w:ascii="Times New Roman" w:hAnsi="Times New Roman" w:cs="Times New Roman"/>
                <w:bCs/>
                <w:sz w:val="24"/>
                <w:szCs w:val="24"/>
                <w:lang w:val="en-US"/>
              </w:rPr>
              <w:t>×10</w:t>
            </w:r>
            <w:r w:rsidRPr="0037631A">
              <w:rPr>
                <w:rFonts w:ascii="Times New Roman" w:hAnsi="Times New Roman" w:cs="Times New Roman"/>
                <w:bCs/>
                <w:color w:val="222222"/>
                <w:sz w:val="24"/>
                <w:szCs w:val="24"/>
                <w:shd w:val="clear" w:color="auto" w:fill="FFFFFF"/>
                <w:vertAlign w:val="superscript"/>
                <w:lang w:val="en-US"/>
              </w:rPr>
              <w:t>-3</w:t>
            </w:r>
          </w:p>
        </w:tc>
        <w:tc>
          <w:tcPr>
            <w:tcW w:w="4289" w:type="dxa"/>
            <w:tcBorders>
              <w:top w:val="nil"/>
              <w:left w:val="nil"/>
              <w:bottom w:val="nil"/>
              <w:right w:val="nil"/>
            </w:tcBorders>
            <w:shd w:val="clear" w:color="auto" w:fill="FFFFFF" w:themeFill="background1"/>
          </w:tcPr>
          <w:p w14:paraId="3392BC14" w14:textId="77777777" w:rsidR="00133AD2" w:rsidRPr="0037631A" w:rsidRDefault="00133AD2" w:rsidP="0050331E">
            <w:pPr>
              <w:ind w:right="-42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7631A">
              <w:rPr>
                <w:rFonts w:ascii="Times New Roman" w:hAnsi="Times New Roman" w:cs="Times New Roman"/>
                <w:color w:val="222222"/>
                <w:sz w:val="24"/>
                <w:szCs w:val="24"/>
                <w:shd w:val="clear" w:color="auto" w:fill="FFFFFF"/>
              </w:rPr>
              <w:t>Ho</w:t>
            </w:r>
            <w:r w:rsidRPr="0037631A">
              <w:rPr>
                <w:rFonts w:ascii="Times New Roman" w:hAnsi="Times New Roman" w:cs="Times New Roman"/>
                <w:color w:val="222222"/>
                <w:sz w:val="24"/>
                <w:szCs w:val="24"/>
                <w:shd w:val="clear" w:color="auto" w:fill="FFFFFF"/>
                <w:vertAlign w:val="superscript"/>
              </w:rPr>
              <w:t>3+</w:t>
            </w:r>
            <w:r w:rsidRPr="0037631A">
              <w:rPr>
                <w:rFonts w:ascii="Times New Roman" w:hAnsi="Times New Roman" w:cs="Times New Roman"/>
                <w:color w:val="222222"/>
                <w:sz w:val="24"/>
                <w:szCs w:val="24"/>
                <w:shd w:val="clear" w:color="auto" w:fill="FFFFFF"/>
              </w:rPr>
              <w:t xml:space="preserve"> </w:t>
            </w:r>
            <w:proofErr w:type="spellStart"/>
            <w:r w:rsidRPr="0037631A">
              <w:rPr>
                <w:rFonts w:ascii="Times New Roman" w:hAnsi="Times New Roman" w:cs="Times New Roman"/>
                <w:color w:val="222222"/>
                <w:sz w:val="24"/>
                <w:szCs w:val="24"/>
                <w:shd w:val="clear" w:color="auto" w:fill="FFFFFF"/>
              </w:rPr>
              <w:t>doped</w:t>
            </w:r>
            <w:proofErr w:type="spellEnd"/>
            <w:r w:rsidRPr="0037631A">
              <w:rPr>
                <w:rFonts w:ascii="Times New Roman" w:hAnsi="Times New Roman" w:cs="Times New Roman"/>
                <w:color w:val="222222"/>
                <w:sz w:val="24"/>
                <w:szCs w:val="24"/>
                <w:shd w:val="clear" w:color="auto" w:fill="FFFFFF"/>
              </w:rPr>
              <w:t xml:space="preserve"> </w:t>
            </w:r>
            <w:proofErr w:type="spellStart"/>
            <w:r w:rsidRPr="0037631A">
              <w:rPr>
                <w:rFonts w:ascii="Times New Roman" w:hAnsi="Times New Roman" w:cs="Times New Roman"/>
                <w:color w:val="222222"/>
                <w:sz w:val="24"/>
                <w:szCs w:val="24"/>
                <w:shd w:val="clear" w:color="auto" w:fill="FFFFFF"/>
              </w:rPr>
              <w:t>yttria</w:t>
            </w:r>
            <w:proofErr w:type="spellEnd"/>
            <w:r w:rsidRPr="0037631A">
              <w:rPr>
                <w:rFonts w:ascii="Times New Roman" w:hAnsi="Times New Roman" w:cs="Times New Roman"/>
                <w:color w:val="222222"/>
                <w:sz w:val="24"/>
                <w:szCs w:val="24"/>
                <w:shd w:val="clear" w:color="auto" w:fill="FFFFFF"/>
              </w:rPr>
              <w:t>–</w:t>
            </w:r>
            <w:proofErr w:type="spellStart"/>
            <w:r w:rsidRPr="0037631A">
              <w:rPr>
                <w:rFonts w:ascii="Times New Roman" w:hAnsi="Times New Roman" w:cs="Times New Roman"/>
                <w:color w:val="222222"/>
                <w:sz w:val="24"/>
                <w:szCs w:val="24"/>
                <w:shd w:val="clear" w:color="auto" w:fill="FFFFFF"/>
              </w:rPr>
              <w:t>alumina</w:t>
            </w:r>
            <w:proofErr w:type="spellEnd"/>
            <w:r w:rsidRPr="0037631A">
              <w:rPr>
                <w:rFonts w:ascii="Times New Roman" w:hAnsi="Times New Roman" w:cs="Times New Roman"/>
                <w:color w:val="222222"/>
                <w:sz w:val="24"/>
                <w:szCs w:val="24"/>
                <w:shd w:val="clear" w:color="auto" w:fill="FFFFFF"/>
              </w:rPr>
              <w:t>–</w:t>
            </w:r>
            <w:proofErr w:type="spellStart"/>
            <w:r w:rsidRPr="0037631A">
              <w:rPr>
                <w:rFonts w:ascii="Times New Roman" w:hAnsi="Times New Roman" w:cs="Times New Roman"/>
                <w:color w:val="222222"/>
                <w:sz w:val="24"/>
                <w:szCs w:val="24"/>
                <w:shd w:val="clear" w:color="auto" w:fill="FFFFFF"/>
              </w:rPr>
              <w:t>silica</w:t>
            </w:r>
            <w:proofErr w:type="spellEnd"/>
            <w:r w:rsidRPr="0037631A">
              <w:rPr>
                <w:rFonts w:ascii="Times New Roman" w:hAnsi="Times New Roman" w:cs="Times New Roman"/>
                <w:color w:val="222222"/>
                <w:sz w:val="24"/>
                <w:szCs w:val="24"/>
                <w:shd w:val="clear" w:color="auto" w:fill="FFFFFF"/>
              </w:rPr>
              <w:t xml:space="preserve"> (YAS)</w:t>
            </w:r>
            <w:r w:rsidRPr="0037631A">
              <w:rPr>
                <w:rFonts w:ascii="Times New Roman" w:hAnsi="Times New Roman" w:cs="Times New Roman"/>
                <w:sz w:val="24"/>
                <w:szCs w:val="24"/>
              </w:rPr>
              <w:t xml:space="preserve"> </w:t>
            </w:r>
            <w:proofErr w:type="spellStart"/>
            <w:r w:rsidRPr="0037631A">
              <w:rPr>
                <w:rFonts w:ascii="Times New Roman" w:hAnsi="Times New Roman" w:cs="Times New Roman"/>
                <w:sz w:val="24"/>
                <w:szCs w:val="24"/>
              </w:rPr>
              <w:t>microsphere</w:t>
            </w:r>
            <w:proofErr w:type="spellEnd"/>
          </w:p>
        </w:tc>
        <w:tc>
          <w:tcPr>
            <w:tcW w:w="1453" w:type="dxa"/>
            <w:tcBorders>
              <w:top w:val="nil"/>
              <w:left w:val="nil"/>
              <w:bottom w:val="nil"/>
            </w:tcBorders>
            <w:shd w:val="clear" w:color="auto" w:fill="FFFFFF" w:themeFill="background1"/>
          </w:tcPr>
          <w:p w14:paraId="1F461453" w14:textId="27AC726E" w:rsidR="00133AD2" w:rsidRPr="0037631A" w:rsidRDefault="0037631A" w:rsidP="0050331E">
            <w:pPr>
              <w:ind w:right="-42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Pr>
                <w:rStyle w:val="FootnoteReference"/>
                <w:rFonts w:ascii="Times New Roman" w:hAnsi="Times New Roman" w:cs="Times New Roman"/>
              </w:rPr>
              <w:fldChar w:fldCharType="begin" w:fldLock="1"/>
            </w:r>
            <w:r w:rsidR="00AC28D6">
              <w:rPr>
                <w:rFonts w:ascii="Times New Roman" w:hAnsi="Times New Roman" w:cs="Times New Roman"/>
                <w:sz w:val="24"/>
                <w:szCs w:val="24"/>
              </w:rPr>
              <w:instrText>ADDIN CSL_CITATION {"citationItems":[{"id":"ITEM-1","itemData":{"DOI":"10.1016/j.optmat.2018.06.014","ISSN":"09253467","abstract":"The displacements on the whispering gallery modes (WGM) wavelengths of the three emission bands (660 nm, 760 nm and 1200 nm) of Ho3+ doped yttrium aluminosilicate microspheres were analysed as a function of the temperature. The displacements have been studied in order to evaluate the viability of these microspheres as thermal sensors. A 532 nm continuous wave laser was used to excite and heat the microspheres using a confocal microscope setup. Average displacement rates of the WGM peaks with the laser power of 5.3, 6.2 and 9.7 p.m./mW were found for the emission bands centred at 660 nm, 760 nm and 1200 nm, respectively. Temperature uncertainties of 0.6 K for the band centred at 660 nm, 0.5 K for the 760 nm band and 0.3 K for the 1200 nm band have been obtained. It is interesting to note that the maximum resolution corresponds to the band centred at 1200 nm that is especially interesting because it is inside the second biological window, which has medical applications.","author":[{"dropping-particle":"","family":"Sousa-Vieira","given":"L.","non-dropping-particle":"de","parse-names":false,"suffix":""},{"dropping-particle":"","family":"Ríos","given":"S.","non-dropping-particle":"","parse-names":false,"suffix":""},{"dropping-particle":"","family":"Martín","given":"I.R.","non-dropping-particle":"","parse-names":false,"suffix":""},{"dropping-particle":"","family":"García-Rodríguez","given":"L.","non-dropping-particle":"","parse-names":false,"suffix":""},{"dropping-particle":"","family":"Sigaev","given":"V.N.","non-dropping-particle":"","parse-names":false,"suffix":""},{"dropping-particle":"","family":"Savinkov","given":"V.I.","non-dropping-particle":"","parse-names":false,"suffix":""},{"dropping-particle":"","family":"Yu Shakhgildyan","given":"G.","non-dropping-particle":"","parse-names":false,"suffix":""}],"container-title":"Optical Materials","id":"ITEM-1","issue":"February","issued":{"date-parts":[["2018","9"]]},"page":"207-211","publisher":"Elsevier","title":"Whispering gallery modes in a holmium doped glass microsphere: Temperature sensor in the second biological window","type":"article-journal","volume":"83"},"uris":["http://www.mendeley.com/documents/?uuid=950ec723-11bd-44f2-8a12-583a31cc2cbe"]}],"mendeley":{"formattedCitation":"&lt;sup&gt;4&lt;/sup&gt;","plainTextFormattedCitation":"4","previouslyFormattedCitation":"[4]"},"properties":{"noteIndex":0},"schema":"https://github.com/citation-style-language/schema/raw/master/csl-citation.json"}</w:instrText>
            </w:r>
            <w:r>
              <w:rPr>
                <w:rStyle w:val="FootnoteReference"/>
                <w:rFonts w:ascii="Times New Roman" w:hAnsi="Times New Roman" w:cs="Times New Roman"/>
              </w:rPr>
              <w:fldChar w:fldCharType="separate"/>
            </w:r>
            <w:r w:rsidR="00AC28D6" w:rsidRPr="00AC28D6">
              <w:rPr>
                <w:rFonts w:ascii="Times New Roman" w:hAnsi="Times New Roman" w:cs="Times New Roman"/>
                <w:bCs/>
                <w:noProof/>
                <w:sz w:val="24"/>
                <w:szCs w:val="24"/>
                <w:vertAlign w:val="superscript"/>
                <w:lang w:val="en-US"/>
              </w:rPr>
              <w:t>4</w:t>
            </w:r>
            <w:r>
              <w:rPr>
                <w:rStyle w:val="FootnoteReference"/>
                <w:rFonts w:ascii="Times New Roman" w:hAnsi="Times New Roman" w:cs="Times New Roman"/>
              </w:rPr>
              <w:fldChar w:fldCharType="end"/>
            </w:r>
          </w:p>
        </w:tc>
      </w:tr>
      <w:tr w:rsidR="00133AD2" w:rsidRPr="0037631A" w14:paraId="50B17548" w14:textId="77777777" w:rsidTr="0050331E">
        <w:tc>
          <w:tcPr>
            <w:cnfStyle w:val="001000000000" w:firstRow="0" w:lastRow="0" w:firstColumn="1" w:lastColumn="0" w:oddVBand="0" w:evenVBand="0" w:oddHBand="0" w:evenHBand="0" w:firstRowFirstColumn="0" w:firstRowLastColumn="0" w:lastRowFirstColumn="0" w:lastRowLastColumn="0"/>
            <w:tcW w:w="1985" w:type="dxa"/>
            <w:tcBorders>
              <w:top w:val="nil"/>
              <w:bottom w:val="nil"/>
              <w:right w:val="nil"/>
            </w:tcBorders>
            <w:shd w:val="clear" w:color="auto" w:fill="FFFFFF" w:themeFill="background1"/>
          </w:tcPr>
          <w:p w14:paraId="65D4F690" w14:textId="77777777" w:rsidR="00133AD2" w:rsidRPr="0037631A" w:rsidRDefault="00133AD2" w:rsidP="0050331E">
            <w:pPr>
              <w:ind w:right="-427"/>
              <w:rPr>
                <w:rFonts w:ascii="Times New Roman" w:hAnsi="Times New Roman" w:cs="Times New Roman"/>
                <w:b w:val="0"/>
                <w:sz w:val="24"/>
                <w:szCs w:val="24"/>
                <w:lang w:val="en-US"/>
              </w:rPr>
            </w:pPr>
            <w:r w:rsidRPr="0037631A">
              <w:rPr>
                <w:rFonts w:ascii="Times New Roman" w:hAnsi="Times New Roman" w:cs="Times New Roman"/>
                <w:b w:val="0"/>
                <w:sz w:val="24"/>
                <w:szCs w:val="24"/>
                <w:lang w:val="en-US"/>
              </w:rPr>
              <w:t>6.0×10</w:t>
            </w:r>
            <w:r w:rsidRPr="0037631A">
              <w:rPr>
                <w:rFonts w:ascii="Times New Roman" w:hAnsi="Times New Roman" w:cs="Times New Roman"/>
                <w:b w:val="0"/>
                <w:sz w:val="24"/>
                <w:szCs w:val="24"/>
                <w:vertAlign w:val="superscript"/>
                <w:lang w:val="en-US"/>
              </w:rPr>
              <w:t>-4</w:t>
            </w:r>
          </w:p>
        </w:tc>
        <w:tc>
          <w:tcPr>
            <w:tcW w:w="1346" w:type="dxa"/>
            <w:gridSpan w:val="2"/>
            <w:tcBorders>
              <w:top w:val="nil"/>
              <w:left w:val="nil"/>
              <w:bottom w:val="nil"/>
              <w:right w:val="nil"/>
            </w:tcBorders>
            <w:shd w:val="clear" w:color="auto" w:fill="FFFFFF" w:themeFill="background1"/>
          </w:tcPr>
          <w:p w14:paraId="3603DFB5" w14:textId="77777777" w:rsidR="00133AD2" w:rsidRPr="0037631A" w:rsidRDefault="00133AD2" w:rsidP="0050331E">
            <w:pPr>
              <w:ind w:right="-42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lang w:val="en-US"/>
              </w:rPr>
            </w:pPr>
            <w:r w:rsidRPr="0037631A">
              <w:rPr>
                <w:rFonts w:ascii="Times New Roman" w:hAnsi="Times New Roman" w:cs="Times New Roman"/>
                <w:bCs/>
                <w:sz w:val="24"/>
                <w:szCs w:val="24"/>
                <w:lang w:val="en-US"/>
              </w:rPr>
              <w:t>---</w:t>
            </w:r>
          </w:p>
        </w:tc>
        <w:tc>
          <w:tcPr>
            <w:tcW w:w="4289" w:type="dxa"/>
            <w:tcBorders>
              <w:top w:val="nil"/>
              <w:left w:val="nil"/>
              <w:bottom w:val="nil"/>
              <w:right w:val="nil"/>
            </w:tcBorders>
            <w:shd w:val="clear" w:color="auto" w:fill="FFFFFF" w:themeFill="background1"/>
          </w:tcPr>
          <w:p w14:paraId="4DAA0416" w14:textId="77777777" w:rsidR="00133AD2" w:rsidRPr="0037631A" w:rsidRDefault="00133AD2" w:rsidP="0050331E">
            <w:pPr>
              <w:ind w:right="-42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7631A">
              <w:rPr>
                <w:rFonts w:ascii="Times New Roman" w:hAnsi="Times New Roman" w:cs="Times New Roman"/>
                <w:sz w:val="24"/>
                <w:szCs w:val="24"/>
                <w:lang w:val="en-US"/>
              </w:rPr>
              <w:t>Silica microcavity</w:t>
            </w:r>
          </w:p>
        </w:tc>
        <w:tc>
          <w:tcPr>
            <w:tcW w:w="1453" w:type="dxa"/>
            <w:tcBorders>
              <w:top w:val="nil"/>
              <w:left w:val="nil"/>
              <w:bottom w:val="nil"/>
            </w:tcBorders>
            <w:shd w:val="clear" w:color="auto" w:fill="FFFFFF" w:themeFill="background1"/>
          </w:tcPr>
          <w:p w14:paraId="0E6B97F6" w14:textId="3C967919" w:rsidR="00133AD2" w:rsidRPr="0037631A" w:rsidRDefault="0037631A" w:rsidP="0050331E">
            <w:pPr>
              <w:ind w:right="-42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Style w:val="FootnoteReference"/>
                <w:rFonts w:ascii="Times New Roman" w:hAnsi="Times New Roman" w:cs="Times New Roman"/>
              </w:rPr>
              <w:fldChar w:fldCharType="begin" w:fldLock="1"/>
            </w:r>
            <w:r w:rsidR="00AC28D6">
              <w:rPr>
                <w:rFonts w:ascii="Times New Roman" w:hAnsi="Times New Roman" w:cs="Times New Roman"/>
                <w:sz w:val="24"/>
                <w:szCs w:val="24"/>
              </w:rPr>
              <w:instrText>ADDIN CSL_CITATION {"citationItems":[{"id":"ITEM-1","itemData":{"DOI":"10.1364/IPRA.2005.IWE4","ISBN":"1-55752-787-3","ISSN":"21622701","abstract":"Stability and continuous operation are important for almost any use of a microcavity. We demonstrate here experimentally and theoretically self-stable equilibrium solution for a pumpmicrocavity system; this mechanism is governed by the thermal nonlinearity. © 2005 OSA/IPRA 2005.","author":[{"dropping-particle":"","family":"Carmon","given":"Tal","non-dropping-particle":"","parse-names":false,"suffix":""},{"dropping-particle":"","family":"Yang","given":"Lan","non-dropping-particle":"","parse-names":false,"suffix":""},{"dropping-particle":"","family":"Vahala","given":"Kerry J.","non-dropping-particle":"","parse-names":false,"suffix":""}],"container-title":"Integrated Photonics Research and Applications/Nanophotonics for Information Systems","id":"ITEM-1","issue":"20","issued":{"date-parts":[["2005"]]},"page":"IWE4","publisher":"OSA","publisher-place":"Washington, D.C.","title":"Dynamical thermal behavior and thermal self-stability of microcavities","type":"paper-conference","volume":"12"},"uris":["http://www.mendeley.com/documents/?uuid=9f38c752-c1a5-4eef-8209-36bb308ad80f"]}],"mendeley":{"formattedCitation":"&lt;sup&gt;5&lt;/sup&gt;","plainTextFormattedCitation":"5","previouslyFormattedCitation":"[5]"},"properties":{"noteIndex":0},"schema":"https://github.com/citation-style-language/schema/raw/master/csl-citation.json"}</w:instrText>
            </w:r>
            <w:r>
              <w:rPr>
                <w:rStyle w:val="FootnoteReference"/>
                <w:rFonts w:ascii="Times New Roman" w:hAnsi="Times New Roman" w:cs="Times New Roman"/>
              </w:rPr>
              <w:fldChar w:fldCharType="separate"/>
            </w:r>
            <w:r w:rsidR="00AC28D6" w:rsidRPr="00AC28D6">
              <w:rPr>
                <w:rFonts w:ascii="Times New Roman" w:hAnsi="Times New Roman" w:cs="Times New Roman"/>
                <w:noProof/>
                <w:sz w:val="24"/>
                <w:szCs w:val="24"/>
                <w:vertAlign w:val="superscript"/>
              </w:rPr>
              <w:t>5</w:t>
            </w:r>
            <w:r>
              <w:rPr>
                <w:rStyle w:val="FootnoteReference"/>
                <w:rFonts w:ascii="Times New Roman" w:hAnsi="Times New Roman" w:cs="Times New Roman"/>
              </w:rPr>
              <w:fldChar w:fldCharType="end"/>
            </w:r>
          </w:p>
        </w:tc>
      </w:tr>
      <w:tr w:rsidR="00133AD2" w:rsidRPr="0037631A" w14:paraId="23F45A30" w14:textId="77777777" w:rsidTr="005033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nil"/>
              <w:right w:val="nil"/>
            </w:tcBorders>
            <w:shd w:val="clear" w:color="auto" w:fill="FFFFFF" w:themeFill="background1"/>
          </w:tcPr>
          <w:p w14:paraId="42ED3ED8" w14:textId="77777777" w:rsidR="00133AD2" w:rsidRPr="0037631A" w:rsidRDefault="00133AD2" w:rsidP="0050331E">
            <w:pPr>
              <w:ind w:right="-427"/>
              <w:rPr>
                <w:rFonts w:ascii="Times New Roman" w:hAnsi="Times New Roman" w:cs="Times New Roman"/>
                <w:b w:val="0"/>
                <w:sz w:val="24"/>
                <w:szCs w:val="24"/>
                <w:lang w:val="en-US"/>
              </w:rPr>
            </w:pPr>
            <w:r w:rsidRPr="0037631A">
              <w:rPr>
                <w:rFonts w:ascii="Times New Roman" w:hAnsi="Times New Roman" w:cs="Times New Roman"/>
                <w:b w:val="0"/>
                <w:sz w:val="24"/>
                <w:szCs w:val="24"/>
                <w:lang w:val="en-US"/>
              </w:rPr>
              <w:t>5.3×10</w:t>
            </w:r>
            <w:r w:rsidRPr="0037631A">
              <w:rPr>
                <w:rFonts w:ascii="Times New Roman" w:hAnsi="Times New Roman" w:cs="Times New Roman"/>
                <w:b w:val="0"/>
                <w:sz w:val="24"/>
                <w:szCs w:val="24"/>
                <w:vertAlign w:val="superscript"/>
                <w:lang w:val="en-US"/>
              </w:rPr>
              <w:t>-4</w:t>
            </w:r>
          </w:p>
        </w:tc>
        <w:tc>
          <w:tcPr>
            <w:tcW w:w="1346" w:type="dxa"/>
            <w:gridSpan w:val="2"/>
            <w:tcBorders>
              <w:top w:val="nil"/>
              <w:left w:val="nil"/>
              <w:right w:val="nil"/>
            </w:tcBorders>
            <w:shd w:val="clear" w:color="auto" w:fill="FFFFFF" w:themeFill="background1"/>
          </w:tcPr>
          <w:p w14:paraId="2290CFB1" w14:textId="77777777" w:rsidR="00133AD2" w:rsidRPr="0037631A" w:rsidRDefault="00133AD2" w:rsidP="0050331E">
            <w:pPr>
              <w:ind w:right="-42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r w:rsidRPr="0037631A">
              <w:rPr>
                <w:rFonts w:ascii="Times New Roman" w:hAnsi="Times New Roman" w:cs="Times New Roman"/>
                <w:bCs/>
                <w:sz w:val="24"/>
                <w:szCs w:val="24"/>
                <w:lang w:val="en-US"/>
              </w:rPr>
              <w:t>8.2×10</w:t>
            </w:r>
            <w:r w:rsidRPr="0037631A">
              <w:rPr>
                <w:rFonts w:ascii="Times New Roman" w:hAnsi="Times New Roman" w:cs="Times New Roman"/>
                <w:bCs/>
                <w:sz w:val="24"/>
                <w:szCs w:val="24"/>
                <w:vertAlign w:val="superscript"/>
                <w:lang w:val="en-US"/>
              </w:rPr>
              <w:t>-3</w:t>
            </w:r>
          </w:p>
        </w:tc>
        <w:tc>
          <w:tcPr>
            <w:tcW w:w="4289" w:type="dxa"/>
            <w:tcBorders>
              <w:top w:val="nil"/>
              <w:left w:val="nil"/>
              <w:right w:val="nil"/>
            </w:tcBorders>
            <w:shd w:val="clear" w:color="auto" w:fill="FFFFFF" w:themeFill="background1"/>
          </w:tcPr>
          <w:p w14:paraId="287C905F" w14:textId="77777777" w:rsidR="00133AD2" w:rsidRPr="0037631A" w:rsidRDefault="00133AD2" w:rsidP="0050331E">
            <w:pPr>
              <w:ind w:right="-42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37631A">
              <w:rPr>
                <w:rFonts w:ascii="Times New Roman" w:hAnsi="Times New Roman" w:cs="Times New Roman"/>
                <w:sz w:val="24"/>
                <w:szCs w:val="24"/>
                <w:lang w:val="en-US"/>
              </w:rPr>
              <w:t>Silica fiber</w:t>
            </w:r>
          </w:p>
        </w:tc>
        <w:tc>
          <w:tcPr>
            <w:tcW w:w="1453" w:type="dxa"/>
            <w:tcBorders>
              <w:top w:val="nil"/>
              <w:left w:val="nil"/>
            </w:tcBorders>
            <w:shd w:val="clear" w:color="auto" w:fill="FFFFFF" w:themeFill="background1"/>
          </w:tcPr>
          <w:p w14:paraId="4DBB4289" w14:textId="7760F79E" w:rsidR="00133AD2" w:rsidRPr="0037631A" w:rsidRDefault="0037631A" w:rsidP="0050331E">
            <w:pPr>
              <w:ind w:right="-42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Pr>
                <w:rStyle w:val="FootnoteReference"/>
                <w:rFonts w:ascii="Times New Roman" w:hAnsi="Times New Roman" w:cs="Times New Roman"/>
              </w:rPr>
              <w:fldChar w:fldCharType="begin" w:fldLock="1"/>
            </w:r>
            <w:r w:rsidR="00AC28D6">
              <w:rPr>
                <w:rFonts w:ascii="Times New Roman" w:hAnsi="Times New Roman" w:cs="Times New Roman"/>
                <w:sz w:val="24"/>
                <w:szCs w:val="24"/>
              </w:rPr>
              <w:instrText>ADDIN CSL_CITATION {"citationItems":[{"id":"ITEM-1","itemData":{"DOI":"10.1109/LPT.2013.2288865","ISSN":"1041-1135","abstract":"Accurate measurement of the pump-induced temperature increase in rare earth doped optical fibers has been carried out based on the excitation of whispering-gallery modes resonances of the doped fiber itself. Variations of fiber temperature are found from the wavelength shift of the resonances. The narrow bandwidth of the resonances (few hundredths of a picometer) provides a temperature resolution better than 10-2̂rm C at room temperature. The technique is all-optical and it does not require processing of the doped fiber. © 1989-2012 IEEE.","author":[{"dropping-particle":"","family":"Rivera-Perez","given":"Emmanuel","non-dropping-particle":"","parse-names":false,"suffix":""},{"dropping-particle":"","family":"Villegas","given":"Irma L.","non-dropping-particle":"","parse-names":false,"suffix":""},{"dropping-particle":"","family":"Diez","given":"Antonio","non-dropping-particle":"","parse-names":false,"suffix":""},{"dropping-particle":"V.","family":"Andres","given":"Miguel","non-dropping-particle":"","parse-names":false,"suffix":""},{"dropping-particle":"","family":"Cruz","given":"Jose L.","non-dropping-particle":"","parse-names":false,"suffix":""},{"dropping-particle":"","family":"Rodriguez-Cobos","given":"Amparo","non-dropping-particle":"","parse-names":false,"suffix":""}],"container-title":"IEEE Photonics Technology Letters","id":"ITEM-1","issue":"24","issued":{"date-parts":[["2013","12"]]},"page":"2498-2500","title":"Measurement of Pump-Induced Temperature Increase in Doped Fibers Using Whispering-Gallery Modes","type":"article-journal","volume":"25"},"uris":["http://www.mendeley.com/documents/?uuid=49de4398-b522-4386-973e-1a7ded11ada5"]}],"mendeley":{"formattedCitation":"&lt;sup&gt;6&lt;/sup&gt;","plainTextFormattedCitation":"6","previouslyFormattedCitation":"[6]"},"properties":{"noteIndex":0},"schema":"https://github.com/citation-style-language/schema/raw/master/csl-citation.json"}</w:instrText>
            </w:r>
            <w:r>
              <w:rPr>
                <w:rStyle w:val="FootnoteReference"/>
                <w:rFonts w:ascii="Times New Roman" w:hAnsi="Times New Roman" w:cs="Times New Roman"/>
              </w:rPr>
              <w:fldChar w:fldCharType="separate"/>
            </w:r>
            <w:r w:rsidR="00AC28D6" w:rsidRPr="00AC28D6">
              <w:rPr>
                <w:rFonts w:ascii="Times New Roman" w:hAnsi="Times New Roman" w:cs="Times New Roman"/>
                <w:bCs/>
                <w:noProof/>
                <w:sz w:val="24"/>
                <w:szCs w:val="24"/>
                <w:vertAlign w:val="superscript"/>
                <w:lang w:val="en-US"/>
              </w:rPr>
              <w:t>6</w:t>
            </w:r>
            <w:r>
              <w:rPr>
                <w:rStyle w:val="FootnoteReference"/>
                <w:rFonts w:ascii="Times New Roman" w:hAnsi="Times New Roman" w:cs="Times New Roman"/>
              </w:rPr>
              <w:fldChar w:fldCharType="end"/>
            </w:r>
          </w:p>
        </w:tc>
      </w:tr>
    </w:tbl>
    <w:p w14:paraId="7034A3CC" w14:textId="77777777" w:rsidR="00133AD2" w:rsidRPr="0037631A" w:rsidRDefault="00133AD2" w:rsidP="00133AD2">
      <w:pPr>
        <w:autoSpaceDE w:val="0"/>
        <w:autoSpaceDN w:val="0"/>
        <w:adjustRightInd w:val="0"/>
        <w:spacing w:line="480" w:lineRule="auto"/>
        <w:ind w:right="-427"/>
        <w:jc w:val="both"/>
        <w:rPr>
          <w:rFonts w:ascii="Times New Roman" w:hAnsi="Times New Roman" w:cs="Times New Roman"/>
        </w:rPr>
      </w:pPr>
      <w:r w:rsidRPr="0037631A">
        <w:rPr>
          <w:rFonts w:ascii="Times New Roman" w:hAnsi="Times New Roman" w:cs="Times New Roman"/>
        </w:rPr>
        <w:t xml:space="preserve"> </w:t>
      </w:r>
    </w:p>
    <w:p w14:paraId="2E7CCA70" w14:textId="77777777" w:rsidR="00133AD2" w:rsidRPr="0037631A" w:rsidRDefault="00133AD2" w:rsidP="00133AD2">
      <w:pPr>
        <w:spacing w:line="480" w:lineRule="auto"/>
        <w:ind w:right="-427"/>
        <w:jc w:val="both"/>
        <w:rPr>
          <w:rFonts w:ascii="Times New Roman" w:hAnsi="Times New Roman" w:cs="Times New Roman"/>
        </w:rPr>
      </w:pPr>
    </w:p>
    <w:p w14:paraId="046EF1F3" w14:textId="77777777" w:rsidR="00133AD2" w:rsidRPr="0037631A" w:rsidRDefault="00133AD2" w:rsidP="00133AD2">
      <w:pPr>
        <w:spacing w:line="360" w:lineRule="auto"/>
        <w:jc w:val="both"/>
        <w:rPr>
          <w:rFonts w:ascii="Times New Roman" w:hAnsi="Times New Roman" w:cs="Times New Roman"/>
        </w:rPr>
      </w:pPr>
    </w:p>
    <w:p w14:paraId="2F44A0CA" w14:textId="4D1EDD29" w:rsidR="00133AD2" w:rsidRPr="0037631A" w:rsidRDefault="00133AD2" w:rsidP="00133AD2">
      <w:pPr>
        <w:spacing w:line="480" w:lineRule="auto"/>
        <w:ind w:right="-427"/>
        <w:jc w:val="both"/>
        <w:rPr>
          <w:rFonts w:ascii="Times New Roman" w:hAnsi="Times New Roman" w:cs="Times New Roman"/>
          <w:b/>
          <w:bCs/>
        </w:rPr>
      </w:pPr>
      <w:r w:rsidRPr="0037631A">
        <w:rPr>
          <w:rFonts w:ascii="Times New Roman" w:hAnsi="Times New Roman" w:cs="Times New Roman"/>
          <w:b/>
          <w:bCs/>
        </w:rPr>
        <w:t>References</w:t>
      </w:r>
    </w:p>
    <w:p w14:paraId="339435F6" w14:textId="153C0584" w:rsidR="00AC28D6" w:rsidRPr="00AC28D6" w:rsidRDefault="00133AD2" w:rsidP="00AC28D6">
      <w:pPr>
        <w:widowControl w:val="0"/>
        <w:autoSpaceDE w:val="0"/>
        <w:autoSpaceDN w:val="0"/>
        <w:adjustRightInd w:val="0"/>
        <w:ind w:left="640" w:hanging="640"/>
        <w:rPr>
          <w:rFonts w:ascii="Times New Roman" w:hAnsi="Times New Roman" w:cs="Times New Roman"/>
          <w:noProof/>
        </w:rPr>
      </w:pPr>
      <w:r w:rsidRPr="0037631A">
        <w:rPr>
          <w:rFonts w:ascii="Times New Roman" w:hAnsi="Times New Roman" w:cs="Times New Roman"/>
        </w:rPr>
        <w:fldChar w:fldCharType="begin" w:fldLock="1"/>
      </w:r>
      <w:r w:rsidRPr="0037631A">
        <w:rPr>
          <w:rFonts w:ascii="Times New Roman" w:hAnsi="Times New Roman" w:cs="Times New Roman"/>
        </w:rPr>
        <w:instrText xml:space="preserve">ADDIN Mendeley Bibliography CSL_BIBLIOGRAPHY </w:instrText>
      </w:r>
      <w:r w:rsidRPr="0037631A">
        <w:rPr>
          <w:rFonts w:ascii="Times New Roman" w:hAnsi="Times New Roman" w:cs="Times New Roman"/>
        </w:rPr>
        <w:fldChar w:fldCharType="separate"/>
      </w:r>
      <w:r w:rsidR="00AC28D6" w:rsidRPr="00AC28D6">
        <w:rPr>
          <w:rFonts w:ascii="Times New Roman" w:hAnsi="Times New Roman" w:cs="Times New Roman"/>
          <w:noProof/>
        </w:rPr>
        <w:t>1</w:t>
      </w:r>
      <w:r w:rsidR="00AC28D6" w:rsidRPr="00AC28D6">
        <w:rPr>
          <w:rFonts w:ascii="Times New Roman" w:hAnsi="Times New Roman" w:cs="Times New Roman"/>
          <w:noProof/>
        </w:rPr>
        <w:tab/>
        <w:t xml:space="preserve">K. Soler-Carracedo, A. Ruiz, I. R. Martín and F. Lahoz, </w:t>
      </w:r>
      <w:r w:rsidR="00AC28D6" w:rsidRPr="00AC28D6">
        <w:rPr>
          <w:rFonts w:ascii="Times New Roman" w:hAnsi="Times New Roman" w:cs="Times New Roman"/>
          <w:i/>
          <w:iCs/>
          <w:noProof/>
        </w:rPr>
        <w:t>J. Alloys Compd.</w:t>
      </w:r>
      <w:r w:rsidR="00AC28D6" w:rsidRPr="00AC28D6">
        <w:rPr>
          <w:rFonts w:ascii="Times New Roman" w:hAnsi="Times New Roman" w:cs="Times New Roman"/>
          <w:noProof/>
        </w:rPr>
        <w:t xml:space="preserve">, 2019, </w:t>
      </w:r>
      <w:r w:rsidR="00AC28D6" w:rsidRPr="00AC28D6">
        <w:rPr>
          <w:rFonts w:ascii="Times New Roman" w:hAnsi="Times New Roman" w:cs="Times New Roman"/>
          <w:b/>
          <w:bCs/>
          <w:noProof/>
        </w:rPr>
        <w:t>777</w:t>
      </w:r>
      <w:r w:rsidR="00AC28D6" w:rsidRPr="00AC28D6">
        <w:rPr>
          <w:rFonts w:ascii="Times New Roman" w:hAnsi="Times New Roman" w:cs="Times New Roman"/>
          <w:noProof/>
        </w:rPr>
        <w:t>, 198–203.</w:t>
      </w:r>
    </w:p>
    <w:p w14:paraId="57E6F07D" w14:textId="77777777" w:rsidR="00AC28D6" w:rsidRPr="00AC28D6" w:rsidRDefault="00AC28D6" w:rsidP="00AC28D6">
      <w:pPr>
        <w:widowControl w:val="0"/>
        <w:autoSpaceDE w:val="0"/>
        <w:autoSpaceDN w:val="0"/>
        <w:adjustRightInd w:val="0"/>
        <w:ind w:left="640" w:hanging="640"/>
        <w:rPr>
          <w:rFonts w:ascii="Times New Roman" w:hAnsi="Times New Roman" w:cs="Times New Roman"/>
          <w:noProof/>
        </w:rPr>
      </w:pPr>
      <w:r w:rsidRPr="00AC28D6">
        <w:rPr>
          <w:rFonts w:ascii="Times New Roman" w:hAnsi="Times New Roman" w:cs="Times New Roman"/>
          <w:noProof/>
        </w:rPr>
        <w:t>2</w:t>
      </w:r>
      <w:r w:rsidRPr="00AC28D6">
        <w:rPr>
          <w:rFonts w:ascii="Times New Roman" w:hAnsi="Times New Roman" w:cs="Times New Roman"/>
          <w:noProof/>
        </w:rPr>
        <w:tab/>
        <w:t xml:space="preserve">F. Paz-Buclatin, S. Ríos, I. R. Martín and L. L. Martin, </w:t>
      </w:r>
      <w:r w:rsidRPr="00AC28D6">
        <w:rPr>
          <w:rFonts w:ascii="Times New Roman" w:hAnsi="Times New Roman" w:cs="Times New Roman"/>
          <w:i/>
          <w:iCs/>
          <w:noProof/>
        </w:rPr>
        <w:t>Opt. Mater. Express</w:t>
      </w:r>
      <w:r w:rsidRPr="00AC28D6">
        <w:rPr>
          <w:rFonts w:ascii="Times New Roman" w:hAnsi="Times New Roman" w:cs="Times New Roman"/>
          <w:noProof/>
        </w:rPr>
        <w:t xml:space="preserve">, 2019, </w:t>
      </w:r>
      <w:r w:rsidRPr="00AC28D6">
        <w:rPr>
          <w:rFonts w:ascii="Times New Roman" w:hAnsi="Times New Roman" w:cs="Times New Roman"/>
          <w:b/>
          <w:bCs/>
          <w:noProof/>
        </w:rPr>
        <w:t>9</w:t>
      </w:r>
      <w:r w:rsidRPr="00AC28D6">
        <w:rPr>
          <w:rFonts w:ascii="Times New Roman" w:hAnsi="Times New Roman" w:cs="Times New Roman"/>
          <w:noProof/>
        </w:rPr>
        <w:t>, 4126.</w:t>
      </w:r>
    </w:p>
    <w:p w14:paraId="51A4C83F" w14:textId="77777777" w:rsidR="00AC28D6" w:rsidRPr="00AC28D6" w:rsidRDefault="00AC28D6" w:rsidP="00AC28D6">
      <w:pPr>
        <w:widowControl w:val="0"/>
        <w:autoSpaceDE w:val="0"/>
        <w:autoSpaceDN w:val="0"/>
        <w:adjustRightInd w:val="0"/>
        <w:ind w:left="640" w:hanging="640"/>
        <w:rPr>
          <w:rFonts w:ascii="Times New Roman" w:hAnsi="Times New Roman" w:cs="Times New Roman"/>
          <w:noProof/>
        </w:rPr>
      </w:pPr>
      <w:r w:rsidRPr="00AC28D6">
        <w:rPr>
          <w:rFonts w:ascii="Times New Roman" w:hAnsi="Times New Roman" w:cs="Times New Roman"/>
          <w:noProof/>
        </w:rPr>
        <w:t>3</w:t>
      </w:r>
      <w:r w:rsidRPr="00AC28D6">
        <w:rPr>
          <w:rFonts w:ascii="Times New Roman" w:hAnsi="Times New Roman" w:cs="Times New Roman"/>
          <w:noProof/>
        </w:rPr>
        <w:tab/>
        <w:t xml:space="preserve">D. Walo-Martín, F. Paz-Buclatin, S. Ríos, I. R. Martín, L. L. Martin, A. Ródenas, V. N. Sigaev, V. I. Savinkov and G. Y. Shakhgildyan, </w:t>
      </w:r>
      <w:r w:rsidRPr="00AC28D6">
        <w:rPr>
          <w:rFonts w:ascii="Times New Roman" w:hAnsi="Times New Roman" w:cs="Times New Roman"/>
          <w:i/>
          <w:iCs/>
          <w:noProof/>
        </w:rPr>
        <w:t>Appl. Sci.</w:t>
      </w:r>
      <w:r w:rsidRPr="00AC28D6">
        <w:rPr>
          <w:rFonts w:ascii="Times New Roman" w:hAnsi="Times New Roman" w:cs="Times New Roman"/>
          <w:noProof/>
        </w:rPr>
        <w:t xml:space="preserve">, 2021, </w:t>
      </w:r>
      <w:r w:rsidRPr="00AC28D6">
        <w:rPr>
          <w:rFonts w:ascii="Times New Roman" w:hAnsi="Times New Roman" w:cs="Times New Roman"/>
          <w:b/>
          <w:bCs/>
          <w:noProof/>
        </w:rPr>
        <w:t>11</w:t>
      </w:r>
      <w:r w:rsidRPr="00AC28D6">
        <w:rPr>
          <w:rFonts w:ascii="Times New Roman" w:hAnsi="Times New Roman" w:cs="Times New Roman"/>
          <w:noProof/>
        </w:rPr>
        <w:t>, 1117.</w:t>
      </w:r>
    </w:p>
    <w:p w14:paraId="39A2F4C0" w14:textId="77777777" w:rsidR="00AC28D6" w:rsidRPr="00AC28D6" w:rsidRDefault="00AC28D6" w:rsidP="00AC28D6">
      <w:pPr>
        <w:widowControl w:val="0"/>
        <w:autoSpaceDE w:val="0"/>
        <w:autoSpaceDN w:val="0"/>
        <w:adjustRightInd w:val="0"/>
        <w:ind w:left="640" w:hanging="640"/>
        <w:rPr>
          <w:rFonts w:ascii="Times New Roman" w:hAnsi="Times New Roman" w:cs="Times New Roman"/>
          <w:noProof/>
        </w:rPr>
      </w:pPr>
      <w:r w:rsidRPr="00AC28D6">
        <w:rPr>
          <w:rFonts w:ascii="Times New Roman" w:hAnsi="Times New Roman" w:cs="Times New Roman"/>
          <w:noProof/>
        </w:rPr>
        <w:t>4</w:t>
      </w:r>
      <w:r w:rsidRPr="00AC28D6">
        <w:rPr>
          <w:rFonts w:ascii="Times New Roman" w:hAnsi="Times New Roman" w:cs="Times New Roman"/>
          <w:noProof/>
        </w:rPr>
        <w:tab/>
        <w:t xml:space="preserve">L. de Sousa-Vieira, S. Ríos, I. R. Martín, L. García-Rodríguez, V. N. Sigaev, V. I. Savinkov and G. Yu Shakhgildyan, </w:t>
      </w:r>
      <w:r w:rsidRPr="00AC28D6">
        <w:rPr>
          <w:rFonts w:ascii="Times New Roman" w:hAnsi="Times New Roman" w:cs="Times New Roman"/>
          <w:i/>
          <w:iCs/>
          <w:noProof/>
        </w:rPr>
        <w:t>Opt. Mater. (Amst).</w:t>
      </w:r>
      <w:r w:rsidRPr="00AC28D6">
        <w:rPr>
          <w:rFonts w:ascii="Times New Roman" w:hAnsi="Times New Roman" w:cs="Times New Roman"/>
          <w:noProof/>
        </w:rPr>
        <w:t xml:space="preserve">, 2018, </w:t>
      </w:r>
      <w:r w:rsidRPr="00AC28D6">
        <w:rPr>
          <w:rFonts w:ascii="Times New Roman" w:hAnsi="Times New Roman" w:cs="Times New Roman"/>
          <w:b/>
          <w:bCs/>
          <w:noProof/>
        </w:rPr>
        <w:t>83</w:t>
      </w:r>
      <w:r w:rsidRPr="00AC28D6">
        <w:rPr>
          <w:rFonts w:ascii="Times New Roman" w:hAnsi="Times New Roman" w:cs="Times New Roman"/>
          <w:noProof/>
        </w:rPr>
        <w:t>, 207–211.</w:t>
      </w:r>
    </w:p>
    <w:p w14:paraId="3B9437C0" w14:textId="77777777" w:rsidR="00AC28D6" w:rsidRPr="00AC28D6" w:rsidRDefault="00AC28D6" w:rsidP="00AC28D6">
      <w:pPr>
        <w:widowControl w:val="0"/>
        <w:autoSpaceDE w:val="0"/>
        <w:autoSpaceDN w:val="0"/>
        <w:adjustRightInd w:val="0"/>
        <w:ind w:left="640" w:hanging="640"/>
        <w:rPr>
          <w:rFonts w:ascii="Times New Roman" w:hAnsi="Times New Roman" w:cs="Times New Roman"/>
          <w:noProof/>
        </w:rPr>
      </w:pPr>
      <w:r w:rsidRPr="00AC28D6">
        <w:rPr>
          <w:rFonts w:ascii="Times New Roman" w:hAnsi="Times New Roman" w:cs="Times New Roman"/>
          <w:noProof/>
        </w:rPr>
        <w:t>5</w:t>
      </w:r>
      <w:r w:rsidRPr="00AC28D6">
        <w:rPr>
          <w:rFonts w:ascii="Times New Roman" w:hAnsi="Times New Roman" w:cs="Times New Roman"/>
          <w:noProof/>
        </w:rPr>
        <w:tab/>
        <w:t xml:space="preserve">T. Carmon, L. Yang and K. J. Vahala, in </w:t>
      </w:r>
      <w:r w:rsidRPr="00AC28D6">
        <w:rPr>
          <w:rFonts w:ascii="Times New Roman" w:hAnsi="Times New Roman" w:cs="Times New Roman"/>
          <w:i/>
          <w:iCs/>
          <w:noProof/>
        </w:rPr>
        <w:t>Integrated Photonics Research and Applications/Nanophotonics for Information Systems</w:t>
      </w:r>
      <w:r w:rsidRPr="00AC28D6">
        <w:rPr>
          <w:rFonts w:ascii="Times New Roman" w:hAnsi="Times New Roman" w:cs="Times New Roman"/>
          <w:noProof/>
        </w:rPr>
        <w:t>, OSA, Washington, D.C., 2005, vol. 12, p. IWE4.</w:t>
      </w:r>
    </w:p>
    <w:p w14:paraId="402B9DF6" w14:textId="77777777" w:rsidR="00AC28D6" w:rsidRPr="00AC28D6" w:rsidRDefault="00AC28D6" w:rsidP="00AC28D6">
      <w:pPr>
        <w:widowControl w:val="0"/>
        <w:autoSpaceDE w:val="0"/>
        <w:autoSpaceDN w:val="0"/>
        <w:adjustRightInd w:val="0"/>
        <w:ind w:left="640" w:hanging="640"/>
        <w:rPr>
          <w:rFonts w:ascii="Times New Roman" w:hAnsi="Times New Roman" w:cs="Times New Roman"/>
          <w:noProof/>
        </w:rPr>
      </w:pPr>
      <w:r w:rsidRPr="00AC28D6">
        <w:rPr>
          <w:rFonts w:ascii="Times New Roman" w:hAnsi="Times New Roman" w:cs="Times New Roman"/>
          <w:noProof/>
        </w:rPr>
        <w:t>6</w:t>
      </w:r>
      <w:r w:rsidRPr="00AC28D6">
        <w:rPr>
          <w:rFonts w:ascii="Times New Roman" w:hAnsi="Times New Roman" w:cs="Times New Roman"/>
          <w:noProof/>
        </w:rPr>
        <w:tab/>
        <w:t xml:space="preserve">E. Rivera-Perez, I. L. Villegas, A. Diez, M. V. Andres, J. L. Cruz and A. Rodriguez-Cobos, </w:t>
      </w:r>
      <w:r w:rsidRPr="00AC28D6">
        <w:rPr>
          <w:rFonts w:ascii="Times New Roman" w:hAnsi="Times New Roman" w:cs="Times New Roman"/>
          <w:i/>
          <w:iCs/>
          <w:noProof/>
        </w:rPr>
        <w:t>IEEE Photonics Technol. Lett.</w:t>
      </w:r>
      <w:r w:rsidRPr="00AC28D6">
        <w:rPr>
          <w:rFonts w:ascii="Times New Roman" w:hAnsi="Times New Roman" w:cs="Times New Roman"/>
          <w:noProof/>
        </w:rPr>
        <w:t xml:space="preserve">, 2013, </w:t>
      </w:r>
      <w:r w:rsidRPr="00AC28D6">
        <w:rPr>
          <w:rFonts w:ascii="Times New Roman" w:hAnsi="Times New Roman" w:cs="Times New Roman"/>
          <w:b/>
          <w:bCs/>
          <w:noProof/>
        </w:rPr>
        <w:t>25</w:t>
      </w:r>
      <w:r w:rsidRPr="00AC28D6">
        <w:rPr>
          <w:rFonts w:ascii="Times New Roman" w:hAnsi="Times New Roman" w:cs="Times New Roman"/>
          <w:noProof/>
        </w:rPr>
        <w:t>, 2498–2500.</w:t>
      </w:r>
    </w:p>
    <w:p w14:paraId="05DCF02A" w14:textId="122BBB40" w:rsidR="00133AD2" w:rsidRPr="0037631A" w:rsidRDefault="00133AD2" w:rsidP="00133AD2">
      <w:pPr>
        <w:widowControl w:val="0"/>
        <w:autoSpaceDE w:val="0"/>
        <w:autoSpaceDN w:val="0"/>
        <w:adjustRightInd w:val="0"/>
        <w:spacing w:after="160"/>
        <w:ind w:left="640" w:hanging="640"/>
        <w:rPr>
          <w:rFonts w:ascii="Times New Roman" w:eastAsia="DengXian" w:hAnsi="Times New Roman" w:cs="Times New Roman"/>
          <w:color w:val="000000" w:themeColor="text1"/>
          <w:kern w:val="2"/>
          <w:lang w:val="en-GB" w:eastAsia="zh-CN"/>
          <w14:ligatures w14:val="standardContextual"/>
        </w:rPr>
      </w:pPr>
      <w:r w:rsidRPr="0037631A">
        <w:rPr>
          <w:rFonts w:ascii="Times New Roman" w:hAnsi="Times New Roman" w:cs="Times New Roman"/>
        </w:rPr>
        <w:fldChar w:fldCharType="end"/>
      </w:r>
    </w:p>
    <w:p w14:paraId="3EA9CCC1" w14:textId="3C97C371" w:rsidR="0031770C" w:rsidRPr="0037631A" w:rsidRDefault="0031770C" w:rsidP="00DF04F6">
      <w:pPr>
        <w:rPr>
          <w:rFonts w:ascii="Times New Roman" w:hAnsi="Times New Roman" w:cs="Times New Roman"/>
          <w:color w:val="000000" w:themeColor="text1"/>
        </w:rPr>
      </w:pPr>
    </w:p>
    <w:sectPr w:rsidR="0031770C" w:rsidRPr="0037631A" w:rsidSect="0037631A">
      <w:headerReference w:type="default" r:id="rId10"/>
      <w:footerReference w:type="default" r:id="rId11"/>
      <w:pgSz w:w="11900" w:h="16840" w:code="9"/>
      <w:pgMar w:top="1440" w:right="1440" w:bottom="1440" w:left="1440"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DB13A2" w14:textId="77777777" w:rsidR="00E96A70" w:rsidRDefault="00E96A70" w:rsidP="00547178">
      <w:r>
        <w:separator/>
      </w:r>
    </w:p>
  </w:endnote>
  <w:endnote w:type="continuationSeparator" w:id="0">
    <w:p w14:paraId="3E56920C" w14:textId="77777777" w:rsidR="00E96A70" w:rsidRDefault="00E96A70" w:rsidP="005471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EE"/>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w:altName w:val="Times New Roman"/>
    <w:panose1 w:val="02020603050405020304"/>
    <w:charset w:val="EE"/>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972348"/>
      <w:docPartObj>
        <w:docPartGallery w:val="Page Numbers (Bottom of Page)"/>
        <w:docPartUnique/>
      </w:docPartObj>
    </w:sdtPr>
    <w:sdtContent>
      <w:p w14:paraId="1836918F" w14:textId="5CEA9F9E" w:rsidR="006A2D4B" w:rsidRDefault="006A2D4B">
        <w:pPr>
          <w:pStyle w:val="Footer"/>
          <w:jc w:val="right"/>
        </w:pPr>
        <w:r>
          <w:t>S</w:t>
        </w:r>
        <w:r>
          <w:fldChar w:fldCharType="begin"/>
        </w:r>
        <w:r>
          <w:instrText>PAGE   \* MERGEFORMAT</w:instrText>
        </w:r>
        <w:r>
          <w:fldChar w:fldCharType="separate"/>
        </w:r>
        <w:r w:rsidR="00E9082F" w:rsidRPr="00E9082F">
          <w:rPr>
            <w:noProof/>
            <w:lang w:val="pl-PL"/>
          </w:rPr>
          <w:t>8</w:t>
        </w:r>
        <w:r>
          <w:fldChar w:fldCharType="end"/>
        </w:r>
      </w:p>
    </w:sdtContent>
  </w:sdt>
  <w:p w14:paraId="0CC3E1AC" w14:textId="77777777" w:rsidR="006A2D4B" w:rsidRDefault="006A2D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8D2634" w14:textId="77777777" w:rsidR="00E96A70" w:rsidRDefault="00E96A70" w:rsidP="00547178">
      <w:r>
        <w:separator/>
      </w:r>
    </w:p>
  </w:footnote>
  <w:footnote w:type="continuationSeparator" w:id="0">
    <w:p w14:paraId="685A7EB4" w14:textId="77777777" w:rsidR="00E96A70" w:rsidRDefault="00E96A70" w:rsidP="005471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52013" w14:textId="5DCAE306" w:rsidR="00DC736C" w:rsidRDefault="00DC736C" w:rsidP="00B278D0">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dvanced Functional Materials abb&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9tpppazi5apvherwrqprsaywfpw2rwffs0f&quot;&gt;My EndNote Library&lt;record-ids&gt;&lt;item&gt;2036&lt;/item&gt;&lt;item&gt;2194&lt;/item&gt;&lt;item&gt;2256&lt;/item&gt;&lt;item&gt;2836&lt;/item&gt;&lt;item&gt;2837&lt;/item&gt;&lt;item&gt;2838&lt;/item&gt;&lt;item&gt;2839&lt;/item&gt;&lt;item&gt;2840&lt;/item&gt;&lt;item&gt;2841&lt;/item&gt;&lt;item&gt;2842&lt;/item&gt;&lt;item&gt;2843&lt;/item&gt;&lt;item&gt;2844&lt;/item&gt;&lt;/record-ids&gt;&lt;/item&gt;&lt;/Libraries&gt;"/>
  </w:docVars>
  <w:rsids>
    <w:rsidRoot w:val="00CD715A"/>
    <w:rsid w:val="00001BB8"/>
    <w:rsid w:val="00003C28"/>
    <w:rsid w:val="00004592"/>
    <w:rsid w:val="000064D6"/>
    <w:rsid w:val="00007ACC"/>
    <w:rsid w:val="00010678"/>
    <w:rsid w:val="00012734"/>
    <w:rsid w:val="00013437"/>
    <w:rsid w:val="000145AA"/>
    <w:rsid w:val="00014A65"/>
    <w:rsid w:val="00016BF6"/>
    <w:rsid w:val="00016E7C"/>
    <w:rsid w:val="00017818"/>
    <w:rsid w:val="00020092"/>
    <w:rsid w:val="00020597"/>
    <w:rsid w:val="00020F7A"/>
    <w:rsid w:val="0002291B"/>
    <w:rsid w:val="00023DA6"/>
    <w:rsid w:val="00024356"/>
    <w:rsid w:val="000267F2"/>
    <w:rsid w:val="000268D1"/>
    <w:rsid w:val="00026DBE"/>
    <w:rsid w:val="00030B76"/>
    <w:rsid w:val="00031956"/>
    <w:rsid w:val="00031A54"/>
    <w:rsid w:val="0003316D"/>
    <w:rsid w:val="000343BD"/>
    <w:rsid w:val="0003544E"/>
    <w:rsid w:val="00035C70"/>
    <w:rsid w:val="00035EB1"/>
    <w:rsid w:val="000365F8"/>
    <w:rsid w:val="00040112"/>
    <w:rsid w:val="00040214"/>
    <w:rsid w:val="00040354"/>
    <w:rsid w:val="000419DB"/>
    <w:rsid w:val="00041E77"/>
    <w:rsid w:val="0004432E"/>
    <w:rsid w:val="000470BF"/>
    <w:rsid w:val="00051154"/>
    <w:rsid w:val="000519DD"/>
    <w:rsid w:val="00053A54"/>
    <w:rsid w:val="00055C5E"/>
    <w:rsid w:val="00056886"/>
    <w:rsid w:val="00057210"/>
    <w:rsid w:val="00060F8D"/>
    <w:rsid w:val="000623D6"/>
    <w:rsid w:val="000648FC"/>
    <w:rsid w:val="00065866"/>
    <w:rsid w:val="0007060C"/>
    <w:rsid w:val="00072205"/>
    <w:rsid w:val="00072272"/>
    <w:rsid w:val="00073F59"/>
    <w:rsid w:val="000751C9"/>
    <w:rsid w:val="000822AB"/>
    <w:rsid w:val="0008324A"/>
    <w:rsid w:val="00083FCF"/>
    <w:rsid w:val="000912F5"/>
    <w:rsid w:val="00091647"/>
    <w:rsid w:val="00091723"/>
    <w:rsid w:val="00092801"/>
    <w:rsid w:val="0009375E"/>
    <w:rsid w:val="00094797"/>
    <w:rsid w:val="00095BFA"/>
    <w:rsid w:val="000965B3"/>
    <w:rsid w:val="0009711E"/>
    <w:rsid w:val="00097CA0"/>
    <w:rsid w:val="000A0950"/>
    <w:rsid w:val="000A1B77"/>
    <w:rsid w:val="000A1D95"/>
    <w:rsid w:val="000A2B6C"/>
    <w:rsid w:val="000A3218"/>
    <w:rsid w:val="000A3FC3"/>
    <w:rsid w:val="000A4C95"/>
    <w:rsid w:val="000A5DF7"/>
    <w:rsid w:val="000A6C71"/>
    <w:rsid w:val="000A6F6D"/>
    <w:rsid w:val="000A7E62"/>
    <w:rsid w:val="000B3836"/>
    <w:rsid w:val="000B416A"/>
    <w:rsid w:val="000B51FD"/>
    <w:rsid w:val="000B6140"/>
    <w:rsid w:val="000C07C5"/>
    <w:rsid w:val="000C1B9A"/>
    <w:rsid w:val="000C3DB1"/>
    <w:rsid w:val="000C5D93"/>
    <w:rsid w:val="000C60A1"/>
    <w:rsid w:val="000D0280"/>
    <w:rsid w:val="000D04FA"/>
    <w:rsid w:val="000D0B43"/>
    <w:rsid w:val="000D1702"/>
    <w:rsid w:val="000D32E0"/>
    <w:rsid w:val="000D3634"/>
    <w:rsid w:val="000D375A"/>
    <w:rsid w:val="000D3BCE"/>
    <w:rsid w:val="000D49DD"/>
    <w:rsid w:val="000D7293"/>
    <w:rsid w:val="000E124B"/>
    <w:rsid w:val="000E49FB"/>
    <w:rsid w:val="000E725D"/>
    <w:rsid w:val="000E7377"/>
    <w:rsid w:val="000F0DF5"/>
    <w:rsid w:val="000F2B74"/>
    <w:rsid w:val="000F358E"/>
    <w:rsid w:val="000F410F"/>
    <w:rsid w:val="000F5481"/>
    <w:rsid w:val="000F6047"/>
    <w:rsid w:val="000F6BF9"/>
    <w:rsid w:val="00100BD0"/>
    <w:rsid w:val="00101683"/>
    <w:rsid w:val="00102B37"/>
    <w:rsid w:val="00103E2B"/>
    <w:rsid w:val="00105760"/>
    <w:rsid w:val="001064A9"/>
    <w:rsid w:val="00107C6C"/>
    <w:rsid w:val="001100C1"/>
    <w:rsid w:val="0011253B"/>
    <w:rsid w:val="001139AD"/>
    <w:rsid w:val="00114D63"/>
    <w:rsid w:val="00116233"/>
    <w:rsid w:val="001201BB"/>
    <w:rsid w:val="0012577C"/>
    <w:rsid w:val="00126406"/>
    <w:rsid w:val="00126E27"/>
    <w:rsid w:val="0013204E"/>
    <w:rsid w:val="00132F44"/>
    <w:rsid w:val="00133AD2"/>
    <w:rsid w:val="00135712"/>
    <w:rsid w:val="00137849"/>
    <w:rsid w:val="00140181"/>
    <w:rsid w:val="00140BDF"/>
    <w:rsid w:val="00142C46"/>
    <w:rsid w:val="00143A2C"/>
    <w:rsid w:val="00144C72"/>
    <w:rsid w:val="001522B5"/>
    <w:rsid w:val="00153790"/>
    <w:rsid w:val="001541AF"/>
    <w:rsid w:val="00154D41"/>
    <w:rsid w:val="00155791"/>
    <w:rsid w:val="00155BD9"/>
    <w:rsid w:val="00156919"/>
    <w:rsid w:val="001570E9"/>
    <w:rsid w:val="0015724A"/>
    <w:rsid w:val="001604D7"/>
    <w:rsid w:val="00161DCB"/>
    <w:rsid w:val="00163125"/>
    <w:rsid w:val="00165214"/>
    <w:rsid w:val="00166759"/>
    <w:rsid w:val="00170855"/>
    <w:rsid w:val="001708FE"/>
    <w:rsid w:val="001712D2"/>
    <w:rsid w:val="00171E04"/>
    <w:rsid w:val="0017680D"/>
    <w:rsid w:val="00177DE4"/>
    <w:rsid w:val="00182113"/>
    <w:rsid w:val="001822AF"/>
    <w:rsid w:val="00183096"/>
    <w:rsid w:val="00183A3D"/>
    <w:rsid w:val="001850D2"/>
    <w:rsid w:val="00186103"/>
    <w:rsid w:val="001864AF"/>
    <w:rsid w:val="00190512"/>
    <w:rsid w:val="0019212A"/>
    <w:rsid w:val="00192987"/>
    <w:rsid w:val="00193173"/>
    <w:rsid w:val="00193EDF"/>
    <w:rsid w:val="00194872"/>
    <w:rsid w:val="00195642"/>
    <w:rsid w:val="0019596E"/>
    <w:rsid w:val="00195A07"/>
    <w:rsid w:val="00195C4E"/>
    <w:rsid w:val="001A0092"/>
    <w:rsid w:val="001A03ED"/>
    <w:rsid w:val="001A0E62"/>
    <w:rsid w:val="001A1164"/>
    <w:rsid w:val="001A175B"/>
    <w:rsid w:val="001A371B"/>
    <w:rsid w:val="001A5994"/>
    <w:rsid w:val="001A65B3"/>
    <w:rsid w:val="001A71A2"/>
    <w:rsid w:val="001A7BAA"/>
    <w:rsid w:val="001A7E5A"/>
    <w:rsid w:val="001B03A6"/>
    <w:rsid w:val="001B51DD"/>
    <w:rsid w:val="001C0CEF"/>
    <w:rsid w:val="001C13BB"/>
    <w:rsid w:val="001C4007"/>
    <w:rsid w:val="001C5222"/>
    <w:rsid w:val="001C583B"/>
    <w:rsid w:val="001D0B71"/>
    <w:rsid w:val="001D1C46"/>
    <w:rsid w:val="001D2925"/>
    <w:rsid w:val="001D322D"/>
    <w:rsid w:val="001D40CA"/>
    <w:rsid w:val="001D5828"/>
    <w:rsid w:val="001D5843"/>
    <w:rsid w:val="001D6C78"/>
    <w:rsid w:val="001D6D54"/>
    <w:rsid w:val="001E00FE"/>
    <w:rsid w:val="001E0431"/>
    <w:rsid w:val="001E32BF"/>
    <w:rsid w:val="001E45F9"/>
    <w:rsid w:val="001E5730"/>
    <w:rsid w:val="001E7A79"/>
    <w:rsid w:val="001F14CC"/>
    <w:rsid w:val="001F2499"/>
    <w:rsid w:val="001F30A0"/>
    <w:rsid w:val="001F4051"/>
    <w:rsid w:val="001F5902"/>
    <w:rsid w:val="001F681C"/>
    <w:rsid w:val="00201875"/>
    <w:rsid w:val="002018AF"/>
    <w:rsid w:val="00201B51"/>
    <w:rsid w:val="00202860"/>
    <w:rsid w:val="00202EDE"/>
    <w:rsid w:val="0020577E"/>
    <w:rsid w:val="00205FD9"/>
    <w:rsid w:val="002128B8"/>
    <w:rsid w:val="0021348D"/>
    <w:rsid w:val="00215223"/>
    <w:rsid w:val="002166F7"/>
    <w:rsid w:val="0021750B"/>
    <w:rsid w:val="00222EDA"/>
    <w:rsid w:val="00224233"/>
    <w:rsid w:val="00226332"/>
    <w:rsid w:val="00230779"/>
    <w:rsid w:val="0023124F"/>
    <w:rsid w:val="00231B13"/>
    <w:rsid w:val="00231F8F"/>
    <w:rsid w:val="00233A92"/>
    <w:rsid w:val="002341AF"/>
    <w:rsid w:val="002347FD"/>
    <w:rsid w:val="00235706"/>
    <w:rsid w:val="002379DB"/>
    <w:rsid w:val="002379EA"/>
    <w:rsid w:val="0024048B"/>
    <w:rsid w:val="002411E3"/>
    <w:rsid w:val="0024158C"/>
    <w:rsid w:val="00241D95"/>
    <w:rsid w:val="00242D73"/>
    <w:rsid w:val="00243CF7"/>
    <w:rsid w:val="00244385"/>
    <w:rsid w:val="002443D2"/>
    <w:rsid w:val="00245908"/>
    <w:rsid w:val="00247389"/>
    <w:rsid w:val="002473C1"/>
    <w:rsid w:val="002475D8"/>
    <w:rsid w:val="00250677"/>
    <w:rsid w:val="00250F49"/>
    <w:rsid w:val="00251614"/>
    <w:rsid w:val="00251F4C"/>
    <w:rsid w:val="00255B8E"/>
    <w:rsid w:val="00255EFD"/>
    <w:rsid w:val="0025711C"/>
    <w:rsid w:val="0026075C"/>
    <w:rsid w:val="00261695"/>
    <w:rsid w:val="00261E27"/>
    <w:rsid w:val="00263322"/>
    <w:rsid w:val="002644A1"/>
    <w:rsid w:val="00264A66"/>
    <w:rsid w:val="00265AEB"/>
    <w:rsid w:val="00265FEB"/>
    <w:rsid w:val="00266726"/>
    <w:rsid w:val="00266872"/>
    <w:rsid w:val="002673CA"/>
    <w:rsid w:val="00270943"/>
    <w:rsid w:val="00270DF3"/>
    <w:rsid w:val="00273DC1"/>
    <w:rsid w:val="00274FF1"/>
    <w:rsid w:val="00275CF6"/>
    <w:rsid w:val="002777BB"/>
    <w:rsid w:val="00277864"/>
    <w:rsid w:val="00280C9B"/>
    <w:rsid w:val="00285240"/>
    <w:rsid w:val="00286BBC"/>
    <w:rsid w:val="00286F01"/>
    <w:rsid w:val="00291F85"/>
    <w:rsid w:val="00292C68"/>
    <w:rsid w:val="00292EBE"/>
    <w:rsid w:val="00294B28"/>
    <w:rsid w:val="00295433"/>
    <w:rsid w:val="00295F00"/>
    <w:rsid w:val="002A00D8"/>
    <w:rsid w:val="002A01E2"/>
    <w:rsid w:val="002A0539"/>
    <w:rsid w:val="002A0C19"/>
    <w:rsid w:val="002A33AE"/>
    <w:rsid w:val="002A44C2"/>
    <w:rsid w:val="002A4BCA"/>
    <w:rsid w:val="002B0FB8"/>
    <w:rsid w:val="002B12E1"/>
    <w:rsid w:val="002B1BE6"/>
    <w:rsid w:val="002B6353"/>
    <w:rsid w:val="002B7210"/>
    <w:rsid w:val="002C13E4"/>
    <w:rsid w:val="002C215A"/>
    <w:rsid w:val="002C30AD"/>
    <w:rsid w:val="002C36FF"/>
    <w:rsid w:val="002C3918"/>
    <w:rsid w:val="002C42DA"/>
    <w:rsid w:val="002C4D07"/>
    <w:rsid w:val="002C50FE"/>
    <w:rsid w:val="002C6375"/>
    <w:rsid w:val="002C669E"/>
    <w:rsid w:val="002C7EC0"/>
    <w:rsid w:val="002D53F8"/>
    <w:rsid w:val="002D717B"/>
    <w:rsid w:val="002E078C"/>
    <w:rsid w:val="002E1EFE"/>
    <w:rsid w:val="002E20A3"/>
    <w:rsid w:val="002E59BD"/>
    <w:rsid w:val="002E705A"/>
    <w:rsid w:val="002F0FA5"/>
    <w:rsid w:val="002F439C"/>
    <w:rsid w:val="002F5575"/>
    <w:rsid w:val="002F6580"/>
    <w:rsid w:val="002F79C7"/>
    <w:rsid w:val="00300742"/>
    <w:rsid w:val="0030192F"/>
    <w:rsid w:val="00302FD2"/>
    <w:rsid w:val="00307309"/>
    <w:rsid w:val="0031059B"/>
    <w:rsid w:val="00310992"/>
    <w:rsid w:val="003115F0"/>
    <w:rsid w:val="00311C83"/>
    <w:rsid w:val="00313832"/>
    <w:rsid w:val="003142A0"/>
    <w:rsid w:val="00314916"/>
    <w:rsid w:val="00314A3B"/>
    <w:rsid w:val="00315EE3"/>
    <w:rsid w:val="00316650"/>
    <w:rsid w:val="00316C14"/>
    <w:rsid w:val="0031770C"/>
    <w:rsid w:val="0032241E"/>
    <w:rsid w:val="0032407C"/>
    <w:rsid w:val="0032636B"/>
    <w:rsid w:val="00326B25"/>
    <w:rsid w:val="0033135C"/>
    <w:rsid w:val="003331E4"/>
    <w:rsid w:val="0033331B"/>
    <w:rsid w:val="003339B8"/>
    <w:rsid w:val="00334376"/>
    <w:rsid w:val="00334B69"/>
    <w:rsid w:val="003351DD"/>
    <w:rsid w:val="00335407"/>
    <w:rsid w:val="00336AD7"/>
    <w:rsid w:val="00336B5B"/>
    <w:rsid w:val="00340D8D"/>
    <w:rsid w:val="00340E76"/>
    <w:rsid w:val="003430BA"/>
    <w:rsid w:val="003432BC"/>
    <w:rsid w:val="00344D0A"/>
    <w:rsid w:val="00345764"/>
    <w:rsid w:val="003463AF"/>
    <w:rsid w:val="00346EB8"/>
    <w:rsid w:val="00347F9A"/>
    <w:rsid w:val="003505FD"/>
    <w:rsid w:val="00351DC2"/>
    <w:rsid w:val="003557BA"/>
    <w:rsid w:val="00356248"/>
    <w:rsid w:val="00356B34"/>
    <w:rsid w:val="00356D1B"/>
    <w:rsid w:val="00357130"/>
    <w:rsid w:val="0035713C"/>
    <w:rsid w:val="00357BA0"/>
    <w:rsid w:val="00362DC0"/>
    <w:rsid w:val="0036505A"/>
    <w:rsid w:val="003656DB"/>
    <w:rsid w:val="00366D1A"/>
    <w:rsid w:val="003674D4"/>
    <w:rsid w:val="00367D37"/>
    <w:rsid w:val="0037221B"/>
    <w:rsid w:val="003724F1"/>
    <w:rsid w:val="00372F15"/>
    <w:rsid w:val="003738A3"/>
    <w:rsid w:val="003746E2"/>
    <w:rsid w:val="0037570A"/>
    <w:rsid w:val="00375D73"/>
    <w:rsid w:val="0037631A"/>
    <w:rsid w:val="003766D0"/>
    <w:rsid w:val="00377AB0"/>
    <w:rsid w:val="00381435"/>
    <w:rsid w:val="0038313D"/>
    <w:rsid w:val="003839E7"/>
    <w:rsid w:val="003879CC"/>
    <w:rsid w:val="00387A09"/>
    <w:rsid w:val="003906F2"/>
    <w:rsid w:val="0039454E"/>
    <w:rsid w:val="003966A7"/>
    <w:rsid w:val="00397008"/>
    <w:rsid w:val="003A0AFA"/>
    <w:rsid w:val="003A1434"/>
    <w:rsid w:val="003A1B18"/>
    <w:rsid w:val="003A5AAC"/>
    <w:rsid w:val="003A66DE"/>
    <w:rsid w:val="003A68CE"/>
    <w:rsid w:val="003A6FB9"/>
    <w:rsid w:val="003B0233"/>
    <w:rsid w:val="003B2355"/>
    <w:rsid w:val="003B2386"/>
    <w:rsid w:val="003B2FBB"/>
    <w:rsid w:val="003B5246"/>
    <w:rsid w:val="003B6851"/>
    <w:rsid w:val="003B7BAE"/>
    <w:rsid w:val="003C005C"/>
    <w:rsid w:val="003C2232"/>
    <w:rsid w:val="003C31C0"/>
    <w:rsid w:val="003C39DC"/>
    <w:rsid w:val="003C4BE5"/>
    <w:rsid w:val="003C4E5B"/>
    <w:rsid w:val="003C58B7"/>
    <w:rsid w:val="003C59CD"/>
    <w:rsid w:val="003C5FD3"/>
    <w:rsid w:val="003C6156"/>
    <w:rsid w:val="003C74D8"/>
    <w:rsid w:val="003D00AF"/>
    <w:rsid w:val="003D0D80"/>
    <w:rsid w:val="003D2922"/>
    <w:rsid w:val="003D4FF7"/>
    <w:rsid w:val="003D6EE6"/>
    <w:rsid w:val="003D714B"/>
    <w:rsid w:val="003D718C"/>
    <w:rsid w:val="003D76F1"/>
    <w:rsid w:val="003D7DAE"/>
    <w:rsid w:val="003E0B57"/>
    <w:rsid w:val="003E1EC6"/>
    <w:rsid w:val="003E37FB"/>
    <w:rsid w:val="003E3F32"/>
    <w:rsid w:val="003E4364"/>
    <w:rsid w:val="003E4C32"/>
    <w:rsid w:val="003E4C6B"/>
    <w:rsid w:val="003E5A92"/>
    <w:rsid w:val="003E62B4"/>
    <w:rsid w:val="003F29B8"/>
    <w:rsid w:val="003F3969"/>
    <w:rsid w:val="003F59C6"/>
    <w:rsid w:val="003F5B1A"/>
    <w:rsid w:val="003F6326"/>
    <w:rsid w:val="00401575"/>
    <w:rsid w:val="004042E4"/>
    <w:rsid w:val="00404E17"/>
    <w:rsid w:val="00406C0F"/>
    <w:rsid w:val="0040764A"/>
    <w:rsid w:val="00410DC0"/>
    <w:rsid w:val="00412783"/>
    <w:rsid w:val="00413075"/>
    <w:rsid w:val="00413179"/>
    <w:rsid w:val="0041329B"/>
    <w:rsid w:val="004138AE"/>
    <w:rsid w:val="00414B27"/>
    <w:rsid w:val="00414C42"/>
    <w:rsid w:val="00415CBA"/>
    <w:rsid w:val="004161F7"/>
    <w:rsid w:val="004168B7"/>
    <w:rsid w:val="00416950"/>
    <w:rsid w:val="004179EA"/>
    <w:rsid w:val="0042154C"/>
    <w:rsid w:val="0042481A"/>
    <w:rsid w:val="00426DB2"/>
    <w:rsid w:val="0042713E"/>
    <w:rsid w:val="00431754"/>
    <w:rsid w:val="004329EB"/>
    <w:rsid w:val="004332BE"/>
    <w:rsid w:val="0043691D"/>
    <w:rsid w:val="004408A6"/>
    <w:rsid w:val="00440994"/>
    <w:rsid w:val="00444965"/>
    <w:rsid w:val="00444A77"/>
    <w:rsid w:val="00446081"/>
    <w:rsid w:val="00447DDA"/>
    <w:rsid w:val="00450BBC"/>
    <w:rsid w:val="00451CE5"/>
    <w:rsid w:val="00452472"/>
    <w:rsid w:val="0045413C"/>
    <w:rsid w:val="00456DCF"/>
    <w:rsid w:val="00464DAC"/>
    <w:rsid w:val="00465B2A"/>
    <w:rsid w:val="00470FF1"/>
    <w:rsid w:val="0047289D"/>
    <w:rsid w:val="00473A9C"/>
    <w:rsid w:val="00474438"/>
    <w:rsid w:val="00475C12"/>
    <w:rsid w:val="00484E8F"/>
    <w:rsid w:val="00486D7F"/>
    <w:rsid w:val="0049254E"/>
    <w:rsid w:val="0049375E"/>
    <w:rsid w:val="00493ECA"/>
    <w:rsid w:val="004949C9"/>
    <w:rsid w:val="00495B38"/>
    <w:rsid w:val="00497902"/>
    <w:rsid w:val="00497F55"/>
    <w:rsid w:val="004A050F"/>
    <w:rsid w:val="004A05E0"/>
    <w:rsid w:val="004A0CFF"/>
    <w:rsid w:val="004A48A1"/>
    <w:rsid w:val="004A5FF5"/>
    <w:rsid w:val="004B1218"/>
    <w:rsid w:val="004B2AE6"/>
    <w:rsid w:val="004B2C41"/>
    <w:rsid w:val="004B321A"/>
    <w:rsid w:val="004B4286"/>
    <w:rsid w:val="004B5733"/>
    <w:rsid w:val="004B799E"/>
    <w:rsid w:val="004C2420"/>
    <w:rsid w:val="004C26FF"/>
    <w:rsid w:val="004C36F7"/>
    <w:rsid w:val="004C5F5B"/>
    <w:rsid w:val="004D0170"/>
    <w:rsid w:val="004D0B43"/>
    <w:rsid w:val="004D3BEF"/>
    <w:rsid w:val="004D4580"/>
    <w:rsid w:val="004D500E"/>
    <w:rsid w:val="004D6EEC"/>
    <w:rsid w:val="004D6F89"/>
    <w:rsid w:val="004D709E"/>
    <w:rsid w:val="004E45C3"/>
    <w:rsid w:val="004F0B2A"/>
    <w:rsid w:val="004F1BF3"/>
    <w:rsid w:val="004F2774"/>
    <w:rsid w:val="004F4656"/>
    <w:rsid w:val="004F48E9"/>
    <w:rsid w:val="004F524A"/>
    <w:rsid w:val="004F77BE"/>
    <w:rsid w:val="004F77E6"/>
    <w:rsid w:val="005005EA"/>
    <w:rsid w:val="00500D72"/>
    <w:rsid w:val="00502FBB"/>
    <w:rsid w:val="0050390B"/>
    <w:rsid w:val="00504109"/>
    <w:rsid w:val="005047DF"/>
    <w:rsid w:val="00505133"/>
    <w:rsid w:val="0050723F"/>
    <w:rsid w:val="00513A3D"/>
    <w:rsid w:val="005146FD"/>
    <w:rsid w:val="0051498B"/>
    <w:rsid w:val="005154A9"/>
    <w:rsid w:val="0051598F"/>
    <w:rsid w:val="00517F1E"/>
    <w:rsid w:val="00521374"/>
    <w:rsid w:val="00521D02"/>
    <w:rsid w:val="0052207B"/>
    <w:rsid w:val="00522BC4"/>
    <w:rsid w:val="00524125"/>
    <w:rsid w:val="0052558D"/>
    <w:rsid w:val="0052574E"/>
    <w:rsid w:val="005259EB"/>
    <w:rsid w:val="0053092C"/>
    <w:rsid w:val="00531A5C"/>
    <w:rsid w:val="0053203F"/>
    <w:rsid w:val="005320C3"/>
    <w:rsid w:val="00532512"/>
    <w:rsid w:val="005325FF"/>
    <w:rsid w:val="005340A0"/>
    <w:rsid w:val="00536248"/>
    <w:rsid w:val="0053641A"/>
    <w:rsid w:val="0053717E"/>
    <w:rsid w:val="005378CE"/>
    <w:rsid w:val="0054048E"/>
    <w:rsid w:val="005421B5"/>
    <w:rsid w:val="00547178"/>
    <w:rsid w:val="00547CA6"/>
    <w:rsid w:val="005509CD"/>
    <w:rsid w:val="00553481"/>
    <w:rsid w:val="00553A33"/>
    <w:rsid w:val="00553BBD"/>
    <w:rsid w:val="00556819"/>
    <w:rsid w:val="00556876"/>
    <w:rsid w:val="00556DAB"/>
    <w:rsid w:val="00561052"/>
    <w:rsid w:val="00561761"/>
    <w:rsid w:val="00562383"/>
    <w:rsid w:val="00562421"/>
    <w:rsid w:val="00562DD6"/>
    <w:rsid w:val="00563034"/>
    <w:rsid w:val="00563A16"/>
    <w:rsid w:val="0056535D"/>
    <w:rsid w:val="00565E92"/>
    <w:rsid w:val="005661D0"/>
    <w:rsid w:val="005710F2"/>
    <w:rsid w:val="00574DB2"/>
    <w:rsid w:val="005776A6"/>
    <w:rsid w:val="0058328B"/>
    <w:rsid w:val="00583515"/>
    <w:rsid w:val="0058455F"/>
    <w:rsid w:val="0058472D"/>
    <w:rsid w:val="0058637D"/>
    <w:rsid w:val="00590AF6"/>
    <w:rsid w:val="005931A2"/>
    <w:rsid w:val="00593301"/>
    <w:rsid w:val="0059386E"/>
    <w:rsid w:val="00594232"/>
    <w:rsid w:val="00594526"/>
    <w:rsid w:val="005A03B0"/>
    <w:rsid w:val="005A0C38"/>
    <w:rsid w:val="005A2212"/>
    <w:rsid w:val="005A4831"/>
    <w:rsid w:val="005A4EED"/>
    <w:rsid w:val="005A4F66"/>
    <w:rsid w:val="005A6F2B"/>
    <w:rsid w:val="005A7C75"/>
    <w:rsid w:val="005B1E4A"/>
    <w:rsid w:val="005B2506"/>
    <w:rsid w:val="005B2761"/>
    <w:rsid w:val="005C153E"/>
    <w:rsid w:val="005C37BF"/>
    <w:rsid w:val="005C4A26"/>
    <w:rsid w:val="005C4FE1"/>
    <w:rsid w:val="005C69DC"/>
    <w:rsid w:val="005C6DB9"/>
    <w:rsid w:val="005C7B79"/>
    <w:rsid w:val="005D0387"/>
    <w:rsid w:val="005D2531"/>
    <w:rsid w:val="005D2DB5"/>
    <w:rsid w:val="005D3667"/>
    <w:rsid w:val="005D5D42"/>
    <w:rsid w:val="005D7E4B"/>
    <w:rsid w:val="005E0100"/>
    <w:rsid w:val="005E067E"/>
    <w:rsid w:val="005E06C5"/>
    <w:rsid w:val="005E09C6"/>
    <w:rsid w:val="005E31A6"/>
    <w:rsid w:val="005E3319"/>
    <w:rsid w:val="005E53DC"/>
    <w:rsid w:val="005E5566"/>
    <w:rsid w:val="005E5F9D"/>
    <w:rsid w:val="005E66A2"/>
    <w:rsid w:val="005E68B0"/>
    <w:rsid w:val="005E7DFF"/>
    <w:rsid w:val="005F0197"/>
    <w:rsid w:val="005F0C05"/>
    <w:rsid w:val="005F1082"/>
    <w:rsid w:val="005F2253"/>
    <w:rsid w:val="005F3153"/>
    <w:rsid w:val="005F41F1"/>
    <w:rsid w:val="005F4401"/>
    <w:rsid w:val="005F5ED0"/>
    <w:rsid w:val="005F7147"/>
    <w:rsid w:val="005F7949"/>
    <w:rsid w:val="00601253"/>
    <w:rsid w:val="00601B49"/>
    <w:rsid w:val="006020A2"/>
    <w:rsid w:val="0060219F"/>
    <w:rsid w:val="00602873"/>
    <w:rsid w:val="00602EB1"/>
    <w:rsid w:val="0060338F"/>
    <w:rsid w:val="00603A3B"/>
    <w:rsid w:val="00603C7C"/>
    <w:rsid w:val="00604233"/>
    <w:rsid w:val="0060442D"/>
    <w:rsid w:val="006044AF"/>
    <w:rsid w:val="006045E8"/>
    <w:rsid w:val="0060587C"/>
    <w:rsid w:val="00606F4B"/>
    <w:rsid w:val="006073E7"/>
    <w:rsid w:val="0061026E"/>
    <w:rsid w:val="00610623"/>
    <w:rsid w:val="00613444"/>
    <w:rsid w:val="00613BBC"/>
    <w:rsid w:val="00617F07"/>
    <w:rsid w:val="006204D5"/>
    <w:rsid w:val="00621BCB"/>
    <w:rsid w:val="00622E60"/>
    <w:rsid w:val="006255C7"/>
    <w:rsid w:val="00625DE3"/>
    <w:rsid w:val="00627917"/>
    <w:rsid w:val="00630151"/>
    <w:rsid w:val="006309B1"/>
    <w:rsid w:val="00630F8C"/>
    <w:rsid w:val="006351FE"/>
    <w:rsid w:val="0064271F"/>
    <w:rsid w:val="00643B6D"/>
    <w:rsid w:val="00646267"/>
    <w:rsid w:val="0065025F"/>
    <w:rsid w:val="006525B7"/>
    <w:rsid w:val="00652D12"/>
    <w:rsid w:val="006546C2"/>
    <w:rsid w:val="006569AF"/>
    <w:rsid w:val="00657290"/>
    <w:rsid w:val="00657725"/>
    <w:rsid w:val="00660801"/>
    <w:rsid w:val="0066166A"/>
    <w:rsid w:val="00662BEA"/>
    <w:rsid w:val="00666C33"/>
    <w:rsid w:val="00667F8F"/>
    <w:rsid w:val="0067019C"/>
    <w:rsid w:val="00670869"/>
    <w:rsid w:val="00672275"/>
    <w:rsid w:val="00673166"/>
    <w:rsid w:val="00675189"/>
    <w:rsid w:val="006756F4"/>
    <w:rsid w:val="00680703"/>
    <w:rsid w:val="00681063"/>
    <w:rsid w:val="00682B8B"/>
    <w:rsid w:val="006848CE"/>
    <w:rsid w:val="0068494B"/>
    <w:rsid w:val="006852D4"/>
    <w:rsid w:val="006859C8"/>
    <w:rsid w:val="00686588"/>
    <w:rsid w:val="00687934"/>
    <w:rsid w:val="006901AB"/>
    <w:rsid w:val="0069530A"/>
    <w:rsid w:val="00695BE0"/>
    <w:rsid w:val="00697909"/>
    <w:rsid w:val="006A025D"/>
    <w:rsid w:val="006A0EF2"/>
    <w:rsid w:val="006A1FB0"/>
    <w:rsid w:val="006A2D4B"/>
    <w:rsid w:val="006A35E5"/>
    <w:rsid w:val="006A37EA"/>
    <w:rsid w:val="006A4890"/>
    <w:rsid w:val="006A4E31"/>
    <w:rsid w:val="006A6EF0"/>
    <w:rsid w:val="006B1B61"/>
    <w:rsid w:val="006B3329"/>
    <w:rsid w:val="006B35F0"/>
    <w:rsid w:val="006B5120"/>
    <w:rsid w:val="006B7967"/>
    <w:rsid w:val="006B7EA8"/>
    <w:rsid w:val="006B7F70"/>
    <w:rsid w:val="006C103D"/>
    <w:rsid w:val="006C150C"/>
    <w:rsid w:val="006C206D"/>
    <w:rsid w:val="006C3CF2"/>
    <w:rsid w:val="006C4921"/>
    <w:rsid w:val="006C4ED0"/>
    <w:rsid w:val="006C5398"/>
    <w:rsid w:val="006C691A"/>
    <w:rsid w:val="006C6D57"/>
    <w:rsid w:val="006C7530"/>
    <w:rsid w:val="006C78EB"/>
    <w:rsid w:val="006D1F92"/>
    <w:rsid w:val="006D3105"/>
    <w:rsid w:val="006D6829"/>
    <w:rsid w:val="006E1E42"/>
    <w:rsid w:val="006E2629"/>
    <w:rsid w:val="006E53DC"/>
    <w:rsid w:val="006E6AE5"/>
    <w:rsid w:val="006E6C4B"/>
    <w:rsid w:val="006F0A9E"/>
    <w:rsid w:val="006F282C"/>
    <w:rsid w:val="006F2CAC"/>
    <w:rsid w:val="006F3D68"/>
    <w:rsid w:val="006F44FA"/>
    <w:rsid w:val="006F45F4"/>
    <w:rsid w:val="006F6ABE"/>
    <w:rsid w:val="006F6C7E"/>
    <w:rsid w:val="006F71CC"/>
    <w:rsid w:val="006F7A41"/>
    <w:rsid w:val="0070007C"/>
    <w:rsid w:val="00700094"/>
    <w:rsid w:val="00700F08"/>
    <w:rsid w:val="0070292F"/>
    <w:rsid w:val="00703972"/>
    <w:rsid w:val="00705AF9"/>
    <w:rsid w:val="00706D2A"/>
    <w:rsid w:val="0071042B"/>
    <w:rsid w:val="00711E83"/>
    <w:rsid w:val="007122A0"/>
    <w:rsid w:val="00713B76"/>
    <w:rsid w:val="00723EF9"/>
    <w:rsid w:val="007250C9"/>
    <w:rsid w:val="007250DD"/>
    <w:rsid w:val="00726EDF"/>
    <w:rsid w:val="00730314"/>
    <w:rsid w:val="007309F3"/>
    <w:rsid w:val="00730FFA"/>
    <w:rsid w:val="0073168B"/>
    <w:rsid w:val="00732E4C"/>
    <w:rsid w:val="007362DF"/>
    <w:rsid w:val="00737BE7"/>
    <w:rsid w:val="00740336"/>
    <w:rsid w:val="007411B3"/>
    <w:rsid w:val="00741996"/>
    <w:rsid w:val="00742572"/>
    <w:rsid w:val="00745718"/>
    <w:rsid w:val="00745DBE"/>
    <w:rsid w:val="00747DE9"/>
    <w:rsid w:val="0075049E"/>
    <w:rsid w:val="00752F2E"/>
    <w:rsid w:val="007548A1"/>
    <w:rsid w:val="00755049"/>
    <w:rsid w:val="0075659B"/>
    <w:rsid w:val="00757211"/>
    <w:rsid w:val="0076026A"/>
    <w:rsid w:val="00760BD3"/>
    <w:rsid w:val="00760CE7"/>
    <w:rsid w:val="007629F7"/>
    <w:rsid w:val="0076610F"/>
    <w:rsid w:val="007672E8"/>
    <w:rsid w:val="00770D78"/>
    <w:rsid w:val="00772554"/>
    <w:rsid w:val="0077486E"/>
    <w:rsid w:val="00775019"/>
    <w:rsid w:val="00776C8F"/>
    <w:rsid w:val="00777A84"/>
    <w:rsid w:val="00780B43"/>
    <w:rsid w:val="007812F3"/>
    <w:rsid w:val="00782215"/>
    <w:rsid w:val="0078353B"/>
    <w:rsid w:val="00783878"/>
    <w:rsid w:val="007841A7"/>
    <w:rsid w:val="00784285"/>
    <w:rsid w:val="00784462"/>
    <w:rsid w:val="007848C2"/>
    <w:rsid w:val="00785204"/>
    <w:rsid w:val="00787912"/>
    <w:rsid w:val="00790CC8"/>
    <w:rsid w:val="0079123F"/>
    <w:rsid w:val="00792DD8"/>
    <w:rsid w:val="00792DFC"/>
    <w:rsid w:val="00792F71"/>
    <w:rsid w:val="00795281"/>
    <w:rsid w:val="007959D2"/>
    <w:rsid w:val="00796672"/>
    <w:rsid w:val="00797CE2"/>
    <w:rsid w:val="007A0E4A"/>
    <w:rsid w:val="007A1609"/>
    <w:rsid w:val="007A2AED"/>
    <w:rsid w:val="007A2DA2"/>
    <w:rsid w:val="007A523A"/>
    <w:rsid w:val="007A52B8"/>
    <w:rsid w:val="007B020C"/>
    <w:rsid w:val="007B0C31"/>
    <w:rsid w:val="007B0DBD"/>
    <w:rsid w:val="007B4487"/>
    <w:rsid w:val="007B5995"/>
    <w:rsid w:val="007B641C"/>
    <w:rsid w:val="007B757A"/>
    <w:rsid w:val="007C20E0"/>
    <w:rsid w:val="007C295D"/>
    <w:rsid w:val="007C30D9"/>
    <w:rsid w:val="007C655C"/>
    <w:rsid w:val="007D0041"/>
    <w:rsid w:val="007D039C"/>
    <w:rsid w:val="007D264C"/>
    <w:rsid w:val="007D53D9"/>
    <w:rsid w:val="007D5B72"/>
    <w:rsid w:val="007D6058"/>
    <w:rsid w:val="007D6C8F"/>
    <w:rsid w:val="007E0F33"/>
    <w:rsid w:val="007E0F44"/>
    <w:rsid w:val="007E1264"/>
    <w:rsid w:val="007E1777"/>
    <w:rsid w:val="007E26FD"/>
    <w:rsid w:val="007E2AD9"/>
    <w:rsid w:val="007E378E"/>
    <w:rsid w:val="007E3791"/>
    <w:rsid w:val="007E3836"/>
    <w:rsid w:val="007E4AC0"/>
    <w:rsid w:val="007E4EBD"/>
    <w:rsid w:val="007F03F5"/>
    <w:rsid w:val="007F1698"/>
    <w:rsid w:val="007F1CC8"/>
    <w:rsid w:val="007F2EE3"/>
    <w:rsid w:val="007F4F25"/>
    <w:rsid w:val="007F5497"/>
    <w:rsid w:val="007F7F69"/>
    <w:rsid w:val="00800452"/>
    <w:rsid w:val="00800B41"/>
    <w:rsid w:val="008026BC"/>
    <w:rsid w:val="008028B8"/>
    <w:rsid w:val="00803682"/>
    <w:rsid w:val="008037F0"/>
    <w:rsid w:val="0080592B"/>
    <w:rsid w:val="00805D78"/>
    <w:rsid w:val="00805F15"/>
    <w:rsid w:val="00806647"/>
    <w:rsid w:val="00806C13"/>
    <w:rsid w:val="008076DB"/>
    <w:rsid w:val="0080777E"/>
    <w:rsid w:val="00811418"/>
    <w:rsid w:val="00813ACE"/>
    <w:rsid w:val="00814538"/>
    <w:rsid w:val="008149CA"/>
    <w:rsid w:val="008160BE"/>
    <w:rsid w:val="008226B6"/>
    <w:rsid w:val="00823149"/>
    <w:rsid w:val="008238FD"/>
    <w:rsid w:val="008239B9"/>
    <w:rsid w:val="00823F94"/>
    <w:rsid w:val="00825299"/>
    <w:rsid w:val="0082625B"/>
    <w:rsid w:val="00831201"/>
    <w:rsid w:val="00832C62"/>
    <w:rsid w:val="00833B6F"/>
    <w:rsid w:val="008348DC"/>
    <w:rsid w:val="00834B45"/>
    <w:rsid w:val="0083798C"/>
    <w:rsid w:val="00843C1D"/>
    <w:rsid w:val="008442B0"/>
    <w:rsid w:val="0084482E"/>
    <w:rsid w:val="00845E6A"/>
    <w:rsid w:val="00855AAB"/>
    <w:rsid w:val="0085637A"/>
    <w:rsid w:val="00861AAB"/>
    <w:rsid w:val="00863129"/>
    <w:rsid w:val="00863CC0"/>
    <w:rsid w:val="008649D0"/>
    <w:rsid w:val="00865B40"/>
    <w:rsid w:val="008678C5"/>
    <w:rsid w:val="00867F1B"/>
    <w:rsid w:val="008714E6"/>
    <w:rsid w:val="00871FA7"/>
    <w:rsid w:val="00872344"/>
    <w:rsid w:val="00872FA1"/>
    <w:rsid w:val="00874397"/>
    <w:rsid w:val="008743FC"/>
    <w:rsid w:val="00874B54"/>
    <w:rsid w:val="00874F3B"/>
    <w:rsid w:val="008755C3"/>
    <w:rsid w:val="00876FFA"/>
    <w:rsid w:val="00877643"/>
    <w:rsid w:val="00883945"/>
    <w:rsid w:val="0088488A"/>
    <w:rsid w:val="00885FE4"/>
    <w:rsid w:val="0088703D"/>
    <w:rsid w:val="00887123"/>
    <w:rsid w:val="008922DC"/>
    <w:rsid w:val="0089321A"/>
    <w:rsid w:val="008933D7"/>
    <w:rsid w:val="00893D51"/>
    <w:rsid w:val="008977CF"/>
    <w:rsid w:val="008A1E53"/>
    <w:rsid w:val="008A3490"/>
    <w:rsid w:val="008A49D4"/>
    <w:rsid w:val="008A5E0B"/>
    <w:rsid w:val="008A6C7A"/>
    <w:rsid w:val="008A6DFF"/>
    <w:rsid w:val="008A7166"/>
    <w:rsid w:val="008A7A9A"/>
    <w:rsid w:val="008B10D8"/>
    <w:rsid w:val="008B140E"/>
    <w:rsid w:val="008B3888"/>
    <w:rsid w:val="008B4363"/>
    <w:rsid w:val="008B63EF"/>
    <w:rsid w:val="008B77B1"/>
    <w:rsid w:val="008B7805"/>
    <w:rsid w:val="008C03B1"/>
    <w:rsid w:val="008C33EA"/>
    <w:rsid w:val="008C542F"/>
    <w:rsid w:val="008C5B48"/>
    <w:rsid w:val="008C6EB6"/>
    <w:rsid w:val="008C78A3"/>
    <w:rsid w:val="008D09D5"/>
    <w:rsid w:val="008D2E01"/>
    <w:rsid w:val="008D6D8A"/>
    <w:rsid w:val="008E1719"/>
    <w:rsid w:val="008E1CE5"/>
    <w:rsid w:val="008E2050"/>
    <w:rsid w:val="008E2A29"/>
    <w:rsid w:val="008E35B8"/>
    <w:rsid w:val="008E49FF"/>
    <w:rsid w:val="008E4BE0"/>
    <w:rsid w:val="008E55BD"/>
    <w:rsid w:val="008E5FCA"/>
    <w:rsid w:val="008E650A"/>
    <w:rsid w:val="008E686D"/>
    <w:rsid w:val="008F033A"/>
    <w:rsid w:val="008F05A6"/>
    <w:rsid w:val="008F0FCC"/>
    <w:rsid w:val="008F175A"/>
    <w:rsid w:val="008F1BCD"/>
    <w:rsid w:val="008F1C6D"/>
    <w:rsid w:val="008F29AE"/>
    <w:rsid w:val="008F2D9B"/>
    <w:rsid w:val="008F3AB2"/>
    <w:rsid w:val="008F4060"/>
    <w:rsid w:val="008F4BAF"/>
    <w:rsid w:val="008F4F35"/>
    <w:rsid w:val="008F6909"/>
    <w:rsid w:val="00901097"/>
    <w:rsid w:val="00903F4F"/>
    <w:rsid w:val="00904FE0"/>
    <w:rsid w:val="00905E84"/>
    <w:rsid w:val="009068D0"/>
    <w:rsid w:val="00906EE2"/>
    <w:rsid w:val="009075E2"/>
    <w:rsid w:val="00912E1F"/>
    <w:rsid w:val="00912F98"/>
    <w:rsid w:val="00913A59"/>
    <w:rsid w:val="00913C20"/>
    <w:rsid w:val="00914418"/>
    <w:rsid w:val="00915864"/>
    <w:rsid w:val="00916AE1"/>
    <w:rsid w:val="00916C50"/>
    <w:rsid w:val="009216B5"/>
    <w:rsid w:val="0092173A"/>
    <w:rsid w:val="00921DC3"/>
    <w:rsid w:val="00922DF1"/>
    <w:rsid w:val="00922EB9"/>
    <w:rsid w:val="00925160"/>
    <w:rsid w:val="00930894"/>
    <w:rsid w:val="00930D93"/>
    <w:rsid w:val="009311ED"/>
    <w:rsid w:val="0093121A"/>
    <w:rsid w:val="009360E1"/>
    <w:rsid w:val="009362E3"/>
    <w:rsid w:val="00936B9F"/>
    <w:rsid w:val="00937255"/>
    <w:rsid w:val="00937A6C"/>
    <w:rsid w:val="009417A3"/>
    <w:rsid w:val="00942D9D"/>
    <w:rsid w:val="00943420"/>
    <w:rsid w:val="00943B84"/>
    <w:rsid w:val="00944700"/>
    <w:rsid w:val="00950C05"/>
    <w:rsid w:val="00951808"/>
    <w:rsid w:val="00952D4A"/>
    <w:rsid w:val="00952EE1"/>
    <w:rsid w:val="009544FB"/>
    <w:rsid w:val="00955862"/>
    <w:rsid w:val="00955D28"/>
    <w:rsid w:val="00956E4E"/>
    <w:rsid w:val="0096002B"/>
    <w:rsid w:val="0096136E"/>
    <w:rsid w:val="00962B97"/>
    <w:rsid w:val="00963803"/>
    <w:rsid w:val="00964147"/>
    <w:rsid w:val="00964FCE"/>
    <w:rsid w:val="009654A3"/>
    <w:rsid w:val="00965566"/>
    <w:rsid w:val="00966878"/>
    <w:rsid w:val="00972D90"/>
    <w:rsid w:val="00973451"/>
    <w:rsid w:val="0097752C"/>
    <w:rsid w:val="00977D10"/>
    <w:rsid w:val="00981561"/>
    <w:rsid w:val="009815FC"/>
    <w:rsid w:val="00982187"/>
    <w:rsid w:val="00986A52"/>
    <w:rsid w:val="009879A7"/>
    <w:rsid w:val="00993A1E"/>
    <w:rsid w:val="00994803"/>
    <w:rsid w:val="0099511F"/>
    <w:rsid w:val="00995A3C"/>
    <w:rsid w:val="00995F77"/>
    <w:rsid w:val="009966B8"/>
    <w:rsid w:val="00996995"/>
    <w:rsid w:val="00997013"/>
    <w:rsid w:val="00997093"/>
    <w:rsid w:val="00997F66"/>
    <w:rsid w:val="009A1AB0"/>
    <w:rsid w:val="009A2E0C"/>
    <w:rsid w:val="009A30F5"/>
    <w:rsid w:val="009A51FB"/>
    <w:rsid w:val="009A5222"/>
    <w:rsid w:val="009B18EF"/>
    <w:rsid w:val="009B202A"/>
    <w:rsid w:val="009B23E1"/>
    <w:rsid w:val="009B28CF"/>
    <w:rsid w:val="009B2E52"/>
    <w:rsid w:val="009B446D"/>
    <w:rsid w:val="009B4912"/>
    <w:rsid w:val="009B4E24"/>
    <w:rsid w:val="009C1C82"/>
    <w:rsid w:val="009C3992"/>
    <w:rsid w:val="009C497D"/>
    <w:rsid w:val="009C58A3"/>
    <w:rsid w:val="009C61FE"/>
    <w:rsid w:val="009C7A2D"/>
    <w:rsid w:val="009D3E4D"/>
    <w:rsid w:val="009D683B"/>
    <w:rsid w:val="009D7C71"/>
    <w:rsid w:val="009E056C"/>
    <w:rsid w:val="009E18CB"/>
    <w:rsid w:val="009E20E7"/>
    <w:rsid w:val="009E6E03"/>
    <w:rsid w:val="009E75C0"/>
    <w:rsid w:val="009E7D64"/>
    <w:rsid w:val="009F0205"/>
    <w:rsid w:val="009F3E43"/>
    <w:rsid w:val="009F41A1"/>
    <w:rsid w:val="009F5578"/>
    <w:rsid w:val="009F5AD8"/>
    <w:rsid w:val="009F5D0E"/>
    <w:rsid w:val="00A0037D"/>
    <w:rsid w:val="00A01ED9"/>
    <w:rsid w:val="00A02BE4"/>
    <w:rsid w:val="00A02EB3"/>
    <w:rsid w:val="00A0351C"/>
    <w:rsid w:val="00A04122"/>
    <w:rsid w:val="00A058F4"/>
    <w:rsid w:val="00A061A3"/>
    <w:rsid w:val="00A06C76"/>
    <w:rsid w:val="00A07524"/>
    <w:rsid w:val="00A078AB"/>
    <w:rsid w:val="00A07D09"/>
    <w:rsid w:val="00A10EE1"/>
    <w:rsid w:val="00A15DDA"/>
    <w:rsid w:val="00A161C2"/>
    <w:rsid w:val="00A16869"/>
    <w:rsid w:val="00A21522"/>
    <w:rsid w:val="00A21FF3"/>
    <w:rsid w:val="00A236C5"/>
    <w:rsid w:val="00A25247"/>
    <w:rsid w:val="00A30105"/>
    <w:rsid w:val="00A304AB"/>
    <w:rsid w:val="00A30E24"/>
    <w:rsid w:val="00A3217B"/>
    <w:rsid w:val="00A325D4"/>
    <w:rsid w:val="00A33652"/>
    <w:rsid w:val="00A3403F"/>
    <w:rsid w:val="00A35FE3"/>
    <w:rsid w:val="00A368E5"/>
    <w:rsid w:val="00A37436"/>
    <w:rsid w:val="00A44181"/>
    <w:rsid w:val="00A461E0"/>
    <w:rsid w:val="00A47D27"/>
    <w:rsid w:val="00A50B2C"/>
    <w:rsid w:val="00A51090"/>
    <w:rsid w:val="00A52C8F"/>
    <w:rsid w:val="00A55222"/>
    <w:rsid w:val="00A55CAB"/>
    <w:rsid w:val="00A56233"/>
    <w:rsid w:val="00A56448"/>
    <w:rsid w:val="00A56696"/>
    <w:rsid w:val="00A619B3"/>
    <w:rsid w:val="00A61DF6"/>
    <w:rsid w:val="00A63DD7"/>
    <w:rsid w:val="00A64829"/>
    <w:rsid w:val="00A668E0"/>
    <w:rsid w:val="00A67041"/>
    <w:rsid w:val="00A67DD2"/>
    <w:rsid w:val="00A7028F"/>
    <w:rsid w:val="00A71913"/>
    <w:rsid w:val="00A71C97"/>
    <w:rsid w:val="00A738E3"/>
    <w:rsid w:val="00A73E23"/>
    <w:rsid w:val="00A745BE"/>
    <w:rsid w:val="00A75DD5"/>
    <w:rsid w:val="00A76421"/>
    <w:rsid w:val="00A765BB"/>
    <w:rsid w:val="00A77986"/>
    <w:rsid w:val="00A8321C"/>
    <w:rsid w:val="00A83A73"/>
    <w:rsid w:val="00A83DE6"/>
    <w:rsid w:val="00A84282"/>
    <w:rsid w:val="00A859BE"/>
    <w:rsid w:val="00A86A3F"/>
    <w:rsid w:val="00A86D26"/>
    <w:rsid w:val="00A877F9"/>
    <w:rsid w:val="00A87A48"/>
    <w:rsid w:val="00A90914"/>
    <w:rsid w:val="00A90FC8"/>
    <w:rsid w:val="00A91FA0"/>
    <w:rsid w:val="00A92BA7"/>
    <w:rsid w:val="00A92DDF"/>
    <w:rsid w:val="00A93802"/>
    <w:rsid w:val="00A93807"/>
    <w:rsid w:val="00A94ACB"/>
    <w:rsid w:val="00A96823"/>
    <w:rsid w:val="00A96AF2"/>
    <w:rsid w:val="00A96B81"/>
    <w:rsid w:val="00A97383"/>
    <w:rsid w:val="00AA1842"/>
    <w:rsid w:val="00AA4600"/>
    <w:rsid w:val="00AA4E0F"/>
    <w:rsid w:val="00AA5285"/>
    <w:rsid w:val="00AA58CF"/>
    <w:rsid w:val="00AA5968"/>
    <w:rsid w:val="00AA64D0"/>
    <w:rsid w:val="00AA6723"/>
    <w:rsid w:val="00AB0CDA"/>
    <w:rsid w:val="00AB1B7B"/>
    <w:rsid w:val="00AB20E2"/>
    <w:rsid w:val="00AB5A7A"/>
    <w:rsid w:val="00AB5EE3"/>
    <w:rsid w:val="00AB72D5"/>
    <w:rsid w:val="00AC104C"/>
    <w:rsid w:val="00AC28D6"/>
    <w:rsid w:val="00AC559B"/>
    <w:rsid w:val="00AC5F50"/>
    <w:rsid w:val="00AC6127"/>
    <w:rsid w:val="00AC64DA"/>
    <w:rsid w:val="00AC774A"/>
    <w:rsid w:val="00AD0079"/>
    <w:rsid w:val="00AD0618"/>
    <w:rsid w:val="00AD219E"/>
    <w:rsid w:val="00AD3415"/>
    <w:rsid w:val="00AD559F"/>
    <w:rsid w:val="00AD5B01"/>
    <w:rsid w:val="00AD7701"/>
    <w:rsid w:val="00AD7B4C"/>
    <w:rsid w:val="00AD7EE7"/>
    <w:rsid w:val="00AE0F69"/>
    <w:rsid w:val="00AE10B7"/>
    <w:rsid w:val="00AE19CE"/>
    <w:rsid w:val="00AE1E1F"/>
    <w:rsid w:val="00AE45B4"/>
    <w:rsid w:val="00AE73A1"/>
    <w:rsid w:val="00AF1071"/>
    <w:rsid w:val="00AF188E"/>
    <w:rsid w:val="00AF1C15"/>
    <w:rsid w:val="00AF25A3"/>
    <w:rsid w:val="00AF3F69"/>
    <w:rsid w:val="00AF5468"/>
    <w:rsid w:val="00AF54EB"/>
    <w:rsid w:val="00AF5A0D"/>
    <w:rsid w:val="00AF6085"/>
    <w:rsid w:val="00B0014E"/>
    <w:rsid w:val="00B01080"/>
    <w:rsid w:val="00B01AC8"/>
    <w:rsid w:val="00B01B4A"/>
    <w:rsid w:val="00B039E5"/>
    <w:rsid w:val="00B04D38"/>
    <w:rsid w:val="00B058FC"/>
    <w:rsid w:val="00B06428"/>
    <w:rsid w:val="00B06CB0"/>
    <w:rsid w:val="00B06DA9"/>
    <w:rsid w:val="00B06E5A"/>
    <w:rsid w:val="00B07A3A"/>
    <w:rsid w:val="00B10093"/>
    <w:rsid w:val="00B12FFE"/>
    <w:rsid w:val="00B14D28"/>
    <w:rsid w:val="00B16167"/>
    <w:rsid w:val="00B17F94"/>
    <w:rsid w:val="00B21BEE"/>
    <w:rsid w:val="00B2211E"/>
    <w:rsid w:val="00B24A76"/>
    <w:rsid w:val="00B26336"/>
    <w:rsid w:val="00B278D0"/>
    <w:rsid w:val="00B27A83"/>
    <w:rsid w:val="00B27AA4"/>
    <w:rsid w:val="00B27EE6"/>
    <w:rsid w:val="00B304E1"/>
    <w:rsid w:val="00B310BC"/>
    <w:rsid w:val="00B3259A"/>
    <w:rsid w:val="00B33308"/>
    <w:rsid w:val="00B33D27"/>
    <w:rsid w:val="00B342D9"/>
    <w:rsid w:val="00B34CE7"/>
    <w:rsid w:val="00B35A9F"/>
    <w:rsid w:val="00B36D76"/>
    <w:rsid w:val="00B37031"/>
    <w:rsid w:val="00B37F98"/>
    <w:rsid w:val="00B4099D"/>
    <w:rsid w:val="00B42842"/>
    <w:rsid w:val="00B43454"/>
    <w:rsid w:val="00B443DB"/>
    <w:rsid w:val="00B44527"/>
    <w:rsid w:val="00B45ED7"/>
    <w:rsid w:val="00B46F3D"/>
    <w:rsid w:val="00B5012C"/>
    <w:rsid w:val="00B5148A"/>
    <w:rsid w:val="00B5526B"/>
    <w:rsid w:val="00B56F9D"/>
    <w:rsid w:val="00B57B4A"/>
    <w:rsid w:val="00B6331E"/>
    <w:rsid w:val="00B63E6E"/>
    <w:rsid w:val="00B648B2"/>
    <w:rsid w:val="00B64B7A"/>
    <w:rsid w:val="00B67436"/>
    <w:rsid w:val="00B67B2C"/>
    <w:rsid w:val="00B713D1"/>
    <w:rsid w:val="00B73FF7"/>
    <w:rsid w:val="00B73FFE"/>
    <w:rsid w:val="00B765ED"/>
    <w:rsid w:val="00B76AF2"/>
    <w:rsid w:val="00B76ECE"/>
    <w:rsid w:val="00B77EF0"/>
    <w:rsid w:val="00B80D1E"/>
    <w:rsid w:val="00B828C0"/>
    <w:rsid w:val="00B82C39"/>
    <w:rsid w:val="00B83ACE"/>
    <w:rsid w:val="00B855D3"/>
    <w:rsid w:val="00B87541"/>
    <w:rsid w:val="00B96A39"/>
    <w:rsid w:val="00B9763F"/>
    <w:rsid w:val="00BA0949"/>
    <w:rsid w:val="00BA3903"/>
    <w:rsid w:val="00BA4FDB"/>
    <w:rsid w:val="00BA5A1C"/>
    <w:rsid w:val="00BB0F2D"/>
    <w:rsid w:val="00BB1F9C"/>
    <w:rsid w:val="00BB23E7"/>
    <w:rsid w:val="00BB24DC"/>
    <w:rsid w:val="00BB2AEF"/>
    <w:rsid w:val="00BB2D1E"/>
    <w:rsid w:val="00BB3C3D"/>
    <w:rsid w:val="00BB55C2"/>
    <w:rsid w:val="00BC0FD4"/>
    <w:rsid w:val="00BC1A15"/>
    <w:rsid w:val="00BC2C9B"/>
    <w:rsid w:val="00BC38C9"/>
    <w:rsid w:val="00BC40C3"/>
    <w:rsid w:val="00BC5648"/>
    <w:rsid w:val="00BC677E"/>
    <w:rsid w:val="00BD1355"/>
    <w:rsid w:val="00BD154B"/>
    <w:rsid w:val="00BD3485"/>
    <w:rsid w:val="00BD3DB3"/>
    <w:rsid w:val="00BD4413"/>
    <w:rsid w:val="00BD446F"/>
    <w:rsid w:val="00BD6475"/>
    <w:rsid w:val="00BD689B"/>
    <w:rsid w:val="00BE01F8"/>
    <w:rsid w:val="00BE0E15"/>
    <w:rsid w:val="00BE1644"/>
    <w:rsid w:val="00BE2332"/>
    <w:rsid w:val="00BE2347"/>
    <w:rsid w:val="00BE2D10"/>
    <w:rsid w:val="00BE5E25"/>
    <w:rsid w:val="00BE682F"/>
    <w:rsid w:val="00BE6836"/>
    <w:rsid w:val="00BE6EF5"/>
    <w:rsid w:val="00BF0438"/>
    <w:rsid w:val="00BF0788"/>
    <w:rsid w:val="00BF11CD"/>
    <w:rsid w:val="00BF623F"/>
    <w:rsid w:val="00BF6365"/>
    <w:rsid w:val="00BF69C5"/>
    <w:rsid w:val="00BF6BDA"/>
    <w:rsid w:val="00BF7B72"/>
    <w:rsid w:val="00C001CE"/>
    <w:rsid w:val="00C019C5"/>
    <w:rsid w:val="00C02152"/>
    <w:rsid w:val="00C032CF"/>
    <w:rsid w:val="00C06DF0"/>
    <w:rsid w:val="00C07E1A"/>
    <w:rsid w:val="00C1109C"/>
    <w:rsid w:val="00C13344"/>
    <w:rsid w:val="00C13F17"/>
    <w:rsid w:val="00C146B8"/>
    <w:rsid w:val="00C1687C"/>
    <w:rsid w:val="00C17A35"/>
    <w:rsid w:val="00C2003A"/>
    <w:rsid w:val="00C20A88"/>
    <w:rsid w:val="00C219FA"/>
    <w:rsid w:val="00C236A7"/>
    <w:rsid w:val="00C241F2"/>
    <w:rsid w:val="00C24740"/>
    <w:rsid w:val="00C248FB"/>
    <w:rsid w:val="00C326B5"/>
    <w:rsid w:val="00C3278E"/>
    <w:rsid w:val="00C346D0"/>
    <w:rsid w:val="00C35E6C"/>
    <w:rsid w:val="00C35EBA"/>
    <w:rsid w:val="00C361A2"/>
    <w:rsid w:val="00C36FA9"/>
    <w:rsid w:val="00C404A3"/>
    <w:rsid w:val="00C40584"/>
    <w:rsid w:val="00C41B37"/>
    <w:rsid w:val="00C43DF2"/>
    <w:rsid w:val="00C45710"/>
    <w:rsid w:val="00C45C8D"/>
    <w:rsid w:val="00C46F01"/>
    <w:rsid w:val="00C47D68"/>
    <w:rsid w:val="00C51998"/>
    <w:rsid w:val="00C52A85"/>
    <w:rsid w:val="00C53066"/>
    <w:rsid w:val="00C5572A"/>
    <w:rsid w:val="00C56515"/>
    <w:rsid w:val="00C56628"/>
    <w:rsid w:val="00C576E0"/>
    <w:rsid w:val="00C60DAC"/>
    <w:rsid w:val="00C63227"/>
    <w:rsid w:val="00C632BD"/>
    <w:rsid w:val="00C65122"/>
    <w:rsid w:val="00C66403"/>
    <w:rsid w:val="00C66780"/>
    <w:rsid w:val="00C6773C"/>
    <w:rsid w:val="00C77422"/>
    <w:rsid w:val="00C77C80"/>
    <w:rsid w:val="00C77D53"/>
    <w:rsid w:val="00C80157"/>
    <w:rsid w:val="00C80240"/>
    <w:rsid w:val="00C8105E"/>
    <w:rsid w:val="00C842B4"/>
    <w:rsid w:val="00C8494B"/>
    <w:rsid w:val="00C90814"/>
    <w:rsid w:val="00C9593E"/>
    <w:rsid w:val="00C95F37"/>
    <w:rsid w:val="00C96A6C"/>
    <w:rsid w:val="00C972ED"/>
    <w:rsid w:val="00CA41E0"/>
    <w:rsid w:val="00CA58FD"/>
    <w:rsid w:val="00CA6295"/>
    <w:rsid w:val="00CA7CEA"/>
    <w:rsid w:val="00CB0DCC"/>
    <w:rsid w:val="00CB1DC3"/>
    <w:rsid w:val="00CB3E14"/>
    <w:rsid w:val="00CB4E3C"/>
    <w:rsid w:val="00CB7020"/>
    <w:rsid w:val="00CB7581"/>
    <w:rsid w:val="00CB779C"/>
    <w:rsid w:val="00CB77C9"/>
    <w:rsid w:val="00CC05A7"/>
    <w:rsid w:val="00CC3496"/>
    <w:rsid w:val="00CC3A85"/>
    <w:rsid w:val="00CC3BBD"/>
    <w:rsid w:val="00CC4160"/>
    <w:rsid w:val="00CC47CD"/>
    <w:rsid w:val="00CC6072"/>
    <w:rsid w:val="00CC60CC"/>
    <w:rsid w:val="00CD13A0"/>
    <w:rsid w:val="00CD18B8"/>
    <w:rsid w:val="00CD3792"/>
    <w:rsid w:val="00CD715A"/>
    <w:rsid w:val="00CD7757"/>
    <w:rsid w:val="00CD7F25"/>
    <w:rsid w:val="00CE0285"/>
    <w:rsid w:val="00CE0C8A"/>
    <w:rsid w:val="00CE1C2C"/>
    <w:rsid w:val="00CE43D1"/>
    <w:rsid w:val="00CE4A51"/>
    <w:rsid w:val="00CE552E"/>
    <w:rsid w:val="00CE572F"/>
    <w:rsid w:val="00CE5DDF"/>
    <w:rsid w:val="00CE6311"/>
    <w:rsid w:val="00CE6C33"/>
    <w:rsid w:val="00CE748A"/>
    <w:rsid w:val="00CE76A8"/>
    <w:rsid w:val="00CE7D43"/>
    <w:rsid w:val="00CF0A9E"/>
    <w:rsid w:val="00CF3DC4"/>
    <w:rsid w:val="00CF48EF"/>
    <w:rsid w:val="00CF4FF6"/>
    <w:rsid w:val="00D00ACA"/>
    <w:rsid w:val="00D00DAE"/>
    <w:rsid w:val="00D00EEA"/>
    <w:rsid w:val="00D0157C"/>
    <w:rsid w:val="00D03A60"/>
    <w:rsid w:val="00D041A2"/>
    <w:rsid w:val="00D0599E"/>
    <w:rsid w:val="00D06A85"/>
    <w:rsid w:val="00D07C87"/>
    <w:rsid w:val="00D1277F"/>
    <w:rsid w:val="00D13912"/>
    <w:rsid w:val="00D14471"/>
    <w:rsid w:val="00D14BA9"/>
    <w:rsid w:val="00D15205"/>
    <w:rsid w:val="00D15A7B"/>
    <w:rsid w:val="00D1613D"/>
    <w:rsid w:val="00D1617C"/>
    <w:rsid w:val="00D16C4C"/>
    <w:rsid w:val="00D17A12"/>
    <w:rsid w:val="00D206A4"/>
    <w:rsid w:val="00D22C15"/>
    <w:rsid w:val="00D23927"/>
    <w:rsid w:val="00D24A3C"/>
    <w:rsid w:val="00D25224"/>
    <w:rsid w:val="00D259AF"/>
    <w:rsid w:val="00D270C0"/>
    <w:rsid w:val="00D276E3"/>
    <w:rsid w:val="00D308E7"/>
    <w:rsid w:val="00D32BBB"/>
    <w:rsid w:val="00D340A8"/>
    <w:rsid w:val="00D4057F"/>
    <w:rsid w:val="00D407EA"/>
    <w:rsid w:val="00D42821"/>
    <w:rsid w:val="00D433FF"/>
    <w:rsid w:val="00D43F65"/>
    <w:rsid w:val="00D44ED1"/>
    <w:rsid w:val="00D44F8E"/>
    <w:rsid w:val="00D45A74"/>
    <w:rsid w:val="00D468A8"/>
    <w:rsid w:val="00D5136E"/>
    <w:rsid w:val="00D57CAC"/>
    <w:rsid w:val="00D61806"/>
    <w:rsid w:val="00D62E31"/>
    <w:rsid w:val="00D63A29"/>
    <w:rsid w:val="00D63A40"/>
    <w:rsid w:val="00D70CA6"/>
    <w:rsid w:val="00D71971"/>
    <w:rsid w:val="00D73DCE"/>
    <w:rsid w:val="00D748C2"/>
    <w:rsid w:val="00D751AC"/>
    <w:rsid w:val="00D753E5"/>
    <w:rsid w:val="00D77D7F"/>
    <w:rsid w:val="00D80278"/>
    <w:rsid w:val="00D80C1A"/>
    <w:rsid w:val="00D815D8"/>
    <w:rsid w:val="00D82677"/>
    <w:rsid w:val="00D82914"/>
    <w:rsid w:val="00D83B11"/>
    <w:rsid w:val="00D85A7F"/>
    <w:rsid w:val="00D85DE3"/>
    <w:rsid w:val="00D876B0"/>
    <w:rsid w:val="00D87A75"/>
    <w:rsid w:val="00D903D0"/>
    <w:rsid w:val="00D909D7"/>
    <w:rsid w:val="00D9350E"/>
    <w:rsid w:val="00D93BA7"/>
    <w:rsid w:val="00D96A02"/>
    <w:rsid w:val="00D97387"/>
    <w:rsid w:val="00DA0F0F"/>
    <w:rsid w:val="00DA2194"/>
    <w:rsid w:val="00DA3A91"/>
    <w:rsid w:val="00DA4C8E"/>
    <w:rsid w:val="00DA6AB5"/>
    <w:rsid w:val="00DA71BF"/>
    <w:rsid w:val="00DA764F"/>
    <w:rsid w:val="00DA7AAC"/>
    <w:rsid w:val="00DB0E54"/>
    <w:rsid w:val="00DB37D8"/>
    <w:rsid w:val="00DB6250"/>
    <w:rsid w:val="00DB750D"/>
    <w:rsid w:val="00DB7EBD"/>
    <w:rsid w:val="00DC0D67"/>
    <w:rsid w:val="00DC1A32"/>
    <w:rsid w:val="00DC1F2E"/>
    <w:rsid w:val="00DC221F"/>
    <w:rsid w:val="00DC2861"/>
    <w:rsid w:val="00DC2ED1"/>
    <w:rsid w:val="00DC52C7"/>
    <w:rsid w:val="00DC736C"/>
    <w:rsid w:val="00DD26C3"/>
    <w:rsid w:val="00DD5426"/>
    <w:rsid w:val="00DD54C5"/>
    <w:rsid w:val="00DD59BF"/>
    <w:rsid w:val="00DD6744"/>
    <w:rsid w:val="00DD6A61"/>
    <w:rsid w:val="00DE0602"/>
    <w:rsid w:val="00DE0E16"/>
    <w:rsid w:val="00DE12C6"/>
    <w:rsid w:val="00DE5AAE"/>
    <w:rsid w:val="00DE7C9B"/>
    <w:rsid w:val="00DE7ED7"/>
    <w:rsid w:val="00DF04F6"/>
    <w:rsid w:val="00DF0DAB"/>
    <w:rsid w:val="00DF2581"/>
    <w:rsid w:val="00DF2809"/>
    <w:rsid w:val="00DF4589"/>
    <w:rsid w:val="00DF736F"/>
    <w:rsid w:val="00DF7D4B"/>
    <w:rsid w:val="00E0031A"/>
    <w:rsid w:val="00E00BFC"/>
    <w:rsid w:val="00E016A4"/>
    <w:rsid w:val="00E01AD8"/>
    <w:rsid w:val="00E06E23"/>
    <w:rsid w:val="00E07C19"/>
    <w:rsid w:val="00E106DE"/>
    <w:rsid w:val="00E10E5B"/>
    <w:rsid w:val="00E10E73"/>
    <w:rsid w:val="00E129F2"/>
    <w:rsid w:val="00E12FB0"/>
    <w:rsid w:val="00E13415"/>
    <w:rsid w:val="00E15C75"/>
    <w:rsid w:val="00E15F20"/>
    <w:rsid w:val="00E16CB8"/>
    <w:rsid w:val="00E17740"/>
    <w:rsid w:val="00E21916"/>
    <w:rsid w:val="00E21D39"/>
    <w:rsid w:val="00E22B81"/>
    <w:rsid w:val="00E23901"/>
    <w:rsid w:val="00E245CA"/>
    <w:rsid w:val="00E25743"/>
    <w:rsid w:val="00E267D0"/>
    <w:rsid w:val="00E31F52"/>
    <w:rsid w:val="00E33AEA"/>
    <w:rsid w:val="00E345D0"/>
    <w:rsid w:val="00E439AD"/>
    <w:rsid w:val="00E45094"/>
    <w:rsid w:val="00E45BAD"/>
    <w:rsid w:val="00E472E7"/>
    <w:rsid w:val="00E50197"/>
    <w:rsid w:val="00E51572"/>
    <w:rsid w:val="00E51EBE"/>
    <w:rsid w:val="00E52154"/>
    <w:rsid w:val="00E52D30"/>
    <w:rsid w:val="00E531CC"/>
    <w:rsid w:val="00E534C9"/>
    <w:rsid w:val="00E54034"/>
    <w:rsid w:val="00E54152"/>
    <w:rsid w:val="00E56090"/>
    <w:rsid w:val="00E618DD"/>
    <w:rsid w:val="00E632FD"/>
    <w:rsid w:val="00E64053"/>
    <w:rsid w:val="00E65CA6"/>
    <w:rsid w:val="00E66B57"/>
    <w:rsid w:val="00E7096C"/>
    <w:rsid w:val="00E71C66"/>
    <w:rsid w:val="00E72B07"/>
    <w:rsid w:val="00E73011"/>
    <w:rsid w:val="00E7380F"/>
    <w:rsid w:val="00E74AD0"/>
    <w:rsid w:val="00E76A98"/>
    <w:rsid w:val="00E76CB3"/>
    <w:rsid w:val="00E77731"/>
    <w:rsid w:val="00E77A2F"/>
    <w:rsid w:val="00E77A77"/>
    <w:rsid w:val="00E77ACF"/>
    <w:rsid w:val="00E80AD4"/>
    <w:rsid w:val="00E81D62"/>
    <w:rsid w:val="00E836B0"/>
    <w:rsid w:val="00E86930"/>
    <w:rsid w:val="00E8699D"/>
    <w:rsid w:val="00E871F8"/>
    <w:rsid w:val="00E872B7"/>
    <w:rsid w:val="00E87D10"/>
    <w:rsid w:val="00E87DC3"/>
    <w:rsid w:val="00E87F25"/>
    <w:rsid w:val="00E9082F"/>
    <w:rsid w:val="00E90F50"/>
    <w:rsid w:val="00E91263"/>
    <w:rsid w:val="00E91E26"/>
    <w:rsid w:val="00E92848"/>
    <w:rsid w:val="00E94EF9"/>
    <w:rsid w:val="00E95100"/>
    <w:rsid w:val="00E96920"/>
    <w:rsid w:val="00E96A70"/>
    <w:rsid w:val="00E96B26"/>
    <w:rsid w:val="00E96F45"/>
    <w:rsid w:val="00E971AB"/>
    <w:rsid w:val="00E97B75"/>
    <w:rsid w:val="00EA0328"/>
    <w:rsid w:val="00EA0CA6"/>
    <w:rsid w:val="00EA31BF"/>
    <w:rsid w:val="00EA36A0"/>
    <w:rsid w:val="00EA38F6"/>
    <w:rsid w:val="00EA4C74"/>
    <w:rsid w:val="00EA4D14"/>
    <w:rsid w:val="00EB15CE"/>
    <w:rsid w:val="00EB26D0"/>
    <w:rsid w:val="00EB2AA6"/>
    <w:rsid w:val="00EB2DAD"/>
    <w:rsid w:val="00EB53FA"/>
    <w:rsid w:val="00EB5F1D"/>
    <w:rsid w:val="00EB6DBA"/>
    <w:rsid w:val="00EB7B28"/>
    <w:rsid w:val="00EC0895"/>
    <w:rsid w:val="00EC1099"/>
    <w:rsid w:val="00EC114F"/>
    <w:rsid w:val="00EC2203"/>
    <w:rsid w:val="00EC2A66"/>
    <w:rsid w:val="00EC366B"/>
    <w:rsid w:val="00EC5295"/>
    <w:rsid w:val="00EC75CA"/>
    <w:rsid w:val="00EC7F02"/>
    <w:rsid w:val="00ED2DF9"/>
    <w:rsid w:val="00ED4370"/>
    <w:rsid w:val="00ED704B"/>
    <w:rsid w:val="00EE1E25"/>
    <w:rsid w:val="00EE2006"/>
    <w:rsid w:val="00EE2AB6"/>
    <w:rsid w:val="00EE3BFB"/>
    <w:rsid w:val="00EE3F62"/>
    <w:rsid w:val="00EE5069"/>
    <w:rsid w:val="00EE5474"/>
    <w:rsid w:val="00EE7F1A"/>
    <w:rsid w:val="00EF088D"/>
    <w:rsid w:val="00EF0C11"/>
    <w:rsid w:val="00EF2A3D"/>
    <w:rsid w:val="00EF41E0"/>
    <w:rsid w:val="00EF4F8B"/>
    <w:rsid w:val="00EF7C49"/>
    <w:rsid w:val="00F00069"/>
    <w:rsid w:val="00F000CC"/>
    <w:rsid w:val="00F00CD0"/>
    <w:rsid w:val="00F01334"/>
    <w:rsid w:val="00F023C0"/>
    <w:rsid w:val="00F02637"/>
    <w:rsid w:val="00F0427F"/>
    <w:rsid w:val="00F0500D"/>
    <w:rsid w:val="00F05810"/>
    <w:rsid w:val="00F05B66"/>
    <w:rsid w:val="00F0605D"/>
    <w:rsid w:val="00F1190C"/>
    <w:rsid w:val="00F119BB"/>
    <w:rsid w:val="00F142D7"/>
    <w:rsid w:val="00F1767E"/>
    <w:rsid w:val="00F203B6"/>
    <w:rsid w:val="00F203C0"/>
    <w:rsid w:val="00F20438"/>
    <w:rsid w:val="00F22409"/>
    <w:rsid w:val="00F22494"/>
    <w:rsid w:val="00F2544B"/>
    <w:rsid w:val="00F26063"/>
    <w:rsid w:val="00F2743A"/>
    <w:rsid w:val="00F27656"/>
    <w:rsid w:val="00F27767"/>
    <w:rsid w:val="00F33996"/>
    <w:rsid w:val="00F34F11"/>
    <w:rsid w:val="00F366B9"/>
    <w:rsid w:val="00F40EA0"/>
    <w:rsid w:val="00F4101B"/>
    <w:rsid w:val="00F45D11"/>
    <w:rsid w:val="00F46FD2"/>
    <w:rsid w:val="00F475CA"/>
    <w:rsid w:val="00F47D16"/>
    <w:rsid w:val="00F5076F"/>
    <w:rsid w:val="00F524D1"/>
    <w:rsid w:val="00F5318D"/>
    <w:rsid w:val="00F54CCA"/>
    <w:rsid w:val="00F57828"/>
    <w:rsid w:val="00F60A2A"/>
    <w:rsid w:val="00F6261D"/>
    <w:rsid w:val="00F6379B"/>
    <w:rsid w:val="00F64D0D"/>
    <w:rsid w:val="00F66421"/>
    <w:rsid w:val="00F67E46"/>
    <w:rsid w:val="00F72833"/>
    <w:rsid w:val="00F72D84"/>
    <w:rsid w:val="00F72EC0"/>
    <w:rsid w:val="00F72FB2"/>
    <w:rsid w:val="00F734FD"/>
    <w:rsid w:val="00F73D9D"/>
    <w:rsid w:val="00F803B9"/>
    <w:rsid w:val="00F82447"/>
    <w:rsid w:val="00F835AE"/>
    <w:rsid w:val="00F87C54"/>
    <w:rsid w:val="00F906B9"/>
    <w:rsid w:val="00F92915"/>
    <w:rsid w:val="00F92E43"/>
    <w:rsid w:val="00F930B8"/>
    <w:rsid w:val="00F94A57"/>
    <w:rsid w:val="00F9582E"/>
    <w:rsid w:val="00F966D8"/>
    <w:rsid w:val="00F96898"/>
    <w:rsid w:val="00F97EB4"/>
    <w:rsid w:val="00FA06CA"/>
    <w:rsid w:val="00FA29F0"/>
    <w:rsid w:val="00FA5756"/>
    <w:rsid w:val="00FA68BC"/>
    <w:rsid w:val="00FA7491"/>
    <w:rsid w:val="00FB03D4"/>
    <w:rsid w:val="00FB2080"/>
    <w:rsid w:val="00FB25CD"/>
    <w:rsid w:val="00FB5CF7"/>
    <w:rsid w:val="00FC1140"/>
    <w:rsid w:val="00FC1CAE"/>
    <w:rsid w:val="00FC1E57"/>
    <w:rsid w:val="00FC2124"/>
    <w:rsid w:val="00FC3056"/>
    <w:rsid w:val="00FC309D"/>
    <w:rsid w:val="00FC33D1"/>
    <w:rsid w:val="00FC4D94"/>
    <w:rsid w:val="00FC5141"/>
    <w:rsid w:val="00FC7A2E"/>
    <w:rsid w:val="00FD0278"/>
    <w:rsid w:val="00FD03E6"/>
    <w:rsid w:val="00FD060E"/>
    <w:rsid w:val="00FD1588"/>
    <w:rsid w:val="00FD29B8"/>
    <w:rsid w:val="00FD2EBA"/>
    <w:rsid w:val="00FD56C0"/>
    <w:rsid w:val="00FD6306"/>
    <w:rsid w:val="00FD714E"/>
    <w:rsid w:val="00FE0210"/>
    <w:rsid w:val="00FE1D75"/>
    <w:rsid w:val="00FE294D"/>
    <w:rsid w:val="00FE2B0E"/>
    <w:rsid w:val="00FE40D9"/>
    <w:rsid w:val="00FE5896"/>
    <w:rsid w:val="00FE5CAD"/>
    <w:rsid w:val="00FE7550"/>
    <w:rsid w:val="00FE7795"/>
    <w:rsid w:val="00FF1436"/>
    <w:rsid w:val="00FF35F3"/>
    <w:rsid w:val="00FF41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BDC66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06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rsid w:val="00AF25A3"/>
    <w:pPr>
      <w:jc w:val="center"/>
    </w:pPr>
    <w:rPr>
      <w:rFonts w:ascii="Calibri" w:hAnsi="Calibri"/>
    </w:rPr>
  </w:style>
  <w:style w:type="paragraph" w:customStyle="1" w:styleId="EndNoteBibliography">
    <w:name w:val="EndNote Bibliography"/>
    <w:basedOn w:val="Normal"/>
    <w:rsid w:val="00AF25A3"/>
    <w:rPr>
      <w:rFonts w:ascii="Calibri" w:hAnsi="Calibri"/>
    </w:rPr>
  </w:style>
  <w:style w:type="paragraph" w:styleId="Header">
    <w:name w:val="header"/>
    <w:basedOn w:val="Normal"/>
    <w:link w:val="HeaderChar"/>
    <w:uiPriority w:val="99"/>
    <w:unhideWhenUsed/>
    <w:rsid w:val="00547178"/>
    <w:pPr>
      <w:tabs>
        <w:tab w:val="center" w:pos="4680"/>
        <w:tab w:val="right" w:pos="9360"/>
      </w:tabs>
    </w:pPr>
  </w:style>
  <w:style w:type="character" w:customStyle="1" w:styleId="HeaderChar">
    <w:name w:val="Header Char"/>
    <w:basedOn w:val="DefaultParagraphFont"/>
    <w:link w:val="Header"/>
    <w:uiPriority w:val="99"/>
    <w:rsid w:val="00547178"/>
  </w:style>
  <w:style w:type="paragraph" w:styleId="Footer">
    <w:name w:val="footer"/>
    <w:basedOn w:val="Normal"/>
    <w:link w:val="FooterChar"/>
    <w:uiPriority w:val="99"/>
    <w:unhideWhenUsed/>
    <w:rsid w:val="00547178"/>
    <w:pPr>
      <w:tabs>
        <w:tab w:val="center" w:pos="4680"/>
        <w:tab w:val="right" w:pos="9360"/>
      </w:tabs>
    </w:pPr>
  </w:style>
  <w:style w:type="character" w:customStyle="1" w:styleId="FooterChar">
    <w:name w:val="Footer Char"/>
    <w:basedOn w:val="DefaultParagraphFont"/>
    <w:link w:val="Footer"/>
    <w:uiPriority w:val="99"/>
    <w:rsid w:val="00547178"/>
  </w:style>
  <w:style w:type="character" w:styleId="Hyperlink">
    <w:name w:val="Hyperlink"/>
    <w:basedOn w:val="DefaultParagraphFont"/>
    <w:uiPriority w:val="99"/>
    <w:unhideWhenUsed/>
    <w:rsid w:val="00DA4C8E"/>
    <w:rPr>
      <w:color w:val="0563C1" w:themeColor="hyperlink"/>
      <w:u w:val="single"/>
    </w:rPr>
  </w:style>
  <w:style w:type="paragraph" w:styleId="BalloonText">
    <w:name w:val="Balloon Text"/>
    <w:basedOn w:val="Normal"/>
    <w:link w:val="BalloonTextChar"/>
    <w:uiPriority w:val="99"/>
    <w:semiHidden/>
    <w:unhideWhenUsed/>
    <w:rsid w:val="0058455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8455F"/>
    <w:rPr>
      <w:rFonts w:ascii="Times New Roman" w:hAnsi="Times New Roman" w:cs="Times New Roman"/>
      <w:sz w:val="18"/>
      <w:szCs w:val="18"/>
    </w:rPr>
  </w:style>
  <w:style w:type="paragraph" w:styleId="DocumentMap">
    <w:name w:val="Document Map"/>
    <w:basedOn w:val="Normal"/>
    <w:link w:val="DocumentMapChar"/>
    <w:uiPriority w:val="99"/>
    <w:semiHidden/>
    <w:unhideWhenUsed/>
    <w:rsid w:val="0058455F"/>
    <w:rPr>
      <w:rFonts w:ascii="Times New Roman" w:hAnsi="Times New Roman" w:cs="Times New Roman"/>
    </w:rPr>
  </w:style>
  <w:style w:type="character" w:customStyle="1" w:styleId="DocumentMapChar">
    <w:name w:val="Document Map Char"/>
    <w:basedOn w:val="DefaultParagraphFont"/>
    <w:link w:val="DocumentMap"/>
    <w:uiPriority w:val="99"/>
    <w:semiHidden/>
    <w:rsid w:val="0058455F"/>
    <w:rPr>
      <w:rFonts w:ascii="Times New Roman" w:hAnsi="Times New Roman" w:cs="Times New Roman"/>
    </w:rPr>
  </w:style>
  <w:style w:type="table" w:styleId="TableGrid">
    <w:name w:val="Table Grid"/>
    <w:basedOn w:val="TableNormal"/>
    <w:uiPriority w:val="39"/>
    <w:rsid w:val="001C13BB"/>
    <w:rPr>
      <w:rFonts w:eastAsia="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TableNormal"/>
    <w:next w:val="TableGrid"/>
    <w:uiPriority w:val="59"/>
    <w:rsid w:val="001C13BB"/>
    <w:rPr>
      <w:rFonts w:eastAsiaTheme="minorEastAsia"/>
      <w:sz w:val="22"/>
      <w:szCs w:val="22"/>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TableNormal"/>
    <w:next w:val="TableGrid"/>
    <w:uiPriority w:val="59"/>
    <w:rsid w:val="001C13BB"/>
    <w:rPr>
      <w:rFonts w:eastAsiaTheme="minorEastAsia"/>
      <w:sz w:val="22"/>
      <w:szCs w:val="22"/>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1C13BB"/>
    <w:rPr>
      <w:rFonts w:eastAsiaTheme="minorEastAsia"/>
      <w:sz w:val="22"/>
      <w:szCs w:val="22"/>
      <w:lang w:val="pl-PL"/>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ibliography">
    <w:name w:val="Bibliography"/>
    <w:basedOn w:val="Normal"/>
    <w:next w:val="Normal"/>
    <w:uiPriority w:val="37"/>
    <w:unhideWhenUsed/>
    <w:rsid w:val="0031770C"/>
    <w:pPr>
      <w:tabs>
        <w:tab w:val="left" w:pos="504"/>
      </w:tabs>
      <w:ind w:left="504" w:hanging="504"/>
    </w:pPr>
  </w:style>
  <w:style w:type="character" w:customStyle="1" w:styleId="highlight">
    <w:name w:val="highlight"/>
    <w:basedOn w:val="DefaultParagraphFont"/>
    <w:rsid w:val="008B3888"/>
  </w:style>
  <w:style w:type="table" w:customStyle="1" w:styleId="Tabela-Siatka3">
    <w:name w:val="Tabela - Siatka3"/>
    <w:basedOn w:val="TableNormal"/>
    <w:next w:val="TableGrid"/>
    <w:uiPriority w:val="59"/>
    <w:rsid w:val="00DF04F6"/>
    <w:rPr>
      <w:rFonts w:eastAsia="DengXian"/>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21">
    <w:name w:val="Tabela siatki 21"/>
    <w:basedOn w:val="TableNormal"/>
    <w:uiPriority w:val="47"/>
    <w:rsid w:val="00133AD2"/>
    <w:rPr>
      <w:rFonts w:eastAsiaTheme="minorHAnsi"/>
      <w:sz w:val="22"/>
      <w:szCs w:val="22"/>
      <w:lang w:val="es-E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BCAuthorAddress">
    <w:name w:val="BC_Author_Address"/>
    <w:basedOn w:val="Normal"/>
    <w:uiPriority w:val="99"/>
    <w:qFormat/>
    <w:rsid w:val="0037631A"/>
    <w:pPr>
      <w:suppressAutoHyphens/>
      <w:spacing w:after="240" w:line="480" w:lineRule="auto"/>
      <w:jc w:val="center"/>
    </w:pPr>
    <w:rPr>
      <w:rFonts w:ascii="Times" w:eastAsia="Times New Roman" w:hAnsi="Times" w:cs="Times"/>
      <w:color w:val="00000A"/>
      <w:szCs w:val="20"/>
      <w:lang w:eastAsia="pl-PL"/>
    </w:rPr>
  </w:style>
  <w:style w:type="paragraph" w:styleId="FootnoteText">
    <w:name w:val="footnote text"/>
    <w:basedOn w:val="Normal"/>
    <w:link w:val="FootnoteTextChar"/>
    <w:uiPriority w:val="99"/>
    <w:semiHidden/>
    <w:unhideWhenUsed/>
    <w:rsid w:val="0037631A"/>
    <w:rPr>
      <w:sz w:val="20"/>
      <w:szCs w:val="20"/>
    </w:rPr>
  </w:style>
  <w:style w:type="character" w:customStyle="1" w:styleId="FootnoteTextChar">
    <w:name w:val="Footnote Text Char"/>
    <w:basedOn w:val="DefaultParagraphFont"/>
    <w:link w:val="FootnoteText"/>
    <w:uiPriority w:val="99"/>
    <w:semiHidden/>
    <w:rsid w:val="0037631A"/>
    <w:rPr>
      <w:sz w:val="20"/>
      <w:szCs w:val="20"/>
    </w:rPr>
  </w:style>
  <w:style w:type="character" w:styleId="FootnoteReference">
    <w:name w:val="footnote reference"/>
    <w:basedOn w:val="DefaultParagraphFont"/>
    <w:uiPriority w:val="99"/>
    <w:semiHidden/>
    <w:unhideWhenUsed/>
    <w:rsid w:val="0037631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898340">
      <w:bodyDiv w:val="1"/>
      <w:marLeft w:val="0"/>
      <w:marRight w:val="0"/>
      <w:marTop w:val="0"/>
      <w:marBottom w:val="0"/>
      <w:divBdr>
        <w:top w:val="none" w:sz="0" w:space="0" w:color="auto"/>
        <w:left w:val="none" w:sz="0" w:space="0" w:color="auto"/>
        <w:bottom w:val="none" w:sz="0" w:space="0" w:color="auto"/>
        <w:right w:val="none" w:sz="0" w:space="0" w:color="auto"/>
      </w:divBdr>
    </w:div>
    <w:div w:id="338848814">
      <w:bodyDiv w:val="1"/>
      <w:marLeft w:val="0"/>
      <w:marRight w:val="0"/>
      <w:marTop w:val="0"/>
      <w:marBottom w:val="0"/>
      <w:divBdr>
        <w:top w:val="none" w:sz="0" w:space="0" w:color="auto"/>
        <w:left w:val="none" w:sz="0" w:space="0" w:color="auto"/>
        <w:bottom w:val="none" w:sz="0" w:space="0" w:color="auto"/>
        <w:right w:val="none" w:sz="0" w:space="0" w:color="auto"/>
      </w:divBdr>
    </w:div>
    <w:div w:id="585309528">
      <w:bodyDiv w:val="1"/>
      <w:marLeft w:val="0"/>
      <w:marRight w:val="0"/>
      <w:marTop w:val="0"/>
      <w:marBottom w:val="0"/>
      <w:divBdr>
        <w:top w:val="none" w:sz="0" w:space="0" w:color="auto"/>
        <w:left w:val="none" w:sz="0" w:space="0" w:color="auto"/>
        <w:bottom w:val="none" w:sz="0" w:space="0" w:color="auto"/>
        <w:right w:val="none" w:sz="0" w:space="0" w:color="auto"/>
      </w:divBdr>
    </w:div>
    <w:div w:id="638532696">
      <w:bodyDiv w:val="1"/>
      <w:marLeft w:val="0"/>
      <w:marRight w:val="0"/>
      <w:marTop w:val="0"/>
      <w:marBottom w:val="0"/>
      <w:divBdr>
        <w:top w:val="none" w:sz="0" w:space="0" w:color="auto"/>
        <w:left w:val="none" w:sz="0" w:space="0" w:color="auto"/>
        <w:bottom w:val="none" w:sz="0" w:space="0" w:color="auto"/>
        <w:right w:val="none" w:sz="0" w:space="0" w:color="auto"/>
      </w:divBdr>
    </w:div>
    <w:div w:id="767432210">
      <w:bodyDiv w:val="1"/>
      <w:marLeft w:val="0"/>
      <w:marRight w:val="0"/>
      <w:marTop w:val="0"/>
      <w:marBottom w:val="0"/>
      <w:divBdr>
        <w:top w:val="none" w:sz="0" w:space="0" w:color="auto"/>
        <w:left w:val="none" w:sz="0" w:space="0" w:color="auto"/>
        <w:bottom w:val="none" w:sz="0" w:space="0" w:color="auto"/>
        <w:right w:val="none" w:sz="0" w:space="0" w:color="auto"/>
      </w:divBdr>
    </w:div>
    <w:div w:id="938374515">
      <w:bodyDiv w:val="1"/>
      <w:marLeft w:val="0"/>
      <w:marRight w:val="0"/>
      <w:marTop w:val="0"/>
      <w:marBottom w:val="0"/>
      <w:divBdr>
        <w:top w:val="none" w:sz="0" w:space="0" w:color="auto"/>
        <w:left w:val="none" w:sz="0" w:space="0" w:color="auto"/>
        <w:bottom w:val="none" w:sz="0" w:space="0" w:color="auto"/>
        <w:right w:val="none" w:sz="0" w:space="0" w:color="auto"/>
      </w:divBdr>
    </w:div>
    <w:div w:id="971441178">
      <w:bodyDiv w:val="1"/>
      <w:marLeft w:val="0"/>
      <w:marRight w:val="0"/>
      <w:marTop w:val="0"/>
      <w:marBottom w:val="0"/>
      <w:divBdr>
        <w:top w:val="none" w:sz="0" w:space="0" w:color="auto"/>
        <w:left w:val="none" w:sz="0" w:space="0" w:color="auto"/>
        <w:bottom w:val="none" w:sz="0" w:space="0" w:color="auto"/>
        <w:right w:val="none" w:sz="0" w:space="0" w:color="auto"/>
      </w:divBdr>
    </w:div>
    <w:div w:id="975917108">
      <w:bodyDiv w:val="1"/>
      <w:marLeft w:val="0"/>
      <w:marRight w:val="0"/>
      <w:marTop w:val="0"/>
      <w:marBottom w:val="0"/>
      <w:divBdr>
        <w:top w:val="none" w:sz="0" w:space="0" w:color="auto"/>
        <w:left w:val="none" w:sz="0" w:space="0" w:color="auto"/>
        <w:bottom w:val="none" w:sz="0" w:space="0" w:color="auto"/>
        <w:right w:val="none" w:sz="0" w:space="0" w:color="auto"/>
      </w:divBdr>
    </w:div>
    <w:div w:id="1044405866">
      <w:bodyDiv w:val="1"/>
      <w:marLeft w:val="0"/>
      <w:marRight w:val="0"/>
      <w:marTop w:val="0"/>
      <w:marBottom w:val="0"/>
      <w:divBdr>
        <w:top w:val="none" w:sz="0" w:space="0" w:color="auto"/>
        <w:left w:val="none" w:sz="0" w:space="0" w:color="auto"/>
        <w:bottom w:val="none" w:sz="0" w:space="0" w:color="auto"/>
        <w:right w:val="none" w:sz="0" w:space="0" w:color="auto"/>
      </w:divBdr>
    </w:div>
    <w:div w:id="1149591502">
      <w:bodyDiv w:val="1"/>
      <w:marLeft w:val="0"/>
      <w:marRight w:val="0"/>
      <w:marTop w:val="0"/>
      <w:marBottom w:val="0"/>
      <w:divBdr>
        <w:top w:val="none" w:sz="0" w:space="0" w:color="auto"/>
        <w:left w:val="none" w:sz="0" w:space="0" w:color="auto"/>
        <w:bottom w:val="none" w:sz="0" w:space="0" w:color="auto"/>
        <w:right w:val="none" w:sz="0" w:space="0" w:color="auto"/>
      </w:divBdr>
    </w:div>
    <w:div w:id="1282612166">
      <w:bodyDiv w:val="1"/>
      <w:marLeft w:val="0"/>
      <w:marRight w:val="0"/>
      <w:marTop w:val="0"/>
      <w:marBottom w:val="0"/>
      <w:divBdr>
        <w:top w:val="none" w:sz="0" w:space="0" w:color="auto"/>
        <w:left w:val="none" w:sz="0" w:space="0" w:color="auto"/>
        <w:bottom w:val="none" w:sz="0" w:space="0" w:color="auto"/>
        <w:right w:val="none" w:sz="0" w:space="0" w:color="auto"/>
      </w:divBdr>
    </w:div>
    <w:div w:id="1571766083">
      <w:bodyDiv w:val="1"/>
      <w:marLeft w:val="0"/>
      <w:marRight w:val="0"/>
      <w:marTop w:val="0"/>
      <w:marBottom w:val="0"/>
      <w:divBdr>
        <w:top w:val="none" w:sz="0" w:space="0" w:color="auto"/>
        <w:left w:val="none" w:sz="0" w:space="0" w:color="auto"/>
        <w:bottom w:val="none" w:sz="0" w:space="0" w:color="auto"/>
        <w:right w:val="none" w:sz="0" w:space="0" w:color="auto"/>
      </w:divBdr>
    </w:div>
    <w:div w:id="1620913915">
      <w:bodyDiv w:val="1"/>
      <w:marLeft w:val="0"/>
      <w:marRight w:val="0"/>
      <w:marTop w:val="0"/>
      <w:marBottom w:val="0"/>
      <w:divBdr>
        <w:top w:val="none" w:sz="0" w:space="0" w:color="auto"/>
        <w:left w:val="none" w:sz="0" w:space="0" w:color="auto"/>
        <w:bottom w:val="none" w:sz="0" w:space="0" w:color="auto"/>
        <w:right w:val="none" w:sz="0" w:space="0" w:color="auto"/>
      </w:divBdr>
    </w:div>
    <w:div w:id="1672902604">
      <w:bodyDiv w:val="1"/>
      <w:marLeft w:val="0"/>
      <w:marRight w:val="0"/>
      <w:marTop w:val="0"/>
      <w:marBottom w:val="0"/>
      <w:divBdr>
        <w:top w:val="none" w:sz="0" w:space="0" w:color="auto"/>
        <w:left w:val="none" w:sz="0" w:space="0" w:color="auto"/>
        <w:bottom w:val="none" w:sz="0" w:space="0" w:color="auto"/>
        <w:right w:val="none" w:sz="0" w:space="0" w:color="auto"/>
      </w:divBdr>
    </w:div>
    <w:div w:id="1877040967">
      <w:bodyDiv w:val="1"/>
      <w:marLeft w:val="0"/>
      <w:marRight w:val="0"/>
      <w:marTop w:val="0"/>
      <w:marBottom w:val="0"/>
      <w:divBdr>
        <w:top w:val="none" w:sz="0" w:space="0" w:color="auto"/>
        <w:left w:val="none" w:sz="0" w:space="0" w:color="auto"/>
        <w:bottom w:val="none" w:sz="0" w:space="0" w:color="auto"/>
        <w:right w:val="none" w:sz="0" w:space="0" w:color="auto"/>
      </w:divBdr>
    </w:div>
    <w:div w:id="21089619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363085-73E5-4A62-9063-BEDC1424A2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Pages>
  <Words>2244</Words>
  <Characters>13469</Characters>
  <Application>Microsoft Office Word</Application>
  <DocSecurity>0</DocSecurity>
  <Lines>112</Lines>
  <Paragraphs>31</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15682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chunfeng wang</dc:creator>
  <cp:keywords/>
  <dc:description/>
  <cp:lastModifiedBy>Przemysław Woźny</cp:lastModifiedBy>
  <cp:revision>14</cp:revision>
  <cp:lastPrinted>2023-09-14T08:49:00Z</cp:lastPrinted>
  <dcterms:created xsi:type="dcterms:W3CDTF">2023-07-06T09:39:00Z</dcterms:created>
  <dcterms:modified xsi:type="dcterms:W3CDTF">2025-06-05T13:11:00Z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id="Bq7iNmvv"/&gt;&lt;style id="http://www.zotero.org/styles/advanced-materials"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y fmtid="{D5CDD505-2E9C-101B-9397-08002B2CF9AE}" pid="4" name="GrammarlyDocumentId">
    <vt:lpwstr>5785139f5bf1692671dc92a9774663a35faf45a910ba5b8fff49939bee25af6b</vt:lpwstr>
  </property>
  <property fmtid="{D5CDD505-2E9C-101B-9397-08002B2CF9AE}" pid="5" name="Mendeley Citation Style_1">
    <vt:lpwstr>http://www.zotero.org/styles/materials-horizons</vt:lpwstr>
  </property>
  <property fmtid="{D5CDD505-2E9C-101B-9397-08002B2CF9AE}" pid="6" name="Mendeley Document_1">
    <vt:lpwstr>True</vt:lpwstr>
  </property>
  <property fmtid="{D5CDD505-2E9C-101B-9397-08002B2CF9AE}" pid="7" name="Mendeley Unique User Id_1">
    <vt:lpwstr>65753e45-6ee4-3a38-adf5-9f23f02bf2a7</vt:lpwstr>
  </property>
  <property fmtid="{D5CDD505-2E9C-101B-9397-08002B2CF9AE}" pid="8" name="Mendeley Recent Style Id 0_1">
    <vt:lpwstr>http://www.zotero.org/styles/chemical-engineering-journal</vt:lpwstr>
  </property>
  <property fmtid="{D5CDD505-2E9C-101B-9397-08002B2CF9AE}" pid="9" name="Mendeley Recent Style Name 0_1">
    <vt:lpwstr>Chemical Engineering Journal</vt:lpwstr>
  </property>
  <property fmtid="{D5CDD505-2E9C-101B-9397-08002B2CF9AE}" pid="10" name="Mendeley Recent Style Id 1_1">
    <vt:lpwstr>http://www.zotero.org/styles/chicago-author-date</vt:lpwstr>
  </property>
  <property fmtid="{D5CDD505-2E9C-101B-9397-08002B2CF9AE}" pid="11" name="Mendeley Recent Style Name 1_1">
    <vt:lpwstr>Chicago Manual of Style 17th edition (author-date)</vt:lpwstr>
  </property>
  <property fmtid="{D5CDD505-2E9C-101B-9397-08002B2CF9AE}" pid="12" name="Mendeley Recent Style Id 2_1">
    <vt:lpwstr>http://www.zotero.org/styles/harvard-cite-them-right</vt:lpwstr>
  </property>
  <property fmtid="{D5CDD505-2E9C-101B-9397-08002B2CF9AE}" pid="13" name="Mendeley Recent Style Name 2_1">
    <vt:lpwstr>Cite Them Right 12th edition - Harvard</vt:lpwstr>
  </property>
  <property fmtid="{D5CDD505-2E9C-101B-9397-08002B2CF9AE}" pid="14" name="Mendeley Recent Style Id 3_1">
    <vt:lpwstr>http://www.zotero.org/styles/ieee</vt:lpwstr>
  </property>
  <property fmtid="{D5CDD505-2E9C-101B-9397-08002B2CF9AE}" pid="15" name="Mendeley Recent Style Name 3_1">
    <vt:lpwstr>IEEE</vt:lpwstr>
  </property>
  <property fmtid="{D5CDD505-2E9C-101B-9397-08002B2CF9AE}" pid="16" name="Mendeley Recent Style Id 4_1">
    <vt:lpwstr>http://csl.mendeley.com/styles/288972761/ieee-3</vt:lpwstr>
  </property>
  <property fmtid="{D5CDD505-2E9C-101B-9397-08002B2CF9AE}" pid="17" name="Mendeley Recent Style Name 4_1">
    <vt:lpwstr>IEEE2 - Przemysław Woźny</vt:lpwstr>
  </property>
  <property fmtid="{D5CDD505-2E9C-101B-9397-08002B2CF9AE}" pid="18" name="Mendeley Recent Style Id 5_1">
    <vt:lpwstr>http://www.zotero.org/styles/materials-horizons</vt:lpwstr>
  </property>
  <property fmtid="{D5CDD505-2E9C-101B-9397-08002B2CF9AE}" pid="19" name="Mendeley Recent Style Name 5_1">
    <vt:lpwstr>Materials Horizons</vt:lpwstr>
  </property>
  <property fmtid="{D5CDD505-2E9C-101B-9397-08002B2CF9AE}" pid="20" name="Mendeley Recent Style Id 6_1">
    <vt:lpwstr>http://www.zotero.org/styles/modern-humanities-research-association</vt:lpwstr>
  </property>
  <property fmtid="{D5CDD505-2E9C-101B-9397-08002B2CF9AE}" pid="21" name="Mendeley Recent Style Name 6_1">
    <vt:lpwstr>Modern Humanities Research Association, 4th edition (note with bibliography)</vt:lpwstr>
  </property>
  <property fmtid="{D5CDD505-2E9C-101B-9397-08002B2CF9AE}" pid="22" name="Mendeley Recent Style Id 7_1">
    <vt:lpwstr>http://www.zotero.org/styles/modern-language-association</vt:lpwstr>
  </property>
  <property fmtid="{D5CDD505-2E9C-101B-9397-08002B2CF9AE}" pid="23" name="Mendeley Recent Style Name 7_1">
    <vt:lpwstr>Modern Language Association 9th edition</vt:lpwstr>
  </property>
  <property fmtid="{D5CDD505-2E9C-101B-9397-08002B2CF9AE}" pid="24" name="Mendeley Recent Style Id 8_1">
    <vt:lpwstr>http://www.zotero.org/styles/nature</vt:lpwstr>
  </property>
  <property fmtid="{D5CDD505-2E9C-101B-9397-08002B2CF9AE}" pid="25" name="Mendeley Recent Style Name 8_1">
    <vt:lpwstr>Nature</vt:lpwstr>
  </property>
  <property fmtid="{D5CDD505-2E9C-101B-9397-08002B2CF9AE}" pid="26" name="Mendeley Recent Style Id 9_1">
    <vt:lpwstr>http://www.zotero.org/styles/vancouver</vt:lpwstr>
  </property>
  <property fmtid="{D5CDD505-2E9C-101B-9397-08002B2CF9AE}" pid="27" name="Mendeley Recent Style Name 9_1">
    <vt:lpwstr>Vancouver</vt:lpwstr>
  </property>
</Properties>
</file>