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D16" w:rsidRDefault="00524267" w:rsidP="00E271E2">
      <w:pPr>
        <w:spacing w:after="0" w:line="240" w:lineRule="auto"/>
        <w:jc w:val="both"/>
      </w:pPr>
      <w:r>
        <w:rPr>
          <w:noProof/>
          <w:lang w:val="en-US"/>
        </w:rPr>
        <mc:AlternateContent>
          <mc:Choice Requires="wpg">
            <w:drawing>
              <wp:anchor distT="0" distB="0" distL="457200" distR="457200" simplePos="0" relativeHeight="251656192" behindDoc="0" locked="0" layoutInCell="1" allowOverlap="1" wp14:anchorId="46CE0D88" wp14:editId="69E9EDBA">
                <wp:simplePos x="0" y="0"/>
                <wp:positionH relativeFrom="page">
                  <wp:posOffset>388961</wp:posOffset>
                </wp:positionH>
                <wp:positionV relativeFrom="page">
                  <wp:posOffset>6824</wp:posOffset>
                </wp:positionV>
                <wp:extent cx="6093726" cy="6705600"/>
                <wp:effectExtent l="0" t="0" r="2540" b="0"/>
                <wp:wrapSquare wrapText="bothSides"/>
                <wp:docPr id="1445958400"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3726" cy="6705600"/>
                          <a:chOff x="227566" y="0"/>
                          <a:chExt cx="9277195" cy="9363457"/>
                        </a:xfrm>
                      </wpg:grpSpPr>
                      <wps:wsp>
                        <wps:cNvPr id="183" name="Rectángulo 5"/>
                        <wps:cNvSpPr/>
                        <wps:spPr>
                          <a:xfrm>
                            <a:off x="227566" y="0"/>
                            <a:ext cx="667512" cy="9363457"/>
                          </a:xfrm>
                          <a:custGeom>
                            <a:avLst/>
                            <a:gdLst>
                              <a:gd name="connsiteX0" fmla="*/ 0 w 667707"/>
                              <a:gd name="connsiteY0" fmla="*/ 0 h 9363456"/>
                              <a:gd name="connsiteX1" fmla="*/ 667707 w 667707"/>
                              <a:gd name="connsiteY1" fmla="*/ 0 h 9363456"/>
                              <a:gd name="connsiteX2" fmla="*/ 667707 w 667707"/>
                              <a:gd name="connsiteY2" fmla="*/ 9363456 h 9363456"/>
                              <a:gd name="connsiteX3" fmla="*/ 0 w 667707"/>
                              <a:gd name="connsiteY3" fmla="*/ 9363456 h 9363456"/>
                              <a:gd name="connsiteX4" fmla="*/ 0 w 667707"/>
                              <a:gd name="connsiteY4" fmla="*/ 0 h 9363456"/>
                              <a:gd name="connsiteX0" fmla="*/ 0 w 667718"/>
                              <a:gd name="connsiteY0" fmla="*/ 0 h 9363456"/>
                              <a:gd name="connsiteX1" fmla="*/ 667707 w 667718"/>
                              <a:gd name="connsiteY1" fmla="*/ 0 h 9363456"/>
                              <a:gd name="connsiteX2" fmla="*/ 667718 w 667718"/>
                              <a:gd name="connsiteY2" fmla="*/ 3971925 h 9363456"/>
                              <a:gd name="connsiteX3" fmla="*/ 667707 w 667718"/>
                              <a:gd name="connsiteY3" fmla="*/ 9363456 h 9363456"/>
                              <a:gd name="connsiteX4" fmla="*/ 0 w 667718"/>
                              <a:gd name="connsiteY4" fmla="*/ 9363456 h 9363456"/>
                              <a:gd name="connsiteX5" fmla="*/ 0 w 667718"/>
                              <a:gd name="connsiteY5" fmla="*/ 0 h 9363456"/>
                              <a:gd name="connsiteX0" fmla="*/ 0 w 667707"/>
                              <a:gd name="connsiteY0" fmla="*/ 0 h 9363456"/>
                              <a:gd name="connsiteX1" fmla="*/ 667707 w 667707"/>
                              <a:gd name="connsiteY1" fmla="*/ 0 h 9363456"/>
                              <a:gd name="connsiteX2" fmla="*/ 448643 w 667707"/>
                              <a:gd name="connsiteY2" fmla="*/ 5314677 h 9363456"/>
                              <a:gd name="connsiteX3" fmla="*/ 667707 w 667707"/>
                              <a:gd name="connsiteY3" fmla="*/ 9363456 h 9363456"/>
                              <a:gd name="connsiteX4" fmla="*/ 0 w 667707"/>
                              <a:gd name="connsiteY4" fmla="*/ 9363456 h 9363456"/>
                              <a:gd name="connsiteX5" fmla="*/ 0 w 667707"/>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707" h="9363456">
                                <a:moveTo>
                                  <a:pt x="0" y="0"/>
                                </a:moveTo>
                                <a:lnTo>
                                  <a:pt x="667707" y="0"/>
                                </a:lnTo>
                                <a:cubicBezTo>
                                  <a:pt x="667711" y="1323975"/>
                                  <a:pt x="448639" y="3990702"/>
                                  <a:pt x="448643" y="5314677"/>
                                </a:cubicBezTo>
                                <a:cubicBezTo>
                                  <a:pt x="448639" y="7111854"/>
                                  <a:pt x="667711" y="7566279"/>
                                  <a:pt x="667707" y="9363456"/>
                                </a:cubicBezTo>
                                <a:lnTo>
                                  <a:pt x="0" y="9363456"/>
                                </a:lnTo>
                                <a:lnTo>
                                  <a:pt x="0" y="0"/>
                                </a:lnTo>
                                <a:close/>
                              </a:path>
                            </a:pathLst>
                          </a:custGeom>
                          <a:solidFill>
                            <a:srgbClr val="1919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 name="Cuadro de texto 185"/>
                        <wps:cNvSpPr txBox="1"/>
                        <wps:spPr>
                          <a:xfrm>
                            <a:off x="1658185" y="595659"/>
                            <a:ext cx="7846576" cy="3279004"/>
                          </a:xfrm>
                          <a:prstGeom prst="rect">
                            <a:avLst/>
                          </a:prstGeom>
                          <a:noFill/>
                          <a:ln w="6350">
                            <a:noFill/>
                          </a:ln>
                          <a:effectLst/>
                        </wps:spPr>
                        <wps:txbx>
                          <w:txbxContent>
                            <w:p w:rsidR="008E34AF" w:rsidRDefault="008E34AF" w:rsidP="005C63FA">
                              <w:pPr>
                                <w:spacing w:after="0" w:line="240" w:lineRule="auto"/>
                                <w:rPr>
                                  <w:rFonts w:ascii="Poppins Black" w:hAnsi="Poppins Black" w:cs="Poppins Black"/>
                                  <w:color w:val="DEEAF6"/>
                                  <w:sz w:val="36"/>
                                  <w:szCs w:val="36"/>
                                </w:rPr>
                              </w:pPr>
                              <w:r w:rsidRPr="00524267">
                                <w:rPr>
                                  <w:rFonts w:ascii="Poppins Black" w:hAnsi="Poppins Black" w:cs="Poppins Black"/>
                                  <w:color w:val="DEEAF6"/>
                                  <w:sz w:val="36"/>
                                  <w:szCs w:val="36"/>
                                </w:rPr>
                                <w:t>Desafíos y oportunidades de la inteligencia artificial en la educación superior latinoamericana: una revisión sistemática de la literatura</w:t>
                              </w:r>
                            </w:p>
                            <w:p w:rsidR="008E34AF" w:rsidRPr="00524267" w:rsidRDefault="008E34AF" w:rsidP="00524267">
                              <w:pPr>
                                <w:spacing w:after="0" w:line="240" w:lineRule="auto"/>
                                <w:rPr>
                                  <w:rFonts w:ascii="Poppins Black" w:hAnsi="Poppins Black" w:cs="Poppins Black"/>
                                  <w:color w:val="DEEAF6"/>
                                  <w:sz w:val="44"/>
                                  <w:szCs w:val="44"/>
                                  <w:lang w:val="en-US"/>
                                </w:rPr>
                              </w:pPr>
                              <w:r w:rsidRPr="00524267">
                                <w:rPr>
                                  <w:rFonts w:ascii="Poppins Black" w:hAnsi="Poppins Black" w:cs="Poppins Black"/>
                                  <w:color w:val="DEEAF6"/>
                                  <w:sz w:val="28"/>
                                  <w:szCs w:val="28"/>
                                  <w:lang w:val="en-US"/>
                                </w:rPr>
                                <w:t>Challenges and opportunities of artificial intelligence in La</w:t>
                              </w:r>
                              <w:r>
                                <w:rPr>
                                  <w:rFonts w:ascii="Poppins Black" w:hAnsi="Poppins Black" w:cs="Poppins Black"/>
                                  <w:color w:val="DEEAF6"/>
                                  <w:sz w:val="28"/>
                                  <w:szCs w:val="28"/>
                                  <w:lang w:val="en-US"/>
                                </w:rPr>
                                <w:t>tin American higher education: A</w:t>
                              </w:r>
                              <w:r w:rsidRPr="00524267">
                                <w:rPr>
                                  <w:rFonts w:ascii="Poppins Black" w:hAnsi="Poppins Black" w:cs="Poppins Black"/>
                                  <w:color w:val="DEEAF6"/>
                                  <w:sz w:val="28"/>
                                  <w:szCs w:val="28"/>
                                  <w:lang w:val="en-US"/>
                                </w:rPr>
                                <w:t xml:space="preserve"> systematic literature review</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46CE0D88" id="Grupo 11" o:spid="_x0000_s1026" style="position:absolute;left:0;text-align:left;margin-left:30.65pt;margin-top:.55pt;width:479.8pt;height:528pt;z-index:251656192;mso-wrap-distance-left:36pt;mso-wrap-distance-right:36pt;mso-position-horizontal-relative:page;mso-position-vertical-relative:page;mso-width-relative:margin" coordorigin="2275" coordsize="92771,93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">
                <v:shape id="Rectángulo 5" o:spid="_x0000_s1027" style="position:absolute;left:2275;width:6675;height:93634;visibility:visible;mso-wrap-style:square;v-text-anchor:middle" coordsize="667707,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" path="m,l667707,v4,1323975,-219068,3990702,-219064,5314677c448639,7111854,667711,7566279,667707,9363456l,9363456,,xe" fillcolor="#19195d" stroked="f" strokeweight="1pt">
                  <v:stroke joinstyle="miter"/>
                  <v:path arrowok="t" o:connecttype="custom" o:connectlocs="0,0;667512,0;448512,5314678;667512,9363457;0,9363457;0,0" o:connectangles="0,0,0,0,0,0"/>
                </v:shape>
                <v:shapetype id="_x0000_t202" coordsize="21600,21600" o:spt="202" path="m,l,21600r21600,l21600,xe">
                  <v:stroke joinstyle="miter"/>
                  <v:path gradientshapeok="t" o:connecttype="rect"/>
                </v:shapetype>
                <v:shape id="Cuadro de texto 185" o:spid="_x0000_s1028" type="#_x0000_t202" style="position:absolute;left:16581;top:5956;width:78466;height:32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" filled="f" stroked="f" strokeweight=".5pt">
                  <v:textbox inset="0,0,0,0">
                    <w:txbxContent>
                      <w:p w:rsidR="008E34AF" w:rsidRDefault="008E34AF" w:rsidP="005C63FA">
                        <w:pPr>
                          <w:spacing w:after="0" w:line="240" w:lineRule="auto"/>
                          <w:rPr>
                            <w:rFonts w:ascii="Poppins Black" w:hAnsi="Poppins Black" w:cs="Poppins Black"/>
                            <w:color w:val="DEEAF6"/>
                            <w:sz w:val="36"/>
                            <w:szCs w:val="36"/>
                          </w:rPr>
                        </w:pPr>
                        <w:r w:rsidRPr="00524267">
                          <w:rPr>
                            <w:rFonts w:ascii="Poppins Black" w:hAnsi="Poppins Black" w:cs="Poppins Black"/>
                            <w:color w:val="DEEAF6"/>
                            <w:sz w:val="36"/>
                            <w:szCs w:val="36"/>
                          </w:rPr>
                          <w:t>Desafíos y oportunidades de la inteligencia artificial en la educación superior latinoamericana: una revisión sistemática de la literatura</w:t>
                        </w:r>
                      </w:p>
                      <w:p w:rsidR="008E34AF" w:rsidRPr="00524267" w:rsidRDefault="008E34AF" w:rsidP="00524267">
                        <w:pPr>
                          <w:spacing w:after="0" w:line="240" w:lineRule="auto"/>
                          <w:rPr>
                            <w:rFonts w:ascii="Poppins Black" w:hAnsi="Poppins Black" w:cs="Poppins Black"/>
                            <w:color w:val="DEEAF6"/>
                            <w:sz w:val="44"/>
                            <w:szCs w:val="44"/>
                            <w:lang w:val="en-US"/>
                          </w:rPr>
                        </w:pPr>
                        <w:r w:rsidRPr="00524267">
                          <w:rPr>
                            <w:rFonts w:ascii="Poppins Black" w:hAnsi="Poppins Black" w:cs="Poppins Black"/>
                            <w:color w:val="DEEAF6"/>
                            <w:sz w:val="28"/>
                            <w:szCs w:val="28"/>
                            <w:lang w:val="en-US"/>
                          </w:rPr>
                          <w:t>Challenges and opportunities of artificial intelligence in La</w:t>
                        </w:r>
                        <w:r>
                          <w:rPr>
                            <w:rFonts w:ascii="Poppins Black" w:hAnsi="Poppins Black" w:cs="Poppins Black"/>
                            <w:color w:val="DEEAF6"/>
                            <w:sz w:val="28"/>
                            <w:szCs w:val="28"/>
                            <w:lang w:val="en-US"/>
                          </w:rPr>
                          <w:t>tin American higher education: A</w:t>
                        </w:r>
                        <w:r w:rsidRPr="00524267">
                          <w:rPr>
                            <w:rFonts w:ascii="Poppins Black" w:hAnsi="Poppins Black" w:cs="Poppins Black"/>
                            <w:color w:val="DEEAF6"/>
                            <w:sz w:val="28"/>
                            <w:szCs w:val="28"/>
                            <w:lang w:val="en-US"/>
                          </w:rPr>
                          <w:t xml:space="preserve"> systematic literature review</w:t>
                        </w:r>
                      </w:p>
                    </w:txbxContent>
                  </v:textbox>
                </v:shape>
                <w10:wrap type="square" anchorx="page" anchory="page"/>
              </v:group>
            </w:pict>
          </mc:Fallback>
        </mc:AlternateContent>
      </w:r>
      <w:r w:rsidR="00A146D1">
        <w:rPr>
          <w:noProof/>
          <w:lang w:val="en-US"/>
        </w:rPr>
        <mc:AlternateContent>
          <mc:Choice Requires="wps">
            <w:drawing>
              <wp:anchor distT="45720" distB="45720" distL="114300" distR="114300" simplePos="0" relativeHeight="251659264" behindDoc="0" locked="0" layoutInCell="1" allowOverlap="1" wp14:anchorId="0149AE3B" wp14:editId="02ADC20A">
                <wp:simplePos x="0" y="0"/>
                <wp:positionH relativeFrom="column">
                  <wp:posOffset>3001950</wp:posOffset>
                </wp:positionH>
                <wp:positionV relativeFrom="paragraph">
                  <wp:posOffset>1103630</wp:posOffset>
                </wp:positionV>
                <wp:extent cx="2976880" cy="3886200"/>
                <wp:effectExtent l="0" t="0" r="0" b="0"/>
                <wp:wrapSquare wrapText="bothSides"/>
                <wp:docPr id="1880450000"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880" cy="3886200"/>
                        </a:xfrm>
                        <a:prstGeom prst="rect">
                          <a:avLst/>
                        </a:prstGeom>
                        <a:noFill/>
                        <a:ln w="9525">
                          <a:noFill/>
                          <a:miter lim="800000"/>
                          <a:headEnd/>
                          <a:tailEnd/>
                        </a:ln>
                      </wps:spPr>
                      <wps:txbx>
                        <w:txbxContent>
                          <w:p w:rsidR="008E34AF" w:rsidRDefault="008E34AF" w:rsidP="00A63807">
                            <w:pPr>
                              <w:spacing w:after="0" w:line="240" w:lineRule="auto"/>
                              <w:jc w:val="right"/>
                              <w:rPr>
                                <w:rFonts w:ascii="Prompt" w:hAnsi="Prompt" w:cs="Prompt"/>
                                <w:color w:val="63AEBD"/>
                              </w:rPr>
                            </w:pPr>
                          </w:p>
                          <w:p w:rsidR="008E34AF" w:rsidRDefault="008E34AF" w:rsidP="00A63807">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Pr="00524267" w:rsidRDefault="008E34AF" w:rsidP="00524267">
                            <w:pPr>
                              <w:spacing w:after="0" w:line="240" w:lineRule="auto"/>
                              <w:jc w:val="right"/>
                              <w:rPr>
                                <w:rFonts w:ascii="Prompt" w:hAnsi="Prompt" w:cs="Prompt"/>
                                <w:color w:val="63AEBD"/>
                              </w:rPr>
                            </w:pPr>
                            <w:r>
                              <w:rPr>
                                <w:rFonts w:ascii="Prompt" w:hAnsi="Prompt" w:cs="Prompt"/>
                                <w:color w:val="63AEBD"/>
                              </w:rPr>
                              <w:t xml:space="preserve">2. </w:t>
                            </w:r>
                            <w:r w:rsidRPr="00524267">
                              <w:rPr>
                                <w:rFonts w:ascii="Prompt" w:hAnsi="Prompt" w:cs="Prompt"/>
                                <w:color w:val="63AEBD"/>
                              </w:rPr>
                              <w:t>Norma Milena Cabezas Torres</w:t>
                            </w:r>
                          </w:p>
                          <w:p w:rsidR="008E34AF" w:rsidRPr="00524267"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https://orcid.org/0009-0000-8240-1403</w:t>
                            </w:r>
                          </w:p>
                          <w:p w:rsidR="008E34AF"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ncabezast@ucvvirtual.edu.pe</w:t>
                            </w:r>
                          </w:p>
                          <w:p w:rsidR="008E34AF" w:rsidRDefault="008E34AF" w:rsidP="00524267">
                            <w:pPr>
                              <w:spacing w:after="0" w:line="240" w:lineRule="auto"/>
                              <w:jc w:val="right"/>
                              <w:rPr>
                                <w:rFonts w:ascii="Prompt" w:hAnsi="Prompt" w:cs="Prompt"/>
                                <w:color w:val="63AEBD"/>
                              </w:rPr>
                            </w:pPr>
                            <w:proofErr w:type="spellStart"/>
                            <w:r>
                              <w:rPr>
                                <w:rFonts w:ascii="Prompt" w:hAnsi="Prompt" w:cs="Prompt"/>
                                <w:color w:val="63AEBD"/>
                              </w:rPr>
                              <w:t>Universidad</w:t>
                            </w:r>
                            <w:proofErr w:type="spellEnd"/>
                            <w:r>
                              <w:rPr>
                                <w:rFonts w:ascii="Prompt" w:hAnsi="Prompt" w:cs="Prompt"/>
                                <w:color w:val="63AEBD"/>
                              </w:rPr>
                              <w:t xml:space="preserve"> César Vallejo</w:t>
                            </w:r>
                          </w:p>
                          <w:p w:rsidR="008E34AF" w:rsidRDefault="008E34AF" w:rsidP="00803B2F">
                            <w:pPr>
                              <w:spacing w:after="0" w:line="240" w:lineRule="auto"/>
                              <w:jc w:val="right"/>
                              <w:rPr>
                                <w:rFonts w:ascii="Prompt" w:hAnsi="Prompt" w:cs="Prompt"/>
                                <w:color w:val="63AEBD"/>
                              </w:rPr>
                            </w:pPr>
                            <w:r w:rsidRPr="004F11D6">
                              <w:rPr>
                                <w:rFonts w:ascii="Prompt" w:hAnsi="Prompt" w:cs="Prompt"/>
                                <w:color w:val="63AEBD"/>
                              </w:rPr>
                              <w:t>Lima-Perú</w:t>
                            </w:r>
                          </w:p>
                          <w:p w:rsidR="008E34AF" w:rsidRDefault="008E34AF" w:rsidP="004F11D6">
                            <w:pPr>
                              <w:spacing w:after="0" w:line="240" w:lineRule="auto"/>
                              <w:jc w:val="right"/>
                              <w:rPr>
                                <w:rFonts w:ascii="Prompt" w:hAnsi="Prompt" w:cs="Prompt"/>
                                <w:color w:val="63AEBD"/>
                              </w:rPr>
                            </w:pPr>
                          </w:p>
                          <w:p w:rsidR="008E34AF" w:rsidRPr="00524267" w:rsidRDefault="008E34AF" w:rsidP="00524267">
                            <w:pPr>
                              <w:spacing w:after="0" w:line="240" w:lineRule="auto"/>
                              <w:jc w:val="right"/>
                              <w:rPr>
                                <w:rFonts w:ascii="Prompt" w:hAnsi="Prompt" w:cs="Prompt"/>
                                <w:color w:val="63AEBD"/>
                              </w:rPr>
                            </w:pPr>
                            <w:r>
                              <w:rPr>
                                <w:rFonts w:ascii="Prompt" w:hAnsi="Prompt" w:cs="Prompt"/>
                                <w:color w:val="63AEBD"/>
                              </w:rPr>
                              <w:t xml:space="preserve">4. </w:t>
                            </w:r>
                            <w:proofErr w:type="spellStart"/>
                            <w:r w:rsidRPr="00524267">
                              <w:rPr>
                                <w:rFonts w:ascii="Prompt" w:hAnsi="Prompt" w:cs="Prompt"/>
                                <w:color w:val="63AEBD"/>
                              </w:rPr>
                              <w:t>Shiriam</w:t>
                            </w:r>
                            <w:proofErr w:type="spellEnd"/>
                            <w:r w:rsidRPr="00524267">
                              <w:rPr>
                                <w:rFonts w:ascii="Prompt" w:hAnsi="Prompt" w:cs="Prompt"/>
                                <w:color w:val="63AEBD"/>
                              </w:rPr>
                              <w:t xml:space="preserve"> Alejandra Araujo </w:t>
                            </w:r>
                            <w:proofErr w:type="spellStart"/>
                            <w:r w:rsidRPr="00524267">
                              <w:rPr>
                                <w:rFonts w:ascii="Prompt" w:hAnsi="Prompt" w:cs="Prompt"/>
                                <w:color w:val="63AEBD"/>
                              </w:rPr>
                              <w:t>Rossel</w:t>
                            </w:r>
                            <w:proofErr w:type="spellEnd"/>
                          </w:p>
                          <w:p w:rsidR="008E34AF" w:rsidRPr="00524267"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https://orcid.org/0009-0008-0698-1715</w:t>
                            </w:r>
                          </w:p>
                          <w:p w:rsidR="008E34AF" w:rsidRDefault="008E34AF" w:rsidP="00524267">
                            <w:pPr>
                              <w:spacing w:after="0" w:line="240" w:lineRule="auto"/>
                              <w:jc w:val="right"/>
                              <w:rPr>
                                <w:rFonts w:ascii="Prompt" w:hAnsi="Prompt" w:cs="Prompt"/>
                                <w:color w:val="FFFFFF" w:themeColor="background1"/>
                              </w:rPr>
                            </w:pPr>
                            <w:r>
                              <w:rPr>
                                <w:rFonts w:ascii="Prompt" w:hAnsi="Prompt" w:cs="Prompt"/>
                                <w:color w:val="FFFFFF" w:themeColor="background1"/>
                              </w:rPr>
                              <w:t>saaraujor@ucvvirtual.edu.pe</w:t>
                            </w:r>
                          </w:p>
                          <w:p w:rsidR="008E34AF" w:rsidRDefault="008E34AF" w:rsidP="00524267">
                            <w:pPr>
                              <w:spacing w:after="0" w:line="240" w:lineRule="auto"/>
                              <w:jc w:val="right"/>
                              <w:rPr>
                                <w:rFonts w:ascii="Prompt" w:hAnsi="Prompt" w:cs="Prompt"/>
                                <w:color w:val="63AEBD"/>
                              </w:rPr>
                            </w:pPr>
                            <w:r>
                              <w:rPr>
                                <w:rFonts w:ascii="Prompt" w:hAnsi="Prompt" w:cs="Prompt"/>
                                <w:color w:val="63AEBD"/>
                              </w:rPr>
                              <w:t>Universidad César Vallejo</w:t>
                            </w:r>
                          </w:p>
                          <w:p w:rsidR="008E34AF" w:rsidRDefault="008E34AF" w:rsidP="00803B2F">
                            <w:pPr>
                              <w:spacing w:after="0" w:line="240" w:lineRule="auto"/>
                              <w:jc w:val="right"/>
                              <w:rPr>
                                <w:rFonts w:ascii="Prompt" w:hAnsi="Prompt" w:cs="Prompt"/>
                                <w:color w:val="63AEBD"/>
                              </w:rPr>
                            </w:pPr>
                            <w:r w:rsidRPr="004F11D6">
                              <w:rPr>
                                <w:rFonts w:ascii="Prompt" w:hAnsi="Prompt" w:cs="Prompt"/>
                                <w:color w:val="63AEBD"/>
                              </w:rPr>
                              <w:t>Lima-Perú</w:t>
                            </w:r>
                          </w:p>
                          <w:p w:rsidR="008E34AF" w:rsidRDefault="008E34AF" w:rsidP="004F11D6">
                            <w:pPr>
                              <w:spacing w:after="0" w:line="240" w:lineRule="auto"/>
                              <w:jc w:val="right"/>
                              <w:rPr>
                                <w:rFonts w:ascii="Prompt" w:hAnsi="Prompt" w:cs="Prompt"/>
                                <w:color w:val="63AEBD"/>
                              </w:rPr>
                            </w:pPr>
                          </w:p>
                          <w:p w:rsidR="008E34AF" w:rsidRPr="007352BA" w:rsidRDefault="008E34AF" w:rsidP="000529D8">
                            <w:pPr>
                              <w:spacing w:after="0" w:line="240" w:lineRule="auto"/>
                              <w:jc w:val="right"/>
                              <w:rPr>
                                <w:rFonts w:ascii="Prompt" w:hAnsi="Prompt" w:cs="Prompt"/>
                                <w:color w:val="63AEBD"/>
                              </w:rPr>
                            </w:pPr>
                          </w:p>
                          <w:p w:rsidR="008E34AF" w:rsidRPr="007352BA" w:rsidRDefault="008E34AF" w:rsidP="000529D8">
                            <w:pPr>
                              <w:spacing w:after="0" w:line="240" w:lineRule="auto"/>
                              <w:jc w:val="right"/>
                              <w:rPr>
                                <w:rFonts w:ascii="Prompt" w:hAnsi="Prompt" w:cs="Prompt"/>
                                <w:color w:va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49AE3B" id="Cuadro de texto 17" o:spid="_x0000_s1029" type="#_x0000_t202" style="position:absolute;left:0;text-align:left;margin-left:236.35pt;margin-top:86.9pt;width:234.4pt;height:30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" filled="f" stroked="f">
                <v:textbox>
                  <w:txbxContent>
                    <w:p w:rsidR="008E34AF" w:rsidRDefault="008E34AF" w:rsidP="00A63807">
                      <w:pPr>
                        <w:spacing w:after="0" w:line="240" w:lineRule="auto"/>
                        <w:jc w:val="right"/>
                        <w:rPr>
                          <w:rFonts w:ascii="Prompt" w:hAnsi="Prompt" w:cs="Prompt"/>
                          <w:color w:val="63AEBD"/>
                        </w:rPr>
                      </w:pPr>
                    </w:p>
                    <w:p w:rsidR="008E34AF" w:rsidRDefault="008E34AF" w:rsidP="00A63807">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Pr="00524267" w:rsidRDefault="008E34AF" w:rsidP="00524267">
                      <w:pPr>
                        <w:spacing w:after="0" w:line="240" w:lineRule="auto"/>
                        <w:jc w:val="right"/>
                        <w:rPr>
                          <w:rFonts w:ascii="Prompt" w:hAnsi="Prompt" w:cs="Prompt"/>
                          <w:color w:val="63AEBD"/>
                        </w:rPr>
                      </w:pPr>
                      <w:r>
                        <w:rPr>
                          <w:rFonts w:ascii="Prompt" w:hAnsi="Prompt" w:cs="Prompt"/>
                          <w:color w:val="63AEBD"/>
                        </w:rPr>
                        <w:t xml:space="preserve">2. </w:t>
                      </w:r>
                      <w:r w:rsidRPr="00524267">
                        <w:rPr>
                          <w:rFonts w:ascii="Prompt" w:hAnsi="Prompt" w:cs="Prompt"/>
                          <w:color w:val="63AEBD"/>
                        </w:rPr>
                        <w:t>Norma Milena Cabezas Torres</w:t>
                      </w:r>
                    </w:p>
                    <w:p w:rsidR="008E34AF" w:rsidRPr="00524267"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https://orcid.org/0009-0000-8240-1403</w:t>
                      </w:r>
                    </w:p>
                    <w:p w:rsidR="008E34AF"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ncabezast@ucvvirtual.edu.pe</w:t>
                      </w:r>
                    </w:p>
                    <w:p w:rsidR="008E34AF" w:rsidRDefault="008E34AF" w:rsidP="00524267">
                      <w:pPr>
                        <w:spacing w:after="0" w:line="240" w:lineRule="auto"/>
                        <w:jc w:val="right"/>
                        <w:rPr>
                          <w:rFonts w:ascii="Prompt" w:hAnsi="Prompt" w:cs="Prompt"/>
                          <w:color w:val="63AEBD"/>
                        </w:rPr>
                      </w:pPr>
                      <w:proofErr w:type="spellStart"/>
                      <w:r>
                        <w:rPr>
                          <w:rFonts w:ascii="Prompt" w:hAnsi="Prompt" w:cs="Prompt"/>
                          <w:color w:val="63AEBD"/>
                        </w:rPr>
                        <w:t>Universidad</w:t>
                      </w:r>
                      <w:proofErr w:type="spellEnd"/>
                      <w:r>
                        <w:rPr>
                          <w:rFonts w:ascii="Prompt" w:hAnsi="Prompt" w:cs="Prompt"/>
                          <w:color w:val="63AEBD"/>
                        </w:rPr>
                        <w:t xml:space="preserve"> César Vallejo</w:t>
                      </w:r>
                    </w:p>
                    <w:p w:rsidR="008E34AF" w:rsidRDefault="008E34AF" w:rsidP="00803B2F">
                      <w:pPr>
                        <w:spacing w:after="0" w:line="240" w:lineRule="auto"/>
                        <w:jc w:val="right"/>
                        <w:rPr>
                          <w:rFonts w:ascii="Prompt" w:hAnsi="Prompt" w:cs="Prompt"/>
                          <w:color w:val="63AEBD"/>
                        </w:rPr>
                      </w:pPr>
                      <w:r w:rsidRPr="004F11D6">
                        <w:rPr>
                          <w:rFonts w:ascii="Prompt" w:hAnsi="Prompt" w:cs="Prompt"/>
                          <w:color w:val="63AEBD"/>
                        </w:rPr>
                        <w:t>Lima-Perú</w:t>
                      </w:r>
                    </w:p>
                    <w:p w:rsidR="008E34AF" w:rsidRDefault="008E34AF" w:rsidP="004F11D6">
                      <w:pPr>
                        <w:spacing w:after="0" w:line="240" w:lineRule="auto"/>
                        <w:jc w:val="right"/>
                        <w:rPr>
                          <w:rFonts w:ascii="Prompt" w:hAnsi="Prompt" w:cs="Prompt"/>
                          <w:color w:val="63AEBD"/>
                        </w:rPr>
                      </w:pPr>
                    </w:p>
                    <w:p w:rsidR="008E34AF" w:rsidRPr="00524267" w:rsidRDefault="008E34AF" w:rsidP="00524267">
                      <w:pPr>
                        <w:spacing w:after="0" w:line="240" w:lineRule="auto"/>
                        <w:jc w:val="right"/>
                        <w:rPr>
                          <w:rFonts w:ascii="Prompt" w:hAnsi="Prompt" w:cs="Prompt"/>
                          <w:color w:val="63AEBD"/>
                        </w:rPr>
                      </w:pPr>
                      <w:r>
                        <w:rPr>
                          <w:rFonts w:ascii="Prompt" w:hAnsi="Prompt" w:cs="Prompt"/>
                          <w:color w:val="63AEBD"/>
                        </w:rPr>
                        <w:t xml:space="preserve">4. </w:t>
                      </w:r>
                      <w:proofErr w:type="spellStart"/>
                      <w:r w:rsidRPr="00524267">
                        <w:rPr>
                          <w:rFonts w:ascii="Prompt" w:hAnsi="Prompt" w:cs="Prompt"/>
                          <w:color w:val="63AEBD"/>
                        </w:rPr>
                        <w:t>Shiriam</w:t>
                      </w:r>
                      <w:proofErr w:type="spellEnd"/>
                      <w:r w:rsidRPr="00524267">
                        <w:rPr>
                          <w:rFonts w:ascii="Prompt" w:hAnsi="Prompt" w:cs="Prompt"/>
                          <w:color w:val="63AEBD"/>
                        </w:rPr>
                        <w:t xml:space="preserve"> Alejandra Araujo </w:t>
                      </w:r>
                      <w:proofErr w:type="spellStart"/>
                      <w:r w:rsidRPr="00524267">
                        <w:rPr>
                          <w:rFonts w:ascii="Prompt" w:hAnsi="Prompt" w:cs="Prompt"/>
                          <w:color w:val="63AEBD"/>
                        </w:rPr>
                        <w:t>Rossel</w:t>
                      </w:r>
                      <w:proofErr w:type="spellEnd"/>
                    </w:p>
                    <w:p w:rsidR="008E34AF" w:rsidRPr="00524267"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https://orcid.org/0009-0008-0698-1715</w:t>
                      </w:r>
                    </w:p>
                    <w:p w:rsidR="008E34AF" w:rsidRDefault="008E34AF" w:rsidP="00524267">
                      <w:pPr>
                        <w:spacing w:after="0" w:line="240" w:lineRule="auto"/>
                        <w:jc w:val="right"/>
                        <w:rPr>
                          <w:rFonts w:ascii="Prompt" w:hAnsi="Prompt" w:cs="Prompt"/>
                          <w:color w:val="FFFFFF" w:themeColor="background1"/>
                        </w:rPr>
                      </w:pPr>
                      <w:r>
                        <w:rPr>
                          <w:rFonts w:ascii="Prompt" w:hAnsi="Prompt" w:cs="Prompt"/>
                          <w:color w:val="FFFFFF" w:themeColor="background1"/>
                        </w:rPr>
                        <w:t>saaraujor@ucvvirtual.edu.pe</w:t>
                      </w:r>
                    </w:p>
                    <w:p w:rsidR="008E34AF" w:rsidRDefault="008E34AF" w:rsidP="00524267">
                      <w:pPr>
                        <w:spacing w:after="0" w:line="240" w:lineRule="auto"/>
                        <w:jc w:val="right"/>
                        <w:rPr>
                          <w:rFonts w:ascii="Prompt" w:hAnsi="Prompt" w:cs="Prompt"/>
                          <w:color w:val="63AEBD"/>
                        </w:rPr>
                      </w:pPr>
                      <w:r>
                        <w:rPr>
                          <w:rFonts w:ascii="Prompt" w:hAnsi="Prompt" w:cs="Prompt"/>
                          <w:color w:val="63AEBD"/>
                        </w:rPr>
                        <w:t>Universidad César Vallejo</w:t>
                      </w:r>
                    </w:p>
                    <w:p w:rsidR="008E34AF" w:rsidRDefault="008E34AF" w:rsidP="00803B2F">
                      <w:pPr>
                        <w:spacing w:after="0" w:line="240" w:lineRule="auto"/>
                        <w:jc w:val="right"/>
                        <w:rPr>
                          <w:rFonts w:ascii="Prompt" w:hAnsi="Prompt" w:cs="Prompt"/>
                          <w:color w:val="63AEBD"/>
                        </w:rPr>
                      </w:pPr>
                      <w:r w:rsidRPr="004F11D6">
                        <w:rPr>
                          <w:rFonts w:ascii="Prompt" w:hAnsi="Prompt" w:cs="Prompt"/>
                          <w:color w:val="63AEBD"/>
                        </w:rPr>
                        <w:t>Lima-Perú</w:t>
                      </w:r>
                    </w:p>
                    <w:p w:rsidR="008E34AF" w:rsidRDefault="008E34AF" w:rsidP="004F11D6">
                      <w:pPr>
                        <w:spacing w:after="0" w:line="240" w:lineRule="auto"/>
                        <w:jc w:val="right"/>
                        <w:rPr>
                          <w:rFonts w:ascii="Prompt" w:hAnsi="Prompt" w:cs="Prompt"/>
                          <w:color w:val="63AEBD"/>
                        </w:rPr>
                      </w:pPr>
                    </w:p>
                    <w:p w:rsidR="008E34AF" w:rsidRPr="007352BA" w:rsidRDefault="008E34AF" w:rsidP="000529D8">
                      <w:pPr>
                        <w:spacing w:after="0" w:line="240" w:lineRule="auto"/>
                        <w:jc w:val="right"/>
                        <w:rPr>
                          <w:rFonts w:ascii="Prompt" w:hAnsi="Prompt" w:cs="Prompt"/>
                          <w:color w:val="63AEBD"/>
                        </w:rPr>
                      </w:pPr>
                    </w:p>
                    <w:p w:rsidR="008E34AF" w:rsidRPr="007352BA" w:rsidRDefault="008E34AF" w:rsidP="000529D8">
                      <w:pPr>
                        <w:spacing w:after="0" w:line="240" w:lineRule="auto"/>
                        <w:jc w:val="right"/>
                        <w:rPr>
                          <w:rFonts w:ascii="Prompt" w:hAnsi="Prompt" w:cs="Prompt"/>
                          <w:color w:val="FFFFFF"/>
                        </w:rPr>
                      </w:pPr>
                    </w:p>
                  </w:txbxContent>
                </v:textbox>
                <w10:wrap type="square"/>
              </v:shape>
            </w:pict>
          </mc:Fallback>
        </mc:AlternateContent>
      </w:r>
      <w:r w:rsidR="00550FBE">
        <w:rPr>
          <w:noProof/>
          <w:lang w:val="en-US"/>
        </w:rPr>
        <mc:AlternateContent>
          <mc:Choice Requires="wps">
            <w:drawing>
              <wp:anchor distT="45720" distB="45720" distL="114300" distR="114300" simplePos="0" relativeHeight="251663360" behindDoc="0" locked="0" layoutInCell="1" allowOverlap="1" wp14:anchorId="5EF99A60" wp14:editId="28A448AD">
                <wp:simplePos x="0" y="0"/>
                <wp:positionH relativeFrom="column">
                  <wp:posOffset>35865</wp:posOffset>
                </wp:positionH>
                <wp:positionV relativeFrom="paragraph">
                  <wp:posOffset>1101725</wp:posOffset>
                </wp:positionV>
                <wp:extent cx="2940050" cy="3886200"/>
                <wp:effectExtent l="0" t="0" r="0" b="0"/>
                <wp:wrapSquare wrapText="bothSides"/>
                <wp:docPr id="5"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050" cy="3886200"/>
                        </a:xfrm>
                        <a:prstGeom prst="rect">
                          <a:avLst/>
                        </a:prstGeom>
                        <a:noFill/>
                        <a:ln w="9525">
                          <a:noFill/>
                          <a:miter lim="800000"/>
                          <a:headEnd/>
                          <a:tailEnd/>
                        </a:ln>
                      </wps:spPr>
                      <wps:txbx>
                        <w:txbxContent>
                          <w:p w:rsidR="008E34AF" w:rsidRDefault="008E34AF" w:rsidP="00550FBE">
                            <w:pPr>
                              <w:spacing w:after="0" w:line="240" w:lineRule="auto"/>
                              <w:jc w:val="right"/>
                              <w:rPr>
                                <w:rFonts w:ascii="Prompt" w:hAnsi="Prompt" w:cs="Prompt"/>
                                <w:color w:val="63AEBD"/>
                              </w:rPr>
                            </w:pPr>
                          </w:p>
                          <w:p w:rsidR="008E34AF" w:rsidRDefault="008E34AF" w:rsidP="00550FBE">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r>
                              <w:rPr>
                                <w:rFonts w:ascii="Prompt" w:hAnsi="Prompt" w:cs="Prompt"/>
                                <w:color w:val="63AEBD"/>
                              </w:rPr>
                              <w:t xml:space="preserve">1. </w:t>
                            </w:r>
                            <w:r w:rsidRPr="00524267">
                              <w:rPr>
                                <w:rFonts w:ascii="Prompt" w:hAnsi="Prompt" w:cs="Prompt"/>
                                <w:color w:val="63AEBD"/>
                              </w:rPr>
                              <w:t>Mauricio Acevedo Carrillo</w:t>
                            </w:r>
                          </w:p>
                          <w:p w:rsidR="008E34AF" w:rsidRPr="00524267"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https://orcid.org/0000-0001-8699-6176</w:t>
                            </w:r>
                          </w:p>
                          <w:p w:rsidR="008E34AF"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macevedoca@ucvvirtual.edu.pe</w:t>
                            </w:r>
                          </w:p>
                          <w:p w:rsidR="008E34AF" w:rsidRDefault="008E34AF" w:rsidP="00524267">
                            <w:pPr>
                              <w:spacing w:after="0" w:line="240" w:lineRule="auto"/>
                              <w:jc w:val="right"/>
                              <w:rPr>
                                <w:rFonts w:ascii="Prompt" w:hAnsi="Prompt" w:cs="Prompt"/>
                                <w:color w:val="63AEBD"/>
                              </w:rPr>
                            </w:pPr>
                            <w:r>
                              <w:rPr>
                                <w:rFonts w:ascii="Prompt" w:hAnsi="Prompt" w:cs="Prompt"/>
                                <w:color w:val="63AEBD"/>
                              </w:rPr>
                              <w:t>Universidad César Vallejo</w:t>
                            </w:r>
                          </w:p>
                          <w:p w:rsidR="008E34AF" w:rsidRDefault="008E34AF" w:rsidP="00803B2F">
                            <w:pPr>
                              <w:spacing w:after="0" w:line="240" w:lineRule="auto"/>
                              <w:jc w:val="right"/>
                              <w:rPr>
                                <w:rFonts w:ascii="Prompt" w:hAnsi="Prompt" w:cs="Prompt"/>
                                <w:color w:val="63AEBD"/>
                              </w:rPr>
                            </w:pPr>
                            <w:r w:rsidRPr="004F11D6">
                              <w:rPr>
                                <w:rFonts w:ascii="Prompt" w:hAnsi="Prompt" w:cs="Prompt"/>
                                <w:color w:val="63AEBD"/>
                              </w:rPr>
                              <w:t>Lima-Perú</w:t>
                            </w:r>
                          </w:p>
                          <w:p w:rsidR="008E34AF" w:rsidRDefault="008E34AF" w:rsidP="00550FBE">
                            <w:pPr>
                              <w:spacing w:after="0" w:line="240" w:lineRule="auto"/>
                              <w:jc w:val="right"/>
                              <w:rPr>
                                <w:rFonts w:ascii="Prompt" w:hAnsi="Prompt" w:cs="Prompt"/>
                                <w:color w:val="63AEBD"/>
                              </w:rPr>
                            </w:pPr>
                          </w:p>
                          <w:p w:rsidR="008E34AF" w:rsidRPr="00524267" w:rsidRDefault="008E34AF" w:rsidP="00803B2F">
                            <w:pPr>
                              <w:spacing w:after="0" w:line="240" w:lineRule="auto"/>
                              <w:jc w:val="right"/>
                              <w:rPr>
                                <w:rFonts w:ascii="Prompt" w:hAnsi="Prompt" w:cs="Prompt"/>
                                <w:color w:val="63AEBD"/>
                                <w:lang w:val="es-MX"/>
                              </w:rPr>
                            </w:pPr>
                            <w:r w:rsidRPr="00524267">
                              <w:rPr>
                                <w:rFonts w:ascii="Prompt" w:hAnsi="Prompt" w:cs="Prompt"/>
                                <w:color w:val="63AEBD"/>
                                <w:lang w:val="es-MX"/>
                              </w:rPr>
                              <w:t>3. Pablo Antonio La Serna La Rosa</w:t>
                            </w:r>
                          </w:p>
                          <w:p w:rsidR="008E34AF" w:rsidRPr="00524267" w:rsidRDefault="008E34AF" w:rsidP="00524267">
                            <w:pPr>
                              <w:spacing w:after="0" w:line="240" w:lineRule="auto"/>
                              <w:jc w:val="right"/>
                              <w:rPr>
                                <w:rFonts w:ascii="Prompt" w:hAnsi="Prompt" w:cs="Prompt"/>
                                <w:color w:val="FFFFFF" w:themeColor="background1"/>
                                <w:lang w:val="es-MX"/>
                              </w:rPr>
                            </w:pPr>
                            <w:r w:rsidRPr="00524267">
                              <w:rPr>
                                <w:rFonts w:ascii="Prompt" w:hAnsi="Prompt" w:cs="Prompt"/>
                                <w:color w:val="FFFFFF" w:themeColor="background1"/>
                                <w:lang w:val="es-MX"/>
                              </w:rPr>
                              <w:t>https://orcid.org/0000-0001-7065-012X</w:t>
                            </w:r>
                          </w:p>
                          <w:p w:rsidR="008E34AF" w:rsidRDefault="008E34AF" w:rsidP="00524267">
                            <w:pPr>
                              <w:spacing w:after="0" w:line="240" w:lineRule="auto"/>
                              <w:jc w:val="right"/>
                              <w:rPr>
                                <w:rFonts w:ascii="Prompt" w:hAnsi="Prompt" w:cs="Prompt"/>
                                <w:color w:val="FFFFFF" w:themeColor="background1"/>
                                <w:lang w:val="es-MX"/>
                              </w:rPr>
                            </w:pPr>
                            <w:r w:rsidRPr="00524267">
                              <w:rPr>
                                <w:rFonts w:ascii="Prompt" w:hAnsi="Prompt" w:cs="Prompt"/>
                                <w:color w:val="FFFFFF" w:themeColor="background1"/>
                                <w:lang w:val="es-MX"/>
                              </w:rPr>
                              <w:t>plasernaro12@ucvvirtual.edu.pe</w:t>
                            </w:r>
                          </w:p>
                          <w:p w:rsidR="008E34AF" w:rsidRDefault="008E34AF" w:rsidP="00524267">
                            <w:pPr>
                              <w:spacing w:after="0" w:line="240" w:lineRule="auto"/>
                              <w:jc w:val="right"/>
                              <w:rPr>
                                <w:rFonts w:ascii="Prompt" w:hAnsi="Prompt" w:cs="Prompt"/>
                                <w:color w:val="63AEBD"/>
                                <w:lang w:val="es-MX"/>
                              </w:rPr>
                            </w:pPr>
                            <w:r>
                              <w:rPr>
                                <w:rFonts w:ascii="Prompt" w:hAnsi="Prompt" w:cs="Prompt"/>
                                <w:color w:val="63AEBD"/>
                              </w:rPr>
                              <w:t>Universidad César Vallejo</w:t>
                            </w:r>
                          </w:p>
                          <w:p w:rsidR="008E34AF" w:rsidRPr="00803B2F" w:rsidRDefault="008E34AF" w:rsidP="00803B2F">
                            <w:pPr>
                              <w:spacing w:after="0" w:line="240" w:lineRule="auto"/>
                              <w:jc w:val="right"/>
                              <w:rPr>
                                <w:rFonts w:ascii="Prompt" w:hAnsi="Prompt" w:cs="Prompt"/>
                                <w:color w:val="63AEBD"/>
                                <w:lang w:val="es-MX"/>
                              </w:rPr>
                            </w:pPr>
                            <w:r w:rsidRPr="004F11D6">
                              <w:rPr>
                                <w:rFonts w:ascii="Prompt" w:hAnsi="Prompt" w:cs="Prompt"/>
                                <w:color w:val="63AEBD"/>
                              </w:rPr>
                              <w:t>Lima-Perú</w:t>
                            </w:r>
                          </w:p>
                          <w:p w:rsidR="008E34AF" w:rsidRDefault="008E34AF" w:rsidP="00550FBE">
                            <w:pPr>
                              <w:spacing w:after="0" w:line="240" w:lineRule="auto"/>
                              <w:jc w:val="right"/>
                              <w:rPr>
                                <w:rFonts w:ascii="Prompt" w:hAnsi="Prompt" w:cs="Prompt"/>
                                <w:color w:val="63AEBD"/>
                              </w:rPr>
                            </w:pPr>
                          </w:p>
                          <w:p w:rsidR="008E34AF" w:rsidRPr="007352BA" w:rsidRDefault="008E34AF" w:rsidP="00550FBE">
                            <w:pPr>
                              <w:spacing w:after="0" w:line="240" w:lineRule="auto"/>
                              <w:jc w:val="right"/>
                              <w:rPr>
                                <w:rFonts w:ascii="Prompt" w:hAnsi="Prompt" w:cs="Prompt"/>
                                <w:color w:va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F99A60" id="_x0000_s1030" type="#_x0000_t202" style="position:absolute;left:0;text-align:left;margin-left:2.8pt;margin-top:86.75pt;width:231.5pt;height:30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" filled="f" stroked="f">
                <v:textbox>
                  <w:txbxContent>
                    <w:p w:rsidR="008E34AF" w:rsidRDefault="008E34AF" w:rsidP="00550FBE">
                      <w:pPr>
                        <w:spacing w:after="0" w:line="240" w:lineRule="auto"/>
                        <w:jc w:val="right"/>
                        <w:rPr>
                          <w:rFonts w:ascii="Prompt" w:hAnsi="Prompt" w:cs="Prompt"/>
                          <w:color w:val="63AEBD"/>
                        </w:rPr>
                      </w:pPr>
                    </w:p>
                    <w:p w:rsidR="008E34AF" w:rsidRDefault="008E34AF" w:rsidP="00550FBE">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p>
                    <w:p w:rsidR="008E34AF" w:rsidRDefault="008E34AF" w:rsidP="00803B2F">
                      <w:pPr>
                        <w:spacing w:after="0" w:line="240" w:lineRule="auto"/>
                        <w:jc w:val="right"/>
                        <w:rPr>
                          <w:rFonts w:ascii="Prompt" w:hAnsi="Prompt" w:cs="Prompt"/>
                          <w:color w:val="63AEBD"/>
                        </w:rPr>
                      </w:pPr>
                      <w:r>
                        <w:rPr>
                          <w:rFonts w:ascii="Prompt" w:hAnsi="Prompt" w:cs="Prompt"/>
                          <w:color w:val="63AEBD"/>
                        </w:rPr>
                        <w:t xml:space="preserve">1. </w:t>
                      </w:r>
                      <w:r w:rsidRPr="00524267">
                        <w:rPr>
                          <w:rFonts w:ascii="Prompt" w:hAnsi="Prompt" w:cs="Prompt"/>
                          <w:color w:val="63AEBD"/>
                        </w:rPr>
                        <w:t>Mauricio Acevedo Carrillo</w:t>
                      </w:r>
                    </w:p>
                    <w:p w:rsidR="008E34AF" w:rsidRPr="00524267"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https://orcid.org/0000-0001-8699-6176</w:t>
                      </w:r>
                    </w:p>
                    <w:p w:rsidR="008E34AF" w:rsidRDefault="008E34AF" w:rsidP="00524267">
                      <w:pPr>
                        <w:spacing w:after="0" w:line="240" w:lineRule="auto"/>
                        <w:jc w:val="right"/>
                        <w:rPr>
                          <w:rFonts w:ascii="Prompt" w:hAnsi="Prompt" w:cs="Prompt"/>
                          <w:color w:val="FFFFFF" w:themeColor="background1"/>
                        </w:rPr>
                      </w:pPr>
                      <w:r w:rsidRPr="00524267">
                        <w:rPr>
                          <w:rFonts w:ascii="Prompt" w:hAnsi="Prompt" w:cs="Prompt"/>
                          <w:color w:val="FFFFFF" w:themeColor="background1"/>
                        </w:rPr>
                        <w:t>macevedoca@ucvvirtual.edu.pe</w:t>
                      </w:r>
                    </w:p>
                    <w:p w:rsidR="008E34AF" w:rsidRDefault="008E34AF" w:rsidP="00524267">
                      <w:pPr>
                        <w:spacing w:after="0" w:line="240" w:lineRule="auto"/>
                        <w:jc w:val="right"/>
                        <w:rPr>
                          <w:rFonts w:ascii="Prompt" w:hAnsi="Prompt" w:cs="Prompt"/>
                          <w:color w:val="63AEBD"/>
                        </w:rPr>
                      </w:pPr>
                      <w:r>
                        <w:rPr>
                          <w:rFonts w:ascii="Prompt" w:hAnsi="Prompt" w:cs="Prompt"/>
                          <w:color w:val="63AEBD"/>
                        </w:rPr>
                        <w:t>Universidad César Vallejo</w:t>
                      </w:r>
                    </w:p>
                    <w:p w:rsidR="008E34AF" w:rsidRDefault="008E34AF" w:rsidP="00803B2F">
                      <w:pPr>
                        <w:spacing w:after="0" w:line="240" w:lineRule="auto"/>
                        <w:jc w:val="right"/>
                        <w:rPr>
                          <w:rFonts w:ascii="Prompt" w:hAnsi="Prompt" w:cs="Prompt"/>
                          <w:color w:val="63AEBD"/>
                        </w:rPr>
                      </w:pPr>
                      <w:r w:rsidRPr="004F11D6">
                        <w:rPr>
                          <w:rFonts w:ascii="Prompt" w:hAnsi="Prompt" w:cs="Prompt"/>
                          <w:color w:val="63AEBD"/>
                        </w:rPr>
                        <w:t>Lima-Perú</w:t>
                      </w:r>
                    </w:p>
                    <w:p w:rsidR="008E34AF" w:rsidRDefault="008E34AF" w:rsidP="00550FBE">
                      <w:pPr>
                        <w:spacing w:after="0" w:line="240" w:lineRule="auto"/>
                        <w:jc w:val="right"/>
                        <w:rPr>
                          <w:rFonts w:ascii="Prompt" w:hAnsi="Prompt" w:cs="Prompt"/>
                          <w:color w:val="63AEBD"/>
                        </w:rPr>
                      </w:pPr>
                    </w:p>
                    <w:p w:rsidR="008E34AF" w:rsidRPr="00524267" w:rsidRDefault="008E34AF" w:rsidP="00803B2F">
                      <w:pPr>
                        <w:spacing w:after="0" w:line="240" w:lineRule="auto"/>
                        <w:jc w:val="right"/>
                        <w:rPr>
                          <w:rFonts w:ascii="Prompt" w:hAnsi="Prompt" w:cs="Prompt"/>
                          <w:color w:val="63AEBD"/>
                          <w:lang w:val="es-MX"/>
                        </w:rPr>
                      </w:pPr>
                      <w:r w:rsidRPr="00524267">
                        <w:rPr>
                          <w:rFonts w:ascii="Prompt" w:hAnsi="Prompt" w:cs="Prompt"/>
                          <w:color w:val="63AEBD"/>
                          <w:lang w:val="es-MX"/>
                        </w:rPr>
                        <w:t>3. Pablo Antonio La Serna La Rosa</w:t>
                      </w:r>
                    </w:p>
                    <w:p w:rsidR="008E34AF" w:rsidRPr="00524267" w:rsidRDefault="008E34AF" w:rsidP="00524267">
                      <w:pPr>
                        <w:spacing w:after="0" w:line="240" w:lineRule="auto"/>
                        <w:jc w:val="right"/>
                        <w:rPr>
                          <w:rFonts w:ascii="Prompt" w:hAnsi="Prompt" w:cs="Prompt"/>
                          <w:color w:val="FFFFFF" w:themeColor="background1"/>
                          <w:lang w:val="es-MX"/>
                        </w:rPr>
                      </w:pPr>
                      <w:r w:rsidRPr="00524267">
                        <w:rPr>
                          <w:rFonts w:ascii="Prompt" w:hAnsi="Prompt" w:cs="Prompt"/>
                          <w:color w:val="FFFFFF" w:themeColor="background1"/>
                          <w:lang w:val="es-MX"/>
                        </w:rPr>
                        <w:t>https://orcid.org/0000-0001-7065-012X</w:t>
                      </w:r>
                    </w:p>
                    <w:p w:rsidR="008E34AF" w:rsidRDefault="008E34AF" w:rsidP="00524267">
                      <w:pPr>
                        <w:spacing w:after="0" w:line="240" w:lineRule="auto"/>
                        <w:jc w:val="right"/>
                        <w:rPr>
                          <w:rFonts w:ascii="Prompt" w:hAnsi="Prompt" w:cs="Prompt"/>
                          <w:color w:val="FFFFFF" w:themeColor="background1"/>
                          <w:lang w:val="es-MX"/>
                        </w:rPr>
                      </w:pPr>
                      <w:r w:rsidRPr="00524267">
                        <w:rPr>
                          <w:rFonts w:ascii="Prompt" w:hAnsi="Prompt" w:cs="Prompt"/>
                          <w:color w:val="FFFFFF" w:themeColor="background1"/>
                          <w:lang w:val="es-MX"/>
                        </w:rPr>
                        <w:t>plasernaro12@ucvvirtual.edu.pe</w:t>
                      </w:r>
                    </w:p>
                    <w:p w:rsidR="008E34AF" w:rsidRDefault="008E34AF" w:rsidP="00524267">
                      <w:pPr>
                        <w:spacing w:after="0" w:line="240" w:lineRule="auto"/>
                        <w:jc w:val="right"/>
                        <w:rPr>
                          <w:rFonts w:ascii="Prompt" w:hAnsi="Prompt" w:cs="Prompt"/>
                          <w:color w:val="63AEBD"/>
                          <w:lang w:val="es-MX"/>
                        </w:rPr>
                      </w:pPr>
                      <w:r>
                        <w:rPr>
                          <w:rFonts w:ascii="Prompt" w:hAnsi="Prompt" w:cs="Prompt"/>
                          <w:color w:val="63AEBD"/>
                        </w:rPr>
                        <w:t>Universidad César Vallejo</w:t>
                      </w:r>
                    </w:p>
                    <w:p w:rsidR="008E34AF" w:rsidRPr="00803B2F" w:rsidRDefault="008E34AF" w:rsidP="00803B2F">
                      <w:pPr>
                        <w:spacing w:after="0" w:line="240" w:lineRule="auto"/>
                        <w:jc w:val="right"/>
                        <w:rPr>
                          <w:rFonts w:ascii="Prompt" w:hAnsi="Prompt" w:cs="Prompt"/>
                          <w:color w:val="63AEBD"/>
                          <w:lang w:val="es-MX"/>
                        </w:rPr>
                      </w:pPr>
                      <w:r w:rsidRPr="004F11D6">
                        <w:rPr>
                          <w:rFonts w:ascii="Prompt" w:hAnsi="Prompt" w:cs="Prompt"/>
                          <w:color w:val="63AEBD"/>
                        </w:rPr>
                        <w:t>Lima-Perú</w:t>
                      </w:r>
                    </w:p>
                    <w:p w:rsidR="008E34AF" w:rsidRDefault="008E34AF" w:rsidP="00550FBE">
                      <w:pPr>
                        <w:spacing w:after="0" w:line="240" w:lineRule="auto"/>
                        <w:jc w:val="right"/>
                        <w:rPr>
                          <w:rFonts w:ascii="Prompt" w:hAnsi="Prompt" w:cs="Prompt"/>
                          <w:color w:val="63AEBD"/>
                        </w:rPr>
                      </w:pPr>
                    </w:p>
                    <w:p w:rsidR="008E34AF" w:rsidRPr="007352BA" w:rsidRDefault="008E34AF" w:rsidP="00550FBE">
                      <w:pPr>
                        <w:spacing w:after="0" w:line="240" w:lineRule="auto"/>
                        <w:jc w:val="right"/>
                        <w:rPr>
                          <w:rFonts w:ascii="Prompt" w:hAnsi="Prompt" w:cs="Prompt"/>
                          <w:color w:val="FFFFFF"/>
                        </w:rPr>
                      </w:pPr>
                    </w:p>
                  </w:txbxContent>
                </v:textbox>
                <w10:wrap type="square"/>
              </v:shape>
            </w:pict>
          </mc:Fallback>
        </mc:AlternateContent>
      </w:r>
      <w:r w:rsidR="004F11D6">
        <w:rPr>
          <w:noProof/>
          <w:lang w:val="en-US"/>
        </w:rPr>
        <mc:AlternateContent>
          <mc:Choice Requires="wps">
            <w:drawing>
              <wp:anchor distT="45720" distB="45720" distL="114300" distR="114300" simplePos="0" relativeHeight="251657216" behindDoc="0" locked="0" layoutInCell="1" allowOverlap="1" wp14:anchorId="10D40BEB" wp14:editId="31D9E25B">
                <wp:simplePos x="0" y="0"/>
                <wp:positionH relativeFrom="column">
                  <wp:posOffset>187960</wp:posOffset>
                </wp:positionH>
                <wp:positionV relativeFrom="paragraph">
                  <wp:posOffset>5309870</wp:posOffset>
                </wp:positionV>
                <wp:extent cx="2908300" cy="330200"/>
                <wp:effectExtent l="0" t="0" r="0" b="0"/>
                <wp:wrapSquare wrapText="bothSides"/>
                <wp:docPr id="2094095354"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0" cy="330200"/>
                        </a:xfrm>
                        <a:prstGeom prst="rect">
                          <a:avLst/>
                        </a:prstGeom>
                        <a:noFill/>
                        <a:ln w="9525">
                          <a:noFill/>
                          <a:miter lim="800000"/>
                          <a:headEnd/>
                          <a:tailEnd/>
                        </a:ln>
                      </wps:spPr>
                      <wps:txbx>
                        <w:txbxContent>
                          <w:p w:rsidR="008E34AF" w:rsidRPr="002D2ADB" w:rsidRDefault="008E34AF" w:rsidP="00667877">
                            <w:pPr>
                              <w:jc w:val="center"/>
                              <w:rPr>
                                <w:rFonts w:ascii="Poppins Black" w:hAnsi="Poppins Black" w:cs="Poppins Black"/>
                                <w:color w:val="FFFFFF"/>
                                <w:sz w:val="18"/>
                                <w:szCs w:val="18"/>
                              </w:rPr>
                            </w:pPr>
                            <w:r>
                              <w:rPr>
                                <w:rFonts w:ascii="Poppins Black" w:hAnsi="Poppins Black" w:cs="Poppins Black"/>
                                <w:color w:val="FFFFFF"/>
                                <w:sz w:val="18"/>
                                <w:szCs w:val="18"/>
                              </w:rPr>
                              <w:t>Recibido: 18-02-2025   Aceptado: 20</w:t>
                            </w:r>
                            <w:r w:rsidRPr="004F11D6">
                              <w:rPr>
                                <w:rFonts w:ascii="Poppins Black" w:hAnsi="Poppins Black" w:cs="Poppins Black"/>
                                <w:color w:val="FFFFFF"/>
                                <w:sz w:val="18"/>
                                <w:szCs w:val="18"/>
                              </w:rPr>
                              <w:t>-05-2025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40BEB" id="Cuadro de texto 13" o:spid="_x0000_s1031" type="#_x0000_t202" style="position:absolute;left:0;text-align:left;margin-left:14.8pt;margin-top:418.1pt;width:229pt;height:2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" filled="f" stroked="f">
                <v:textbox>
                  <w:txbxContent>
                    <w:p w:rsidR="008E34AF" w:rsidRPr="002D2ADB" w:rsidRDefault="008E34AF" w:rsidP="00667877">
                      <w:pPr>
                        <w:jc w:val="center"/>
                        <w:rPr>
                          <w:rFonts w:ascii="Poppins Black" w:hAnsi="Poppins Black" w:cs="Poppins Black"/>
                          <w:color w:val="FFFFFF"/>
                          <w:sz w:val="18"/>
                          <w:szCs w:val="18"/>
                        </w:rPr>
                      </w:pPr>
                      <w:r>
                        <w:rPr>
                          <w:rFonts w:ascii="Poppins Black" w:hAnsi="Poppins Black" w:cs="Poppins Black"/>
                          <w:color w:val="FFFFFF"/>
                          <w:sz w:val="18"/>
                          <w:szCs w:val="18"/>
                        </w:rPr>
                        <w:t>Recibido: 18-02-2025   Aceptado: 20</w:t>
                      </w:r>
                      <w:r w:rsidRPr="004F11D6">
                        <w:rPr>
                          <w:rFonts w:ascii="Poppins Black" w:hAnsi="Poppins Black" w:cs="Poppins Black"/>
                          <w:color w:val="FFFFFF"/>
                          <w:sz w:val="18"/>
                          <w:szCs w:val="18"/>
                        </w:rPr>
                        <w:t>-05-2025</w:t>
                      </w:r>
                    </w:p>
                  </w:txbxContent>
                </v:textbox>
                <w10:wrap type="square"/>
              </v:shape>
            </w:pict>
          </mc:Fallback>
        </mc:AlternateContent>
      </w:r>
      <w:r w:rsidR="004F11D6">
        <w:rPr>
          <w:noProof/>
          <w:lang w:val="en-US"/>
        </w:rPr>
        <mc:AlternateContent>
          <mc:Choice Requires="wps">
            <w:drawing>
              <wp:anchor distT="0" distB="0" distL="114300" distR="114300" simplePos="0" relativeHeight="251655168" behindDoc="0" locked="0" layoutInCell="1" allowOverlap="1" wp14:anchorId="0ECD8871" wp14:editId="7DF8002F">
                <wp:simplePos x="0" y="0"/>
                <wp:positionH relativeFrom="column">
                  <wp:posOffset>-326390</wp:posOffset>
                </wp:positionH>
                <wp:positionV relativeFrom="paragraph">
                  <wp:posOffset>5259070</wp:posOffset>
                </wp:positionV>
                <wp:extent cx="3422650" cy="355600"/>
                <wp:effectExtent l="0" t="0" r="25400" b="25400"/>
                <wp:wrapNone/>
                <wp:docPr id="668084301"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2650" cy="355600"/>
                        </a:xfrm>
                        <a:prstGeom prst="rect">
                          <a:avLst/>
                        </a:prstGeom>
                        <a:solidFill>
                          <a:srgbClr val="19195D"/>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D29D14" id="Rectángulo 7" o:spid="_x0000_s1026" style="position:absolute;margin-left:-25.7pt;margin-top:414.1pt;width:269.5pt;height:2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" fillcolor="#19195d" strokecolor="#172c51" strokeweight="1pt">
                <v:path arrowok="t"/>
              </v:rect>
            </w:pict>
          </mc:Fallback>
        </mc:AlternateContent>
      </w:r>
      <w:r w:rsidR="00A17E32">
        <w:rPr>
          <w:noProof/>
          <w:lang w:val="en-US"/>
        </w:rPr>
        <mc:AlternateContent>
          <mc:Choice Requires="wps">
            <w:drawing>
              <wp:anchor distT="45720" distB="45720" distL="114300" distR="114300" simplePos="0" relativeHeight="251660288" behindDoc="0" locked="0" layoutInCell="1" allowOverlap="1" wp14:anchorId="5509727A" wp14:editId="6679A3AF">
                <wp:simplePos x="0" y="0"/>
                <wp:positionH relativeFrom="column">
                  <wp:posOffset>5107940</wp:posOffset>
                </wp:positionH>
                <wp:positionV relativeFrom="paragraph">
                  <wp:posOffset>5305425</wp:posOffset>
                </wp:positionV>
                <wp:extent cx="981710" cy="272415"/>
                <wp:effectExtent l="0" t="0" r="0" b="0"/>
                <wp:wrapSquare wrapText="bothSides"/>
                <wp:docPr id="1747847261"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710" cy="272415"/>
                        </a:xfrm>
                        <a:prstGeom prst="rect">
                          <a:avLst/>
                        </a:prstGeom>
                        <a:noFill/>
                        <a:ln w="9525">
                          <a:noFill/>
                          <a:miter lim="800000"/>
                          <a:headEnd/>
                          <a:tailEnd/>
                        </a:ln>
                      </wps:spPr>
                      <wps:txbx>
                        <w:txbxContent>
                          <w:p w:rsidR="008E34AF" w:rsidRPr="002D2ADB" w:rsidRDefault="008E34AF" w:rsidP="00083D90">
                            <w:pPr>
                              <w:rPr>
                                <w:rFonts w:ascii="Poppins Black" w:hAnsi="Poppins Black" w:cs="Poppins Black"/>
                                <w:color w:val="FFFFFF"/>
                                <w:sz w:val="18"/>
                                <w:szCs w:val="18"/>
                              </w:rPr>
                            </w:pPr>
                            <w:r w:rsidRPr="002D2ADB">
                              <w:rPr>
                                <w:rFonts w:ascii="Poppins Black" w:hAnsi="Poppins Black" w:cs="Poppins Black"/>
                                <w:color w:val="FFFFFF"/>
                                <w:sz w:val="18"/>
                                <w:szCs w:val="18"/>
                              </w:rPr>
                              <w:t>202</w:t>
                            </w:r>
                            <w:r>
                              <w:rPr>
                                <w:rFonts w:ascii="Poppins Black" w:hAnsi="Poppins Black" w:cs="Poppins Black"/>
                                <w:color w:val="FFFFFF"/>
                                <w:sz w:val="18"/>
                                <w:szCs w:val="18"/>
                              </w:rPr>
                              <w:t>6</w:t>
                            </w:r>
                            <w:r w:rsidRPr="002D2ADB">
                              <w:rPr>
                                <w:rFonts w:ascii="Poppins Black" w:hAnsi="Poppins Black" w:cs="Poppins Black"/>
                                <w:color w:val="FFFFFF"/>
                                <w:sz w:val="18"/>
                                <w:szCs w:val="18"/>
                              </w:rPr>
                              <w:t>. V</w:t>
                            </w:r>
                            <w:r>
                              <w:rPr>
                                <w:rFonts w:ascii="Poppins Black" w:hAnsi="Poppins Black" w:cs="Poppins Black"/>
                                <w:color w:val="FFFFFF"/>
                                <w:sz w:val="18"/>
                                <w:szCs w:val="18"/>
                              </w:rPr>
                              <w:t>6</w:t>
                            </w:r>
                            <w:r w:rsidRPr="002D2ADB">
                              <w:rPr>
                                <w:rFonts w:ascii="Poppins Black" w:hAnsi="Poppins Black" w:cs="Poppins Black"/>
                                <w:color w:val="FFFFFF"/>
                                <w:sz w:val="18"/>
                                <w:szCs w:val="18"/>
                              </w:rPr>
                              <w:t xml:space="preserve">. N </w:t>
                            </w:r>
                            <w:r>
                              <w:rPr>
                                <w:rFonts w:ascii="Poppins Black" w:hAnsi="Poppins Black" w:cs="Poppins Black"/>
                                <w:color w:val="FFFFFF"/>
                                <w:sz w:val="18"/>
                                <w:szCs w:val="18"/>
                              </w:rPr>
                              <w:t>1</w:t>
                            </w:r>
                            <w:r w:rsidRPr="002D2ADB">
                              <w:rPr>
                                <w:rFonts w:ascii="Poppins Black" w:hAnsi="Poppins Black" w:cs="Poppins Black"/>
                                <w:color w:val="FFFFFF"/>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09727A" id="Cuadro de texto 19" o:spid="_x0000_s1032" type="#_x0000_t202" style="position:absolute;left:0;text-align:left;margin-left:402.2pt;margin-top:417.75pt;width:77.3pt;height:21.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" filled="f" stroked="f">
                <v:textbox>
                  <w:txbxContent>
                    <w:p w:rsidR="008E34AF" w:rsidRPr="002D2ADB" w:rsidRDefault="008E34AF" w:rsidP="00083D90">
                      <w:pPr>
                        <w:rPr>
                          <w:rFonts w:ascii="Poppins Black" w:hAnsi="Poppins Black" w:cs="Poppins Black"/>
                          <w:color w:val="FFFFFF"/>
                          <w:sz w:val="18"/>
                          <w:szCs w:val="18"/>
                        </w:rPr>
                      </w:pPr>
                      <w:r w:rsidRPr="002D2ADB">
                        <w:rPr>
                          <w:rFonts w:ascii="Poppins Black" w:hAnsi="Poppins Black" w:cs="Poppins Black"/>
                          <w:color w:val="FFFFFF"/>
                          <w:sz w:val="18"/>
                          <w:szCs w:val="18"/>
                        </w:rPr>
                        <w:t>202</w:t>
                      </w:r>
                      <w:r>
                        <w:rPr>
                          <w:rFonts w:ascii="Poppins Black" w:hAnsi="Poppins Black" w:cs="Poppins Black"/>
                          <w:color w:val="FFFFFF"/>
                          <w:sz w:val="18"/>
                          <w:szCs w:val="18"/>
                        </w:rPr>
                        <w:t>6</w:t>
                      </w:r>
                      <w:r w:rsidRPr="002D2ADB">
                        <w:rPr>
                          <w:rFonts w:ascii="Poppins Black" w:hAnsi="Poppins Black" w:cs="Poppins Black"/>
                          <w:color w:val="FFFFFF"/>
                          <w:sz w:val="18"/>
                          <w:szCs w:val="18"/>
                        </w:rPr>
                        <w:t>. V</w:t>
                      </w:r>
                      <w:r>
                        <w:rPr>
                          <w:rFonts w:ascii="Poppins Black" w:hAnsi="Poppins Black" w:cs="Poppins Black"/>
                          <w:color w:val="FFFFFF"/>
                          <w:sz w:val="18"/>
                          <w:szCs w:val="18"/>
                        </w:rPr>
                        <w:t>6</w:t>
                      </w:r>
                      <w:r w:rsidRPr="002D2ADB">
                        <w:rPr>
                          <w:rFonts w:ascii="Poppins Black" w:hAnsi="Poppins Black" w:cs="Poppins Black"/>
                          <w:color w:val="FFFFFF"/>
                          <w:sz w:val="18"/>
                          <w:szCs w:val="18"/>
                        </w:rPr>
                        <w:t xml:space="preserve">. N </w:t>
                      </w:r>
                      <w:r>
                        <w:rPr>
                          <w:rFonts w:ascii="Poppins Black" w:hAnsi="Poppins Black" w:cs="Poppins Black"/>
                          <w:color w:val="FFFFFF"/>
                          <w:sz w:val="18"/>
                          <w:szCs w:val="18"/>
                        </w:rPr>
                        <w:t>1</w:t>
                      </w:r>
                      <w:r w:rsidRPr="002D2ADB">
                        <w:rPr>
                          <w:rFonts w:ascii="Poppins Black" w:hAnsi="Poppins Black" w:cs="Poppins Black"/>
                          <w:color w:val="FFFFFF"/>
                          <w:sz w:val="18"/>
                          <w:szCs w:val="18"/>
                        </w:rPr>
                        <w:t>.</w:t>
                      </w:r>
                    </w:p>
                  </w:txbxContent>
                </v:textbox>
                <w10:wrap type="square"/>
              </v:shape>
            </w:pict>
          </mc:Fallback>
        </mc:AlternateContent>
      </w:r>
      <w:r w:rsidR="00A17E32">
        <w:rPr>
          <w:noProof/>
          <w:lang w:val="en-US"/>
        </w:rPr>
        <w:drawing>
          <wp:anchor distT="0" distB="0" distL="114300" distR="114300" simplePos="0" relativeHeight="251661312" behindDoc="1" locked="0" layoutInCell="1" allowOverlap="1" wp14:anchorId="638969F5" wp14:editId="29B2BFBC">
            <wp:simplePos x="0" y="0"/>
            <wp:positionH relativeFrom="column">
              <wp:posOffset>-626110</wp:posOffset>
            </wp:positionH>
            <wp:positionV relativeFrom="paragraph">
              <wp:posOffset>5043170</wp:posOffset>
            </wp:positionV>
            <wp:extent cx="1042035" cy="736600"/>
            <wp:effectExtent l="0" t="0" r="0" b="0"/>
            <wp:wrapTight wrapText="bothSides">
              <wp:wrapPolygon edited="0">
                <wp:start x="9082" y="1117"/>
                <wp:lineTo x="7108" y="2793"/>
                <wp:lineTo x="3949" y="8379"/>
                <wp:lineTo x="3949" y="13966"/>
                <wp:lineTo x="7108" y="18993"/>
                <wp:lineTo x="8687" y="20110"/>
                <wp:lineTo x="12636" y="20110"/>
                <wp:lineTo x="14216" y="18993"/>
                <wp:lineTo x="17770" y="13407"/>
                <wp:lineTo x="17770" y="8938"/>
                <wp:lineTo x="14216" y="2793"/>
                <wp:lineTo x="12241" y="1117"/>
                <wp:lineTo x="9082" y="1117"/>
              </wp:wrapPolygon>
            </wp:wrapTight>
            <wp:docPr id="1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2035" cy="736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E32">
        <w:rPr>
          <w:noProof/>
          <w:lang w:val="en-US"/>
        </w:rPr>
        <mc:AlternateContent>
          <mc:Choice Requires="wps">
            <w:drawing>
              <wp:anchor distT="0" distB="0" distL="114300" distR="114300" simplePos="0" relativeHeight="251654144" behindDoc="0" locked="0" layoutInCell="1" allowOverlap="1" wp14:anchorId="49726012" wp14:editId="43DC6509">
                <wp:simplePos x="0" y="0"/>
                <wp:positionH relativeFrom="column">
                  <wp:posOffset>-706755</wp:posOffset>
                </wp:positionH>
                <wp:positionV relativeFrom="paragraph">
                  <wp:posOffset>-887095</wp:posOffset>
                </wp:positionV>
                <wp:extent cx="7042150" cy="6705600"/>
                <wp:effectExtent l="0" t="0" r="6350" b="0"/>
                <wp:wrapNone/>
                <wp:docPr id="1649648180"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2150" cy="6705600"/>
                        </a:xfrm>
                        <a:prstGeom prst="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31D68E" id="Rectángulo 15" o:spid="_x0000_s1026" style="position:absolute;margin-left:-55.65pt;margin-top:-69.85pt;width:554.5pt;height:52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" fillcolor="#0d1a46" strokecolor="#172c51" strokeweight="1pt">
                <v:path arrowok="t"/>
              </v:rect>
            </w:pict>
          </mc:Fallback>
        </mc:AlternateContent>
      </w:r>
    </w:p>
    <w:p w:rsidR="00DE6601" w:rsidRPr="00E271E2" w:rsidRDefault="00DE6601" w:rsidP="00E271E2">
      <w:pPr>
        <w:spacing w:after="0" w:line="240" w:lineRule="auto"/>
        <w:jc w:val="both"/>
        <w:rPr>
          <w:rFonts w:ascii="Arial" w:hAnsi="Arial" w:cs="Arial"/>
          <w:b/>
          <w:bCs/>
        </w:rPr>
      </w:pPr>
      <w:r w:rsidRPr="00E271E2">
        <w:rPr>
          <w:rFonts w:ascii="Arial" w:hAnsi="Arial" w:cs="Arial"/>
          <w:b/>
          <w:bCs/>
        </w:rPr>
        <w:t>Resumen</w:t>
      </w:r>
    </w:p>
    <w:p w:rsidR="00524267" w:rsidRDefault="00127D9C" w:rsidP="00127D9C">
      <w:pPr>
        <w:spacing w:after="0" w:line="240" w:lineRule="auto"/>
        <w:jc w:val="both"/>
        <w:rPr>
          <w:rFonts w:ascii="Arial" w:hAnsi="Arial" w:cs="Arial"/>
          <w:sz w:val="20"/>
          <w:szCs w:val="20"/>
        </w:rPr>
      </w:pPr>
      <w:r w:rsidRPr="00127D9C">
        <w:rPr>
          <w:rFonts w:ascii="Arial" w:hAnsi="Arial" w:cs="Arial"/>
          <w:sz w:val="20"/>
          <w:szCs w:val="20"/>
        </w:rPr>
        <w:t xml:space="preserve">La Inteligencia Artificial (IA) se ha consolidado como un agente disruptivo en la transformación digital de las universidades, impulsando nuevas formas de enseñanza, evaluación y gestión académica. En América Latina, su incorporación en el ámbito universitario avanza entre oportunidades de innovación y desafíos éticos, pedagógicos y estructurales. </w:t>
      </w:r>
      <w:r w:rsidR="00F15DE1">
        <w:rPr>
          <w:rFonts w:ascii="Arial" w:hAnsi="Arial" w:cs="Arial"/>
          <w:sz w:val="20"/>
          <w:szCs w:val="20"/>
        </w:rPr>
        <w:t>De allí que</w:t>
      </w:r>
      <w:r w:rsidRPr="00127D9C">
        <w:rPr>
          <w:rFonts w:ascii="Arial" w:hAnsi="Arial" w:cs="Arial"/>
          <w:sz w:val="20"/>
          <w:szCs w:val="20"/>
        </w:rPr>
        <w:t>, esta investigación tiene como objetivo analizar sistemáticamente la producción científica entre 2020 y 2024 que aborda la integración de la IA en instituciones de educación superior latinoamericanas, identificando sus aportes, retos, oportunidades y tenden</w:t>
      </w:r>
      <w:r w:rsidR="00F15DE1">
        <w:rPr>
          <w:rFonts w:ascii="Arial" w:hAnsi="Arial" w:cs="Arial"/>
          <w:sz w:val="20"/>
          <w:szCs w:val="20"/>
        </w:rPr>
        <w:t xml:space="preserve">cias emergentes. </w:t>
      </w:r>
      <w:r w:rsidRPr="00127D9C">
        <w:rPr>
          <w:rFonts w:ascii="Arial" w:hAnsi="Arial" w:cs="Arial"/>
          <w:sz w:val="20"/>
          <w:szCs w:val="20"/>
        </w:rPr>
        <w:t>Para ello, se realizó una revisión sistemática cualitativa siguiendo el protocolo PRISMA, utilizando los términos “</w:t>
      </w:r>
      <w:r w:rsidR="008357D7" w:rsidRPr="00127D9C">
        <w:rPr>
          <w:rFonts w:ascii="Arial" w:hAnsi="Arial" w:cs="Arial"/>
          <w:sz w:val="20"/>
          <w:szCs w:val="20"/>
        </w:rPr>
        <w:t>inteligencia artificial</w:t>
      </w:r>
      <w:r w:rsidRPr="00127D9C">
        <w:rPr>
          <w:rFonts w:ascii="Arial" w:hAnsi="Arial" w:cs="Arial"/>
          <w:sz w:val="20"/>
          <w:szCs w:val="20"/>
        </w:rPr>
        <w:t>” y “</w:t>
      </w:r>
      <w:r w:rsidR="008357D7" w:rsidRPr="00127D9C">
        <w:rPr>
          <w:rFonts w:ascii="Arial" w:hAnsi="Arial" w:cs="Arial"/>
          <w:sz w:val="20"/>
          <w:szCs w:val="20"/>
        </w:rPr>
        <w:t>educación superior universitaria</w:t>
      </w:r>
      <w:r w:rsidRPr="00127D9C">
        <w:rPr>
          <w:rFonts w:ascii="Arial" w:hAnsi="Arial" w:cs="Arial"/>
          <w:sz w:val="20"/>
          <w:szCs w:val="20"/>
        </w:rPr>
        <w:t>”. Tras aplicar criterios de inclusión y exclusión, se seleccionaron 40 artículos relevantes publicados en el período mencionado. El análisis fue de carácter temático, no estadístico, y los resultados se organizaron en cuatro dimensiones clave: innovación tecnológica, transformación pedagógica, ética educativa y soste</w:t>
      </w:r>
      <w:r w:rsidR="00F15DE1">
        <w:rPr>
          <w:rFonts w:ascii="Arial" w:hAnsi="Arial" w:cs="Arial"/>
          <w:sz w:val="20"/>
          <w:szCs w:val="20"/>
        </w:rPr>
        <w:t xml:space="preserve">nibilidad institucional. </w:t>
      </w:r>
      <w:r w:rsidRPr="00127D9C">
        <w:rPr>
          <w:rFonts w:ascii="Arial" w:hAnsi="Arial" w:cs="Arial"/>
          <w:sz w:val="20"/>
          <w:szCs w:val="20"/>
        </w:rPr>
        <w:t xml:space="preserve">Los estudios revisados resaltan el potencial de la IA para personalizar el aprendizaje, optimizar la gestión docente y fomentar entornos inclusivos. No obstante, también advierten sobre riesgos asociados a la privacidad, la evaluación automatizada y la insuficiente capacitación del profesorado. En conclusión, la IA representa tanto una oportunidad estratégica como un desafío estructural para las universidades </w:t>
      </w:r>
      <w:r w:rsidRPr="00127D9C">
        <w:rPr>
          <w:rFonts w:ascii="Arial" w:hAnsi="Arial" w:cs="Arial"/>
          <w:sz w:val="20"/>
          <w:szCs w:val="20"/>
        </w:rPr>
        <w:lastRenderedPageBreak/>
        <w:t>latinoamericanas. Su integración efectiva requiere políticas educativas claras, inversión en formación docente, evaluación crítica de sus aplicaciones y una gobernanza algorítmica ética que garantice inclusión, equidad y calidad educativa.</w:t>
      </w:r>
    </w:p>
    <w:p w:rsidR="00F15DE1" w:rsidRDefault="00F15DE1" w:rsidP="00127D9C">
      <w:pPr>
        <w:spacing w:after="0" w:line="240" w:lineRule="auto"/>
        <w:jc w:val="both"/>
        <w:rPr>
          <w:rFonts w:ascii="Arial" w:hAnsi="Arial" w:cs="Arial"/>
          <w:sz w:val="20"/>
          <w:szCs w:val="20"/>
        </w:rPr>
      </w:pPr>
    </w:p>
    <w:p w:rsidR="00021C8D" w:rsidRDefault="00EF28BE" w:rsidP="00E271E2">
      <w:pPr>
        <w:spacing w:after="0" w:line="240" w:lineRule="auto"/>
        <w:jc w:val="both"/>
        <w:rPr>
          <w:rFonts w:ascii="Arial" w:hAnsi="Arial" w:cs="Arial"/>
          <w:sz w:val="20"/>
          <w:szCs w:val="20"/>
        </w:rPr>
      </w:pPr>
      <w:r w:rsidRPr="00E271E2">
        <w:rPr>
          <w:rFonts w:ascii="Arial" w:hAnsi="Arial" w:cs="Arial"/>
          <w:b/>
          <w:bCs/>
          <w:sz w:val="20"/>
          <w:szCs w:val="20"/>
        </w:rPr>
        <w:t>Palabras clave</w:t>
      </w:r>
      <w:r w:rsidR="00524267">
        <w:rPr>
          <w:rFonts w:ascii="Arial" w:hAnsi="Arial" w:cs="Arial"/>
          <w:sz w:val="20"/>
          <w:szCs w:val="20"/>
        </w:rPr>
        <w:t xml:space="preserve">: </w:t>
      </w:r>
      <w:r w:rsidR="00524267" w:rsidRPr="00524267">
        <w:rPr>
          <w:rFonts w:ascii="Arial" w:hAnsi="Arial" w:cs="Arial"/>
          <w:sz w:val="20"/>
          <w:szCs w:val="20"/>
        </w:rPr>
        <w:t>aprendizaje adaptativo</w:t>
      </w:r>
      <w:r w:rsidR="00524267">
        <w:rPr>
          <w:rFonts w:ascii="Arial" w:hAnsi="Arial" w:cs="Arial"/>
          <w:sz w:val="20"/>
          <w:szCs w:val="20"/>
        </w:rPr>
        <w:t xml:space="preserve">, </w:t>
      </w:r>
      <w:r w:rsidR="00524267" w:rsidRPr="00524267">
        <w:rPr>
          <w:rFonts w:ascii="Arial" w:hAnsi="Arial" w:cs="Arial"/>
          <w:sz w:val="20"/>
          <w:szCs w:val="20"/>
        </w:rPr>
        <w:t>educación superior universitaria</w:t>
      </w:r>
      <w:r w:rsidR="00524267">
        <w:rPr>
          <w:rFonts w:ascii="Arial" w:hAnsi="Arial" w:cs="Arial"/>
          <w:sz w:val="20"/>
          <w:szCs w:val="20"/>
        </w:rPr>
        <w:t>, inteligencia artificial.</w:t>
      </w:r>
    </w:p>
    <w:p w:rsidR="00524267" w:rsidRPr="00E271E2" w:rsidRDefault="00524267" w:rsidP="00E271E2">
      <w:pPr>
        <w:spacing w:after="0" w:line="240" w:lineRule="auto"/>
        <w:jc w:val="both"/>
        <w:rPr>
          <w:rFonts w:ascii="Arial" w:hAnsi="Arial" w:cs="Arial"/>
          <w:sz w:val="20"/>
          <w:szCs w:val="20"/>
        </w:rPr>
      </w:pPr>
    </w:p>
    <w:p w:rsidR="00EF28BE" w:rsidRPr="002A7934" w:rsidRDefault="00EF28BE" w:rsidP="00E271E2">
      <w:pPr>
        <w:spacing w:after="0" w:line="240" w:lineRule="auto"/>
        <w:jc w:val="both"/>
        <w:rPr>
          <w:rFonts w:ascii="Arial" w:hAnsi="Arial" w:cs="Arial"/>
          <w:b/>
          <w:bCs/>
          <w:lang w:val="en-US"/>
        </w:rPr>
      </w:pPr>
      <w:r w:rsidRPr="002A7934">
        <w:rPr>
          <w:rFonts w:ascii="Arial" w:hAnsi="Arial" w:cs="Arial"/>
          <w:b/>
          <w:bCs/>
          <w:lang w:val="en-US"/>
        </w:rPr>
        <w:t>Abstract</w:t>
      </w:r>
    </w:p>
    <w:p w:rsidR="00CB575E" w:rsidRPr="00D66E67" w:rsidRDefault="00D66E67" w:rsidP="00E271E2">
      <w:pPr>
        <w:spacing w:after="0" w:line="240" w:lineRule="auto"/>
        <w:jc w:val="both"/>
        <w:rPr>
          <w:rFonts w:ascii="Arial" w:hAnsi="Arial" w:cs="Arial"/>
          <w:sz w:val="20"/>
          <w:szCs w:val="20"/>
          <w:lang w:val="en-US"/>
        </w:rPr>
      </w:pPr>
      <w:r w:rsidRPr="00D66E67">
        <w:rPr>
          <w:rFonts w:ascii="Arial" w:hAnsi="Arial" w:cs="Arial"/>
          <w:sz w:val="20"/>
          <w:szCs w:val="20"/>
          <w:lang w:val="en-US"/>
        </w:rPr>
        <w:t>Artificial Intelligence (AI) has established itself as a disruptive agent in the digital transformation of universities, driving new forms of teaching, assessment, and academic management. In Latin America, its incorporation into the university environment is advancing amidst opportunities for innovation and ethical, pedagogical, and structural challenges. Therefore, this research aims to systematically analyze scientific production between 2020 and 2024 that addresses the integration of AI in Latin American higher education institutions, identifying its contributions, challenges, opportunities, and emerging trends. To this end, a qualitative systematic review was conducted following the PRISMA protocol, using the terms "</w:t>
      </w:r>
      <w:r w:rsidR="008357D7" w:rsidRPr="00D66E67">
        <w:rPr>
          <w:rFonts w:ascii="Arial" w:hAnsi="Arial" w:cs="Arial"/>
          <w:sz w:val="20"/>
          <w:szCs w:val="20"/>
          <w:lang w:val="en-US"/>
        </w:rPr>
        <w:t>artificial intelligence</w:t>
      </w:r>
      <w:r w:rsidRPr="00D66E67">
        <w:rPr>
          <w:rFonts w:ascii="Arial" w:hAnsi="Arial" w:cs="Arial"/>
          <w:sz w:val="20"/>
          <w:szCs w:val="20"/>
          <w:lang w:val="en-US"/>
        </w:rPr>
        <w:t>" and "</w:t>
      </w:r>
      <w:r w:rsidR="008357D7" w:rsidRPr="00D66E67">
        <w:rPr>
          <w:rFonts w:ascii="Arial" w:hAnsi="Arial" w:cs="Arial"/>
          <w:sz w:val="20"/>
          <w:szCs w:val="20"/>
          <w:lang w:val="en-US"/>
        </w:rPr>
        <w:t>university higher education</w:t>
      </w:r>
      <w:r w:rsidRPr="00D66E67">
        <w:rPr>
          <w:rFonts w:ascii="Arial" w:hAnsi="Arial" w:cs="Arial"/>
          <w:sz w:val="20"/>
          <w:szCs w:val="20"/>
          <w:lang w:val="en-US"/>
        </w:rPr>
        <w:t>." After applying inclusion and exclusion criteria, 40 relevant articles published during the aforementioned period were selected. The analysis was thematic, not statistical, and the results were organized into four key dimensions: technological innovation, pedagogical transformation, educational ethics, and institutional sustainability. The reviewed studies highlight the potential of AI to personalize learning, optimize teaching management, and foster inclusive environments. However, they also warn of risks associated with privacy, automated assessment, and insufficient teacher training. In conclusion, AI represents both a strategic opportunity and a structural challenge for Latin American universities. Its effective integration requires clear educational policies, investment in teacher training, critical evaluation of its applications, and ethical algorithmic governance that guarantees inclusion, equity, and educational quality.</w:t>
      </w:r>
    </w:p>
    <w:p w:rsidR="00D66E67" w:rsidRPr="00D66E67" w:rsidRDefault="00D66E67" w:rsidP="00E271E2">
      <w:pPr>
        <w:spacing w:after="0" w:line="240" w:lineRule="auto"/>
        <w:jc w:val="both"/>
        <w:rPr>
          <w:rFonts w:ascii="Arial" w:hAnsi="Arial" w:cs="Arial"/>
          <w:sz w:val="20"/>
          <w:szCs w:val="20"/>
          <w:lang w:val="en-US"/>
        </w:rPr>
      </w:pPr>
    </w:p>
    <w:p w:rsidR="00243D7A" w:rsidRPr="00D66E67" w:rsidRDefault="00EF28BE" w:rsidP="00E271E2">
      <w:pPr>
        <w:spacing w:after="0" w:line="240" w:lineRule="auto"/>
        <w:jc w:val="both"/>
        <w:rPr>
          <w:rFonts w:ascii="Arial" w:hAnsi="Arial" w:cs="Arial"/>
          <w:sz w:val="20"/>
          <w:szCs w:val="20"/>
          <w:lang w:val="en-US"/>
        </w:rPr>
      </w:pPr>
      <w:r w:rsidRPr="00D66E67">
        <w:rPr>
          <w:rFonts w:ascii="Arial" w:hAnsi="Arial" w:cs="Arial"/>
          <w:b/>
          <w:bCs/>
          <w:sz w:val="20"/>
          <w:szCs w:val="20"/>
          <w:lang w:val="en-US"/>
        </w:rPr>
        <w:t>Keywords</w:t>
      </w:r>
      <w:r w:rsidR="004F11D6" w:rsidRPr="00D66E67">
        <w:rPr>
          <w:rFonts w:ascii="Arial" w:hAnsi="Arial" w:cs="Arial"/>
          <w:sz w:val="20"/>
          <w:szCs w:val="20"/>
          <w:lang w:val="en-US"/>
        </w:rPr>
        <w:t xml:space="preserve">: </w:t>
      </w:r>
      <w:r w:rsidR="00D66E67" w:rsidRPr="00D66E67">
        <w:rPr>
          <w:rFonts w:ascii="Arial" w:hAnsi="Arial" w:cs="Arial"/>
          <w:sz w:val="20"/>
          <w:szCs w:val="20"/>
          <w:lang w:val="en-US"/>
        </w:rPr>
        <w:t>adaptive learning, higher education, artificial intelligence.</w:t>
      </w:r>
    </w:p>
    <w:p w:rsidR="00550FBE" w:rsidRPr="00D66E67" w:rsidRDefault="00550FBE" w:rsidP="00E271E2">
      <w:pPr>
        <w:spacing w:after="0" w:line="240" w:lineRule="auto"/>
        <w:jc w:val="both"/>
        <w:rPr>
          <w:rFonts w:ascii="Arial" w:hAnsi="Arial" w:cs="Arial"/>
          <w:sz w:val="20"/>
          <w:szCs w:val="20"/>
          <w:lang w:val="en-US"/>
        </w:rPr>
      </w:pPr>
    </w:p>
    <w:p w:rsidR="00EF28BE" w:rsidRPr="00E271E2" w:rsidRDefault="00EF28BE" w:rsidP="00E271E2">
      <w:pPr>
        <w:spacing w:after="0" w:line="240" w:lineRule="auto"/>
        <w:jc w:val="both"/>
        <w:rPr>
          <w:rFonts w:ascii="Arial" w:hAnsi="Arial" w:cs="Arial"/>
          <w:b/>
          <w:bCs/>
        </w:rPr>
      </w:pPr>
      <w:r w:rsidRPr="00E271E2">
        <w:rPr>
          <w:rFonts w:ascii="Arial" w:hAnsi="Arial" w:cs="Arial"/>
          <w:b/>
          <w:bCs/>
        </w:rPr>
        <w:t>Introducción</w:t>
      </w:r>
    </w:p>
    <w:p w:rsidR="008357D7" w:rsidRDefault="008357D7" w:rsidP="008357D7">
      <w:pPr>
        <w:spacing w:after="0" w:line="240" w:lineRule="auto"/>
        <w:ind w:firstLine="709"/>
        <w:jc w:val="both"/>
        <w:rPr>
          <w:rFonts w:ascii="Arial" w:hAnsi="Arial" w:cs="Arial"/>
          <w:sz w:val="20"/>
          <w:szCs w:val="20"/>
        </w:rPr>
      </w:pPr>
      <w:r w:rsidRPr="008357D7">
        <w:rPr>
          <w:rFonts w:ascii="Arial" w:hAnsi="Arial" w:cs="Arial"/>
          <w:sz w:val="20"/>
          <w:szCs w:val="20"/>
        </w:rPr>
        <w:t>La inteligencia artificial (IA) se ha consolidado como uno de los principales motores de la transformación digital en la educación superior, redefiniendo las prácticas pedagógicas, los entornos virtuales y el rol de los distintos actores educativos. En las últimas décadas, el uso de sistemas inteligentes en contextos universitarios ha trascendido el ámbito experimental para convertirse en una herramienta estratégica en los procesos de enseñanza-aprendizaje, investigación y gestión institucional. Su implementación ha propiciado nuevas dinámicas de interacción, facilitando una mayor personalización del aprendizaje, el diseño de recursos adaptativos y la automatización de tareas que tradicionalme</w:t>
      </w:r>
      <w:r>
        <w:rPr>
          <w:rFonts w:ascii="Arial" w:hAnsi="Arial" w:cs="Arial"/>
          <w:sz w:val="20"/>
          <w:szCs w:val="20"/>
        </w:rPr>
        <w:t>nte dependían del juicio humano.</w:t>
      </w:r>
    </w:p>
    <w:p w:rsidR="008357D7" w:rsidRDefault="008357D7" w:rsidP="008357D7">
      <w:pPr>
        <w:spacing w:after="0" w:line="240" w:lineRule="auto"/>
        <w:ind w:firstLine="709"/>
        <w:jc w:val="both"/>
        <w:rPr>
          <w:rFonts w:ascii="Arial" w:hAnsi="Arial" w:cs="Arial"/>
          <w:sz w:val="20"/>
          <w:szCs w:val="20"/>
        </w:rPr>
      </w:pPr>
      <w:r w:rsidRPr="008357D7">
        <w:rPr>
          <w:rFonts w:ascii="Arial" w:hAnsi="Arial" w:cs="Arial"/>
          <w:sz w:val="20"/>
          <w:szCs w:val="20"/>
        </w:rPr>
        <w:t>En el caso particular de la educación superior en América Latina, la integración de la IA presenta un escenario complejo y ambivalente, donde las oportunidades de innovación conviven con desafíos estructurales y éticos. Entre los avances más destacados se encuentran el uso de tutores virtuales, sistemas de evaluación automatizada, asistentes conversacionales, algoritmos de recomendación académica y plataformas de retroalimentación inteligente. Estas aplicaciones han demostrado un notable potencial para aumentar la retención estudiantil, mejorar la eficiencia docente y optimizar la experiencia de aprendizaje. Sin embargo, persisten obstáculos significativos, como la brecha tecnológica, la resistencia institucional, la falta de normativas claras y la insuficiente formación docente en entornos algorítmicos, que limitan u</w:t>
      </w:r>
      <w:r>
        <w:rPr>
          <w:rFonts w:ascii="Arial" w:hAnsi="Arial" w:cs="Arial"/>
          <w:sz w:val="20"/>
          <w:szCs w:val="20"/>
        </w:rPr>
        <w:t>na adopción plena y equitativa.</w:t>
      </w:r>
    </w:p>
    <w:p w:rsidR="008357D7" w:rsidRDefault="008357D7" w:rsidP="008357D7">
      <w:pPr>
        <w:spacing w:after="0" w:line="240" w:lineRule="auto"/>
        <w:ind w:firstLine="709"/>
        <w:jc w:val="both"/>
        <w:rPr>
          <w:rFonts w:ascii="Arial" w:hAnsi="Arial" w:cs="Arial"/>
          <w:sz w:val="20"/>
          <w:szCs w:val="20"/>
        </w:rPr>
      </w:pPr>
      <w:r w:rsidRPr="008357D7">
        <w:rPr>
          <w:rFonts w:ascii="Arial" w:hAnsi="Arial" w:cs="Arial"/>
          <w:sz w:val="20"/>
          <w:szCs w:val="20"/>
        </w:rPr>
        <w:t>Frente a este panorama, la educación superior se ve impulsada a replantear no solo su currículo, sino también su arquitectura digital y su sentido pedagógico. Este fenómeno va más allá de la mera incorporación de herramientas tecnológicas, implicando una profunda transformación epistemológica y organizacional. Las universidades latinoamericanas deben responder a la urgente necesidad de formar profesionales con competencias en inteligencia artificial, pensamiento crítico digital y ética tecnológica, mientras redefinen el papel del profesorado en el acompañamiento de procesos formativos mediados por algoritmos. La aparición de nuevas modalidades de evaluación, el fomento del trabajo autónomo potenciado por la IA y la generación automatizada de contenidos evidencian una reconfiguración del acto educativo que demanda una</w:t>
      </w:r>
      <w:r>
        <w:rPr>
          <w:rFonts w:ascii="Arial" w:hAnsi="Arial" w:cs="Arial"/>
          <w:sz w:val="20"/>
          <w:szCs w:val="20"/>
        </w:rPr>
        <w:t xml:space="preserve"> atención crítica y regulatoria.</w:t>
      </w:r>
    </w:p>
    <w:p w:rsidR="008357D7" w:rsidRDefault="008357D7" w:rsidP="008357D7">
      <w:pPr>
        <w:spacing w:after="0" w:line="240" w:lineRule="auto"/>
        <w:ind w:firstLine="709"/>
        <w:jc w:val="both"/>
        <w:rPr>
          <w:rFonts w:ascii="Arial" w:hAnsi="Arial" w:cs="Arial"/>
          <w:sz w:val="20"/>
          <w:szCs w:val="20"/>
        </w:rPr>
      </w:pPr>
      <w:r>
        <w:rPr>
          <w:rFonts w:ascii="Arial" w:hAnsi="Arial" w:cs="Arial"/>
          <w:sz w:val="20"/>
          <w:szCs w:val="20"/>
        </w:rPr>
        <w:t>Tomando en cuenta lo planteado, e</w:t>
      </w:r>
      <w:r w:rsidRPr="008357D7">
        <w:rPr>
          <w:rFonts w:ascii="Arial" w:hAnsi="Arial" w:cs="Arial"/>
          <w:sz w:val="20"/>
          <w:szCs w:val="20"/>
        </w:rPr>
        <w:t xml:space="preserve">l presente estudio tiene como objetivo comprender las dimensiones clave del impacto de la IA en la educación superior, abordando aspectos fundamentales como la innovación pedagógica, la gestión curricular, la ética educativa, la formación docente y la sostenibilidad institucional. La diversidad de enfoques metodológicos y perspectivas disciplinares analizadas ofrece un panorama amplio y </w:t>
      </w:r>
      <w:r w:rsidRPr="008357D7">
        <w:rPr>
          <w:rFonts w:ascii="Arial" w:hAnsi="Arial" w:cs="Arial"/>
          <w:sz w:val="20"/>
          <w:szCs w:val="20"/>
        </w:rPr>
        <w:lastRenderedPageBreak/>
        <w:t xml:space="preserve">actualizado sobre cómo la inteligencia artificial está transformando la universidad contemporánea en sus múltiples </w:t>
      </w:r>
      <w:r>
        <w:rPr>
          <w:rFonts w:ascii="Arial" w:hAnsi="Arial" w:cs="Arial"/>
          <w:sz w:val="20"/>
          <w:szCs w:val="20"/>
        </w:rPr>
        <w:t>niveles.</w:t>
      </w:r>
    </w:p>
    <w:p w:rsidR="00524267" w:rsidRDefault="008357D7" w:rsidP="008357D7">
      <w:pPr>
        <w:spacing w:after="0" w:line="240" w:lineRule="auto"/>
        <w:ind w:firstLine="709"/>
        <w:jc w:val="both"/>
        <w:rPr>
          <w:rFonts w:ascii="Arial" w:hAnsi="Arial" w:cs="Arial"/>
          <w:sz w:val="20"/>
          <w:szCs w:val="20"/>
        </w:rPr>
      </w:pPr>
      <w:r w:rsidRPr="008357D7">
        <w:rPr>
          <w:rFonts w:ascii="Arial" w:hAnsi="Arial" w:cs="Arial"/>
          <w:sz w:val="20"/>
          <w:szCs w:val="20"/>
        </w:rPr>
        <w:t>En definitiva, esta investigación busca responder a la pregunta central: ¿Cuáles son los principales desafíos y oportunidades que plantea la implementación de la inteligencia artificial en las instituciones de educación superior de América Latina? A partir del análisis cualitativo de los hallazgos de investigaciones recientes, se pretende generar conocimiento relevante que contribuya a la toma de decisiones en políticas educativas, desarrollo docente y estrategias institucionales, promoviendo así una educación superior más inclusiva, ética, innovadora y aline</w:t>
      </w:r>
      <w:r>
        <w:rPr>
          <w:rFonts w:ascii="Arial" w:hAnsi="Arial" w:cs="Arial"/>
          <w:sz w:val="20"/>
          <w:szCs w:val="20"/>
        </w:rPr>
        <w:t>ada con los retos del siglo XXI.</w:t>
      </w:r>
    </w:p>
    <w:p w:rsidR="008357D7" w:rsidRDefault="008357D7" w:rsidP="008357D7">
      <w:pPr>
        <w:spacing w:after="0" w:line="240" w:lineRule="auto"/>
        <w:ind w:firstLine="709"/>
        <w:jc w:val="both"/>
        <w:rPr>
          <w:rFonts w:ascii="Arial" w:hAnsi="Arial" w:cs="Arial"/>
          <w:sz w:val="20"/>
          <w:szCs w:val="20"/>
        </w:rPr>
      </w:pPr>
    </w:p>
    <w:p w:rsidR="00683E7D" w:rsidRPr="00B00A5A" w:rsidRDefault="00683E7D" w:rsidP="00B00A5A">
      <w:pPr>
        <w:spacing w:after="0" w:line="240" w:lineRule="auto"/>
        <w:jc w:val="both"/>
        <w:rPr>
          <w:rFonts w:ascii="Arial" w:hAnsi="Arial" w:cs="Arial"/>
          <w:sz w:val="20"/>
          <w:szCs w:val="20"/>
        </w:rPr>
      </w:pPr>
      <w:r w:rsidRPr="00E271E2">
        <w:rPr>
          <w:rFonts w:ascii="Arial" w:hAnsi="Arial" w:cs="Arial"/>
          <w:b/>
          <w:bCs/>
        </w:rPr>
        <w:t>Metodología</w:t>
      </w:r>
    </w:p>
    <w:p w:rsidR="008357D7" w:rsidRDefault="008357D7" w:rsidP="008357D7">
      <w:pPr>
        <w:spacing w:after="0" w:line="240" w:lineRule="auto"/>
        <w:ind w:firstLine="709"/>
        <w:jc w:val="both"/>
        <w:rPr>
          <w:rFonts w:ascii="Arial" w:hAnsi="Arial" w:cs="Arial"/>
          <w:sz w:val="20"/>
          <w:szCs w:val="20"/>
          <w:lang w:val="es-PE"/>
        </w:rPr>
      </w:pPr>
      <w:r w:rsidRPr="008357D7">
        <w:rPr>
          <w:rFonts w:ascii="Arial" w:hAnsi="Arial" w:cs="Arial"/>
          <w:sz w:val="20"/>
          <w:szCs w:val="20"/>
          <w:lang w:val="es-PE"/>
        </w:rPr>
        <w:t xml:space="preserve">Esta investigación adoptó un diseño cualitativo basado en una revisión sistemática de la literatura, con el propósito de identificar, analizar y sintetizar los aportes más relevantes relacionados con los desafíos y oportunidades que plantea la </w:t>
      </w:r>
      <w:r>
        <w:rPr>
          <w:rFonts w:ascii="Arial" w:hAnsi="Arial" w:cs="Arial"/>
          <w:sz w:val="20"/>
          <w:szCs w:val="20"/>
          <w:lang w:val="es-PE"/>
        </w:rPr>
        <w:t>IA</w:t>
      </w:r>
      <w:r w:rsidRPr="008357D7">
        <w:rPr>
          <w:rFonts w:ascii="Arial" w:hAnsi="Arial" w:cs="Arial"/>
          <w:sz w:val="20"/>
          <w:szCs w:val="20"/>
          <w:lang w:val="es-PE"/>
        </w:rPr>
        <w:t xml:space="preserve"> en la educación superior universitaria en el contexto latinoamericano. Para ello, el enfoque metodológico se sustentó en los lineamientos PRISMA (</w:t>
      </w:r>
      <w:proofErr w:type="spellStart"/>
      <w:r w:rsidRPr="008357D7">
        <w:rPr>
          <w:rFonts w:ascii="Arial" w:hAnsi="Arial" w:cs="Arial"/>
          <w:sz w:val="20"/>
          <w:szCs w:val="20"/>
          <w:lang w:val="es-PE"/>
        </w:rPr>
        <w:t>Preferred</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Reporting</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Items</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for</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Systematic</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Reviews</w:t>
      </w:r>
      <w:proofErr w:type="spellEnd"/>
      <w:r w:rsidRPr="008357D7">
        <w:rPr>
          <w:rFonts w:ascii="Arial" w:hAnsi="Arial" w:cs="Arial"/>
          <w:sz w:val="20"/>
          <w:szCs w:val="20"/>
          <w:lang w:val="es-PE"/>
        </w:rPr>
        <w:t xml:space="preserve"> and Meta-</w:t>
      </w:r>
      <w:proofErr w:type="spellStart"/>
      <w:r w:rsidRPr="008357D7">
        <w:rPr>
          <w:rFonts w:ascii="Arial" w:hAnsi="Arial" w:cs="Arial"/>
          <w:sz w:val="20"/>
          <w:szCs w:val="20"/>
          <w:lang w:val="es-PE"/>
        </w:rPr>
        <w:t>Analyses</w:t>
      </w:r>
      <w:proofErr w:type="spellEnd"/>
      <w:r w:rsidRPr="008357D7">
        <w:rPr>
          <w:rFonts w:ascii="Arial" w:hAnsi="Arial" w:cs="Arial"/>
          <w:sz w:val="20"/>
          <w:szCs w:val="20"/>
          <w:lang w:val="es-PE"/>
        </w:rPr>
        <w:t>), asegurando así la transparencia, trazabilidad y rigor en el proceso de búsque</w:t>
      </w:r>
      <w:r>
        <w:rPr>
          <w:rFonts w:ascii="Arial" w:hAnsi="Arial" w:cs="Arial"/>
          <w:sz w:val="20"/>
          <w:szCs w:val="20"/>
          <w:lang w:val="es-PE"/>
        </w:rPr>
        <w:t>da y selección de la evidencia.</w:t>
      </w:r>
    </w:p>
    <w:p w:rsidR="008357D7" w:rsidRDefault="008357D7" w:rsidP="008357D7">
      <w:pPr>
        <w:spacing w:after="0" w:line="240" w:lineRule="auto"/>
        <w:ind w:firstLine="709"/>
        <w:jc w:val="both"/>
        <w:rPr>
          <w:rFonts w:ascii="Arial" w:hAnsi="Arial" w:cs="Arial"/>
          <w:sz w:val="20"/>
          <w:szCs w:val="20"/>
          <w:lang w:val="es-PE"/>
        </w:rPr>
      </w:pPr>
      <w:r w:rsidRPr="008357D7">
        <w:rPr>
          <w:rFonts w:ascii="Arial" w:hAnsi="Arial" w:cs="Arial"/>
          <w:sz w:val="20"/>
          <w:szCs w:val="20"/>
          <w:lang w:val="es-PE"/>
        </w:rPr>
        <w:t xml:space="preserve">En primer lugar, la estrategia de búsqueda se inició en junio de 2024, empleando combinaciones de los términos clave “inteligencia artificial” y “educación superior universitaria”, mientras se excluyeron de manera explícita términos no pertinentes como “plataformas virtuales”, con el fin de delimitar con precisión el alcance temático. Las consultas se realizaron en siete bases de datos científicas especializadas y multidisciplinarias: </w:t>
      </w:r>
      <w:proofErr w:type="spellStart"/>
      <w:r w:rsidRPr="008357D7">
        <w:rPr>
          <w:rFonts w:ascii="Arial" w:hAnsi="Arial" w:cs="Arial"/>
          <w:sz w:val="20"/>
          <w:szCs w:val="20"/>
          <w:lang w:val="es-PE"/>
        </w:rPr>
        <w:t>Scopus</w:t>
      </w:r>
      <w:proofErr w:type="spellEnd"/>
      <w:r w:rsidRPr="008357D7">
        <w:rPr>
          <w:rFonts w:ascii="Arial" w:hAnsi="Arial" w:cs="Arial"/>
          <w:sz w:val="20"/>
          <w:szCs w:val="20"/>
          <w:lang w:val="es-PE"/>
        </w:rPr>
        <w:t xml:space="preserve">, Web of </w:t>
      </w:r>
      <w:proofErr w:type="spellStart"/>
      <w:r w:rsidRPr="008357D7">
        <w:rPr>
          <w:rFonts w:ascii="Arial" w:hAnsi="Arial" w:cs="Arial"/>
          <w:sz w:val="20"/>
          <w:szCs w:val="20"/>
          <w:lang w:val="es-PE"/>
        </w:rPr>
        <w:t>Science</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Dialnet</w:t>
      </w:r>
      <w:proofErr w:type="spellEnd"/>
      <w:r w:rsidRPr="008357D7">
        <w:rPr>
          <w:rFonts w:ascii="Arial" w:hAnsi="Arial" w:cs="Arial"/>
          <w:sz w:val="20"/>
          <w:szCs w:val="20"/>
          <w:lang w:val="es-PE"/>
        </w:rPr>
        <w:t xml:space="preserve">, </w:t>
      </w:r>
      <w:proofErr w:type="spellStart"/>
      <w:r w:rsidRPr="008357D7">
        <w:rPr>
          <w:rFonts w:ascii="Arial" w:hAnsi="Arial" w:cs="Arial"/>
          <w:sz w:val="20"/>
          <w:szCs w:val="20"/>
          <w:lang w:val="es-PE"/>
        </w:rPr>
        <w:t>Redalyc</w:t>
      </w:r>
      <w:proofErr w:type="spellEnd"/>
      <w:r w:rsidRPr="008357D7">
        <w:rPr>
          <w:rFonts w:ascii="Arial" w:hAnsi="Arial" w:cs="Arial"/>
          <w:sz w:val="20"/>
          <w:szCs w:val="20"/>
          <w:lang w:val="es-PE"/>
        </w:rPr>
        <w:t xml:space="preserve">, Google Académico, </w:t>
      </w:r>
      <w:proofErr w:type="spellStart"/>
      <w:r w:rsidRPr="008357D7">
        <w:rPr>
          <w:rFonts w:ascii="Arial" w:hAnsi="Arial" w:cs="Arial"/>
          <w:sz w:val="20"/>
          <w:szCs w:val="20"/>
          <w:lang w:val="es-PE"/>
        </w:rPr>
        <w:t>Latindex</w:t>
      </w:r>
      <w:proofErr w:type="spellEnd"/>
      <w:r w:rsidRPr="008357D7">
        <w:rPr>
          <w:rFonts w:ascii="Arial" w:hAnsi="Arial" w:cs="Arial"/>
          <w:sz w:val="20"/>
          <w:szCs w:val="20"/>
          <w:lang w:val="es-PE"/>
        </w:rPr>
        <w:t xml:space="preserve"> y DOAJ. Además, se aplicaron filtros automáticos y manuales para acotar los estudios publicados en</w:t>
      </w:r>
      <w:r>
        <w:rPr>
          <w:rFonts w:ascii="Arial" w:hAnsi="Arial" w:cs="Arial"/>
          <w:sz w:val="20"/>
          <w:szCs w:val="20"/>
          <w:lang w:val="es-PE"/>
        </w:rPr>
        <w:t>tre los años 2020 y 2024.</w:t>
      </w:r>
    </w:p>
    <w:p w:rsidR="008357D7" w:rsidRDefault="008357D7" w:rsidP="008357D7">
      <w:pPr>
        <w:spacing w:after="0" w:line="240" w:lineRule="auto"/>
        <w:ind w:firstLine="709"/>
        <w:jc w:val="both"/>
        <w:rPr>
          <w:rFonts w:ascii="Arial" w:hAnsi="Arial" w:cs="Arial"/>
          <w:sz w:val="20"/>
          <w:szCs w:val="20"/>
          <w:lang w:val="es-PE"/>
        </w:rPr>
      </w:pPr>
      <w:r w:rsidRPr="008357D7">
        <w:rPr>
          <w:rFonts w:ascii="Arial" w:hAnsi="Arial" w:cs="Arial"/>
          <w:sz w:val="20"/>
          <w:szCs w:val="20"/>
          <w:lang w:val="es-PE"/>
        </w:rPr>
        <w:t>El universo inicial estuvo conformado por 115 documentos, de los cuales se eliminaron 26 por duplicidad y 4 por no cumplir con los criterios de pertinencia, quedando así 85 artículos para una evaluación exhaustiva. Posteriormente, tras un análisis detallado de contenido y pertinencia temática, se descartaron 45 trabajos debido a redundancia, superficialidad o escasa vinculación con el objetivo del estudio, seleccionándose finalmente 40 artículos para un análisis cualitativo profun</w:t>
      </w:r>
      <w:r>
        <w:rPr>
          <w:rFonts w:ascii="Arial" w:hAnsi="Arial" w:cs="Arial"/>
          <w:sz w:val="20"/>
          <w:szCs w:val="20"/>
          <w:lang w:val="es-PE"/>
        </w:rPr>
        <w:t>do.</w:t>
      </w:r>
    </w:p>
    <w:p w:rsidR="00D33274" w:rsidRDefault="008357D7" w:rsidP="00D33274">
      <w:pPr>
        <w:spacing w:after="0" w:line="240" w:lineRule="auto"/>
        <w:ind w:firstLine="709"/>
        <w:jc w:val="both"/>
        <w:rPr>
          <w:rFonts w:ascii="Arial" w:hAnsi="Arial" w:cs="Arial"/>
          <w:sz w:val="20"/>
          <w:szCs w:val="20"/>
          <w:lang w:val="es-PE"/>
        </w:rPr>
      </w:pPr>
      <w:r w:rsidRPr="008357D7">
        <w:rPr>
          <w:rFonts w:ascii="Arial" w:hAnsi="Arial" w:cs="Arial"/>
          <w:sz w:val="20"/>
          <w:szCs w:val="20"/>
          <w:lang w:val="es-PE"/>
        </w:rPr>
        <w:t>En cuanto a los criterios de inclusión, se consideraron: (a) artículos de acceso abierto; (b) publicados entre 2020 y 2024; (c) que abordaran explícitamente el uso o impacto de la IA en instituciones de educación superior; (d) provenientes de autores o contextos vinculados a América Latina; y (e) que presentaran evidencia empírica o reflexiva suficientemente desarrollada. Por el contrario, se excluyeron aquellos trabajos que: (a) carecieran de aplicación directa en educación superior; (b) se centraran exclusivamente en tecnologías complementarias o plataformas virtuales sin relación directa con la IA; o (c) correspondieran a editoriales, reseñas o notas b</w:t>
      </w:r>
      <w:r w:rsidR="00D33274">
        <w:rPr>
          <w:rFonts w:ascii="Arial" w:hAnsi="Arial" w:cs="Arial"/>
          <w:sz w:val="20"/>
          <w:szCs w:val="20"/>
          <w:lang w:val="es-PE"/>
        </w:rPr>
        <w:t>reves sin sustento metodológico.</w:t>
      </w:r>
    </w:p>
    <w:p w:rsidR="00D33274" w:rsidRDefault="008357D7" w:rsidP="00D33274">
      <w:pPr>
        <w:spacing w:after="0" w:line="240" w:lineRule="auto"/>
        <w:ind w:firstLine="709"/>
        <w:jc w:val="both"/>
        <w:rPr>
          <w:rFonts w:ascii="Arial" w:hAnsi="Arial" w:cs="Arial"/>
          <w:sz w:val="20"/>
          <w:szCs w:val="20"/>
          <w:lang w:val="es-PE"/>
        </w:rPr>
      </w:pPr>
      <w:r w:rsidRPr="008357D7">
        <w:rPr>
          <w:rFonts w:ascii="Arial" w:hAnsi="Arial" w:cs="Arial"/>
          <w:sz w:val="20"/>
          <w:szCs w:val="20"/>
          <w:lang w:val="es-PE"/>
        </w:rPr>
        <w:t>El análisis de los datos se realizó de manera cualitativa y temática, con el objetivo de identificar categorías recurrentes y patrones interpretativos en torno a cuatro dimensiones fundamentales: progreso tecnológico e innovación, transformación pedagógica, ética y evaluación, y sostenibilidad educativa. Para ello, se elaboró una matriz de codificación basada en los hallazgos clave de cada estudio, sistematizados en una tabla comparativa. La información fue descrita, interpretada y contrastada sin recurrir a procedimientos estadísticos, dado que muchas de las variables analizadas no son cuantificables, priorizando así la profundidad interpr</w:t>
      </w:r>
      <w:r w:rsidR="00D33274">
        <w:rPr>
          <w:rFonts w:ascii="Arial" w:hAnsi="Arial" w:cs="Arial"/>
          <w:sz w:val="20"/>
          <w:szCs w:val="20"/>
          <w:lang w:val="es-PE"/>
        </w:rPr>
        <w:t>etativa y la riqueza contextual.</w:t>
      </w:r>
    </w:p>
    <w:p w:rsidR="00D33274" w:rsidRDefault="008357D7" w:rsidP="00D33274">
      <w:pPr>
        <w:spacing w:after="0" w:line="240" w:lineRule="auto"/>
        <w:ind w:firstLine="709"/>
        <w:jc w:val="both"/>
        <w:rPr>
          <w:rFonts w:ascii="Arial" w:hAnsi="Arial" w:cs="Arial"/>
          <w:sz w:val="20"/>
          <w:szCs w:val="20"/>
          <w:lang w:val="es-PE"/>
        </w:rPr>
      </w:pPr>
      <w:r w:rsidRPr="008357D7">
        <w:rPr>
          <w:rFonts w:ascii="Arial" w:hAnsi="Arial" w:cs="Arial"/>
          <w:sz w:val="20"/>
          <w:szCs w:val="20"/>
          <w:lang w:val="es-PE"/>
        </w:rPr>
        <w:t>En definitiva, esta revisión sistemática ofrece un mapeo riguroso y actualizado de la producción científica reciente sobre inteligencia artificial en la educación superior latinoamericana, lo que permite no solo sistematizar evidencias relevantes, sino también establecer bases sólidas para la reflexión crítica y la formulación de futuras líneas de investigac</w:t>
      </w:r>
      <w:r w:rsidR="00D33274">
        <w:rPr>
          <w:rFonts w:ascii="Arial" w:hAnsi="Arial" w:cs="Arial"/>
          <w:sz w:val="20"/>
          <w:szCs w:val="20"/>
          <w:lang w:val="es-PE"/>
        </w:rPr>
        <w:t>ión y políticas institucionales.</w:t>
      </w:r>
    </w:p>
    <w:p w:rsidR="00D33274" w:rsidRDefault="00D33274" w:rsidP="00D33274">
      <w:pPr>
        <w:spacing w:after="0" w:line="240" w:lineRule="auto"/>
        <w:jc w:val="both"/>
        <w:rPr>
          <w:rFonts w:ascii="Arial" w:hAnsi="Arial" w:cs="Arial"/>
          <w:sz w:val="20"/>
          <w:szCs w:val="20"/>
          <w:lang w:val="es-PE"/>
        </w:rPr>
      </w:pPr>
    </w:p>
    <w:p w:rsidR="00683E7D" w:rsidRPr="00D33274" w:rsidRDefault="00123CB9" w:rsidP="00D33274">
      <w:pPr>
        <w:spacing w:after="0" w:line="240" w:lineRule="auto"/>
        <w:jc w:val="both"/>
        <w:rPr>
          <w:rFonts w:ascii="Arial" w:hAnsi="Arial" w:cs="Arial"/>
          <w:sz w:val="20"/>
          <w:szCs w:val="20"/>
          <w:lang w:val="es-PE"/>
        </w:rPr>
      </w:pPr>
      <w:r>
        <w:rPr>
          <w:rFonts w:ascii="Arial" w:hAnsi="Arial" w:cs="Arial"/>
          <w:b/>
          <w:bCs/>
        </w:rPr>
        <w:t>Resultados</w:t>
      </w:r>
    </w:p>
    <w:p w:rsidR="00524267" w:rsidRPr="00524267" w:rsidRDefault="008E34AF" w:rsidP="00524267">
      <w:pPr>
        <w:spacing w:after="0" w:line="240" w:lineRule="auto"/>
        <w:ind w:firstLine="708"/>
        <w:jc w:val="both"/>
        <w:rPr>
          <w:rFonts w:ascii="Arial" w:hAnsi="Arial" w:cs="Arial"/>
          <w:sz w:val="20"/>
          <w:szCs w:val="20"/>
          <w:lang w:val="es-PE"/>
        </w:rPr>
      </w:pPr>
      <w:r w:rsidRPr="008E34AF">
        <w:rPr>
          <w:rFonts w:ascii="Arial" w:hAnsi="Arial" w:cs="Arial"/>
          <w:sz w:val="20"/>
          <w:szCs w:val="20"/>
          <w:lang w:val="es-PE"/>
        </w:rPr>
        <w:t>A partir del análisis exhaustivo de 40 estudios científicos centrados en la inteligencia artificial aplicada a la educación superior, se elaboró una tabla comparativa que sintetiza los principales hallazgos, organizados de manera cronológica y agrupados según autor y país. Esta sistematización facilita la identificación de las tendencias más significativas, así como de las áreas de oportunidad, las preocupaciones emergentes y las transformaciones institucionales vinculadas al uso de la IA en los entornos universitarios.</w:t>
      </w:r>
    </w:p>
    <w:p w:rsidR="00524267" w:rsidRDefault="00524267" w:rsidP="00524267">
      <w:pPr>
        <w:spacing w:after="0" w:line="240" w:lineRule="auto"/>
        <w:jc w:val="both"/>
        <w:rPr>
          <w:rFonts w:ascii="Arial" w:hAnsi="Arial" w:cs="Arial"/>
          <w:b/>
          <w:bCs/>
          <w:sz w:val="20"/>
          <w:szCs w:val="20"/>
          <w:lang w:val="es-PE"/>
        </w:rPr>
      </w:pPr>
    </w:p>
    <w:p w:rsidR="00524267" w:rsidRDefault="00524267" w:rsidP="00524267">
      <w:pPr>
        <w:spacing w:after="0" w:line="240" w:lineRule="auto"/>
        <w:jc w:val="both"/>
        <w:rPr>
          <w:rFonts w:ascii="Arial" w:hAnsi="Arial" w:cs="Arial"/>
          <w:b/>
          <w:bCs/>
          <w:sz w:val="20"/>
          <w:szCs w:val="20"/>
          <w:lang w:val="es-PE"/>
        </w:rPr>
      </w:pPr>
    </w:p>
    <w:p w:rsidR="00524267" w:rsidRDefault="00524267" w:rsidP="00524267">
      <w:pPr>
        <w:spacing w:after="0" w:line="240" w:lineRule="auto"/>
        <w:jc w:val="both"/>
        <w:rPr>
          <w:rFonts w:ascii="Arial" w:hAnsi="Arial" w:cs="Arial"/>
          <w:b/>
          <w:bCs/>
          <w:sz w:val="20"/>
          <w:szCs w:val="20"/>
          <w:lang w:val="es-PE"/>
        </w:rPr>
      </w:pPr>
    </w:p>
    <w:p w:rsidR="00524267" w:rsidRDefault="00524267" w:rsidP="00524267">
      <w:pPr>
        <w:spacing w:after="0" w:line="240" w:lineRule="auto"/>
        <w:jc w:val="both"/>
        <w:rPr>
          <w:rFonts w:ascii="Arial" w:hAnsi="Arial" w:cs="Arial"/>
          <w:b/>
          <w:bCs/>
          <w:sz w:val="20"/>
          <w:szCs w:val="20"/>
          <w:lang w:val="es-PE"/>
        </w:rPr>
      </w:pPr>
      <w:r w:rsidRPr="00524267">
        <w:rPr>
          <w:rFonts w:ascii="Arial" w:hAnsi="Arial" w:cs="Arial"/>
          <w:b/>
          <w:bCs/>
          <w:sz w:val="20"/>
          <w:szCs w:val="20"/>
          <w:lang w:val="es-PE"/>
        </w:rPr>
        <w:lastRenderedPageBreak/>
        <w:t>Tabla 1</w:t>
      </w:r>
    </w:p>
    <w:p w:rsidR="00524267" w:rsidRPr="00524267" w:rsidRDefault="00524267" w:rsidP="00524267">
      <w:pPr>
        <w:spacing w:after="0" w:line="240" w:lineRule="auto"/>
        <w:jc w:val="both"/>
        <w:rPr>
          <w:rFonts w:ascii="Arial" w:hAnsi="Arial" w:cs="Arial"/>
          <w:sz w:val="20"/>
          <w:szCs w:val="20"/>
          <w:lang w:val="es-PE"/>
        </w:rPr>
      </w:pPr>
      <w:r w:rsidRPr="00524267">
        <w:rPr>
          <w:rFonts w:ascii="Arial" w:hAnsi="Arial" w:cs="Arial"/>
          <w:i/>
          <w:iCs/>
          <w:sz w:val="20"/>
          <w:szCs w:val="20"/>
          <w:lang w:val="es-PE"/>
        </w:rPr>
        <w:t>Análisis comparativo de estudios sobre inteligencia artificial en la educación superior: autores, países y hallazgos relevantes (2018–2024)</w:t>
      </w:r>
    </w:p>
    <w:p w:rsidR="00524267" w:rsidRPr="00524267" w:rsidRDefault="00524267" w:rsidP="00524267">
      <w:pPr>
        <w:spacing w:after="0" w:line="240" w:lineRule="auto"/>
        <w:ind w:firstLine="708"/>
        <w:jc w:val="both"/>
        <w:rPr>
          <w:rFonts w:ascii="Arial" w:hAnsi="Arial" w:cs="Arial"/>
          <w:b/>
          <w:bCs/>
          <w:sz w:val="20"/>
          <w:szCs w:val="20"/>
          <w:lang w:val="es-MX"/>
        </w:rPr>
      </w:pPr>
    </w:p>
    <w:tbl>
      <w:tblPr>
        <w:tblStyle w:val="Tablanormal2"/>
        <w:tblW w:w="5000" w:type="pct"/>
        <w:jc w:val="center"/>
        <w:tblLook w:val="04A0" w:firstRow="1" w:lastRow="0" w:firstColumn="1" w:lastColumn="0" w:noHBand="0" w:noVBand="1"/>
      </w:tblPr>
      <w:tblGrid>
        <w:gridCol w:w="3168"/>
        <w:gridCol w:w="1629"/>
        <w:gridCol w:w="5175"/>
      </w:tblGrid>
      <w:tr w:rsidR="00524267" w:rsidRPr="00524267" w:rsidTr="00524267">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sz w:val="18"/>
                <w:szCs w:val="18"/>
                <w:lang w:val="en-US"/>
              </w:rPr>
            </w:pPr>
            <w:proofErr w:type="spellStart"/>
            <w:r w:rsidRPr="00524267">
              <w:rPr>
                <w:rFonts w:ascii="Arial" w:hAnsi="Arial" w:cs="Arial"/>
                <w:sz w:val="18"/>
                <w:szCs w:val="18"/>
                <w:lang w:val="en-US"/>
              </w:rPr>
              <w:t>Autor</w:t>
            </w:r>
            <w:proofErr w:type="spellEnd"/>
            <w:r w:rsidRPr="00524267">
              <w:rPr>
                <w:rFonts w:ascii="Arial" w:hAnsi="Arial" w:cs="Arial"/>
                <w:sz w:val="18"/>
                <w:szCs w:val="18"/>
                <w:lang w:val="en-US"/>
              </w:rPr>
              <w:t xml:space="preserve"> (</w:t>
            </w:r>
            <w:proofErr w:type="spellStart"/>
            <w:r w:rsidRPr="00524267">
              <w:rPr>
                <w:rFonts w:ascii="Arial" w:hAnsi="Arial" w:cs="Arial"/>
                <w:sz w:val="18"/>
                <w:szCs w:val="18"/>
                <w:lang w:val="en-US"/>
              </w:rPr>
              <w:t>Año</w:t>
            </w:r>
            <w:proofErr w:type="spellEnd"/>
            <w:r w:rsidRPr="00524267">
              <w:rPr>
                <w:rFonts w:ascii="Arial" w:hAnsi="Arial" w:cs="Arial"/>
                <w:sz w:val="18"/>
                <w:szCs w:val="18"/>
                <w:lang w:val="en-US"/>
              </w:rPr>
              <w:t>)</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País</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Hallazgos relevantes con la 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 xml:space="preserve">Barcia </w:t>
            </w:r>
            <w:proofErr w:type="spellStart"/>
            <w:r w:rsidRPr="00524267">
              <w:rPr>
                <w:rFonts w:ascii="Arial" w:hAnsi="Arial" w:cs="Arial"/>
                <w:b w:val="0"/>
                <w:sz w:val="18"/>
                <w:szCs w:val="18"/>
                <w:lang w:val="en-US"/>
              </w:rPr>
              <w:t>Cedeño</w:t>
            </w:r>
            <w:proofErr w:type="spellEnd"/>
            <w:r w:rsidRPr="00524267">
              <w:rPr>
                <w:rFonts w:ascii="Arial" w:hAnsi="Arial" w:cs="Arial"/>
                <w:b w:val="0"/>
                <w:sz w:val="18"/>
                <w:szCs w:val="18"/>
                <w:lang w:val="en-US"/>
              </w:rPr>
              <w:t xml:space="preserve"> et al. (2024)</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Exploran las tendencias y el potencial transformador de la IA en </w:t>
            </w:r>
            <w:r w:rsidR="008E34AF">
              <w:rPr>
                <w:rFonts w:ascii="Arial" w:hAnsi="Arial" w:cs="Arial"/>
                <w:sz w:val="18"/>
                <w:szCs w:val="18"/>
                <w:lang w:val="es-PE"/>
              </w:rPr>
              <w:t xml:space="preserve">la </w:t>
            </w:r>
            <w:r w:rsidRPr="00524267">
              <w:rPr>
                <w:rFonts w:ascii="Arial" w:hAnsi="Arial" w:cs="Arial"/>
                <w:sz w:val="18"/>
                <w:szCs w:val="18"/>
                <w:lang w:val="es-PE"/>
              </w:rPr>
              <w:t>educación.</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 xml:space="preserve">Chávez </w:t>
            </w:r>
            <w:proofErr w:type="spellStart"/>
            <w:r w:rsidRPr="00524267">
              <w:rPr>
                <w:rFonts w:ascii="Arial" w:hAnsi="Arial" w:cs="Arial"/>
                <w:b w:val="0"/>
                <w:sz w:val="18"/>
                <w:szCs w:val="18"/>
                <w:lang w:val="en-US"/>
              </w:rPr>
              <w:t>Granizo</w:t>
            </w:r>
            <w:proofErr w:type="spellEnd"/>
            <w:r w:rsidRPr="00524267">
              <w:rPr>
                <w:rFonts w:ascii="Arial" w:hAnsi="Arial" w:cs="Arial"/>
                <w:b w:val="0"/>
                <w:sz w:val="18"/>
                <w:szCs w:val="18"/>
                <w:lang w:val="en-US"/>
              </w:rPr>
              <w:t xml:space="preserve"> et al. (2024)</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Analizan oportunidades y amenazas de la IA en </w:t>
            </w:r>
            <w:r w:rsidR="008E34AF">
              <w:rPr>
                <w:rFonts w:ascii="Arial" w:hAnsi="Arial" w:cs="Arial"/>
                <w:sz w:val="18"/>
                <w:szCs w:val="18"/>
                <w:lang w:val="es-PE"/>
              </w:rPr>
              <w:t xml:space="preserve">la </w:t>
            </w:r>
            <w:r w:rsidRPr="00524267">
              <w:rPr>
                <w:rFonts w:ascii="Arial" w:hAnsi="Arial" w:cs="Arial"/>
                <w:sz w:val="18"/>
                <w:szCs w:val="18"/>
                <w:lang w:val="es-PE"/>
              </w:rPr>
              <w:t>educación superior.</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Delgado et al. (2024)</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España</w:t>
            </w:r>
            <w:proofErr w:type="spellEnd"/>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Analiza beneficios y limitaciones percibidas por docentes sobre</w:t>
            </w:r>
            <w:r w:rsidR="008E34AF">
              <w:rPr>
                <w:rFonts w:ascii="Arial" w:hAnsi="Arial" w:cs="Arial"/>
                <w:sz w:val="18"/>
                <w:szCs w:val="18"/>
                <w:lang w:val="es-MX"/>
              </w:rPr>
              <w:t xml:space="preserve"> la</w:t>
            </w:r>
            <w:r w:rsidRPr="00524267">
              <w:rPr>
                <w:rFonts w:ascii="Arial" w:hAnsi="Arial" w:cs="Arial"/>
                <w:sz w:val="18"/>
                <w:szCs w:val="18"/>
                <w:lang w:val="es-MX"/>
              </w:rPr>
              <w:t xml:space="preserve"> IA.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Lara-Colón et al. (2024)</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Puerto Rico</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Impacto de </w:t>
            </w:r>
            <w:r w:rsidR="008E34AF">
              <w:rPr>
                <w:rFonts w:ascii="Arial" w:hAnsi="Arial" w:cs="Arial"/>
                <w:sz w:val="18"/>
                <w:szCs w:val="18"/>
                <w:lang w:val="es-PE"/>
              </w:rPr>
              <w:t xml:space="preserve">los </w:t>
            </w:r>
            <w:r w:rsidRPr="00524267">
              <w:rPr>
                <w:rFonts w:ascii="Arial" w:hAnsi="Arial" w:cs="Arial"/>
                <w:sz w:val="18"/>
                <w:szCs w:val="18"/>
                <w:lang w:val="es-PE"/>
              </w:rPr>
              <w:t>modelos de lenguaje generativo en</w:t>
            </w:r>
            <w:r w:rsidR="008E34AF">
              <w:rPr>
                <w:rFonts w:ascii="Arial" w:hAnsi="Arial" w:cs="Arial"/>
                <w:sz w:val="18"/>
                <w:szCs w:val="18"/>
                <w:lang w:val="es-PE"/>
              </w:rPr>
              <w:t xml:space="preserve"> la </w:t>
            </w:r>
            <w:r w:rsidRPr="00524267">
              <w:rPr>
                <w:rFonts w:ascii="Arial" w:hAnsi="Arial" w:cs="Arial"/>
                <w:sz w:val="18"/>
                <w:szCs w:val="18"/>
                <w:lang w:val="es-PE"/>
              </w:rPr>
              <w:t>educación superior.</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Mendez et al. (2024)</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Colombia</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Critican el mal uso de </w:t>
            </w:r>
            <w:r w:rsidR="008E34AF">
              <w:rPr>
                <w:rFonts w:ascii="Arial" w:hAnsi="Arial" w:cs="Arial"/>
                <w:sz w:val="18"/>
                <w:szCs w:val="18"/>
                <w:lang w:val="es-PE"/>
              </w:rPr>
              <w:t xml:space="preserve">la </w:t>
            </w:r>
            <w:r w:rsidRPr="00524267">
              <w:rPr>
                <w:rFonts w:ascii="Arial" w:hAnsi="Arial" w:cs="Arial"/>
                <w:sz w:val="18"/>
                <w:szCs w:val="18"/>
                <w:lang w:val="es-PE"/>
              </w:rPr>
              <w:t>IA en el trabajo autónomo estudiantil.</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s-PE"/>
              </w:rPr>
              <w:t>Gavilanes et al. (2024)</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s-PE"/>
              </w:rPr>
              <w:t>Alemania</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Evalúan </w:t>
            </w:r>
            <w:r w:rsidR="008E34AF">
              <w:rPr>
                <w:rFonts w:ascii="Arial" w:hAnsi="Arial" w:cs="Arial"/>
                <w:sz w:val="18"/>
                <w:szCs w:val="18"/>
                <w:lang w:val="es-PE"/>
              </w:rPr>
              <w:t xml:space="preserve">los </w:t>
            </w:r>
            <w:r w:rsidRPr="00524267">
              <w:rPr>
                <w:rFonts w:ascii="Arial" w:hAnsi="Arial" w:cs="Arial"/>
                <w:sz w:val="18"/>
                <w:szCs w:val="18"/>
                <w:lang w:val="es-PE"/>
              </w:rPr>
              <w:t>efectos e implicaciones de la IA en la educación superior.</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Méndez-</w:t>
            </w:r>
            <w:proofErr w:type="spellStart"/>
            <w:r w:rsidRPr="00524267">
              <w:rPr>
                <w:rFonts w:ascii="Arial" w:hAnsi="Arial" w:cs="Arial"/>
                <w:b w:val="0"/>
                <w:sz w:val="18"/>
                <w:szCs w:val="18"/>
                <w:lang w:val="en-US"/>
              </w:rPr>
              <w:t>Mantuano</w:t>
            </w:r>
            <w:proofErr w:type="spellEnd"/>
            <w:r w:rsidRPr="00524267">
              <w:rPr>
                <w:rFonts w:ascii="Arial" w:hAnsi="Arial" w:cs="Arial"/>
                <w:b w:val="0"/>
                <w:sz w:val="18"/>
                <w:szCs w:val="18"/>
                <w:lang w:val="en-US"/>
              </w:rPr>
              <w:t xml:space="preserve"> et al. (2024)</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Analizan </w:t>
            </w:r>
            <w:r w:rsidR="008E34AF">
              <w:rPr>
                <w:rFonts w:ascii="Arial" w:hAnsi="Arial" w:cs="Arial"/>
                <w:sz w:val="18"/>
                <w:szCs w:val="18"/>
                <w:lang w:val="es-PE"/>
              </w:rPr>
              <w:t xml:space="preserve">las </w:t>
            </w:r>
            <w:r w:rsidRPr="00524267">
              <w:rPr>
                <w:rFonts w:ascii="Arial" w:hAnsi="Arial" w:cs="Arial"/>
                <w:sz w:val="18"/>
                <w:szCs w:val="18"/>
                <w:lang w:val="es-PE"/>
              </w:rPr>
              <w:t xml:space="preserve">implicaciones de la IA en </w:t>
            </w:r>
            <w:r w:rsidR="008E34AF">
              <w:rPr>
                <w:rFonts w:ascii="Arial" w:hAnsi="Arial" w:cs="Arial"/>
                <w:sz w:val="18"/>
                <w:szCs w:val="18"/>
                <w:lang w:val="es-PE"/>
              </w:rPr>
              <w:t xml:space="preserve">la </w:t>
            </w:r>
            <w:r w:rsidRPr="00524267">
              <w:rPr>
                <w:rFonts w:ascii="Arial" w:hAnsi="Arial" w:cs="Arial"/>
                <w:sz w:val="18"/>
                <w:szCs w:val="18"/>
                <w:lang w:val="es-PE"/>
              </w:rPr>
              <w:t>evaluación académica.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Ordoñez</w:t>
            </w:r>
            <w:proofErr w:type="spellEnd"/>
            <w:r w:rsidRPr="00524267">
              <w:rPr>
                <w:rFonts w:ascii="Arial" w:hAnsi="Arial" w:cs="Arial"/>
                <w:b w:val="0"/>
                <w:sz w:val="18"/>
                <w:szCs w:val="18"/>
                <w:lang w:val="en-US"/>
              </w:rPr>
              <w:t xml:space="preserve"> García et al. (2024)</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Estudian la formación docente para aplicar</w:t>
            </w:r>
            <w:r w:rsidR="008E34AF">
              <w:rPr>
                <w:rFonts w:ascii="Arial" w:hAnsi="Arial" w:cs="Arial"/>
                <w:sz w:val="18"/>
                <w:szCs w:val="18"/>
                <w:lang w:val="es-PE"/>
              </w:rPr>
              <w:t xml:space="preserve"> la</w:t>
            </w:r>
            <w:r w:rsidRPr="00524267">
              <w:rPr>
                <w:rFonts w:ascii="Arial" w:hAnsi="Arial" w:cs="Arial"/>
                <w:sz w:val="18"/>
                <w:szCs w:val="18"/>
                <w:lang w:val="es-PE"/>
              </w:rPr>
              <w:t xml:space="preserve"> IA en </w:t>
            </w:r>
            <w:r w:rsidR="008E34AF">
              <w:rPr>
                <w:rFonts w:ascii="Arial" w:hAnsi="Arial" w:cs="Arial"/>
                <w:sz w:val="18"/>
                <w:szCs w:val="18"/>
                <w:lang w:val="es-PE"/>
              </w:rPr>
              <w:t xml:space="preserve">la </w:t>
            </w:r>
            <w:r w:rsidRPr="00524267">
              <w:rPr>
                <w:rFonts w:ascii="Arial" w:hAnsi="Arial" w:cs="Arial"/>
                <w:sz w:val="18"/>
                <w:szCs w:val="18"/>
                <w:lang w:val="es-PE"/>
              </w:rPr>
              <w:t>enseñanza.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Suarez Gomez (2024)</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Colombia</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Visión prospectiva de la IA en </w:t>
            </w:r>
            <w:r w:rsidR="008E34AF">
              <w:rPr>
                <w:rFonts w:ascii="Arial" w:hAnsi="Arial" w:cs="Arial"/>
                <w:sz w:val="18"/>
                <w:szCs w:val="18"/>
                <w:lang w:val="es-PE"/>
              </w:rPr>
              <w:t xml:space="preserve">las </w:t>
            </w:r>
            <w:r w:rsidRPr="00524267">
              <w:rPr>
                <w:rFonts w:ascii="Arial" w:hAnsi="Arial" w:cs="Arial"/>
                <w:sz w:val="18"/>
                <w:szCs w:val="18"/>
                <w:lang w:val="es-PE"/>
              </w:rPr>
              <w:t>universidades del futuro.</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Chan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EE.UU.</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 xml:space="preserve">Propuesta de marco de políticas educativas sobre IA en </w:t>
            </w:r>
            <w:r w:rsidR="008E34AF">
              <w:rPr>
                <w:rFonts w:ascii="Arial" w:hAnsi="Arial" w:cs="Arial"/>
                <w:sz w:val="18"/>
                <w:szCs w:val="18"/>
                <w:lang w:val="es-MX"/>
              </w:rPr>
              <w:t xml:space="preserve">las </w:t>
            </w:r>
            <w:r w:rsidRPr="00524267">
              <w:rPr>
                <w:rFonts w:ascii="Arial" w:hAnsi="Arial" w:cs="Arial"/>
                <w:sz w:val="18"/>
                <w:szCs w:val="18"/>
                <w:lang w:val="es-MX"/>
              </w:rPr>
              <w:t>universidades.</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Vera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Reflexión sobre desafíos y oportunidades de la IA educativa.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 xml:space="preserve">Chávez </w:t>
            </w:r>
            <w:proofErr w:type="spellStart"/>
            <w:r w:rsidRPr="00524267">
              <w:rPr>
                <w:rFonts w:ascii="Arial" w:hAnsi="Arial" w:cs="Arial"/>
                <w:b w:val="0"/>
                <w:sz w:val="18"/>
                <w:szCs w:val="18"/>
                <w:lang w:val="en-US"/>
              </w:rPr>
              <w:t>Solís</w:t>
            </w:r>
            <w:proofErr w:type="spellEnd"/>
            <w:r w:rsidRPr="00524267">
              <w:rPr>
                <w:rFonts w:ascii="Arial" w:hAnsi="Arial" w:cs="Arial"/>
                <w:b w:val="0"/>
                <w:sz w:val="18"/>
                <w:szCs w:val="18"/>
                <w:lang w:val="en-US"/>
              </w:rPr>
              <w:t xml:space="preserve"> et al.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México</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Presentan nuevas herramientas educativas con IA generativa.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s-PE"/>
              </w:rPr>
              <w:t xml:space="preserve">Del Pilar </w:t>
            </w:r>
            <w:proofErr w:type="spellStart"/>
            <w:r w:rsidRPr="00524267">
              <w:rPr>
                <w:rFonts w:ascii="Arial" w:hAnsi="Arial" w:cs="Arial"/>
                <w:b w:val="0"/>
                <w:sz w:val="18"/>
                <w:szCs w:val="18"/>
                <w:lang w:val="es-PE"/>
              </w:rPr>
              <w:t>Gibert</w:t>
            </w:r>
            <w:proofErr w:type="spellEnd"/>
            <w:r w:rsidRPr="00524267">
              <w:rPr>
                <w:rFonts w:ascii="Arial" w:hAnsi="Arial" w:cs="Arial"/>
                <w:b w:val="0"/>
                <w:sz w:val="18"/>
                <w:szCs w:val="18"/>
                <w:lang w:val="es-PE"/>
              </w:rPr>
              <w:t xml:space="preserve"> Delgado et al. </w:t>
            </w:r>
            <w:r w:rsidRPr="00524267">
              <w:rPr>
                <w:rFonts w:ascii="Arial" w:hAnsi="Arial" w:cs="Arial"/>
                <w:b w:val="0"/>
                <w:sz w:val="18"/>
                <w:szCs w:val="18"/>
                <w:lang w:val="en-US"/>
              </w:rPr>
              <w:t>(2023)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Colombia</w:t>
            </w:r>
          </w:p>
        </w:tc>
        <w:tc>
          <w:tcPr>
            <w:tcW w:w="2595" w:type="pct"/>
            <w:vAlign w:val="center"/>
          </w:tcPr>
          <w:p w:rsidR="00524267" w:rsidRPr="00524267" w:rsidRDefault="00524267" w:rsidP="008E34A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Destaca</w:t>
            </w:r>
            <w:r w:rsidR="008E34AF">
              <w:rPr>
                <w:rFonts w:ascii="Arial" w:hAnsi="Arial" w:cs="Arial"/>
                <w:sz w:val="18"/>
                <w:szCs w:val="18"/>
                <w:lang w:val="es-PE"/>
              </w:rPr>
              <w:t xml:space="preserve">n </w:t>
            </w:r>
            <w:r w:rsidRPr="00524267">
              <w:rPr>
                <w:rFonts w:ascii="Arial" w:hAnsi="Arial" w:cs="Arial"/>
                <w:sz w:val="18"/>
                <w:szCs w:val="18"/>
                <w:lang w:val="es-PE"/>
              </w:rPr>
              <w:t>la necesidad de innovar en métodos educativos con IA.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Diez</w:t>
            </w:r>
            <w:proofErr w:type="spellEnd"/>
            <w:r w:rsidRPr="00524267">
              <w:rPr>
                <w:rFonts w:ascii="Arial" w:hAnsi="Arial" w:cs="Arial"/>
                <w:b w:val="0"/>
                <w:sz w:val="18"/>
                <w:szCs w:val="18"/>
                <w:lang w:val="en-US"/>
              </w:rPr>
              <w:t xml:space="preserve"> </w:t>
            </w:r>
            <w:proofErr w:type="spellStart"/>
            <w:r w:rsidRPr="00524267">
              <w:rPr>
                <w:rFonts w:ascii="Arial" w:hAnsi="Arial" w:cs="Arial"/>
                <w:b w:val="0"/>
                <w:sz w:val="18"/>
                <w:szCs w:val="18"/>
                <w:lang w:val="en-US"/>
              </w:rPr>
              <w:t>Cuan</w:t>
            </w:r>
            <w:proofErr w:type="spellEnd"/>
            <w:r w:rsidRPr="00524267">
              <w:rPr>
                <w:rFonts w:ascii="Arial" w:hAnsi="Arial" w:cs="Arial"/>
                <w:b w:val="0"/>
                <w:sz w:val="18"/>
                <w:szCs w:val="18"/>
                <w:lang w:val="en-US"/>
              </w:rPr>
              <w:t xml:space="preserve">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shd w:val="clear" w:color="auto" w:fill="F2F2F2" w:themeFill="background1" w:themeFillShade="F2"/>
            <w:vAlign w:val="center"/>
          </w:tcPr>
          <w:p w:rsidR="00524267" w:rsidRPr="00524267" w:rsidRDefault="00524267" w:rsidP="008E34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Examina casos </w:t>
            </w:r>
            <w:r w:rsidR="008E34AF">
              <w:rPr>
                <w:rFonts w:ascii="Arial" w:hAnsi="Arial" w:cs="Arial"/>
                <w:sz w:val="18"/>
                <w:szCs w:val="18"/>
                <w:lang w:val="es-PE"/>
              </w:rPr>
              <w:t>exitosos</w:t>
            </w:r>
            <w:r w:rsidRPr="00524267">
              <w:rPr>
                <w:rFonts w:ascii="Arial" w:hAnsi="Arial" w:cs="Arial"/>
                <w:sz w:val="18"/>
                <w:szCs w:val="18"/>
                <w:lang w:val="es-PE"/>
              </w:rPr>
              <w:t xml:space="preserve"> del </w:t>
            </w:r>
            <w:proofErr w:type="spellStart"/>
            <w:r w:rsidRPr="00524267">
              <w:rPr>
                <w:rFonts w:ascii="Arial" w:hAnsi="Arial" w:cs="Arial"/>
                <w:sz w:val="18"/>
                <w:szCs w:val="18"/>
                <w:lang w:val="es-PE"/>
              </w:rPr>
              <w:t>metaverso</w:t>
            </w:r>
            <w:proofErr w:type="spellEnd"/>
            <w:r w:rsidRPr="00524267">
              <w:rPr>
                <w:rFonts w:ascii="Arial" w:hAnsi="Arial" w:cs="Arial"/>
                <w:sz w:val="18"/>
                <w:szCs w:val="18"/>
                <w:lang w:val="es-PE"/>
              </w:rPr>
              <w:t xml:space="preserve"> y la IA en universidades.</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Gallent</w:t>
            </w:r>
            <w:proofErr w:type="spellEnd"/>
            <w:r w:rsidRPr="00524267">
              <w:rPr>
                <w:rFonts w:ascii="Arial" w:hAnsi="Arial" w:cs="Arial"/>
                <w:b w:val="0"/>
                <w:sz w:val="18"/>
                <w:szCs w:val="18"/>
                <w:lang w:val="en-US"/>
              </w:rPr>
              <w:t xml:space="preserve"> Torres et al.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España</w:t>
            </w:r>
            <w:proofErr w:type="spellEnd"/>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 xml:space="preserve">Exploran </w:t>
            </w:r>
            <w:r w:rsidR="008E34AF">
              <w:rPr>
                <w:rFonts w:ascii="Arial" w:hAnsi="Arial" w:cs="Arial"/>
                <w:sz w:val="18"/>
                <w:szCs w:val="18"/>
                <w:lang w:val="es-MX"/>
              </w:rPr>
              <w:t xml:space="preserve">la </w:t>
            </w:r>
            <w:r w:rsidRPr="00524267">
              <w:rPr>
                <w:rFonts w:ascii="Arial" w:hAnsi="Arial" w:cs="Arial"/>
                <w:sz w:val="18"/>
                <w:szCs w:val="18"/>
                <w:lang w:val="es-MX"/>
              </w:rPr>
              <w:t xml:space="preserve">integridad académica ante </w:t>
            </w:r>
            <w:r w:rsidR="008E34AF">
              <w:rPr>
                <w:rFonts w:ascii="Arial" w:hAnsi="Arial" w:cs="Arial"/>
                <w:sz w:val="18"/>
                <w:szCs w:val="18"/>
                <w:lang w:val="es-MX"/>
              </w:rPr>
              <w:t xml:space="preserve">la </w:t>
            </w:r>
            <w:r w:rsidRPr="00524267">
              <w:rPr>
                <w:rFonts w:ascii="Arial" w:hAnsi="Arial" w:cs="Arial"/>
                <w:sz w:val="18"/>
                <w:szCs w:val="18"/>
                <w:lang w:val="es-MX"/>
              </w:rPr>
              <w:t>IA generativa.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Jimbo</w:t>
            </w:r>
            <w:proofErr w:type="spellEnd"/>
            <w:r w:rsidRPr="00524267">
              <w:rPr>
                <w:rFonts w:ascii="Arial" w:hAnsi="Arial" w:cs="Arial"/>
                <w:b w:val="0"/>
                <w:sz w:val="18"/>
                <w:szCs w:val="18"/>
                <w:lang w:val="en-US"/>
              </w:rPr>
              <w:t>-Santana et al.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Uso de </w:t>
            </w:r>
            <w:r w:rsidR="008E34AF">
              <w:rPr>
                <w:rFonts w:ascii="Arial" w:hAnsi="Arial" w:cs="Arial"/>
                <w:sz w:val="18"/>
                <w:szCs w:val="18"/>
                <w:lang w:val="es-PE"/>
              </w:rPr>
              <w:t xml:space="preserve">la </w:t>
            </w:r>
            <w:r w:rsidRPr="00524267">
              <w:rPr>
                <w:rFonts w:ascii="Arial" w:hAnsi="Arial" w:cs="Arial"/>
                <w:sz w:val="18"/>
                <w:szCs w:val="18"/>
                <w:lang w:val="es-PE"/>
              </w:rPr>
              <w:t>IA para el análisis del rendimiento académico.</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Jofre</w:t>
            </w:r>
            <w:proofErr w:type="spellEnd"/>
            <w:r w:rsidRPr="00524267">
              <w:rPr>
                <w:rFonts w:ascii="Arial" w:hAnsi="Arial" w:cs="Arial"/>
                <w:b w:val="0"/>
                <w:sz w:val="18"/>
                <w:szCs w:val="18"/>
                <w:lang w:val="en-US"/>
              </w:rPr>
              <w:t xml:space="preserve">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Chile</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Analiza </w:t>
            </w:r>
            <w:r w:rsidR="008E34AF">
              <w:rPr>
                <w:rFonts w:ascii="Arial" w:hAnsi="Arial" w:cs="Arial"/>
                <w:sz w:val="18"/>
                <w:szCs w:val="18"/>
                <w:lang w:val="es-PE"/>
              </w:rPr>
              <w:t xml:space="preserve">las </w:t>
            </w:r>
            <w:r w:rsidRPr="00524267">
              <w:rPr>
                <w:rFonts w:ascii="Arial" w:hAnsi="Arial" w:cs="Arial"/>
                <w:sz w:val="18"/>
                <w:szCs w:val="18"/>
                <w:lang w:val="es-PE"/>
              </w:rPr>
              <w:t xml:space="preserve">tensiones y desafíos del uso de </w:t>
            </w:r>
            <w:proofErr w:type="spellStart"/>
            <w:r w:rsidRPr="00524267">
              <w:rPr>
                <w:rFonts w:ascii="Arial" w:hAnsi="Arial" w:cs="Arial"/>
                <w:sz w:val="18"/>
                <w:szCs w:val="18"/>
                <w:lang w:val="es-PE"/>
              </w:rPr>
              <w:t>ChatGPT</w:t>
            </w:r>
            <w:proofErr w:type="spellEnd"/>
            <w:r w:rsidRPr="00524267">
              <w:rPr>
                <w:rFonts w:ascii="Arial" w:hAnsi="Arial" w:cs="Arial"/>
                <w:sz w:val="18"/>
                <w:szCs w:val="18"/>
                <w:lang w:val="es-PE"/>
              </w:rPr>
              <w:t xml:space="preserve"> en universidades.</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López</w:t>
            </w:r>
            <w:proofErr w:type="spellEnd"/>
            <w:r w:rsidRPr="00524267">
              <w:rPr>
                <w:rFonts w:ascii="Arial" w:hAnsi="Arial" w:cs="Arial"/>
                <w:b w:val="0"/>
                <w:sz w:val="18"/>
                <w:szCs w:val="18"/>
                <w:lang w:val="en-US"/>
              </w:rPr>
              <w:t xml:space="preserve"> </w:t>
            </w:r>
            <w:proofErr w:type="spellStart"/>
            <w:r w:rsidRPr="00524267">
              <w:rPr>
                <w:rFonts w:ascii="Arial" w:hAnsi="Arial" w:cs="Arial"/>
                <w:b w:val="0"/>
                <w:sz w:val="18"/>
                <w:szCs w:val="18"/>
                <w:lang w:val="en-US"/>
              </w:rPr>
              <w:t>López</w:t>
            </w:r>
            <w:proofErr w:type="spellEnd"/>
            <w:r w:rsidRPr="00524267">
              <w:rPr>
                <w:rFonts w:ascii="Arial" w:hAnsi="Arial" w:cs="Arial"/>
                <w:b w:val="0"/>
                <w:sz w:val="18"/>
                <w:szCs w:val="18"/>
                <w:lang w:val="en-US"/>
              </w:rPr>
              <w:t xml:space="preserve"> et al.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México</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Abordan la ciberseguridad en sistemas educativos con 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Lozano Carrillo &amp; Pérez Rodríguez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México</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Reflexionan sobre </w:t>
            </w:r>
            <w:r w:rsidR="008E34AF">
              <w:rPr>
                <w:rFonts w:ascii="Arial" w:hAnsi="Arial" w:cs="Arial"/>
                <w:sz w:val="18"/>
                <w:szCs w:val="18"/>
                <w:lang w:val="es-PE"/>
              </w:rPr>
              <w:t xml:space="preserve">la </w:t>
            </w:r>
            <w:r w:rsidRPr="00524267">
              <w:rPr>
                <w:rFonts w:ascii="Arial" w:hAnsi="Arial" w:cs="Arial"/>
                <w:sz w:val="18"/>
                <w:szCs w:val="18"/>
                <w:lang w:val="es-PE"/>
              </w:rPr>
              <w:t xml:space="preserve">IA y </w:t>
            </w:r>
            <w:r w:rsidR="008E34AF">
              <w:rPr>
                <w:rFonts w:ascii="Arial" w:hAnsi="Arial" w:cs="Arial"/>
                <w:sz w:val="18"/>
                <w:szCs w:val="18"/>
                <w:lang w:val="es-PE"/>
              </w:rPr>
              <w:t xml:space="preserve">la </w:t>
            </w:r>
            <w:r w:rsidRPr="00524267">
              <w:rPr>
                <w:rFonts w:ascii="Arial" w:hAnsi="Arial" w:cs="Arial"/>
                <w:sz w:val="18"/>
                <w:szCs w:val="18"/>
                <w:lang w:val="es-PE"/>
              </w:rPr>
              <w:t>educación semipresencial.</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lastRenderedPageBreak/>
              <w:t>Macias Lara et al.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Perú</w:t>
            </w:r>
            <w:proofErr w:type="spellEnd"/>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Analizan </w:t>
            </w:r>
            <w:r w:rsidR="008E34AF">
              <w:rPr>
                <w:rFonts w:ascii="Arial" w:hAnsi="Arial" w:cs="Arial"/>
                <w:sz w:val="18"/>
                <w:szCs w:val="18"/>
                <w:lang w:val="es-PE"/>
              </w:rPr>
              <w:t xml:space="preserve">el </w:t>
            </w:r>
            <w:r w:rsidRPr="00524267">
              <w:rPr>
                <w:rFonts w:ascii="Arial" w:hAnsi="Arial" w:cs="Arial"/>
                <w:sz w:val="18"/>
                <w:szCs w:val="18"/>
                <w:lang w:val="es-PE"/>
              </w:rPr>
              <w:t xml:space="preserve">presente y </w:t>
            </w:r>
            <w:r w:rsidR="008E34AF">
              <w:rPr>
                <w:rFonts w:ascii="Arial" w:hAnsi="Arial" w:cs="Arial"/>
                <w:sz w:val="18"/>
                <w:szCs w:val="18"/>
                <w:lang w:val="es-PE"/>
              </w:rPr>
              <w:t xml:space="preserve">el </w:t>
            </w:r>
            <w:r w:rsidRPr="00524267">
              <w:rPr>
                <w:rFonts w:ascii="Arial" w:hAnsi="Arial" w:cs="Arial"/>
                <w:sz w:val="18"/>
                <w:szCs w:val="18"/>
                <w:lang w:val="es-PE"/>
              </w:rPr>
              <w:t>futuro de la IA en</w:t>
            </w:r>
            <w:r w:rsidR="008E34AF">
              <w:rPr>
                <w:rFonts w:ascii="Arial" w:hAnsi="Arial" w:cs="Arial"/>
                <w:sz w:val="18"/>
                <w:szCs w:val="18"/>
                <w:lang w:val="es-PE"/>
              </w:rPr>
              <w:t xml:space="preserve"> las</w:t>
            </w:r>
            <w:r w:rsidRPr="00524267">
              <w:rPr>
                <w:rFonts w:ascii="Arial" w:hAnsi="Arial" w:cs="Arial"/>
                <w:sz w:val="18"/>
                <w:szCs w:val="18"/>
                <w:lang w:val="es-PE"/>
              </w:rPr>
              <w:t xml:space="preserve"> universidades.</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Salmerón</w:t>
            </w:r>
            <w:proofErr w:type="spellEnd"/>
            <w:r w:rsidRPr="00524267">
              <w:rPr>
                <w:rFonts w:ascii="Arial" w:hAnsi="Arial" w:cs="Arial"/>
                <w:b w:val="0"/>
                <w:sz w:val="18"/>
                <w:szCs w:val="18"/>
                <w:lang w:val="en-US"/>
              </w:rPr>
              <w:t xml:space="preserve"> Moreira et al.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Cuba</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Reflexionan sobre el futuro de la IA en la educación.</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Mora Naranjo et al.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Costa Rica</w:t>
            </w:r>
          </w:p>
        </w:tc>
        <w:tc>
          <w:tcPr>
            <w:tcW w:w="2595" w:type="pct"/>
            <w:shd w:val="clear" w:color="auto" w:fill="F2F2F2" w:themeFill="background1" w:themeFillShade="F2"/>
            <w:vAlign w:val="center"/>
          </w:tcPr>
          <w:p w:rsidR="00524267" w:rsidRPr="00524267" w:rsidRDefault="008E34AF"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Pr>
                <w:rFonts w:ascii="Arial" w:hAnsi="Arial" w:cs="Arial"/>
                <w:sz w:val="18"/>
                <w:szCs w:val="18"/>
                <w:lang w:val="es-PE"/>
              </w:rPr>
              <w:t>Abordan la</w:t>
            </w:r>
            <w:r w:rsidR="00524267" w:rsidRPr="00524267">
              <w:rPr>
                <w:rFonts w:ascii="Arial" w:hAnsi="Arial" w:cs="Arial"/>
                <w:sz w:val="18"/>
                <w:szCs w:val="18"/>
                <w:lang w:val="es-PE"/>
              </w:rPr>
              <w:t xml:space="preserve"> ética y </w:t>
            </w:r>
            <w:r>
              <w:rPr>
                <w:rFonts w:ascii="Arial" w:hAnsi="Arial" w:cs="Arial"/>
                <w:sz w:val="18"/>
                <w:szCs w:val="18"/>
                <w:lang w:val="es-PE"/>
              </w:rPr>
              <w:t xml:space="preserve">la </w:t>
            </w:r>
            <w:r w:rsidR="00524267" w:rsidRPr="00524267">
              <w:rPr>
                <w:rFonts w:ascii="Arial" w:hAnsi="Arial" w:cs="Arial"/>
                <w:sz w:val="18"/>
                <w:szCs w:val="18"/>
                <w:lang w:val="es-PE"/>
              </w:rPr>
              <w:t xml:space="preserve">responsabilidad en </w:t>
            </w:r>
            <w:r>
              <w:rPr>
                <w:rFonts w:ascii="Arial" w:hAnsi="Arial" w:cs="Arial"/>
                <w:sz w:val="18"/>
                <w:szCs w:val="18"/>
                <w:lang w:val="es-PE"/>
              </w:rPr>
              <w:t xml:space="preserve">el </w:t>
            </w:r>
            <w:r w:rsidR="00524267" w:rsidRPr="00524267">
              <w:rPr>
                <w:rFonts w:ascii="Arial" w:hAnsi="Arial" w:cs="Arial"/>
                <w:sz w:val="18"/>
                <w:szCs w:val="18"/>
                <w:lang w:val="es-PE"/>
              </w:rPr>
              <w:t xml:space="preserve">uso educativo de </w:t>
            </w:r>
            <w:r>
              <w:rPr>
                <w:rFonts w:ascii="Arial" w:hAnsi="Arial" w:cs="Arial"/>
                <w:sz w:val="18"/>
                <w:szCs w:val="18"/>
                <w:lang w:val="es-PE"/>
              </w:rPr>
              <w:t xml:space="preserve">la </w:t>
            </w:r>
            <w:r w:rsidR="00524267" w:rsidRPr="00524267">
              <w:rPr>
                <w:rFonts w:ascii="Arial" w:hAnsi="Arial" w:cs="Arial"/>
                <w:sz w:val="18"/>
                <w:szCs w:val="18"/>
                <w:lang w:val="es-PE"/>
              </w:rPr>
              <w:t>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Núñez-Michuy</w:t>
            </w:r>
            <w:proofErr w:type="spellEnd"/>
            <w:r w:rsidRPr="00524267">
              <w:rPr>
                <w:rFonts w:ascii="Arial" w:hAnsi="Arial" w:cs="Arial"/>
                <w:b w:val="0"/>
                <w:sz w:val="18"/>
                <w:szCs w:val="18"/>
                <w:lang w:val="en-US"/>
              </w:rPr>
              <w:t xml:space="preserve"> et al.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Propone</w:t>
            </w:r>
            <w:r w:rsidR="008E34AF">
              <w:rPr>
                <w:rFonts w:ascii="Arial" w:hAnsi="Arial" w:cs="Arial"/>
                <w:sz w:val="18"/>
                <w:szCs w:val="18"/>
                <w:lang w:val="es-PE"/>
              </w:rPr>
              <w:t>n la</w:t>
            </w:r>
            <w:r w:rsidRPr="00524267">
              <w:rPr>
                <w:rFonts w:ascii="Arial" w:hAnsi="Arial" w:cs="Arial"/>
                <w:sz w:val="18"/>
                <w:szCs w:val="18"/>
                <w:lang w:val="es-PE"/>
              </w:rPr>
              <w:t xml:space="preserve"> integración de </w:t>
            </w:r>
            <w:r w:rsidR="008E34AF">
              <w:rPr>
                <w:rFonts w:ascii="Arial" w:hAnsi="Arial" w:cs="Arial"/>
                <w:sz w:val="18"/>
                <w:szCs w:val="18"/>
                <w:lang w:val="es-PE"/>
              </w:rPr>
              <w:t xml:space="preserve">la </w:t>
            </w:r>
            <w:r w:rsidRPr="00524267">
              <w:rPr>
                <w:rFonts w:ascii="Arial" w:hAnsi="Arial" w:cs="Arial"/>
                <w:sz w:val="18"/>
                <w:szCs w:val="18"/>
                <w:lang w:val="es-PE"/>
              </w:rPr>
              <w:t xml:space="preserve">IA para </w:t>
            </w:r>
            <w:r w:rsidR="008E34AF">
              <w:rPr>
                <w:rFonts w:ascii="Arial" w:hAnsi="Arial" w:cs="Arial"/>
                <w:sz w:val="18"/>
                <w:szCs w:val="18"/>
                <w:lang w:val="es-PE"/>
              </w:rPr>
              <w:t xml:space="preserve">el </w:t>
            </w:r>
            <w:r w:rsidRPr="00524267">
              <w:rPr>
                <w:rFonts w:ascii="Arial" w:hAnsi="Arial" w:cs="Arial"/>
                <w:sz w:val="18"/>
                <w:szCs w:val="18"/>
                <w:lang w:val="es-PE"/>
              </w:rPr>
              <w:t>desarrollo sostenible educativo.</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s-PE"/>
              </w:rPr>
              <w:t xml:space="preserve">Zavala Cárdenas et al. </w:t>
            </w:r>
            <w:r w:rsidRPr="00524267">
              <w:rPr>
                <w:rFonts w:ascii="Arial" w:hAnsi="Arial" w:cs="Arial"/>
                <w:b w:val="0"/>
                <w:sz w:val="18"/>
                <w:szCs w:val="18"/>
                <w:lang w:val="en-US"/>
              </w:rPr>
              <w:t>(2023)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Estudian el papel de la IA en la enseñanza universitaria.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 xml:space="preserve">Rosales </w:t>
            </w:r>
            <w:proofErr w:type="spellStart"/>
            <w:r w:rsidRPr="00524267">
              <w:rPr>
                <w:rFonts w:ascii="Arial" w:hAnsi="Arial" w:cs="Arial"/>
                <w:b w:val="0"/>
                <w:sz w:val="18"/>
                <w:szCs w:val="18"/>
                <w:lang w:val="en-US"/>
              </w:rPr>
              <w:t>Fernández</w:t>
            </w:r>
            <w:proofErr w:type="spellEnd"/>
            <w:r w:rsidRPr="00524267">
              <w:rPr>
                <w:rFonts w:ascii="Arial" w:hAnsi="Arial" w:cs="Arial"/>
                <w:b w:val="0"/>
                <w:sz w:val="18"/>
                <w:szCs w:val="18"/>
                <w:lang w:val="en-US"/>
              </w:rPr>
              <w:t xml:space="preserve"> et al.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Colombia</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Proponen estrategias de lectura y ciudadanía con IA.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Sabzalieva</w:t>
            </w:r>
            <w:proofErr w:type="spellEnd"/>
            <w:r w:rsidRPr="00524267">
              <w:rPr>
                <w:rFonts w:ascii="Arial" w:hAnsi="Arial" w:cs="Arial"/>
                <w:b w:val="0"/>
                <w:sz w:val="18"/>
                <w:szCs w:val="18"/>
                <w:lang w:val="en-US"/>
              </w:rPr>
              <w:t xml:space="preserve"> &amp; </w:t>
            </w:r>
            <w:proofErr w:type="spellStart"/>
            <w:r w:rsidRPr="00524267">
              <w:rPr>
                <w:rFonts w:ascii="Arial" w:hAnsi="Arial" w:cs="Arial"/>
                <w:b w:val="0"/>
                <w:sz w:val="18"/>
                <w:szCs w:val="18"/>
                <w:lang w:val="en-US"/>
              </w:rPr>
              <w:t>Valentini</w:t>
            </w:r>
            <w:proofErr w:type="spellEnd"/>
            <w:r w:rsidRPr="00524267">
              <w:rPr>
                <w:rFonts w:ascii="Arial" w:hAnsi="Arial" w:cs="Arial"/>
                <w:b w:val="0"/>
                <w:sz w:val="18"/>
                <w:szCs w:val="18"/>
                <w:lang w:val="en-US"/>
              </w:rPr>
              <w:t xml:space="preserve">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 xml:space="preserve">UNESCO - </w:t>
            </w:r>
            <w:proofErr w:type="spellStart"/>
            <w:r w:rsidRPr="00524267">
              <w:rPr>
                <w:rFonts w:ascii="Arial" w:hAnsi="Arial" w:cs="Arial"/>
                <w:sz w:val="18"/>
                <w:szCs w:val="18"/>
                <w:lang w:val="en-US"/>
              </w:rPr>
              <w:t>internacional</w:t>
            </w:r>
            <w:proofErr w:type="spellEnd"/>
          </w:p>
        </w:tc>
        <w:tc>
          <w:tcPr>
            <w:tcW w:w="2595" w:type="pct"/>
            <w:shd w:val="clear" w:color="auto" w:fill="F2F2F2" w:themeFill="background1" w:themeFillShade="F2"/>
            <w:vAlign w:val="center"/>
          </w:tcPr>
          <w:p w:rsidR="00524267" w:rsidRPr="00524267" w:rsidRDefault="00524267" w:rsidP="008E34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Guía introductoria al uso de </w:t>
            </w:r>
            <w:proofErr w:type="spellStart"/>
            <w:r w:rsidRPr="00524267">
              <w:rPr>
                <w:rFonts w:ascii="Arial" w:hAnsi="Arial" w:cs="Arial"/>
                <w:sz w:val="18"/>
                <w:szCs w:val="18"/>
                <w:lang w:val="es-PE"/>
              </w:rPr>
              <w:t>ChatGPT</w:t>
            </w:r>
            <w:proofErr w:type="spellEnd"/>
            <w:r w:rsidRPr="00524267">
              <w:rPr>
                <w:rFonts w:ascii="Arial" w:hAnsi="Arial" w:cs="Arial"/>
                <w:sz w:val="18"/>
                <w:szCs w:val="18"/>
                <w:lang w:val="es-PE"/>
              </w:rPr>
              <w:t xml:space="preserve"> en </w:t>
            </w:r>
            <w:r w:rsidR="008E34AF">
              <w:rPr>
                <w:rFonts w:ascii="Arial" w:hAnsi="Arial" w:cs="Arial"/>
                <w:sz w:val="18"/>
                <w:szCs w:val="18"/>
                <w:lang w:val="es-PE"/>
              </w:rPr>
              <w:t>el ámbito educativo.</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Saltos</w:t>
            </w:r>
            <w:proofErr w:type="spellEnd"/>
            <w:r w:rsidRPr="00524267">
              <w:rPr>
                <w:rFonts w:ascii="Arial" w:hAnsi="Arial" w:cs="Arial"/>
                <w:b w:val="0"/>
                <w:sz w:val="18"/>
                <w:szCs w:val="18"/>
                <w:lang w:val="en-US"/>
              </w:rPr>
              <w:t xml:space="preserve"> et al.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Análisis bibliométrico sobre IA, neurociencia y robótica.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Sánchez Osorio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Colombia</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Estudio bibliométrico sobre IA en educación superior.</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Toro-Espinoza et al.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Aplicación práctica de IA en el aprendizaje universitario.</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Torres Vargas (2023)</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Perú</w:t>
            </w:r>
            <w:proofErr w:type="spellEnd"/>
          </w:p>
        </w:tc>
        <w:tc>
          <w:tcPr>
            <w:tcW w:w="2595" w:type="pct"/>
            <w:shd w:val="clear" w:color="auto" w:fill="F2F2F2" w:themeFill="background1" w:themeFillShade="F2"/>
            <w:vAlign w:val="center"/>
          </w:tcPr>
          <w:p w:rsidR="00524267" w:rsidRPr="00524267" w:rsidRDefault="00524267" w:rsidP="008E34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Propone estrategias para maximizar</w:t>
            </w:r>
            <w:r w:rsidR="008E34AF">
              <w:rPr>
                <w:rFonts w:ascii="Arial" w:hAnsi="Arial" w:cs="Arial"/>
                <w:sz w:val="18"/>
                <w:szCs w:val="18"/>
                <w:lang w:val="es-MX"/>
              </w:rPr>
              <w:t xml:space="preserve"> los </w:t>
            </w:r>
            <w:r w:rsidRPr="00524267">
              <w:rPr>
                <w:rFonts w:ascii="Arial" w:hAnsi="Arial" w:cs="Arial"/>
                <w:sz w:val="18"/>
                <w:szCs w:val="18"/>
                <w:lang w:val="es-MX"/>
              </w:rPr>
              <w:t>beneficios de la 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 xml:space="preserve">Zamora Varela &amp; Mendoza </w:t>
            </w:r>
            <w:proofErr w:type="spellStart"/>
            <w:r w:rsidRPr="00524267">
              <w:rPr>
                <w:rFonts w:ascii="Arial" w:hAnsi="Arial" w:cs="Arial"/>
                <w:b w:val="0"/>
                <w:sz w:val="18"/>
                <w:szCs w:val="18"/>
                <w:lang w:val="en-US"/>
              </w:rPr>
              <w:t>Encinas</w:t>
            </w:r>
            <w:proofErr w:type="spellEnd"/>
            <w:r w:rsidRPr="00524267">
              <w:rPr>
                <w:rFonts w:ascii="Arial" w:hAnsi="Arial" w:cs="Arial"/>
                <w:b w:val="0"/>
                <w:sz w:val="18"/>
                <w:szCs w:val="18"/>
                <w:lang w:val="en-US"/>
              </w:rPr>
              <w:t xml:space="preserve"> (2023)</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México</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 xml:space="preserve">Discuten </w:t>
            </w:r>
            <w:r w:rsidR="008E34AF">
              <w:rPr>
                <w:rFonts w:ascii="Arial" w:hAnsi="Arial" w:cs="Arial"/>
                <w:sz w:val="18"/>
                <w:szCs w:val="18"/>
                <w:lang w:val="es-MX"/>
              </w:rPr>
              <w:t xml:space="preserve">los </w:t>
            </w:r>
            <w:r w:rsidRPr="00524267">
              <w:rPr>
                <w:rFonts w:ascii="Arial" w:hAnsi="Arial" w:cs="Arial"/>
                <w:sz w:val="18"/>
                <w:szCs w:val="18"/>
                <w:lang w:val="es-MX"/>
              </w:rPr>
              <w:t>horizontes pedagógicos ante la IA.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Albuja</w:t>
            </w:r>
            <w:proofErr w:type="spellEnd"/>
            <w:r w:rsidRPr="00524267">
              <w:rPr>
                <w:rFonts w:ascii="Arial" w:hAnsi="Arial" w:cs="Arial"/>
                <w:b w:val="0"/>
                <w:sz w:val="18"/>
                <w:szCs w:val="18"/>
                <w:lang w:val="en-US"/>
              </w:rPr>
              <w:t xml:space="preserve"> Sánchez &amp; Guadalupe Almeida (2022)</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Identifican áreas clave de aplicación de la IA en universidades ecuatorianas.</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Jalón</w:t>
            </w:r>
            <w:proofErr w:type="spellEnd"/>
            <w:r w:rsidRPr="00524267">
              <w:rPr>
                <w:rFonts w:ascii="Arial" w:hAnsi="Arial" w:cs="Arial"/>
                <w:b w:val="0"/>
                <w:sz w:val="18"/>
                <w:szCs w:val="18"/>
                <w:lang w:val="en-US"/>
              </w:rPr>
              <w:t xml:space="preserve"> et al. (2022)</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Ecuador</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Exploran la IA en la creación de recursos didácticos innovadores.</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Parra-Sánchez (2022)</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Colombia</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Explora </w:t>
            </w:r>
            <w:r w:rsidR="008E34AF">
              <w:rPr>
                <w:rFonts w:ascii="Arial" w:hAnsi="Arial" w:cs="Arial"/>
                <w:sz w:val="18"/>
                <w:szCs w:val="18"/>
                <w:lang w:val="es-PE"/>
              </w:rPr>
              <w:t xml:space="preserve">la </w:t>
            </w:r>
            <w:r w:rsidRPr="00524267">
              <w:rPr>
                <w:rFonts w:ascii="Arial" w:hAnsi="Arial" w:cs="Arial"/>
                <w:sz w:val="18"/>
                <w:szCs w:val="18"/>
                <w:lang w:val="es-PE"/>
              </w:rPr>
              <w:t>personalización del aprendizaje mediante 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Rincón</w:t>
            </w:r>
            <w:proofErr w:type="spellEnd"/>
            <w:r w:rsidRPr="00524267">
              <w:rPr>
                <w:rFonts w:ascii="Arial" w:hAnsi="Arial" w:cs="Arial"/>
                <w:b w:val="0"/>
                <w:sz w:val="18"/>
                <w:szCs w:val="18"/>
                <w:lang w:val="en-US"/>
              </w:rPr>
              <w:t xml:space="preserve"> </w:t>
            </w:r>
            <w:proofErr w:type="spellStart"/>
            <w:r w:rsidRPr="00524267">
              <w:rPr>
                <w:rFonts w:ascii="Arial" w:hAnsi="Arial" w:cs="Arial"/>
                <w:b w:val="0"/>
                <w:sz w:val="18"/>
                <w:szCs w:val="18"/>
                <w:lang w:val="en-US"/>
              </w:rPr>
              <w:t>Macías</w:t>
            </w:r>
            <w:proofErr w:type="spellEnd"/>
            <w:r w:rsidRPr="00524267">
              <w:rPr>
                <w:rFonts w:ascii="Arial" w:hAnsi="Arial" w:cs="Arial"/>
                <w:b w:val="0"/>
                <w:sz w:val="18"/>
                <w:szCs w:val="18"/>
                <w:lang w:val="en-US"/>
              </w:rPr>
              <w:t xml:space="preserve"> (2022)</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México</w:t>
            </w:r>
          </w:p>
        </w:tc>
        <w:tc>
          <w:tcPr>
            <w:tcW w:w="2595" w:type="pct"/>
            <w:vAlign w:val="center"/>
          </w:tcPr>
          <w:p w:rsidR="00524267" w:rsidRPr="00524267" w:rsidRDefault="008E34AF"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Pr>
                <w:rFonts w:ascii="Arial" w:hAnsi="Arial" w:cs="Arial"/>
                <w:sz w:val="18"/>
                <w:szCs w:val="18"/>
                <w:lang w:val="es-PE"/>
              </w:rPr>
              <w:t>Analiza la</w:t>
            </w:r>
            <w:r w:rsidR="00524267" w:rsidRPr="00524267">
              <w:rPr>
                <w:rFonts w:ascii="Arial" w:hAnsi="Arial" w:cs="Arial"/>
                <w:sz w:val="18"/>
                <w:szCs w:val="18"/>
                <w:lang w:val="es-PE"/>
              </w:rPr>
              <w:t xml:space="preserve"> IA como aliada o amenaza en </w:t>
            </w:r>
            <w:r>
              <w:rPr>
                <w:rFonts w:ascii="Arial" w:hAnsi="Arial" w:cs="Arial"/>
                <w:sz w:val="18"/>
                <w:szCs w:val="18"/>
                <w:lang w:val="es-PE"/>
              </w:rPr>
              <w:t xml:space="preserve">la </w:t>
            </w:r>
            <w:r w:rsidR="00524267" w:rsidRPr="00524267">
              <w:rPr>
                <w:rFonts w:ascii="Arial" w:hAnsi="Arial" w:cs="Arial"/>
                <w:sz w:val="18"/>
                <w:szCs w:val="18"/>
                <w:lang w:val="es-PE"/>
              </w:rPr>
              <w:t>evaluación.</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Cervantes Hidalgo (2021)</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México</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Evalúa el impacto de la IA en </w:t>
            </w:r>
            <w:r w:rsidR="008E34AF">
              <w:rPr>
                <w:rFonts w:ascii="Arial" w:hAnsi="Arial" w:cs="Arial"/>
                <w:sz w:val="18"/>
                <w:szCs w:val="18"/>
                <w:lang w:val="es-PE"/>
              </w:rPr>
              <w:t xml:space="preserve">los </w:t>
            </w:r>
            <w:r w:rsidRPr="00524267">
              <w:rPr>
                <w:rFonts w:ascii="Arial" w:hAnsi="Arial" w:cs="Arial"/>
                <w:sz w:val="18"/>
                <w:szCs w:val="18"/>
                <w:lang w:val="es-PE"/>
              </w:rPr>
              <w:t>procesos de enseñanza-aprendizaje.</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Cotrina-Aliaga</w:t>
            </w:r>
            <w:proofErr w:type="spellEnd"/>
            <w:r w:rsidRPr="00524267">
              <w:rPr>
                <w:rFonts w:ascii="Arial" w:hAnsi="Arial" w:cs="Arial"/>
                <w:b w:val="0"/>
                <w:sz w:val="18"/>
                <w:szCs w:val="18"/>
                <w:lang w:val="en-US"/>
              </w:rPr>
              <w:t xml:space="preserve"> et al. (2021)</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Perú</w:t>
            </w:r>
            <w:proofErr w:type="spellEnd"/>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 xml:space="preserve">Optimización de procesos educativos mediante </w:t>
            </w:r>
            <w:r w:rsidR="0028753A">
              <w:rPr>
                <w:rFonts w:ascii="Arial" w:hAnsi="Arial" w:cs="Arial"/>
                <w:sz w:val="18"/>
                <w:szCs w:val="18"/>
                <w:lang w:val="es-MX"/>
              </w:rPr>
              <w:t xml:space="preserve">la </w:t>
            </w:r>
            <w:r w:rsidRPr="00524267">
              <w:rPr>
                <w:rFonts w:ascii="Arial" w:hAnsi="Arial" w:cs="Arial"/>
                <w:sz w:val="18"/>
                <w:szCs w:val="18"/>
                <w:lang w:val="es-MX"/>
              </w:rPr>
              <w:t>IA.</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Fainholc</w:t>
            </w:r>
            <w:proofErr w:type="spellEnd"/>
            <w:r w:rsidRPr="00524267">
              <w:rPr>
                <w:rFonts w:ascii="Arial" w:hAnsi="Arial" w:cs="Arial"/>
                <w:b w:val="0"/>
                <w:sz w:val="18"/>
                <w:szCs w:val="18"/>
                <w:lang w:val="en-US"/>
              </w:rPr>
              <w:t xml:space="preserve"> (2021)</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Argentina</w:t>
            </w:r>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MX"/>
              </w:rPr>
            </w:pPr>
            <w:r w:rsidRPr="00524267">
              <w:rPr>
                <w:rFonts w:ascii="Arial" w:hAnsi="Arial" w:cs="Arial"/>
                <w:sz w:val="18"/>
                <w:szCs w:val="18"/>
                <w:lang w:val="es-MX"/>
              </w:rPr>
              <w:t>Análisis epistemológico de la tecnología educativa e 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 xml:space="preserve">García </w:t>
            </w:r>
            <w:proofErr w:type="spellStart"/>
            <w:r w:rsidRPr="00524267">
              <w:rPr>
                <w:rFonts w:ascii="Arial" w:hAnsi="Arial" w:cs="Arial"/>
                <w:b w:val="0"/>
                <w:sz w:val="18"/>
                <w:szCs w:val="18"/>
                <w:lang w:val="en-US"/>
              </w:rPr>
              <w:t>Villarroel</w:t>
            </w:r>
            <w:proofErr w:type="spellEnd"/>
            <w:r w:rsidRPr="00524267">
              <w:rPr>
                <w:rFonts w:ascii="Arial" w:hAnsi="Arial" w:cs="Arial"/>
                <w:b w:val="0"/>
                <w:sz w:val="18"/>
                <w:szCs w:val="18"/>
                <w:lang w:val="en-US"/>
              </w:rPr>
              <w:t xml:space="preserve"> (2021)</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24267">
              <w:rPr>
                <w:rFonts w:ascii="Arial" w:hAnsi="Arial" w:cs="Arial"/>
                <w:sz w:val="18"/>
                <w:szCs w:val="18"/>
                <w:lang w:val="en-US"/>
              </w:rPr>
              <w:t>Bolivia</w:t>
            </w:r>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Estudia el uso de </w:t>
            </w:r>
            <w:r w:rsidR="0028753A">
              <w:rPr>
                <w:rFonts w:ascii="Arial" w:hAnsi="Arial" w:cs="Arial"/>
                <w:sz w:val="18"/>
                <w:szCs w:val="18"/>
                <w:lang w:val="es-PE"/>
              </w:rPr>
              <w:t xml:space="preserve">la </w:t>
            </w:r>
            <w:r w:rsidRPr="00524267">
              <w:rPr>
                <w:rFonts w:ascii="Arial" w:hAnsi="Arial" w:cs="Arial"/>
                <w:sz w:val="18"/>
                <w:szCs w:val="18"/>
                <w:lang w:val="es-PE"/>
              </w:rPr>
              <w:t>IA en aulas virtuales universitarias.</w:t>
            </w:r>
          </w:p>
        </w:tc>
      </w:tr>
      <w:tr w:rsidR="00524267" w:rsidRPr="00524267" w:rsidTr="007F760E">
        <w:trPr>
          <w:trHeight w:val="567"/>
          <w:jc w:val="center"/>
        </w:trPr>
        <w:tc>
          <w:tcPr>
            <w:cnfStyle w:val="001000000000" w:firstRow="0" w:lastRow="0" w:firstColumn="1" w:lastColumn="0" w:oddVBand="0" w:evenVBand="0" w:oddHBand="0" w:evenHBand="0" w:firstRowFirstColumn="0" w:firstRowLastColumn="0" w:lastRowFirstColumn="0" w:lastRowLastColumn="0"/>
            <w:tcW w:w="1588" w:type="pct"/>
            <w:shd w:val="clear" w:color="auto" w:fill="F2F2F2" w:themeFill="background1" w:themeFillShade="F2"/>
            <w:vAlign w:val="center"/>
          </w:tcPr>
          <w:p w:rsidR="00524267" w:rsidRPr="00524267" w:rsidRDefault="00524267" w:rsidP="00524267">
            <w:pPr>
              <w:spacing w:after="0" w:line="240" w:lineRule="auto"/>
              <w:jc w:val="center"/>
              <w:rPr>
                <w:rFonts w:ascii="Arial" w:hAnsi="Arial" w:cs="Arial"/>
                <w:b w:val="0"/>
                <w:sz w:val="18"/>
                <w:szCs w:val="18"/>
                <w:lang w:val="en-US"/>
              </w:rPr>
            </w:pPr>
            <w:proofErr w:type="spellStart"/>
            <w:r w:rsidRPr="00524267">
              <w:rPr>
                <w:rFonts w:ascii="Arial" w:hAnsi="Arial" w:cs="Arial"/>
                <w:b w:val="0"/>
                <w:sz w:val="18"/>
                <w:szCs w:val="18"/>
                <w:lang w:val="en-US"/>
              </w:rPr>
              <w:t>Cachón</w:t>
            </w:r>
            <w:proofErr w:type="spellEnd"/>
            <w:r w:rsidRPr="00524267">
              <w:rPr>
                <w:rFonts w:ascii="Arial" w:hAnsi="Arial" w:cs="Arial"/>
                <w:b w:val="0"/>
                <w:sz w:val="18"/>
                <w:szCs w:val="18"/>
                <w:lang w:val="en-US"/>
              </w:rPr>
              <w:t xml:space="preserve"> Rodríguez et al. (2019)</w:t>
            </w:r>
          </w:p>
        </w:tc>
        <w:tc>
          <w:tcPr>
            <w:tcW w:w="817"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España</w:t>
            </w:r>
            <w:proofErr w:type="spellEnd"/>
          </w:p>
        </w:tc>
        <w:tc>
          <w:tcPr>
            <w:tcW w:w="2595" w:type="pct"/>
            <w:shd w:val="clear" w:color="auto" w:fill="F2F2F2" w:themeFill="background1" w:themeFillShade="F2"/>
            <w:vAlign w:val="center"/>
          </w:tcPr>
          <w:p w:rsidR="00524267" w:rsidRPr="00524267" w:rsidRDefault="00524267" w:rsidP="0052426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Aplicación de</w:t>
            </w:r>
            <w:r w:rsidR="0028753A">
              <w:rPr>
                <w:rFonts w:ascii="Arial" w:hAnsi="Arial" w:cs="Arial"/>
                <w:sz w:val="18"/>
                <w:szCs w:val="18"/>
                <w:lang w:val="es-PE"/>
              </w:rPr>
              <w:t xml:space="preserve"> la</w:t>
            </w:r>
            <w:r w:rsidRPr="00524267">
              <w:rPr>
                <w:rFonts w:ascii="Arial" w:hAnsi="Arial" w:cs="Arial"/>
                <w:sz w:val="18"/>
                <w:szCs w:val="18"/>
                <w:lang w:val="es-PE"/>
              </w:rPr>
              <w:t xml:space="preserve"> IA para predecir la lealtad universitaria.</w:t>
            </w:r>
          </w:p>
        </w:tc>
      </w:tr>
      <w:tr w:rsidR="00524267" w:rsidRPr="00524267" w:rsidTr="00524267">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1588" w:type="pct"/>
            <w:vAlign w:val="center"/>
          </w:tcPr>
          <w:p w:rsidR="00524267" w:rsidRPr="00524267" w:rsidRDefault="00524267" w:rsidP="00524267">
            <w:pPr>
              <w:spacing w:after="0" w:line="240" w:lineRule="auto"/>
              <w:jc w:val="center"/>
              <w:rPr>
                <w:rFonts w:ascii="Arial" w:hAnsi="Arial" w:cs="Arial"/>
                <w:b w:val="0"/>
                <w:sz w:val="18"/>
                <w:szCs w:val="18"/>
                <w:lang w:val="en-US"/>
              </w:rPr>
            </w:pPr>
            <w:r w:rsidRPr="00524267">
              <w:rPr>
                <w:rFonts w:ascii="Arial" w:hAnsi="Arial" w:cs="Arial"/>
                <w:b w:val="0"/>
                <w:sz w:val="18"/>
                <w:szCs w:val="18"/>
                <w:lang w:val="en-US"/>
              </w:rPr>
              <w:t>Zapata-</w:t>
            </w:r>
            <w:proofErr w:type="spellStart"/>
            <w:r w:rsidRPr="00524267">
              <w:rPr>
                <w:rFonts w:ascii="Arial" w:hAnsi="Arial" w:cs="Arial"/>
                <w:b w:val="0"/>
                <w:sz w:val="18"/>
                <w:szCs w:val="18"/>
                <w:lang w:val="en-US"/>
              </w:rPr>
              <w:t>Ros</w:t>
            </w:r>
            <w:proofErr w:type="spellEnd"/>
            <w:r w:rsidRPr="00524267">
              <w:rPr>
                <w:rFonts w:ascii="Arial" w:hAnsi="Arial" w:cs="Arial"/>
                <w:b w:val="0"/>
                <w:sz w:val="18"/>
                <w:szCs w:val="18"/>
                <w:lang w:val="en-US"/>
              </w:rPr>
              <w:t xml:space="preserve"> (2018)</w:t>
            </w:r>
          </w:p>
        </w:tc>
        <w:tc>
          <w:tcPr>
            <w:tcW w:w="817"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roofErr w:type="spellStart"/>
            <w:r w:rsidRPr="00524267">
              <w:rPr>
                <w:rFonts w:ascii="Arial" w:hAnsi="Arial" w:cs="Arial"/>
                <w:sz w:val="18"/>
                <w:szCs w:val="18"/>
                <w:lang w:val="en-US"/>
              </w:rPr>
              <w:t>España</w:t>
            </w:r>
            <w:proofErr w:type="spellEnd"/>
          </w:p>
        </w:tc>
        <w:tc>
          <w:tcPr>
            <w:tcW w:w="2595" w:type="pct"/>
            <w:vAlign w:val="center"/>
          </w:tcPr>
          <w:p w:rsidR="00524267" w:rsidRPr="00524267" w:rsidRDefault="00524267" w:rsidP="0052426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rPr>
            </w:pPr>
            <w:r w:rsidRPr="00524267">
              <w:rPr>
                <w:rFonts w:ascii="Arial" w:hAnsi="Arial" w:cs="Arial"/>
                <w:sz w:val="18"/>
                <w:szCs w:val="18"/>
                <w:lang w:val="es-PE"/>
              </w:rPr>
              <w:t xml:space="preserve">Plantea </w:t>
            </w:r>
            <w:r w:rsidR="0028753A">
              <w:rPr>
                <w:rFonts w:ascii="Arial" w:hAnsi="Arial" w:cs="Arial"/>
                <w:sz w:val="18"/>
                <w:szCs w:val="18"/>
                <w:lang w:val="es-PE"/>
              </w:rPr>
              <w:t xml:space="preserve">la </w:t>
            </w:r>
            <w:r w:rsidRPr="00524267">
              <w:rPr>
                <w:rFonts w:ascii="Arial" w:hAnsi="Arial" w:cs="Arial"/>
                <w:sz w:val="18"/>
                <w:szCs w:val="18"/>
                <w:lang w:val="es-PE"/>
              </w:rPr>
              <w:t xml:space="preserve">transición hacia sistemas inteligentes en </w:t>
            </w:r>
            <w:r w:rsidR="0028753A">
              <w:rPr>
                <w:rFonts w:ascii="Arial" w:hAnsi="Arial" w:cs="Arial"/>
                <w:sz w:val="18"/>
                <w:szCs w:val="18"/>
                <w:lang w:val="es-PE"/>
              </w:rPr>
              <w:t xml:space="preserve">las </w:t>
            </w:r>
            <w:r w:rsidRPr="00524267">
              <w:rPr>
                <w:rFonts w:ascii="Arial" w:hAnsi="Arial" w:cs="Arial"/>
                <w:sz w:val="18"/>
                <w:szCs w:val="18"/>
                <w:lang w:val="es-PE"/>
              </w:rPr>
              <w:t>universidades.</w:t>
            </w:r>
          </w:p>
        </w:tc>
      </w:tr>
    </w:tbl>
    <w:p w:rsidR="00524267" w:rsidRDefault="0028753A" w:rsidP="00524267">
      <w:pPr>
        <w:spacing w:after="0" w:line="240" w:lineRule="auto"/>
        <w:ind w:firstLine="708"/>
        <w:jc w:val="both"/>
        <w:rPr>
          <w:rFonts w:ascii="Arial" w:hAnsi="Arial" w:cs="Arial"/>
          <w:sz w:val="20"/>
          <w:szCs w:val="20"/>
          <w:lang w:val="es-PE"/>
        </w:rPr>
      </w:pPr>
      <w:r w:rsidRPr="0028753A">
        <w:rPr>
          <w:rFonts w:ascii="Arial" w:hAnsi="Arial" w:cs="Arial"/>
          <w:sz w:val="20"/>
          <w:szCs w:val="20"/>
          <w:lang w:val="es-PE"/>
        </w:rPr>
        <w:lastRenderedPageBreak/>
        <w:t xml:space="preserve">Los resultados </w:t>
      </w:r>
      <w:r>
        <w:rPr>
          <w:rFonts w:ascii="Arial" w:hAnsi="Arial" w:cs="Arial"/>
          <w:sz w:val="20"/>
          <w:szCs w:val="20"/>
          <w:lang w:val="es-PE"/>
        </w:rPr>
        <w:t xml:space="preserve">expuestos en la Tabla 1 </w:t>
      </w:r>
      <w:r w:rsidRPr="0028753A">
        <w:rPr>
          <w:rFonts w:ascii="Arial" w:hAnsi="Arial" w:cs="Arial"/>
          <w:sz w:val="20"/>
          <w:szCs w:val="20"/>
          <w:lang w:val="es-PE"/>
        </w:rPr>
        <w:t>reflejan tanto la diversidad geográfica como la variedad temática de las investigaciones, al tiempo que revelan una orientación compartida hacia la innovación pedagógica, la ética digital y la sostenibilidad educativa.</w:t>
      </w:r>
    </w:p>
    <w:p w:rsidR="0028753A" w:rsidRPr="00524267" w:rsidRDefault="0028753A" w:rsidP="00524267">
      <w:pPr>
        <w:spacing w:after="0" w:line="240" w:lineRule="auto"/>
        <w:ind w:firstLine="708"/>
        <w:jc w:val="both"/>
        <w:rPr>
          <w:rFonts w:ascii="Arial" w:hAnsi="Arial" w:cs="Arial"/>
          <w:b/>
          <w:bCs/>
          <w:sz w:val="20"/>
          <w:szCs w:val="20"/>
          <w:lang w:val="es-PE"/>
        </w:rPr>
      </w:pPr>
    </w:p>
    <w:p w:rsidR="00524267" w:rsidRPr="00524267" w:rsidRDefault="00524267" w:rsidP="00524267">
      <w:pPr>
        <w:spacing w:after="0" w:line="240" w:lineRule="auto"/>
        <w:jc w:val="both"/>
        <w:rPr>
          <w:rFonts w:ascii="Arial" w:hAnsi="Arial" w:cs="Arial"/>
          <w:b/>
          <w:bCs/>
          <w:sz w:val="20"/>
          <w:szCs w:val="20"/>
          <w:lang w:val="es-PE"/>
        </w:rPr>
      </w:pPr>
      <w:r w:rsidRPr="00524267">
        <w:rPr>
          <w:rFonts w:ascii="Arial" w:hAnsi="Arial" w:cs="Arial"/>
          <w:b/>
          <w:bCs/>
          <w:sz w:val="20"/>
          <w:szCs w:val="20"/>
          <w:lang w:val="es-PE"/>
        </w:rPr>
        <w:t>1. Progreso e innovación tecnológica</w:t>
      </w:r>
    </w:p>
    <w:p w:rsidR="00524267" w:rsidRDefault="0028753A" w:rsidP="00524267">
      <w:pPr>
        <w:spacing w:after="0" w:line="240" w:lineRule="auto"/>
        <w:ind w:firstLine="708"/>
        <w:jc w:val="both"/>
        <w:rPr>
          <w:rFonts w:ascii="Arial" w:hAnsi="Arial" w:cs="Arial"/>
          <w:sz w:val="20"/>
          <w:szCs w:val="20"/>
          <w:lang w:val="es-PE"/>
        </w:rPr>
      </w:pPr>
      <w:r w:rsidRPr="0028753A">
        <w:rPr>
          <w:rFonts w:ascii="Arial" w:hAnsi="Arial" w:cs="Arial"/>
          <w:sz w:val="20"/>
          <w:szCs w:val="20"/>
          <w:lang w:val="es-PE"/>
        </w:rPr>
        <w:t>La primera dimensión identificada está relacionada con el avance tecnológico</w:t>
      </w:r>
      <w:r>
        <w:rPr>
          <w:rFonts w:ascii="Arial" w:hAnsi="Arial" w:cs="Arial"/>
          <w:sz w:val="20"/>
          <w:szCs w:val="20"/>
          <w:lang w:val="es-PE"/>
        </w:rPr>
        <w:t xml:space="preserve"> que la inteligencia artificial </w:t>
      </w:r>
      <w:r w:rsidRPr="0028753A">
        <w:rPr>
          <w:rFonts w:ascii="Arial" w:hAnsi="Arial" w:cs="Arial"/>
          <w:sz w:val="20"/>
          <w:szCs w:val="20"/>
          <w:lang w:val="es-PE"/>
        </w:rPr>
        <w:t>ha introducido en la educación superior, marcando una ruptura significativa con los modelos tradicionales de enseñanza. Autores como Vera (2023), Zamora (2023), Lara-Colón et al. (2024) y Chávez Solís et al. (2023) destacan que las tecnologías basadas en IA, especialmente las de tipo generativo, han revolucionado los entornos educativos mediante nuevas herramientas interactivas, la automatización de tareas académicas y la generación de contenidos en tiempo real. Estas innovaciones no solo transforman los procesos pedagógicos, sino que también instauran un nuevo paradigma en la creación del conocimiento, dinamizando la interacción entre estudiantes, docentes y plataformas virtuales.</w:t>
      </w:r>
    </w:p>
    <w:p w:rsidR="0028753A" w:rsidRPr="00524267" w:rsidRDefault="0028753A" w:rsidP="00524267">
      <w:pPr>
        <w:spacing w:after="0" w:line="240" w:lineRule="auto"/>
        <w:ind w:firstLine="708"/>
        <w:jc w:val="both"/>
        <w:rPr>
          <w:rFonts w:ascii="Arial" w:hAnsi="Arial" w:cs="Arial"/>
          <w:sz w:val="20"/>
          <w:szCs w:val="20"/>
          <w:lang w:val="es-PE"/>
        </w:rPr>
      </w:pPr>
    </w:p>
    <w:p w:rsidR="00524267" w:rsidRPr="00524267" w:rsidRDefault="00524267" w:rsidP="00524267">
      <w:pPr>
        <w:spacing w:after="0" w:line="240" w:lineRule="auto"/>
        <w:jc w:val="both"/>
        <w:rPr>
          <w:rFonts w:ascii="Arial" w:hAnsi="Arial" w:cs="Arial"/>
          <w:b/>
          <w:bCs/>
          <w:sz w:val="20"/>
          <w:szCs w:val="20"/>
          <w:lang w:val="es-PE"/>
        </w:rPr>
      </w:pPr>
      <w:r w:rsidRPr="00524267">
        <w:rPr>
          <w:rFonts w:ascii="Arial" w:hAnsi="Arial" w:cs="Arial"/>
          <w:b/>
          <w:bCs/>
          <w:sz w:val="20"/>
          <w:szCs w:val="20"/>
          <w:lang w:val="es-PE"/>
        </w:rPr>
        <w:t>2. Dinámicas pedagógicas y adaptación docente</w:t>
      </w:r>
    </w:p>
    <w:p w:rsidR="00524267" w:rsidRDefault="0028753A" w:rsidP="00524267">
      <w:pPr>
        <w:spacing w:after="0" w:line="240" w:lineRule="auto"/>
        <w:ind w:firstLine="708"/>
        <w:jc w:val="both"/>
        <w:rPr>
          <w:rFonts w:ascii="Arial" w:hAnsi="Arial" w:cs="Arial"/>
          <w:sz w:val="20"/>
          <w:szCs w:val="20"/>
          <w:lang w:val="es-PE"/>
        </w:rPr>
      </w:pPr>
      <w:r w:rsidRPr="0028753A">
        <w:rPr>
          <w:rFonts w:ascii="Arial" w:hAnsi="Arial" w:cs="Arial"/>
          <w:sz w:val="20"/>
          <w:szCs w:val="20"/>
          <w:lang w:val="es-PE"/>
        </w:rPr>
        <w:t xml:space="preserve">Otra dimensión relevante se refiere a la transformación de las dinámicas pedagógicas impulsada por el uso de la IA. Diversos estudios (Torres, 2023; </w:t>
      </w:r>
      <w:proofErr w:type="spellStart"/>
      <w:r w:rsidRPr="0028753A">
        <w:rPr>
          <w:rFonts w:ascii="Arial" w:hAnsi="Arial" w:cs="Arial"/>
          <w:sz w:val="20"/>
          <w:szCs w:val="20"/>
          <w:lang w:val="es-PE"/>
        </w:rPr>
        <w:t>Cotrina</w:t>
      </w:r>
      <w:proofErr w:type="spellEnd"/>
      <w:r w:rsidRPr="0028753A">
        <w:rPr>
          <w:rFonts w:ascii="Arial" w:hAnsi="Arial" w:cs="Arial"/>
          <w:sz w:val="20"/>
          <w:szCs w:val="20"/>
          <w:lang w:val="es-PE"/>
        </w:rPr>
        <w:t xml:space="preserve">-Aliaga et al., 2021; </w:t>
      </w:r>
      <w:proofErr w:type="spellStart"/>
      <w:r w:rsidRPr="0028753A">
        <w:rPr>
          <w:rFonts w:ascii="Arial" w:hAnsi="Arial" w:cs="Arial"/>
          <w:sz w:val="20"/>
          <w:szCs w:val="20"/>
          <w:lang w:val="es-PE"/>
        </w:rPr>
        <w:t>Jofre</w:t>
      </w:r>
      <w:proofErr w:type="spellEnd"/>
      <w:r w:rsidRPr="0028753A">
        <w:rPr>
          <w:rFonts w:ascii="Arial" w:hAnsi="Arial" w:cs="Arial"/>
          <w:sz w:val="20"/>
          <w:szCs w:val="20"/>
          <w:lang w:val="es-PE"/>
        </w:rPr>
        <w:t>, 2023; Parra-Sánchez, 2022) evidencian cómo las estrategias de enseñanza evolucionan hacia modelos más personalizados, automatizados y centrados en el estudiante. La incorporación de la IA en plataformas de gestión del aprendizaje, tutores virtuales y recursos de retroalimentación inmediata ha</w:t>
      </w:r>
      <w:r>
        <w:rPr>
          <w:rFonts w:ascii="Arial" w:hAnsi="Arial" w:cs="Arial"/>
          <w:sz w:val="20"/>
          <w:szCs w:val="20"/>
          <w:lang w:val="es-PE"/>
        </w:rPr>
        <w:t>n</w:t>
      </w:r>
      <w:r w:rsidRPr="0028753A">
        <w:rPr>
          <w:rFonts w:ascii="Arial" w:hAnsi="Arial" w:cs="Arial"/>
          <w:sz w:val="20"/>
          <w:szCs w:val="20"/>
          <w:lang w:val="es-PE"/>
        </w:rPr>
        <w:t xml:space="preserve"> reconfigurado el rol del profesorado, demandando nuevas competencias digitales y ajustes curriculares que respondan a los retos éticos, técnicos y metodológi</w:t>
      </w:r>
      <w:r>
        <w:rPr>
          <w:rFonts w:ascii="Arial" w:hAnsi="Arial" w:cs="Arial"/>
          <w:sz w:val="20"/>
          <w:szCs w:val="20"/>
          <w:lang w:val="es-PE"/>
        </w:rPr>
        <w:t>cos que esta tecnología plantea.</w:t>
      </w:r>
    </w:p>
    <w:p w:rsidR="0028753A" w:rsidRPr="00524267" w:rsidRDefault="0028753A" w:rsidP="00524267">
      <w:pPr>
        <w:spacing w:after="0" w:line="240" w:lineRule="auto"/>
        <w:ind w:firstLine="708"/>
        <w:jc w:val="both"/>
        <w:rPr>
          <w:rFonts w:ascii="Arial" w:hAnsi="Arial" w:cs="Arial"/>
          <w:sz w:val="20"/>
          <w:szCs w:val="20"/>
          <w:lang w:val="es-PE"/>
        </w:rPr>
      </w:pPr>
    </w:p>
    <w:p w:rsidR="00524267" w:rsidRPr="00524267" w:rsidRDefault="00524267" w:rsidP="00524267">
      <w:pPr>
        <w:spacing w:after="0" w:line="240" w:lineRule="auto"/>
        <w:jc w:val="both"/>
        <w:rPr>
          <w:rFonts w:ascii="Arial" w:hAnsi="Arial" w:cs="Arial"/>
          <w:b/>
          <w:bCs/>
          <w:sz w:val="20"/>
          <w:szCs w:val="20"/>
          <w:lang w:val="es-PE"/>
        </w:rPr>
      </w:pPr>
      <w:r w:rsidRPr="00524267">
        <w:rPr>
          <w:rFonts w:ascii="Arial" w:hAnsi="Arial" w:cs="Arial"/>
          <w:b/>
          <w:bCs/>
          <w:sz w:val="20"/>
          <w:szCs w:val="20"/>
          <w:lang w:val="es-PE"/>
        </w:rPr>
        <w:t>3. Evaluación, ética y calidad educativa</w:t>
      </w:r>
    </w:p>
    <w:p w:rsidR="00524267" w:rsidRDefault="0028753A" w:rsidP="00524267">
      <w:pPr>
        <w:spacing w:after="0" w:line="240" w:lineRule="auto"/>
        <w:ind w:firstLine="708"/>
        <w:jc w:val="both"/>
        <w:rPr>
          <w:rFonts w:ascii="Arial" w:hAnsi="Arial" w:cs="Arial"/>
          <w:sz w:val="20"/>
          <w:szCs w:val="20"/>
          <w:lang w:val="es-PE"/>
        </w:rPr>
      </w:pPr>
      <w:r w:rsidRPr="0028753A">
        <w:rPr>
          <w:rFonts w:ascii="Arial" w:hAnsi="Arial" w:cs="Arial"/>
          <w:sz w:val="20"/>
          <w:szCs w:val="20"/>
          <w:lang w:val="es-PE"/>
        </w:rPr>
        <w:t xml:space="preserve">En tercer lugar, se destaca la tensión existente entre el uso creciente de la </w:t>
      </w:r>
      <w:r>
        <w:rPr>
          <w:rFonts w:ascii="Arial" w:hAnsi="Arial" w:cs="Arial"/>
          <w:sz w:val="20"/>
          <w:szCs w:val="20"/>
          <w:lang w:val="es-PE"/>
        </w:rPr>
        <w:t>inteligencia artificial</w:t>
      </w:r>
      <w:r w:rsidRPr="0028753A">
        <w:rPr>
          <w:rFonts w:ascii="Arial" w:hAnsi="Arial" w:cs="Arial"/>
          <w:sz w:val="20"/>
          <w:szCs w:val="20"/>
          <w:lang w:val="es-PE"/>
        </w:rPr>
        <w:t xml:space="preserve"> y los principios de ética, integridad académica y calidad educativa. Investigaciones como las de </w:t>
      </w:r>
      <w:proofErr w:type="spellStart"/>
      <w:r w:rsidRPr="0028753A">
        <w:rPr>
          <w:rFonts w:ascii="Arial" w:hAnsi="Arial" w:cs="Arial"/>
          <w:sz w:val="20"/>
          <w:szCs w:val="20"/>
          <w:lang w:val="es-PE"/>
        </w:rPr>
        <w:t>Gallent</w:t>
      </w:r>
      <w:proofErr w:type="spellEnd"/>
      <w:r w:rsidRPr="0028753A">
        <w:rPr>
          <w:rFonts w:ascii="Arial" w:hAnsi="Arial" w:cs="Arial"/>
          <w:sz w:val="20"/>
          <w:szCs w:val="20"/>
          <w:lang w:val="es-PE"/>
        </w:rPr>
        <w:t xml:space="preserve"> (2023), Méndez-Mantuano et al. (2024), Mora et al. (2023) y López et al. (2023) abordan el impacto de la IA en los procesos de evaluación, la protección de datos, el plagio automatizado y la transparencia de los algoritmos. En este sentido, la IA representa no solo una oportunidad para mejorar la eficiencia evaluativa, sino también un riesgo si no se establecen marcos normativos claros que garanticen el respeto a los derechos académicos y la privacidad. La percepción docente sobre estas amenazas es un tema recurrente, como evidencian Delg</w:t>
      </w:r>
      <w:r>
        <w:rPr>
          <w:rFonts w:ascii="Arial" w:hAnsi="Arial" w:cs="Arial"/>
          <w:sz w:val="20"/>
          <w:szCs w:val="20"/>
          <w:lang w:val="es-PE"/>
        </w:rPr>
        <w:t>ado et al. (2024) y Chan (2023).</w:t>
      </w:r>
    </w:p>
    <w:p w:rsidR="0028753A" w:rsidRPr="00524267" w:rsidRDefault="0028753A" w:rsidP="00524267">
      <w:pPr>
        <w:spacing w:after="0" w:line="240" w:lineRule="auto"/>
        <w:ind w:firstLine="708"/>
        <w:jc w:val="both"/>
        <w:rPr>
          <w:rFonts w:ascii="Arial" w:hAnsi="Arial" w:cs="Arial"/>
          <w:sz w:val="20"/>
          <w:szCs w:val="20"/>
          <w:lang w:val="es-PE"/>
        </w:rPr>
      </w:pPr>
    </w:p>
    <w:p w:rsidR="00524267" w:rsidRPr="00524267" w:rsidRDefault="00524267" w:rsidP="00524267">
      <w:pPr>
        <w:spacing w:after="0" w:line="240" w:lineRule="auto"/>
        <w:jc w:val="both"/>
        <w:rPr>
          <w:rFonts w:ascii="Arial" w:hAnsi="Arial" w:cs="Arial"/>
          <w:b/>
          <w:bCs/>
          <w:sz w:val="20"/>
          <w:szCs w:val="20"/>
          <w:lang w:val="es-PE"/>
        </w:rPr>
      </w:pPr>
      <w:r w:rsidRPr="00524267">
        <w:rPr>
          <w:rFonts w:ascii="Arial" w:hAnsi="Arial" w:cs="Arial"/>
          <w:b/>
          <w:bCs/>
          <w:sz w:val="20"/>
          <w:szCs w:val="20"/>
          <w:lang w:val="es-PE"/>
        </w:rPr>
        <w:t>4. Inclusión, sostenibilidad y proyección futura</w:t>
      </w:r>
    </w:p>
    <w:p w:rsidR="00524267" w:rsidRDefault="0028753A" w:rsidP="00524267">
      <w:pPr>
        <w:spacing w:after="0" w:line="240" w:lineRule="auto"/>
        <w:ind w:firstLine="708"/>
        <w:jc w:val="both"/>
        <w:rPr>
          <w:rFonts w:ascii="Arial" w:hAnsi="Arial" w:cs="Arial"/>
          <w:sz w:val="20"/>
          <w:szCs w:val="20"/>
          <w:lang w:val="es-PE"/>
        </w:rPr>
      </w:pPr>
      <w:r>
        <w:rPr>
          <w:rFonts w:ascii="Arial" w:hAnsi="Arial" w:cs="Arial"/>
          <w:sz w:val="20"/>
          <w:szCs w:val="20"/>
          <w:lang w:val="es-PE"/>
        </w:rPr>
        <w:t>Por último</w:t>
      </w:r>
      <w:r w:rsidRPr="0028753A">
        <w:rPr>
          <w:rFonts w:ascii="Arial" w:hAnsi="Arial" w:cs="Arial"/>
          <w:sz w:val="20"/>
          <w:szCs w:val="20"/>
          <w:lang w:val="es-PE"/>
        </w:rPr>
        <w:t>, los estudios de Núñez-</w:t>
      </w:r>
      <w:proofErr w:type="spellStart"/>
      <w:r w:rsidRPr="0028753A">
        <w:rPr>
          <w:rFonts w:ascii="Arial" w:hAnsi="Arial" w:cs="Arial"/>
          <w:sz w:val="20"/>
          <w:szCs w:val="20"/>
          <w:lang w:val="es-PE"/>
        </w:rPr>
        <w:t>Michuy</w:t>
      </w:r>
      <w:proofErr w:type="spellEnd"/>
      <w:r w:rsidRPr="0028753A">
        <w:rPr>
          <w:rFonts w:ascii="Arial" w:hAnsi="Arial" w:cs="Arial"/>
          <w:sz w:val="20"/>
          <w:szCs w:val="20"/>
          <w:lang w:val="es-PE"/>
        </w:rPr>
        <w:t xml:space="preserve"> et al. (2023), Suarez (2024), </w:t>
      </w:r>
      <w:proofErr w:type="spellStart"/>
      <w:r w:rsidRPr="0028753A">
        <w:rPr>
          <w:rFonts w:ascii="Arial" w:hAnsi="Arial" w:cs="Arial"/>
          <w:sz w:val="20"/>
          <w:szCs w:val="20"/>
          <w:lang w:val="es-PE"/>
        </w:rPr>
        <w:t>Albuja</w:t>
      </w:r>
      <w:proofErr w:type="spellEnd"/>
      <w:r w:rsidRPr="0028753A">
        <w:rPr>
          <w:rFonts w:ascii="Arial" w:hAnsi="Arial" w:cs="Arial"/>
          <w:sz w:val="20"/>
          <w:szCs w:val="20"/>
          <w:lang w:val="es-PE"/>
        </w:rPr>
        <w:t xml:space="preserve"> Sánchez </w:t>
      </w:r>
      <w:r>
        <w:rPr>
          <w:rFonts w:ascii="Arial" w:hAnsi="Arial" w:cs="Arial"/>
          <w:sz w:val="20"/>
          <w:szCs w:val="20"/>
          <w:lang w:val="es-PE"/>
        </w:rPr>
        <w:t>&amp;</w:t>
      </w:r>
      <w:r w:rsidRPr="0028753A">
        <w:rPr>
          <w:rFonts w:ascii="Arial" w:hAnsi="Arial" w:cs="Arial"/>
          <w:sz w:val="20"/>
          <w:szCs w:val="20"/>
          <w:lang w:val="es-PE"/>
        </w:rPr>
        <w:t xml:space="preserve"> Guadalupe (2022), y Rosales et al. (2023) subrayan una visión más estructural de la IA, vinculada a su papel en la promoción de la sostenibilidad, la inclusión educativa y la ciudadanía digital. Las universidades que han integrado la IA como parte de su estrategia institucional muestran mejores indicadores en participación estudiantil, accesibilidad y reducción de brechas digitales. Asimismo, la dimensión prospectiva cobra relevancia en autores como Saltos et al. (2023) y </w:t>
      </w:r>
      <w:proofErr w:type="spellStart"/>
      <w:r w:rsidRPr="0028753A">
        <w:rPr>
          <w:rFonts w:ascii="Arial" w:hAnsi="Arial" w:cs="Arial"/>
          <w:sz w:val="20"/>
          <w:szCs w:val="20"/>
          <w:lang w:val="es-PE"/>
        </w:rPr>
        <w:t>Jimbo</w:t>
      </w:r>
      <w:proofErr w:type="spellEnd"/>
      <w:r w:rsidRPr="0028753A">
        <w:rPr>
          <w:rFonts w:ascii="Arial" w:hAnsi="Arial" w:cs="Arial"/>
          <w:sz w:val="20"/>
          <w:szCs w:val="20"/>
          <w:lang w:val="es-PE"/>
        </w:rPr>
        <w:t>-Santana et al. (2023), quienes anticipan escenarios en los que la IA será fundamental para la toma de decisiones basadas en datos y para el rediseño de políticas educativas alineadas con los Obj</w:t>
      </w:r>
      <w:r>
        <w:rPr>
          <w:rFonts w:ascii="Arial" w:hAnsi="Arial" w:cs="Arial"/>
          <w:sz w:val="20"/>
          <w:szCs w:val="20"/>
          <w:lang w:val="es-PE"/>
        </w:rPr>
        <w:t>etivos de Desarrollo Sostenible (ODS).</w:t>
      </w:r>
    </w:p>
    <w:p w:rsidR="0028753A" w:rsidRPr="00524267" w:rsidRDefault="0028753A" w:rsidP="00524267">
      <w:pPr>
        <w:spacing w:after="0" w:line="240" w:lineRule="auto"/>
        <w:ind w:firstLine="708"/>
        <w:jc w:val="both"/>
        <w:rPr>
          <w:rFonts w:ascii="Arial" w:hAnsi="Arial" w:cs="Arial"/>
          <w:sz w:val="20"/>
          <w:szCs w:val="20"/>
          <w:lang w:val="es-PE"/>
        </w:rPr>
      </w:pPr>
    </w:p>
    <w:p w:rsidR="00524267" w:rsidRPr="00524267" w:rsidRDefault="00524267" w:rsidP="00524267">
      <w:pPr>
        <w:spacing w:after="0" w:line="240" w:lineRule="auto"/>
        <w:jc w:val="both"/>
        <w:rPr>
          <w:rFonts w:ascii="Arial" w:hAnsi="Arial" w:cs="Arial"/>
          <w:b/>
          <w:bCs/>
          <w:szCs w:val="20"/>
          <w:lang w:val="es-ES"/>
        </w:rPr>
      </w:pPr>
      <w:bookmarkStart w:id="0" w:name="_GoBack"/>
      <w:r w:rsidRPr="00524267">
        <w:rPr>
          <w:rFonts w:ascii="Arial" w:hAnsi="Arial" w:cs="Arial"/>
          <w:b/>
          <w:bCs/>
          <w:szCs w:val="20"/>
          <w:lang w:val="es-ES"/>
        </w:rPr>
        <w:t>Discusión</w:t>
      </w:r>
    </w:p>
    <w:bookmarkEnd w:id="0"/>
    <w:p w:rsidR="001F15BB" w:rsidRDefault="005A3EBD" w:rsidP="001F15BB">
      <w:pPr>
        <w:spacing w:after="0" w:line="240" w:lineRule="auto"/>
        <w:ind w:firstLine="708"/>
        <w:jc w:val="both"/>
        <w:rPr>
          <w:rFonts w:ascii="Arial" w:hAnsi="Arial" w:cs="Arial"/>
          <w:sz w:val="20"/>
          <w:szCs w:val="20"/>
          <w:lang w:val="es-PE"/>
        </w:rPr>
      </w:pPr>
      <w:r w:rsidRPr="005A3EBD">
        <w:rPr>
          <w:rFonts w:ascii="Arial" w:hAnsi="Arial" w:cs="Arial"/>
          <w:sz w:val="20"/>
          <w:szCs w:val="20"/>
          <w:lang w:val="es-PE"/>
        </w:rPr>
        <w:t xml:space="preserve">La inteligencia artificial, incluyendo herramientas como </w:t>
      </w:r>
      <w:proofErr w:type="spellStart"/>
      <w:r w:rsidRPr="005A3EBD">
        <w:rPr>
          <w:rFonts w:ascii="Arial" w:hAnsi="Arial" w:cs="Arial"/>
          <w:sz w:val="20"/>
          <w:szCs w:val="20"/>
          <w:lang w:val="es-PE"/>
        </w:rPr>
        <w:t>ChatGPT</w:t>
      </w:r>
      <w:proofErr w:type="spellEnd"/>
      <w:r w:rsidRPr="005A3EBD">
        <w:rPr>
          <w:rFonts w:ascii="Arial" w:hAnsi="Arial" w:cs="Arial"/>
          <w:sz w:val="20"/>
          <w:szCs w:val="20"/>
          <w:lang w:val="es-PE"/>
        </w:rPr>
        <w:t xml:space="preserve">, está transformando profundamente la educación, presentando tanto oportunidades como desafíos. En este sentido, </w:t>
      </w:r>
      <w:proofErr w:type="spellStart"/>
      <w:r w:rsidRPr="005A3EBD">
        <w:rPr>
          <w:rFonts w:ascii="Arial" w:hAnsi="Arial" w:cs="Arial"/>
          <w:sz w:val="20"/>
          <w:szCs w:val="20"/>
          <w:lang w:val="es-PE"/>
        </w:rPr>
        <w:t>Jofre</w:t>
      </w:r>
      <w:proofErr w:type="spellEnd"/>
      <w:r w:rsidRPr="005A3EBD">
        <w:rPr>
          <w:rFonts w:ascii="Arial" w:hAnsi="Arial" w:cs="Arial"/>
          <w:sz w:val="20"/>
          <w:szCs w:val="20"/>
          <w:lang w:val="es-PE"/>
        </w:rPr>
        <w:t xml:space="preserve"> (2023) resalta el potencial revolucionario de estas tecnologías en los entornos educativos, mientras que Barcia Cedeño et al. (2024) subrayan la importancia de fomentar la colaboración entre educadores, investigadores y legisladores para</w:t>
      </w:r>
      <w:r w:rsidR="001F15BB">
        <w:rPr>
          <w:rFonts w:ascii="Arial" w:hAnsi="Arial" w:cs="Arial"/>
          <w:sz w:val="20"/>
          <w:szCs w:val="20"/>
          <w:lang w:val="es-PE"/>
        </w:rPr>
        <w:t xml:space="preserve"> maximizar su impacto positivo.</w:t>
      </w:r>
    </w:p>
    <w:p w:rsidR="001F15BB" w:rsidRDefault="005A3EBD" w:rsidP="001F15BB">
      <w:pPr>
        <w:spacing w:after="0" w:line="240" w:lineRule="auto"/>
        <w:ind w:firstLine="708"/>
        <w:jc w:val="both"/>
        <w:rPr>
          <w:rFonts w:ascii="Arial" w:hAnsi="Arial" w:cs="Arial"/>
          <w:sz w:val="20"/>
          <w:szCs w:val="20"/>
          <w:lang w:val="es-PE"/>
        </w:rPr>
      </w:pPr>
      <w:r w:rsidRPr="005A3EBD">
        <w:rPr>
          <w:rFonts w:ascii="Arial" w:hAnsi="Arial" w:cs="Arial"/>
          <w:sz w:val="20"/>
          <w:szCs w:val="20"/>
          <w:lang w:val="es-PE"/>
        </w:rPr>
        <w:t xml:space="preserve">Los resultados muestran una convergencia entre autores como Vera (2023), Chávez Solís et al. (2023), Lara-Colón et al. (2024) y Jalón et al. (2022), quienes coinciden en que la IA ha abierto nuevas posibilidades para innovar en las aulas universitarias. Esta transformación no solo se refleja en el uso de algoritmos adaptativos o generativos, sino también en el rediseño de los entornos virtuales y físicos. En este contexto, herramientas como el </w:t>
      </w:r>
      <w:proofErr w:type="spellStart"/>
      <w:r w:rsidRPr="005A3EBD">
        <w:rPr>
          <w:rFonts w:ascii="Arial" w:hAnsi="Arial" w:cs="Arial"/>
          <w:sz w:val="20"/>
          <w:szCs w:val="20"/>
          <w:lang w:val="es-PE"/>
        </w:rPr>
        <w:t>metaverso</w:t>
      </w:r>
      <w:proofErr w:type="spellEnd"/>
      <w:r w:rsidRPr="005A3EBD">
        <w:rPr>
          <w:rFonts w:ascii="Arial" w:hAnsi="Arial" w:cs="Arial"/>
          <w:sz w:val="20"/>
          <w:szCs w:val="20"/>
          <w:lang w:val="es-PE"/>
        </w:rPr>
        <w:t xml:space="preserve"> (Diez Cuan, 2023) y la IA generativa facilitan una interacción más fluida y creativa. No obstante, esta visión optimista se contrapone a las posturas críticas de autores como Méndez et al. (2024) y Rincón (2022), </w:t>
      </w:r>
      <w:r w:rsidRPr="005A3EBD">
        <w:rPr>
          <w:rFonts w:ascii="Arial" w:hAnsi="Arial" w:cs="Arial"/>
          <w:sz w:val="20"/>
          <w:szCs w:val="20"/>
          <w:lang w:val="es-PE"/>
        </w:rPr>
        <w:lastRenderedPageBreak/>
        <w:t>quienes advierten sobre el uso inadecuado de estas tecnologías, especialmente en el desarrollo de trabajos autónomo</w:t>
      </w:r>
      <w:r w:rsidR="001F15BB">
        <w:rPr>
          <w:rFonts w:ascii="Arial" w:hAnsi="Arial" w:cs="Arial"/>
          <w:sz w:val="20"/>
          <w:szCs w:val="20"/>
          <w:lang w:val="es-PE"/>
        </w:rPr>
        <w:t>s y en los procesos evaluativos.</w:t>
      </w:r>
    </w:p>
    <w:p w:rsidR="001F15BB" w:rsidRDefault="005A3EBD" w:rsidP="001F15BB">
      <w:pPr>
        <w:spacing w:after="0" w:line="240" w:lineRule="auto"/>
        <w:ind w:firstLine="708"/>
        <w:jc w:val="both"/>
        <w:rPr>
          <w:rFonts w:ascii="Arial" w:hAnsi="Arial" w:cs="Arial"/>
          <w:sz w:val="20"/>
          <w:szCs w:val="20"/>
          <w:lang w:val="es-PE"/>
        </w:rPr>
      </w:pPr>
      <w:r w:rsidRPr="005A3EBD">
        <w:rPr>
          <w:rFonts w:ascii="Arial" w:hAnsi="Arial" w:cs="Arial"/>
          <w:sz w:val="20"/>
          <w:szCs w:val="20"/>
          <w:lang w:val="es-PE"/>
        </w:rPr>
        <w:t xml:space="preserve">Además, se observa una preocupación constante respecto al vacío normativo que rodea el uso de la IA en contextos educativos. Investigaciones de </w:t>
      </w:r>
      <w:proofErr w:type="spellStart"/>
      <w:r w:rsidRPr="005A3EBD">
        <w:rPr>
          <w:rFonts w:ascii="Arial" w:hAnsi="Arial" w:cs="Arial"/>
          <w:sz w:val="20"/>
          <w:szCs w:val="20"/>
          <w:lang w:val="es-PE"/>
        </w:rPr>
        <w:t>Gallent</w:t>
      </w:r>
      <w:proofErr w:type="spellEnd"/>
      <w:r w:rsidRPr="005A3EBD">
        <w:rPr>
          <w:rFonts w:ascii="Arial" w:hAnsi="Arial" w:cs="Arial"/>
          <w:sz w:val="20"/>
          <w:szCs w:val="20"/>
          <w:lang w:val="es-PE"/>
        </w:rPr>
        <w:t xml:space="preserve"> (2023), Mora et al. (2023), López et al. (2023) y Chan (2023) coinciden en que el desarrollo de políticas éticas, marcos regulatorios y protocolos institucionales sigue siendo insuficiente. Esta carencia puede generar riesgos como la desinformación, el sesgo algorítmico y la vulneración del derecho a la privacidad. En este sentido, Chávez Granizo et al. (2024) y </w:t>
      </w:r>
      <w:proofErr w:type="spellStart"/>
      <w:r w:rsidRPr="005A3EBD">
        <w:rPr>
          <w:rFonts w:ascii="Arial" w:hAnsi="Arial" w:cs="Arial"/>
          <w:sz w:val="20"/>
          <w:szCs w:val="20"/>
          <w:lang w:val="es-PE"/>
        </w:rPr>
        <w:t>Sabzalieva</w:t>
      </w:r>
      <w:proofErr w:type="spellEnd"/>
      <w:r w:rsidRPr="005A3EBD">
        <w:rPr>
          <w:rFonts w:ascii="Arial" w:hAnsi="Arial" w:cs="Arial"/>
          <w:sz w:val="20"/>
          <w:szCs w:val="20"/>
          <w:lang w:val="es-PE"/>
        </w:rPr>
        <w:t xml:space="preserve"> </w:t>
      </w:r>
      <w:r w:rsidR="001F15BB">
        <w:rPr>
          <w:rFonts w:ascii="Arial" w:hAnsi="Arial" w:cs="Arial"/>
          <w:sz w:val="20"/>
          <w:szCs w:val="20"/>
          <w:lang w:val="es-PE"/>
        </w:rPr>
        <w:t>&amp;</w:t>
      </w:r>
      <w:r w:rsidRPr="005A3EBD">
        <w:rPr>
          <w:rFonts w:ascii="Arial" w:hAnsi="Arial" w:cs="Arial"/>
          <w:sz w:val="20"/>
          <w:szCs w:val="20"/>
          <w:lang w:val="es-PE"/>
        </w:rPr>
        <w:t xml:space="preserve"> </w:t>
      </w:r>
      <w:proofErr w:type="spellStart"/>
      <w:r w:rsidRPr="005A3EBD">
        <w:rPr>
          <w:rFonts w:ascii="Arial" w:hAnsi="Arial" w:cs="Arial"/>
          <w:sz w:val="20"/>
          <w:szCs w:val="20"/>
          <w:lang w:val="es-PE"/>
        </w:rPr>
        <w:t>Valentini</w:t>
      </w:r>
      <w:proofErr w:type="spellEnd"/>
      <w:r w:rsidRPr="005A3EBD">
        <w:rPr>
          <w:rFonts w:ascii="Arial" w:hAnsi="Arial" w:cs="Arial"/>
          <w:sz w:val="20"/>
          <w:szCs w:val="20"/>
          <w:lang w:val="es-PE"/>
        </w:rPr>
        <w:t xml:space="preserve"> (2023) proponen una gobernanza algorítmica educativa desde una perspectiva </w:t>
      </w:r>
      <w:proofErr w:type="spellStart"/>
      <w:r w:rsidRPr="005A3EBD">
        <w:rPr>
          <w:rFonts w:ascii="Arial" w:hAnsi="Arial" w:cs="Arial"/>
          <w:sz w:val="20"/>
          <w:szCs w:val="20"/>
          <w:lang w:val="es-PE"/>
        </w:rPr>
        <w:t>multiactoral</w:t>
      </w:r>
      <w:proofErr w:type="spellEnd"/>
      <w:r w:rsidRPr="005A3EBD">
        <w:rPr>
          <w:rFonts w:ascii="Arial" w:hAnsi="Arial" w:cs="Arial"/>
          <w:sz w:val="20"/>
          <w:szCs w:val="20"/>
          <w:lang w:val="es-PE"/>
        </w:rPr>
        <w:t xml:space="preserve"> que integre las voces de estudiantes, do</w:t>
      </w:r>
      <w:r w:rsidR="001F15BB">
        <w:rPr>
          <w:rFonts w:ascii="Arial" w:hAnsi="Arial" w:cs="Arial"/>
          <w:sz w:val="20"/>
          <w:szCs w:val="20"/>
          <w:lang w:val="es-PE"/>
        </w:rPr>
        <w:t>centes y responsables políticos.</w:t>
      </w:r>
    </w:p>
    <w:p w:rsidR="001F15BB" w:rsidRDefault="005A3EBD" w:rsidP="001F15BB">
      <w:pPr>
        <w:spacing w:after="0" w:line="240" w:lineRule="auto"/>
        <w:ind w:firstLine="708"/>
        <w:jc w:val="both"/>
        <w:rPr>
          <w:rFonts w:ascii="Arial" w:hAnsi="Arial" w:cs="Arial"/>
          <w:sz w:val="20"/>
          <w:szCs w:val="20"/>
          <w:lang w:val="es-PE"/>
        </w:rPr>
      </w:pPr>
      <w:r w:rsidRPr="005A3EBD">
        <w:rPr>
          <w:rFonts w:ascii="Arial" w:hAnsi="Arial" w:cs="Arial"/>
          <w:sz w:val="20"/>
          <w:szCs w:val="20"/>
          <w:lang w:val="es-PE"/>
        </w:rPr>
        <w:t xml:space="preserve">Por otra parte, autores como </w:t>
      </w:r>
      <w:proofErr w:type="spellStart"/>
      <w:r w:rsidRPr="005A3EBD">
        <w:rPr>
          <w:rFonts w:ascii="Arial" w:hAnsi="Arial" w:cs="Arial"/>
          <w:sz w:val="20"/>
          <w:szCs w:val="20"/>
          <w:lang w:val="es-PE"/>
        </w:rPr>
        <w:t>Cotrina</w:t>
      </w:r>
      <w:proofErr w:type="spellEnd"/>
      <w:r w:rsidRPr="005A3EBD">
        <w:rPr>
          <w:rFonts w:ascii="Arial" w:hAnsi="Arial" w:cs="Arial"/>
          <w:sz w:val="20"/>
          <w:szCs w:val="20"/>
          <w:lang w:val="es-PE"/>
        </w:rPr>
        <w:t xml:space="preserve">-Aliaga et al. (2021), Ordoñez García et al. (2024), </w:t>
      </w:r>
      <w:proofErr w:type="spellStart"/>
      <w:r w:rsidRPr="005A3EBD">
        <w:rPr>
          <w:rFonts w:ascii="Arial" w:hAnsi="Arial" w:cs="Arial"/>
          <w:sz w:val="20"/>
          <w:szCs w:val="20"/>
          <w:lang w:val="es-PE"/>
        </w:rPr>
        <w:t>Fainholc</w:t>
      </w:r>
      <w:proofErr w:type="spellEnd"/>
      <w:r w:rsidRPr="005A3EBD">
        <w:rPr>
          <w:rFonts w:ascii="Arial" w:hAnsi="Arial" w:cs="Arial"/>
          <w:sz w:val="20"/>
          <w:szCs w:val="20"/>
          <w:lang w:val="es-PE"/>
        </w:rPr>
        <w:t xml:space="preserve"> (2021) y Del Pilar </w:t>
      </w:r>
      <w:proofErr w:type="spellStart"/>
      <w:r w:rsidRPr="005A3EBD">
        <w:rPr>
          <w:rFonts w:ascii="Arial" w:hAnsi="Arial" w:cs="Arial"/>
          <w:sz w:val="20"/>
          <w:szCs w:val="20"/>
          <w:lang w:val="es-PE"/>
        </w:rPr>
        <w:t>Gibert</w:t>
      </w:r>
      <w:proofErr w:type="spellEnd"/>
      <w:r w:rsidRPr="005A3EBD">
        <w:rPr>
          <w:rFonts w:ascii="Arial" w:hAnsi="Arial" w:cs="Arial"/>
          <w:sz w:val="20"/>
          <w:szCs w:val="20"/>
          <w:lang w:val="es-PE"/>
        </w:rPr>
        <w:t xml:space="preserve"> Delgado et al. (2023) coinciden en que la IA demanda una reconfiguración profunda del rol del profesorado. La formación docente debe trascender lo técnico para abordar también las implicaciones filosóficas, pedagógicas y sociales que implica el uso de algoritmos en la enseñanza. En esta línea, García Villarroel (2021) y Macías Lara et al. (2023) argumentan que la resistencia o la baja apropiación de la IA por parte del cuerpo docente limita su potencial transformador, mientras que experiencias como la de Saltos et al. (2023) demuestran que una capacitación sistemática favorece un uso más conscien</w:t>
      </w:r>
      <w:r w:rsidR="001F15BB">
        <w:rPr>
          <w:rFonts w:ascii="Arial" w:hAnsi="Arial" w:cs="Arial"/>
          <w:sz w:val="20"/>
          <w:szCs w:val="20"/>
          <w:lang w:val="es-PE"/>
        </w:rPr>
        <w:t>te y ético de estas tecnologías.</w:t>
      </w:r>
    </w:p>
    <w:p w:rsidR="008D4D42" w:rsidRDefault="005A3EBD" w:rsidP="001F15BB">
      <w:pPr>
        <w:spacing w:after="0" w:line="240" w:lineRule="auto"/>
        <w:ind w:firstLine="708"/>
        <w:jc w:val="both"/>
        <w:rPr>
          <w:rFonts w:ascii="Arial" w:hAnsi="Arial" w:cs="Arial"/>
          <w:sz w:val="20"/>
          <w:szCs w:val="20"/>
          <w:lang w:val="es-PE"/>
        </w:rPr>
      </w:pPr>
      <w:r w:rsidRPr="005A3EBD">
        <w:rPr>
          <w:rFonts w:ascii="Arial" w:hAnsi="Arial" w:cs="Arial"/>
          <w:sz w:val="20"/>
          <w:szCs w:val="20"/>
          <w:lang w:val="es-PE"/>
        </w:rPr>
        <w:t>Finalmente, la IA se proyecta también como un recurso estratégico para la sostenibilidad educativa, la personalización del aprendizaje y la formación de una ciudadanía crítica. Los aportes de autores como Rosales et al. (2023), Núñez-</w:t>
      </w:r>
      <w:proofErr w:type="spellStart"/>
      <w:r w:rsidRPr="005A3EBD">
        <w:rPr>
          <w:rFonts w:ascii="Arial" w:hAnsi="Arial" w:cs="Arial"/>
          <w:sz w:val="20"/>
          <w:szCs w:val="20"/>
          <w:lang w:val="es-PE"/>
        </w:rPr>
        <w:t>Michuy</w:t>
      </w:r>
      <w:proofErr w:type="spellEnd"/>
      <w:r w:rsidRPr="005A3EBD">
        <w:rPr>
          <w:rFonts w:ascii="Arial" w:hAnsi="Arial" w:cs="Arial"/>
          <w:sz w:val="20"/>
          <w:szCs w:val="20"/>
          <w:lang w:val="es-PE"/>
        </w:rPr>
        <w:t xml:space="preserve"> et al. (2023), Suarez (2024) y Sánchez Osorio (2023) refuerzan esta idea, señalando que el desarrollo de competencias digitales críticas debe ir acompañado de una alfabetización algorítmica. En la misma línea, Zamora (2023), Lozano Carrillo </w:t>
      </w:r>
      <w:r w:rsidR="001F15BB">
        <w:rPr>
          <w:rFonts w:ascii="Arial" w:hAnsi="Arial" w:cs="Arial"/>
          <w:sz w:val="20"/>
          <w:szCs w:val="20"/>
          <w:lang w:val="es-PE"/>
        </w:rPr>
        <w:t>&amp;</w:t>
      </w:r>
      <w:r w:rsidRPr="005A3EBD">
        <w:rPr>
          <w:rFonts w:ascii="Arial" w:hAnsi="Arial" w:cs="Arial"/>
          <w:sz w:val="20"/>
          <w:szCs w:val="20"/>
          <w:lang w:val="es-PE"/>
        </w:rPr>
        <w:t xml:space="preserve"> Pérez Rodríguez (2023), y Zavala Cárdenas et al. (2023) sostienen que es fundamental preparar a los estudiantes para interactuar con sistemas inteligentes, no solo desde el uso práctico, sino también desde la comprensión ética, legal y social de su funcionamiento.</w:t>
      </w:r>
    </w:p>
    <w:p w:rsidR="005A3EBD" w:rsidRDefault="005A3EBD" w:rsidP="005A3EBD">
      <w:pPr>
        <w:spacing w:after="0" w:line="240" w:lineRule="auto"/>
        <w:ind w:firstLine="708"/>
        <w:jc w:val="both"/>
        <w:rPr>
          <w:rFonts w:ascii="Arial" w:hAnsi="Arial" w:cs="Arial"/>
          <w:sz w:val="20"/>
          <w:szCs w:val="20"/>
          <w:lang w:val="es-PE"/>
        </w:rPr>
      </w:pPr>
    </w:p>
    <w:p w:rsidR="00683E7D" w:rsidRPr="00C3443C" w:rsidRDefault="00524267" w:rsidP="00C3443C">
      <w:pPr>
        <w:spacing w:after="0" w:line="240" w:lineRule="auto"/>
        <w:jc w:val="both"/>
        <w:rPr>
          <w:rFonts w:ascii="Arial" w:hAnsi="Arial" w:cs="Arial"/>
          <w:sz w:val="20"/>
          <w:szCs w:val="20"/>
          <w:lang w:val="es-PE"/>
        </w:rPr>
      </w:pPr>
      <w:r>
        <w:rPr>
          <w:rFonts w:ascii="Arial" w:hAnsi="Arial" w:cs="Arial"/>
          <w:b/>
          <w:bCs/>
        </w:rPr>
        <w:t>Conclusiones</w:t>
      </w:r>
    </w:p>
    <w:p w:rsidR="001F15BB" w:rsidRDefault="001F15BB" w:rsidP="001F15BB">
      <w:pPr>
        <w:spacing w:after="0" w:line="240" w:lineRule="auto"/>
        <w:ind w:firstLine="708"/>
        <w:jc w:val="both"/>
        <w:rPr>
          <w:rFonts w:ascii="Arial" w:hAnsi="Arial" w:cs="Arial"/>
          <w:sz w:val="20"/>
          <w:szCs w:val="20"/>
          <w:lang w:val="es-ES"/>
        </w:rPr>
      </w:pPr>
      <w:r>
        <w:rPr>
          <w:rFonts w:ascii="Arial" w:hAnsi="Arial" w:cs="Arial"/>
          <w:sz w:val="20"/>
          <w:szCs w:val="20"/>
          <w:lang w:val="es-ES"/>
        </w:rPr>
        <w:t xml:space="preserve">La inteligencia artificial </w:t>
      </w:r>
      <w:r w:rsidRPr="001F15BB">
        <w:rPr>
          <w:rFonts w:ascii="Arial" w:hAnsi="Arial" w:cs="Arial"/>
          <w:sz w:val="20"/>
          <w:szCs w:val="20"/>
          <w:lang w:val="es-ES"/>
        </w:rPr>
        <w:t>está transformando la educación superior al posibilitar experiencias de aprendizaje más personalizadas; sin embargo, también plantea desafíos que deben ser abordados tanto por educadores como por estudiantes. Diversos estudios destacan la importancia de enfrentar los retos relacionados con la alfabetización digital y la correcta implementación de estas tecnologías para aprovechar al máximo sus beneficios. Asimismo, resulta fundamental fomentar la colaboración entre los distintos actores del ámbito educativo, con el fin de promover una educación inclusiva y de calidad. En este sentido, es necesario diseñar estrategias que integren la IA en los procesos educativos, considerando las inquietudes de los docentes y el impacto que esta tiene en e</w:t>
      </w:r>
      <w:r>
        <w:rPr>
          <w:rFonts w:ascii="Arial" w:hAnsi="Arial" w:cs="Arial"/>
          <w:sz w:val="20"/>
          <w:szCs w:val="20"/>
          <w:lang w:val="es-ES"/>
        </w:rPr>
        <w:t>l rol de los tutores virtuales.</w:t>
      </w:r>
    </w:p>
    <w:p w:rsidR="00524267" w:rsidRDefault="001F15BB" w:rsidP="001F15BB">
      <w:pPr>
        <w:spacing w:after="0" w:line="240" w:lineRule="auto"/>
        <w:ind w:firstLine="708"/>
        <w:jc w:val="both"/>
        <w:rPr>
          <w:rFonts w:ascii="Arial" w:hAnsi="Arial" w:cs="Arial"/>
          <w:sz w:val="20"/>
          <w:szCs w:val="20"/>
          <w:lang w:val="es-ES"/>
        </w:rPr>
      </w:pPr>
      <w:r w:rsidRPr="001F15BB">
        <w:rPr>
          <w:rFonts w:ascii="Arial" w:hAnsi="Arial" w:cs="Arial"/>
          <w:sz w:val="20"/>
          <w:szCs w:val="20"/>
          <w:lang w:val="es-ES"/>
        </w:rPr>
        <w:t>Por otra parte, la IA puede enriquecer el aprendizaje y estimular la innovación a través de recursos variados, como textos, imágenes y audios. Además, contribuye a mejorar la personalización del aprendizaje y la gestión educativa, influyendo en áreas emergentes como la realidad virtual, la realidad aumentada y la robótica. No obstante, es fundamental mantener una conciencia crítica sobre los desafíos tecnológicos y pedagógicos que implica su uso, así como evaluar de manera constante su i</w:t>
      </w:r>
      <w:r>
        <w:rPr>
          <w:rFonts w:ascii="Arial" w:hAnsi="Arial" w:cs="Arial"/>
          <w:sz w:val="20"/>
          <w:szCs w:val="20"/>
          <w:lang w:val="es-ES"/>
        </w:rPr>
        <w:t>mpacto en la educación superior.</w:t>
      </w:r>
    </w:p>
    <w:p w:rsidR="001F15BB" w:rsidRDefault="001F15BB" w:rsidP="001F15BB">
      <w:pPr>
        <w:spacing w:after="0" w:line="240" w:lineRule="auto"/>
        <w:ind w:firstLine="708"/>
        <w:jc w:val="both"/>
        <w:rPr>
          <w:rFonts w:ascii="Arial" w:hAnsi="Arial" w:cs="Arial"/>
          <w:sz w:val="20"/>
          <w:szCs w:val="20"/>
          <w:lang w:val="es-ES"/>
        </w:rPr>
      </w:pPr>
    </w:p>
    <w:p w:rsidR="00683E7D" w:rsidRPr="00C3443C" w:rsidRDefault="00683E7D" w:rsidP="00C3443C">
      <w:pPr>
        <w:spacing w:after="0" w:line="240" w:lineRule="auto"/>
        <w:jc w:val="both"/>
        <w:rPr>
          <w:rFonts w:ascii="Arial" w:hAnsi="Arial" w:cs="Arial"/>
          <w:sz w:val="20"/>
          <w:szCs w:val="20"/>
          <w:lang w:val="es-ES"/>
        </w:rPr>
      </w:pPr>
      <w:r w:rsidRPr="00E271E2">
        <w:rPr>
          <w:rFonts w:ascii="Arial" w:hAnsi="Arial" w:cs="Arial"/>
          <w:b/>
          <w:bCs/>
        </w:rPr>
        <w:t>Referencias</w:t>
      </w:r>
    </w:p>
    <w:p w:rsidR="001F15BB" w:rsidRPr="001F15BB" w:rsidRDefault="001F15BB" w:rsidP="001F15BB">
      <w:pPr>
        <w:spacing w:after="0" w:line="240" w:lineRule="auto"/>
        <w:ind w:left="709" w:hanging="709"/>
        <w:jc w:val="both"/>
        <w:rPr>
          <w:rFonts w:ascii="Arial" w:hAnsi="Arial" w:cs="Arial"/>
          <w:bCs/>
          <w:sz w:val="20"/>
          <w:szCs w:val="20"/>
          <w:lang w:val="es-MX"/>
        </w:rPr>
      </w:pPr>
      <w:proofErr w:type="spellStart"/>
      <w:r w:rsidRPr="001F15BB">
        <w:rPr>
          <w:rFonts w:ascii="Arial" w:hAnsi="Arial" w:cs="Arial"/>
          <w:bCs/>
          <w:sz w:val="20"/>
          <w:szCs w:val="20"/>
          <w:lang w:val="es-MX"/>
        </w:rPr>
        <w:t>Albuja</w:t>
      </w:r>
      <w:proofErr w:type="spellEnd"/>
      <w:r w:rsidRPr="001F15BB">
        <w:rPr>
          <w:rFonts w:ascii="Arial" w:hAnsi="Arial" w:cs="Arial"/>
          <w:bCs/>
          <w:sz w:val="20"/>
          <w:szCs w:val="20"/>
          <w:lang w:val="es-MX"/>
        </w:rPr>
        <w:t xml:space="preserve"> Sánchez, P., &amp; Guadalupe Almeida, L. (2022). Áreas de estudio y aplicación de la inteligencia artificial en universidades ecuatorianas: </w:t>
      </w:r>
      <w:r>
        <w:rPr>
          <w:rFonts w:ascii="Arial" w:hAnsi="Arial" w:cs="Arial"/>
          <w:bCs/>
          <w:sz w:val="20"/>
          <w:szCs w:val="20"/>
          <w:lang w:val="es-MX"/>
        </w:rPr>
        <w:t>a</w:t>
      </w:r>
      <w:r w:rsidRPr="001F15BB">
        <w:rPr>
          <w:rFonts w:ascii="Arial" w:hAnsi="Arial" w:cs="Arial"/>
          <w:bCs/>
          <w:sz w:val="20"/>
          <w:szCs w:val="20"/>
          <w:lang w:val="es-MX"/>
        </w:rPr>
        <w:t>vances y logros. </w:t>
      </w:r>
      <w:r w:rsidRPr="001F15BB">
        <w:rPr>
          <w:rFonts w:ascii="Arial" w:hAnsi="Arial" w:cs="Arial"/>
          <w:bCs/>
          <w:i/>
          <w:iCs/>
          <w:sz w:val="20"/>
          <w:szCs w:val="20"/>
          <w:lang w:val="es-MX"/>
        </w:rPr>
        <w:t>Revista Ecuatoriana de Investigación, 15</w:t>
      </w:r>
      <w:r w:rsidRPr="001F15BB">
        <w:rPr>
          <w:rFonts w:ascii="Arial" w:hAnsi="Arial" w:cs="Arial"/>
          <w:bCs/>
          <w:sz w:val="20"/>
          <w:szCs w:val="20"/>
          <w:lang w:val="es-MX"/>
        </w:rPr>
        <w:t>(1), 85-100. </w:t>
      </w:r>
      <w:hyperlink r:id="rId9" w:tgtFrame="_blank" w:history="1">
        <w:r w:rsidRPr="001F15BB">
          <w:rPr>
            <w:rStyle w:val="Hipervnculo"/>
            <w:rFonts w:ascii="Arial" w:hAnsi="Arial" w:cs="Arial"/>
            <w:bCs/>
            <w:sz w:val="20"/>
            <w:szCs w:val="20"/>
            <w:lang w:val="es-MX"/>
          </w:rPr>
          <w:t>http://scielo.senescyt.gob.ec/scielo.php?script=sci_arttext&amp;pid=S1390-76972022000100058</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Barcia Cedeño, E. I., </w:t>
      </w:r>
      <w:proofErr w:type="spellStart"/>
      <w:r w:rsidRPr="001F15BB">
        <w:rPr>
          <w:rFonts w:ascii="Arial" w:hAnsi="Arial" w:cs="Arial"/>
          <w:bCs/>
          <w:sz w:val="20"/>
          <w:szCs w:val="20"/>
          <w:lang w:val="es-MX"/>
        </w:rPr>
        <w:t>Tambaco</w:t>
      </w:r>
      <w:proofErr w:type="spellEnd"/>
      <w:r w:rsidRPr="001F15BB">
        <w:rPr>
          <w:rFonts w:ascii="Arial" w:hAnsi="Arial" w:cs="Arial"/>
          <w:bCs/>
          <w:sz w:val="20"/>
          <w:szCs w:val="20"/>
          <w:lang w:val="es-MX"/>
        </w:rPr>
        <w:t xml:space="preserve"> Quintero, A. R., Angulo Quiñónez, O. G., Prado Zamora, M. E., &amp; Valverde Prado, N. G. (2024). Análisis de tendencias y futuro de la inteligencia artificial en la educación superior: </w:t>
      </w:r>
      <w:r>
        <w:rPr>
          <w:rFonts w:ascii="Arial" w:hAnsi="Arial" w:cs="Arial"/>
          <w:bCs/>
          <w:sz w:val="20"/>
          <w:szCs w:val="20"/>
          <w:lang w:val="es-MX"/>
        </w:rPr>
        <w:t>p</w:t>
      </w:r>
      <w:r w:rsidRPr="001F15BB">
        <w:rPr>
          <w:rFonts w:ascii="Arial" w:hAnsi="Arial" w:cs="Arial"/>
          <w:bCs/>
          <w:sz w:val="20"/>
          <w:szCs w:val="20"/>
          <w:lang w:val="es-MX"/>
        </w:rPr>
        <w:t>erspectivas y desafíos. </w:t>
      </w:r>
      <w:r w:rsidRPr="001F15BB">
        <w:rPr>
          <w:rFonts w:ascii="Arial" w:hAnsi="Arial" w:cs="Arial"/>
          <w:bCs/>
          <w:i/>
          <w:iCs/>
          <w:sz w:val="20"/>
          <w:szCs w:val="20"/>
          <w:lang w:val="es-MX"/>
        </w:rPr>
        <w:t>Ciencia Latina Revista Científica Multidisciplinar, 8</w:t>
      </w:r>
      <w:r w:rsidRPr="001F15BB">
        <w:rPr>
          <w:rFonts w:ascii="Arial" w:hAnsi="Arial" w:cs="Arial"/>
          <w:bCs/>
          <w:sz w:val="20"/>
          <w:szCs w:val="20"/>
          <w:lang w:val="es-MX"/>
        </w:rPr>
        <w:t>(1), 3061-3076. </w:t>
      </w:r>
      <w:hyperlink r:id="rId10" w:tgtFrame="_blank" w:history="1">
        <w:r w:rsidRPr="001F15BB">
          <w:rPr>
            <w:rStyle w:val="Hipervnculo"/>
            <w:rFonts w:ascii="Arial" w:hAnsi="Arial" w:cs="Arial"/>
            <w:bCs/>
            <w:sz w:val="20"/>
            <w:szCs w:val="20"/>
            <w:lang w:val="es-MX"/>
          </w:rPr>
          <w:t>https://doi.org/10.37811/cl_rcm.v8i1.9637</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Cachón Rodríguez, J., Pérez, M., &amp; Gómez, R. (2019). Utilización de la inteligencia artificial para predecir la lealtad a la universidad: </w:t>
      </w:r>
      <w:r>
        <w:rPr>
          <w:rFonts w:ascii="Arial" w:hAnsi="Arial" w:cs="Arial"/>
          <w:bCs/>
          <w:sz w:val="20"/>
          <w:szCs w:val="20"/>
          <w:lang w:val="es-MX"/>
        </w:rPr>
        <w:t>u</w:t>
      </w:r>
      <w:r w:rsidRPr="001F15BB">
        <w:rPr>
          <w:rFonts w:ascii="Arial" w:hAnsi="Arial" w:cs="Arial"/>
          <w:bCs/>
          <w:sz w:val="20"/>
          <w:szCs w:val="20"/>
          <w:lang w:val="es-MX"/>
        </w:rPr>
        <w:t>na perspectiva innovadora en la gestión educativa. </w:t>
      </w:r>
      <w:r w:rsidRPr="001F15BB">
        <w:rPr>
          <w:rFonts w:ascii="Arial" w:hAnsi="Arial" w:cs="Arial"/>
          <w:bCs/>
          <w:i/>
          <w:iCs/>
          <w:sz w:val="20"/>
          <w:szCs w:val="20"/>
          <w:lang w:val="es-MX"/>
        </w:rPr>
        <w:t>Revista de Educación Superior, 45</w:t>
      </w:r>
      <w:r w:rsidRPr="001F15BB">
        <w:rPr>
          <w:rFonts w:ascii="Arial" w:hAnsi="Arial" w:cs="Arial"/>
          <w:bCs/>
          <w:sz w:val="20"/>
          <w:szCs w:val="20"/>
          <w:lang w:val="es-MX"/>
        </w:rPr>
        <w:t>(2), 120-135. </w:t>
      </w:r>
      <w:hyperlink r:id="rId11" w:tgtFrame="_blank" w:history="1">
        <w:r w:rsidRPr="001F15BB">
          <w:rPr>
            <w:rStyle w:val="Hipervnculo"/>
            <w:rFonts w:ascii="Arial" w:hAnsi="Arial" w:cs="Arial"/>
            <w:bCs/>
            <w:sz w:val="20"/>
            <w:szCs w:val="20"/>
            <w:lang w:val="es-MX"/>
          </w:rPr>
          <w:t>https://dialnet.unirioja.es/servlet/articulo?codigo=7291478</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Cervantes Hidalgo, F. (2021). Los alcances de la inteligencia artificial en la educación superior: </w:t>
      </w:r>
      <w:r>
        <w:rPr>
          <w:rFonts w:ascii="Arial" w:hAnsi="Arial" w:cs="Arial"/>
          <w:bCs/>
          <w:sz w:val="20"/>
          <w:szCs w:val="20"/>
          <w:lang w:val="es-MX"/>
        </w:rPr>
        <w:t>i</w:t>
      </w:r>
      <w:r w:rsidRPr="001F15BB">
        <w:rPr>
          <w:rFonts w:ascii="Arial" w:hAnsi="Arial" w:cs="Arial"/>
          <w:bCs/>
          <w:sz w:val="20"/>
          <w:szCs w:val="20"/>
          <w:lang w:val="es-MX"/>
        </w:rPr>
        <w:t>mpacto en la enseñanza y el aprendizaje. </w:t>
      </w:r>
      <w:r w:rsidRPr="001F15BB">
        <w:rPr>
          <w:rFonts w:ascii="Arial" w:hAnsi="Arial" w:cs="Arial"/>
          <w:bCs/>
          <w:i/>
          <w:iCs/>
          <w:sz w:val="20"/>
          <w:szCs w:val="20"/>
          <w:lang w:val="es-MX"/>
        </w:rPr>
        <w:t>Revista de Tecnología Educativa, 38</w:t>
      </w:r>
      <w:r w:rsidRPr="001F15BB">
        <w:rPr>
          <w:rFonts w:ascii="Arial" w:hAnsi="Arial" w:cs="Arial"/>
          <w:bCs/>
          <w:sz w:val="20"/>
          <w:szCs w:val="20"/>
          <w:lang w:val="es-MX"/>
        </w:rPr>
        <w:t>(4), 45-60. </w:t>
      </w:r>
      <w:hyperlink r:id="rId12" w:tgtFrame="_blank" w:history="1">
        <w:r w:rsidRPr="001F15BB">
          <w:rPr>
            <w:rStyle w:val="Hipervnculo"/>
            <w:rFonts w:ascii="Arial" w:hAnsi="Arial" w:cs="Arial"/>
            <w:bCs/>
            <w:sz w:val="20"/>
            <w:szCs w:val="20"/>
            <w:lang w:val="es-MX"/>
          </w:rPr>
          <w:t>https://rai.usam.ac.cr/index.php/raiusam/article/view/45</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n-US"/>
        </w:rPr>
        <w:t xml:space="preserve">Chan, K. S., &amp; </w:t>
      </w:r>
      <w:proofErr w:type="spellStart"/>
      <w:r w:rsidRPr="001F15BB">
        <w:rPr>
          <w:rFonts w:ascii="Arial" w:hAnsi="Arial" w:cs="Arial"/>
          <w:bCs/>
          <w:sz w:val="20"/>
          <w:szCs w:val="20"/>
          <w:lang w:val="en-US"/>
        </w:rPr>
        <w:t>Zary</w:t>
      </w:r>
      <w:proofErr w:type="spellEnd"/>
      <w:r w:rsidRPr="001F15BB">
        <w:rPr>
          <w:rFonts w:ascii="Arial" w:hAnsi="Arial" w:cs="Arial"/>
          <w:bCs/>
          <w:sz w:val="20"/>
          <w:szCs w:val="20"/>
          <w:lang w:val="en-US"/>
        </w:rPr>
        <w:t>, N. (2019). Applications and challenges of implementing artificial intelligence in medical education: Integrative review. </w:t>
      </w:r>
      <w:r w:rsidRPr="001F15BB">
        <w:rPr>
          <w:rFonts w:ascii="Arial" w:hAnsi="Arial" w:cs="Arial"/>
          <w:bCs/>
          <w:i/>
          <w:iCs/>
          <w:sz w:val="20"/>
          <w:szCs w:val="20"/>
          <w:lang w:val="es-MX"/>
        </w:rPr>
        <w:t xml:space="preserve">JMIR Medical </w:t>
      </w:r>
      <w:proofErr w:type="spellStart"/>
      <w:r w:rsidRPr="001F15BB">
        <w:rPr>
          <w:rFonts w:ascii="Arial" w:hAnsi="Arial" w:cs="Arial"/>
          <w:bCs/>
          <w:i/>
          <w:iCs/>
          <w:sz w:val="20"/>
          <w:szCs w:val="20"/>
          <w:lang w:val="es-MX"/>
        </w:rPr>
        <w:t>Education</w:t>
      </w:r>
      <w:proofErr w:type="spellEnd"/>
      <w:r w:rsidRPr="001F15BB">
        <w:rPr>
          <w:rFonts w:ascii="Arial" w:hAnsi="Arial" w:cs="Arial"/>
          <w:bCs/>
          <w:i/>
          <w:iCs/>
          <w:sz w:val="20"/>
          <w:szCs w:val="20"/>
          <w:lang w:val="es-MX"/>
        </w:rPr>
        <w:t>, 5</w:t>
      </w:r>
      <w:r w:rsidRPr="001F15BB">
        <w:rPr>
          <w:rFonts w:ascii="Arial" w:hAnsi="Arial" w:cs="Arial"/>
          <w:bCs/>
          <w:sz w:val="20"/>
          <w:szCs w:val="20"/>
          <w:lang w:val="es-MX"/>
        </w:rPr>
        <w:t>(1), e13930. </w:t>
      </w:r>
      <w:hyperlink r:id="rId13" w:tgtFrame="_blank" w:history="1">
        <w:r w:rsidRPr="001F15BB">
          <w:rPr>
            <w:rStyle w:val="Hipervnculo"/>
            <w:rFonts w:ascii="Arial" w:hAnsi="Arial" w:cs="Arial"/>
            <w:bCs/>
            <w:sz w:val="20"/>
            <w:szCs w:val="20"/>
            <w:lang w:val="es-MX"/>
          </w:rPr>
          <w:t>https://doi.org/10.2196/13930</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lastRenderedPageBreak/>
        <w:t xml:space="preserve">Chávez Granizo, G. P., Castro Game, J. K., Ibarra Martínez, M. A., &amp; Tobar Flores, Y. F. (2024). La inteligencia artificial en la educación superior: </w:t>
      </w:r>
      <w:r>
        <w:rPr>
          <w:rFonts w:ascii="Arial" w:hAnsi="Arial" w:cs="Arial"/>
          <w:bCs/>
          <w:sz w:val="20"/>
          <w:szCs w:val="20"/>
          <w:lang w:val="es-MX"/>
        </w:rPr>
        <w:t>o</w:t>
      </w:r>
      <w:r w:rsidRPr="001F15BB">
        <w:rPr>
          <w:rFonts w:ascii="Arial" w:hAnsi="Arial" w:cs="Arial"/>
          <w:bCs/>
          <w:sz w:val="20"/>
          <w:szCs w:val="20"/>
          <w:lang w:val="es-MX"/>
        </w:rPr>
        <w:t>portunidades y amenazas. </w:t>
      </w:r>
      <w:r w:rsidRPr="001F15BB">
        <w:rPr>
          <w:rFonts w:ascii="Arial" w:hAnsi="Arial" w:cs="Arial"/>
          <w:bCs/>
          <w:i/>
          <w:iCs/>
          <w:sz w:val="20"/>
          <w:szCs w:val="20"/>
          <w:lang w:val="es-MX"/>
        </w:rPr>
        <w:t>RECIAMUC, 8</w:t>
      </w:r>
      <w:r w:rsidRPr="001F15BB">
        <w:rPr>
          <w:rFonts w:ascii="Arial" w:hAnsi="Arial" w:cs="Arial"/>
          <w:bCs/>
          <w:sz w:val="20"/>
          <w:szCs w:val="20"/>
          <w:lang w:val="es-MX"/>
        </w:rPr>
        <w:t>(1), 71-79. </w:t>
      </w:r>
      <w:hyperlink r:id="rId14" w:tgtFrame="_blank" w:history="1">
        <w:r w:rsidRPr="001F15BB">
          <w:rPr>
            <w:rStyle w:val="Hipervnculo"/>
            <w:rFonts w:ascii="Arial" w:hAnsi="Arial" w:cs="Arial"/>
            <w:bCs/>
            <w:sz w:val="20"/>
            <w:szCs w:val="20"/>
            <w:lang w:val="es-MX"/>
          </w:rPr>
          <w:t>https://doi.org/10.26820/reciamuc/8.(1).ene.2024.71-79</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Chávez Solís, M. E., Labrada Martínez, E., Carbajal </w:t>
      </w:r>
      <w:proofErr w:type="spellStart"/>
      <w:r w:rsidRPr="001F15BB">
        <w:rPr>
          <w:rFonts w:ascii="Arial" w:hAnsi="Arial" w:cs="Arial"/>
          <w:bCs/>
          <w:sz w:val="20"/>
          <w:szCs w:val="20"/>
          <w:lang w:val="es-MX"/>
        </w:rPr>
        <w:t>Degante</w:t>
      </w:r>
      <w:proofErr w:type="spellEnd"/>
      <w:r w:rsidRPr="001F15BB">
        <w:rPr>
          <w:rFonts w:ascii="Arial" w:hAnsi="Arial" w:cs="Arial"/>
          <w:bCs/>
          <w:sz w:val="20"/>
          <w:szCs w:val="20"/>
          <w:lang w:val="es-MX"/>
        </w:rPr>
        <w:t xml:space="preserve">, E., Pineda Godoy, E., &amp; </w:t>
      </w:r>
      <w:proofErr w:type="spellStart"/>
      <w:r w:rsidRPr="001F15BB">
        <w:rPr>
          <w:rFonts w:ascii="Arial" w:hAnsi="Arial" w:cs="Arial"/>
          <w:bCs/>
          <w:sz w:val="20"/>
          <w:szCs w:val="20"/>
          <w:lang w:val="es-MX"/>
        </w:rPr>
        <w:t>Alatristre</w:t>
      </w:r>
      <w:proofErr w:type="spellEnd"/>
      <w:r w:rsidRPr="001F15BB">
        <w:rPr>
          <w:rFonts w:ascii="Arial" w:hAnsi="Arial" w:cs="Arial"/>
          <w:bCs/>
          <w:sz w:val="20"/>
          <w:szCs w:val="20"/>
          <w:lang w:val="es-MX"/>
        </w:rPr>
        <w:t xml:space="preserve"> Martínez, Y. (2023). Inteligencia artificial generativa para f</w:t>
      </w:r>
      <w:r>
        <w:rPr>
          <w:rFonts w:ascii="Arial" w:hAnsi="Arial" w:cs="Arial"/>
          <w:bCs/>
          <w:sz w:val="20"/>
          <w:szCs w:val="20"/>
          <w:lang w:val="es-MX"/>
        </w:rPr>
        <w:t>ortalecer la educación superior</w:t>
      </w:r>
      <w:r w:rsidRPr="001F15BB">
        <w:rPr>
          <w:rFonts w:ascii="Arial" w:hAnsi="Arial" w:cs="Arial"/>
          <w:bCs/>
          <w:sz w:val="20"/>
          <w:szCs w:val="20"/>
          <w:lang w:val="es-MX"/>
        </w:rPr>
        <w:t>. </w:t>
      </w:r>
      <w:r w:rsidRPr="001F15BB">
        <w:rPr>
          <w:rFonts w:ascii="Arial" w:hAnsi="Arial" w:cs="Arial"/>
          <w:bCs/>
          <w:i/>
          <w:iCs/>
          <w:sz w:val="20"/>
          <w:szCs w:val="20"/>
          <w:lang w:val="es-MX"/>
        </w:rPr>
        <w:t>LATAM Revista Latinoamericana de Ciencias Sociales y Humanidades, 4</w:t>
      </w:r>
      <w:r w:rsidRPr="001F15BB">
        <w:rPr>
          <w:rFonts w:ascii="Arial" w:hAnsi="Arial" w:cs="Arial"/>
          <w:bCs/>
          <w:sz w:val="20"/>
          <w:szCs w:val="20"/>
          <w:lang w:val="es-MX"/>
        </w:rPr>
        <w:t>(3), 767–784. </w:t>
      </w:r>
      <w:hyperlink r:id="rId15" w:tgtFrame="_blank" w:history="1">
        <w:r w:rsidRPr="001F15BB">
          <w:rPr>
            <w:rStyle w:val="Hipervnculo"/>
            <w:rFonts w:ascii="Arial" w:hAnsi="Arial" w:cs="Arial"/>
            <w:bCs/>
            <w:sz w:val="20"/>
            <w:szCs w:val="20"/>
            <w:lang w:val="es-MX"/>
          </w:rPr>
          <w:t>https://doi.org/10.56712/latam.v4i3.1113</w:t>
        </w:r>
      </w:hyperlink>
    </w:p>
    <w:p w:rsidR="001F15BB" w:rsidRPr="001F15BB" w:rsidRDefault="001F15BB" w:rsidP="001F15BB">
      <w:pPr>
        <w:spacing w:after="0" w:line="240" w:lineRule="auto"/>
        <w:ind w:left="709" w:hanging="709"/>
        <w:jc w:val="both"/>
        <w:rPr>
          <w:rFonts w:ascii="Arial" w:hAnsi="Arial" w:cs="Arial"/>
          <w:bCs/>
          <w:sz w:val="20"/>
          <w:szCs w:val="20"/>
          <w:lang w:val="en-US"/>
        </w:rPr>
      </w:pPr>
      <w:proofErr w:type="spellStart"/>
      <w:r w:rsidRPr="001F15BB">
        <w:rPr>
          <w:rFonts w:ascii="Arial" w:hAnsi="Arial" w:cs="Arial"/>
          <w:bCs/>
          <w:sz w:val="20"/>
          <w:szCs w:val="20"/>
          <w:lang w:val="es-MX"/>
        </w:rPr>
        <w:t>Cotrina</w:t>
      </w:r>
      <w:proofErr w:type="spellEnd"/>
      <w:r w:rsidRPr="001F15BB">
        <w:rPr>
          <w:rFonts w:ascii="Arial" w:hAnsi="Arial" w:cs="Arial"/>
          <w:bCs/>
          <w:sz w:val="20"/>
          <w:szCs w:val="20"/>
          <w:lang w:val="es-MX"/>
        </w:rPr>
        <w:t>-Aliaga, C., Vera-Flores, M., &amp; Sosa-</w:t>
      </w:r>
      <w:proofErr w:type="spellStart"/>
      <w:r w:rsidRPr="001F15BB">
        <w:rPr>
          <w:rFonts w:ascii="Arial" w:hAnsi="Arial" w:cs="Arial"/>
          <w:bCs/>
          <w:sz w:val="20"/>
          <w:szCs w:val="20"/>
          <w:lang w:val="es-MX"/>
        </w:rPr>
        <w:t>Celi</w:t>
      </w:r>
      <w:proofErr w:type="spellEnd"/>
      <w:r w:rsidRPr="001F15BB">
        <w:rPr>
          <w:rFonts w:ascii="Arial" w:hAnsi="Arial" w:cs="Arial"/>
          <w:bCs/>
          <w:sz w:val="20"/>
          <w:szCs w:val="20"/>
          <w:lang w:val="es-MX"/>
        </w:rPr>
        <w:t xml:space="preserve">, J. (2021). Uso de la inteligencia artificial como estrategia en la educación superior: </w:t>
      </w:r>
      <w:r>
        <w:rPr>
          <w:rFonts w:ascii="Arial" w:hAnsi="Arial" w:cs="Arial"/>
          <w:bCs/>
          <w:sz w:val="20"/>
          <w:szCs w:val="20"/>
          <w:lang w:val="es-MX"/>
        </w:rPr>
        <w:t>o</w:t>
      </w:r>
      <w:r w:rsidRPr="001F15BB">
        <w:rPr>
          <w:rFonts w:ascii="Arial" w:hAnsi="Arial" w:cs="Arial"/>
          <w:bCs/>
          <w:sz w:val="20"/>
          <w:szCs w:val="20"/>
          <w:lang w:val="es-MX"/>
        </w:rPr>
        <w:t>ptimización de procesos y resultados. </w:t>
      </w:r>
      <w:r w:rsidRPr="001F15BB">
        <w:rPr>
          <w:rFonts w:ascii="Arial" w:hAnsi="Arial" w:cs="Arial"/>
          <w:bCs/>
          <w:i/>
          <w:iCs/>
          <w:sz w:val="20"/>
          <w:szCs w:val="20"/>
          <w:lang w:val="en-US"/>
        </w:rPr>
        <w:t>Journal of Higher Education Studies, 18</w:t>
      </w:r>
      <w:r w:rsidRPr="001F15BB">
        <w:rPr>
          <w:rFonts w:ascii="Arial" w:hAnsi="Arial" w:cs="Arial"/>
          <w:bCs/>
          <w:sz w:val="20"/>
          <w:szCs w:val="20"/>
          <w:lang w:val="en-US"/>
        </w:rPr>
        <w:t>(2), 123-140. </w:t>
      </w:r>
      <w:hyperlink r:id="rId16" w:tgtFrame="_blank" w:history="1">
        <w:r w:rsidRPr="001F15BB">
          <w:rPr>
            <w:rStyle w:val="Hipervnculo"/>
            <w:rFonts w:ascii="Arial" w:hAnsi="Arial" w:cs="Arial"/>
            <w:bCs/>
            <w:sz w:val="20"/>
            <w:szCs w:val="20"/>
            <w:lang w:val="en-US"/>
          </w:rPr>
          <w:t>https://www.revista-iberoamericana.org/index.php/es/article/download/81/189</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Delgado, N., Campo Carrasco, L., Sainz de la Maza, M., &amp; Etxabe-</w:t>
      </w:r>
      <w:proofErr w:type="spellStart"/>
      <w:r w:rsidRPr="001F15BB">
        <w:rPr>
          <w:rFonts w:ascii="Arial" w:hAnsi="Arial" w:cs="Arial"/>
          <w:bCs/>
          <w:sz w:val="20"/>
          <w:szCs w:val="20"/>
          <w:lang w:val="es-MX"/>
        </w:rPr>
        <w:t>Urbieta</w:t>
      </w:r>
      <w:proofErr w:type="spellEnd"/>
      <w:r w:rsidRPr="001F15BB">
        <w:rPr>
          <w:rFonts w:ascii="Arial" w:hAnsi="Arial" w:cs="Arial"/>
          <w:bCs/>
          <w:sz w:val="20"/>
          <w:szCs w:val="20"/>
          <w:lang w:val="es-MX"/>
        </w:rPr>
        <w:t xml:space="preserve">, J. M. (2024). Aplicación de la inteligencia artificial (IA) en educación: </w:t>
      </w:r>
      <w:r>
        <w:rPr>
          <w:rFonts w:ascii="Arial" w:hAnsi="Arial" w:cs="Arial"/>
          <w:bCs/>
          <w:sz w:val="20"/>
          <w:szCs w:val="20"/>
          <w:lang w:val="es-MX"/>
        </w:rPr>
        <w:t>l</w:t>
      </w:r>
      <w:r w:rsidRPr="001F15BB">
        <w:rPr>
          <w:rFonts w:ascii="Arial" w:hAnsi="Arial" w:cs="Arial"/>
          <w:bCs/>
          <w:sz w:val="20"/>
          <w:szCs w:val="20"/>
          <w:lang w:val="es-MX"/>
        </w:rPr>
        <w:t>os beneficios y limitaciones de la IA percibidos por el profesorado de educación primaria, educación secundaria y educación superior. </w:t>
      </w:r>
      <w:r w:rsidRPr="001F15BB">
        <w:rPr>
          <w:rFonts w:ascii="Arial" w:hAnsi="Arial" w:cs="Arial"/>
          <w:bCs/>
          <w:i/>
          <w:iCs/>
          <w:sz w:val="20"/>
          <w:szCs w:val="20"/>
          <w:lang w:val="es-MX"/>
        </w:rPr>
        <w:t>Revista Electrónica Interuniversitaria de Formación del Profesorado, 27</w:t>
      </w:r>
      <w:r w:rsidRPr="001F15BB">
        <w:rPr>
          <w:rFonts w:ascii="Arial" w:hAnsi="Arial" w:cs="Arial"/>
          <w:bCs/>
          <w:sz w:val="20"/>
          <w:szCs w:val="20"/>
          <w:lang w:val="es-MX"/>
        </w:rPr>
        <w:t>(1), 207–224. </w:t>
      </w:r>
      <w:hyperlink r:id="rId17" w:tgtFrame="_blank" w:history="1">
        <w:r w:rsidRPr="001F15BB">
          <w:rPr>
            <w:rStyle w:val="Hipervnculo"/>
            <w:rFonts w:ascii="Arial" w:hAnsi="Arial" w:cs="Arial"/>
            <w:bCs/>
            <w:sz w:val="20"/>
            <w:szCs w:val="20"/>
            <w:lang w:val="es-MX"/>
          </w:rPr>
          <w:t>https://doi.org/10.6018/reifop.577211</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s-MX"/>
        </w:rPr>
        <w:t xml:space="preserve">Diez Cuan, E. (2023). Casos de éxito sobre el uso del </w:t>
      </w:r>
      <w:proofErr w:type="spellStart"/>
      <w:r w:rsidRPr="001F15BB">
        <w:rPr>
          <w:rFonts w:ascii="Arial" w:hAnsi="Arial" w:cs="Arial"/>
          <w:bCs/>
          <w:sz w:val="20"/>
          <w:szCs w:val="20"/>
          <w:lang w:val="es-MX"/>
        </w:rPr>
        <w:t>metaverso</w:t>
      </w:r>
      <w:proofErr w:type="spellEnd"/>
      <w:r w:rsidRPr="001F15BB">
        <w:rPr>
          <w:rFonts w:ascii="Arial" w:hAnsi="Arial" w:cs="Arial"/>
          <w:bCs/>
          <w:sz w:val="20"/>
          <w:szCs w:val="20"/>
          <w:lang w:val="es-MX"/>
        </w:rPr>
        <w:t xml:space="preserve"> y la inteligencia artificial en la educación superior. </w:t>
      </w:r>
      <w:r w:rsidRPr="001F15BB">
        <w:rPr>
          <w:rFonts w:ascii="Arial" w:hAnsi="Arial" w:cs="Arial"/>
          <w:bCs/>
          <w:i/>
          <w:iCs/>
          <w:sz w:val="20"/>
          <w:szCs w:val="20"/>
          <w:lang w:val="en-US"/>
        </w:rPr>
        <w:t>Journal of Educational Technology and Innovation, 32</w:t>
      </w:r>
      <w:r w:rsidRPr="001F15BB">
        <w:rPr>
          <w:rFonts w:ascii="Arial" w:hAnsi="Arial" w:cs="Arial"/>
          <w:bCs/>
          <w:sz w:val="20"/>
          <w:szCs w:val="20"/>
          <w:lang w:val="en-US"/>
        </w:rPr>
        <w:t>(3), 200-215. </w:t>
      </w:r>
      <w:hyperlink r:id="rId18" w:tgtFrame="_blank" w:history="1">
        <w:r w:rsidRPr="001F15BB">
          <w:rPr>
            <w:rStyle w:val="Hipervnculo"/>
            <w:rFonts w:ascii="Arial" w:hAnsi="Arial" w:cs="Arial"/>
            <w:bCs/>
            <w:sz w:val="20"/>
            <w:szCs w:val="20"/>
            <w:lang w:val="en-US"/>
          </w:rPr>
          <w:t>https://doi.org/10.56880/experior21.6</w:t>
        </w:r>
      </w:hyperlink>
    </w:p>
    <w:p w:rsidR="001F15BB" w:rsidRPr="001F15BB" w:rsidRDefault="001F15BB" w:rsidP="001F15BB">
      <w:pPr>
        <w:spacing w:after="0" w:line="240" w:lineRule="auto"/>
        <w:ind w:left="709" w:hanging="709"/>
        <w:jc w:val="both"/>
        <w:rPr>
          <w:rFonts w:ascii="Arial" w:hAnsi="Arial" w:cs="Arial"/>
          <w:bCs/>
          <w:sz w:val="20"/>
          <w:szCs w:val="20"/>
          <w:lang w:val="es-MX"/>
        </w:rPr>
      </w:pPr>
      <w:proofErr w:type="spellStart"/>
      <w:r w:rsidRPr="001F15BB">
        <w:rPr>
          <w:rFonts w:ascii="Arial" w:hAnsi="Arial" w:cs="Arial"/>
          <w:bCs/>
          <w:sz w:val="20"/>
          <w:szCs w:val="20"/>
          <w:lang w:val="es-MX"/>
        </w:rPr>
        <w:t>Fainholc</w:t>
      </w:r>
      <w:proofErr w:type="spellEnd"/>
      <w:r w:rsidRPr="001F15BB">
        <w:rPr>
          <w:rFonts w:ascii="Arial" w:hAnsi="Arial" w:cs="Arial"/>
          <w:bCs/>
          <w:sz w:val="20"/>
          <w:szCs w:val="20"/>
          <w:lang w:val="es-MX"/>
        </w:rPr>
        <w:t xml:space="preserve">, B. (2021). Tecnología educativa apropiada y educación híbrida: </w:t>
      </w:r>
      <w:r>
        <w:rPr>
          <w:rFonts w:ascii="Arial" w:hAnsi="Arial" w:cs="Arial"/>
          <w:bCs/>
          <w:sz w:val="20"/>
          <w:szCs w:val="20"/>
          <w:lang w:val="es-MX"/>
        </w:rPr>
        <w:t>u</w:t>
      </w:r>
      <w:r w:rsidRPr="001F15BB">
        <w:rPr>
          <w:rFonts w:ascii="Arial" w:hAnsi="Arial" w:cs="Arial"/>
          <w:bCs/>
          <w:sz w:val="20"/>
          <w:szCs w:val="20"/>
          <w:lang w:val="es-MX"/>
        </w:rPr>
        <w:t>n análisis epistemológico de su impacto en la educación superior. </w:t>
      </w:r>
      <w:r w:rsidRPr="001F15BB">
        <w:rPr>
          <w:rFonts w:ascii="Arial" w:hAnsi="Arial" w:cs="Arial"/>
          <w:bCs/>
          <w:i/>
          <w:iCs/>
          <w:sz w:val="20"/>
          <w:szCs w:val="20"/>
          <w:lang w:val="es-MX"/>
        </w:rPr>
        <w:t>Revista de Tecnología y Educación, 24</w:t>
      </w:r>
      <w:r w:rsidRPr="001F15BB">
        <w:rPr>
          <w:rFonts w:ascii="Arial" w:hAnsi="Arial" w:cs="Arial"/>
          <w:bCs/>
          <w:sz w:val="20"/>
          <w:szCs w:val="20"/>
          <w:lang w:val="es-MX"/>
        </w:rPr>
        <w:t>(2), 100-115. </w:t>
      </w:r>
      <w:hyperlink r:id="rId19" w:tgtFrame="_blank" w:history="1">
        <w:r w:rsidRPr="001F15BB">
          <w:rPr>
            <w:rStyle w:val="Hipervnculo"/>
            <w:rFonts w:ascii="Arial" w:hAnsi="Arial" w:cs="Arial"/>
            <w:bCs/>
            <w:sz w:val="20"/>
            <w:szCs w:val="20"/>
            <w:lang w:val="es-MX"/>
          </w:rPr>
          <w:t>https://dialnet.unirioja.es/servlet/extaut?codigo=188821</w:t>
        </w:r>
      </w:hyperlink>
    </w:p>
    <w:p w:rsidR="001F15BB" w:rsidRPr="001F15BB" w:rsidRDefault="001F15BB" w:rsidP="001F15BB">
      <w:pPr>
        <w:spacing w:after="0" w:line="240" w:lineRule="auto"/>
        <w:ind w:left="709" w:hanging="709"/>
        <w:jc w:val="both"/>
        <w:rPr>
          <w:rFonts w:ascii="Arial" w:hAnsi="Arial" w:cs="Arial"/>
          <w:bCs/>
          <w:sz w:val="20"/>
          <w:szCs w:val="20"/>
          <w:lang w:val="es-MX"/>
        </w:rPr>
      </w:pPr>
      <w:proofErr w:type="spellStart"/>
      <w:r w:rsidRPr="001F15BB">
        <w:rPr>
          <w:rFonts w:ascii="Arial" w:hAnsi="Arial" w:cs="Arial"/>
          <w:bCs/>
          <w:sz w:val="20"/>
          <w:szCs w:val="20"/>
          <w:lang w:val="es-MX"/>
        </w:rPr>
        <w:t>Gallent</w:t>
      </w:r>
      <w:proofErr w:type="spellEnd"/>
      <w:r w:rsidRPr="001F15BB">
        <w:rPr>
          <w:rFonts w:ascii="Arial" w:hAnsi="Arial" w:cs="Arial"/>
          <w:bCs/>
          <w:sz w:val="20"/>
          <w:szCs w:val="20"/>
          <w:lang w:val="es-MX"/>
        </w:rPr>
        <w:t xml:space="preserve"> Torres, C., Zapata González, A., &amp; </w:t>
      </w:r>
      <w:proofErr w:type="spellStart"/>
      <w:r w:rsidRPr="001F15BB">
        <w:rPr>
          <w:rFonts w:ascii="Arial" w:hAnsi="Arial" w:cs="Arial"/>
          <w:bCs/>
          <w:sz w:val="20"/>
          <w:szCs w:val="20"/>
          <w:lang w:val="es-MX"/>
        </w:rPr>
        <w:t>Ortego</w:t>
      </w:r>
      <w:proofErr w:type="spellEnd"/>
      <w:r w:rsidRPr="001F15BB">
        <w:rPr>
          <w:rFonts w:ascii="Arial" w:hAnsi="Arial" w:cs="Arial"/>
          <w:bCs/>
          <w:sz w:val="20"/>
          <w:szCs w:val="20"/>
          <w:lang w:val="es-MX"/>
        </w:rPr>
        <w:t xml:space="preserve"> Hernando, J. L. (2023). El impacto de la inteligencia artificial generativa en educación superior: </w:t>
      </w:r>
      <w:r>
        <w:rPr>
          <w:rFonts w:ascii="Arial" w:hAnsi="Arial" w:cs="Arial"/>
          <w:bCs/>
          <w:sz w:val="20"/>
          <w:szCs w:val="20"/>
          <w:lang w:val="es-MX"/>
        </w:rPr>
        <w:t>u</w:t>
      </w:r>
      <w:r w:rsidRPr="001F15BB">
        <w:rPr>
          <w:rFonts w:ascii="Arial" w:hAnsi="Arial" w:cs="Arial"/>
          <w:bCs/>
          <w:sz w:val="20"/>
          <w:szCs w:val="20"/>
          <w:lang w:val="es-MX"/>
        </w:rPr>
        <w:t>na mirada desde la ética y la integridad académica. </w:t>
      </w:r>
      <w:r w:rsidRPr="001F15BB">
        <w:rPr>
          <w:rFonts w:ascii="Arial" w:hAnsi="Arial" w:cs="Arial"/>
          <w:bCs/>
          <w:i/>
          <w:iCs/>
          <w:sz w:val="20"/>
          <w:szCs w:val="20"/>
          <w:lang w:val="es-MX"/>
        </w:rPr>
        <w:t>RELIEVE - Revista Electrónica de Investigación y Evaluación Educativa, 29</w:t>
      </w:r>
      <w:r w:rsidRPr="001F15BB">
        <w:rPr>
          <w:rFonts w:ascii="Arial" w:hAnsi="Arial" w:cs="Arial"/>
          <w:bCs/>
          <w:sz w:val="20"/>
          <w:szCs w:val="20"/>
          <w:lang w:val="es-MX"/>
        </w:rPr>
        <w:t>(2). </w:t>
      </w:r>
      <w:hyperlink r:id="rId20" w:tgtFrame="_blank" w:history="1">
        <w:r w:rsidRPr="001F15BB">
          <w:rPr>
            <w:rStyle w:val="Hipervnculo"/>
            <w:rFonts w:ascii="Arial" w:hAnsi="Arial" w:cs="Arial"/>
            <w:bCs/>
            <w:sz w:val="20"/>
            <w:szCs w:val="20"/>
            <w:lang w:val="es-MX"/>
          </w:rPr>
          <w:t>https://doi.org/10.30827/relieve.v29i2.29134</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García Villarroel, R. (2021). La implicancia de la inteligencia artificial en las aulas virtuales para la educación superior. </w:t>
      </w:r>
      <w:proofErr w:type="spellStart"/>
      <w:r w:rsidRPr="001F15BB">
        <w:rPr>
          <w:rFonts w:ascii="Arial" w:hAnsi="Arial" w:cs="Arial"/>
          <w:bCs/>
          <w:i/>
          <w:iCs/>
          <w:sz w:val="20"/>
          <w:szCs w:val="20"/>
          <w:lang w:val="es-MX"/>
        </w:rPr>
        <w:t>Orbis</w:t>
      </w:r>
      <w:proofErr w:type="spellEnd"/>
      <w:r w:rsidRPr="001F15BB">
        <w:rPr>
          <w:rFonts w:ascii="Arial" w:hAnsi="Arial" w:cs="Arial"/>
          <w:bCs/>
          <w:i/>
          <w:iCs/>
          <w:sz w:val="20"/>
          <w:szCs w:val="20"/>
          <w:lang w:val="es-MX"/>
        </w:rPr>
        <w:t xml:space="preserve"> </w:t>
      </w:r>
      <w:proofErr w:type="spellStart"/>
      <w:r w:rsidRPr="001F15BB">
        <w:rPr>
          <w:rFonts w:ascii="Arial" w:hAnsi="Arial" w:cs="Arial"/>
          <w:bCs/>
          <w:i/>
          <w:iCs/>
          <w:sz w:val="20"/>
          <w:szCs w:val="20"/>
          <w:lang w:val="es-MX"/>
        </w:rPr>
        <w:t>Tertius</w:t>
      </w:r>
      <w:proofErr w:type="spellEnd"/>
      <w:r w:rsidRPr="001F15BB">
        <w:rPr>
          <w:rFonts w:ascii="Arial" w:hAnsi="Arial" w:cs="Arial"/>
          <w:bCs/>
          <w:i/>
          <w:iCs/>
          <w:sz w:val="20"/>
          <w:szCs w:val="20"/>
          <w:lang w:val="es-MX"/>
        </w:rPr>
        <w:t xml:space="preserve"> - UPAL, 5</w:t>
      </w:r>
      <w:r w:rsidRPr="001F15BB">
        <w:rPr>
          <w:rFonts w:ascii="Arial" w:hAnsi="Arial" w:cs="Arial"/>
          <w:bCs/>
          <w:sz w:val="20"/>
          <w:szCs w:val="20"/>
          <w:lang w:val="es-MX"/>
        </w:rPr>
        <w:t>(10), 45-60. </w:t>
      </w:r>
      <w:hyperlink r:id="rId21" w:tgtFrame="_blank" w:history="1">
        <w:r w:rsidRPr="001F15BB">
          <w:rPr>
            <w:rStyle w:val="Hipervnculo"/>
            <w:rFonts w:ascii="Arial" w:hAnsi="Arial" w:cs="Arial"/>
            <w:bCs/>
            <w:sz w:val="20"/>
            <w:szCs w:val="20"/>
            <w:lang w:val="es-MX"/>
          </w:rPr>
          <w:t>https://doi.org/10.59748/ot.v5i10.98</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Gavilanes Vásquez, P. G., </w:t>
      </w:r>
      <w:proofErr w:type="spellStart"/>
      <w:r w:rsidRPr="001F15BB">
        <w:rPr>
          <w:rFonts w:ascii="Arial" w:hAnsi="Arial" w:cs="Arial"/>
          <w:bCs/>
          <w:sz w:val="20"/>
          <w:szCs w:val="20"/>
          <w:lang w:val="es-MX"/>
        </w:rPr>
        <w:t>Adum</w:t>
      </w:r>
      <w:proofErr w:type="spellEnd"/>
      <w:r w:rsidRPr="001F15BB">
        <w:rPr>
          <w:rFonts w:ascii="Arial" w:hAnsi="Arial" w:cs="Arial"/>
          <w:bCs/>
          <w:sz w:val="20"/>
          <w:szCs w:val="20"/>
          <w:lang w:val="es-MX"/>
        </w:rPr>
        <w:t xml:space="preserve"> Ruiz, J. H., García Ruiz, G. S., &amp; Ruíz Ortega, M. G. (2024). Impacto de la inteligencia artificial en la educación superior. Una mirada hacia el futuro. </w:t>
      </w:r>
      <w:r w:rsidRPr="001F15BB">
        <w:rPr>
          <w:rFonts w:ascii="Arial" w:hAnsi="Arial" w:cs="Arial"/>
          <w:bCs/>
          <w:i/>
          <w:iCs/>
          <w:sz w:val="20"/>
          <w:szCs w:val="20"/>
          <w:lang w:val="es-MX"/>
        </w:rPr>
        <w:t>RECIAMUC, 8</w:t>
      </w:r>
      <w:r w:rsidRPr="001F15BB">
        <w:rPr>
          <w:rFonts w:ascii="Arial" w:hAnsi="Arial" w:cs="Arial"/>
          <w:bCs/>
          <w:sz w:val="20"/>
          <w:szCs w:val="20"/>
          <w:lang w:val="es-MX"/>
        </w:rPr>
        <w:t>(2), 213-221. </w:t>
      </w:r>
      <w:hyperlink r:id="rId22" w:tgtFrame="_blank" w:history="1">
        <w:r w:rsidRPr="001F15BB">
          <w:rPr>
            <w:rStyle w:val="Hipervnculo"/>
            <w:rFonts w:ascii="Arial" w:hAnsi="Arial" w:cs="Arial"/>
            <w:bCs/>
            <w:sz w:val="20"/>
            <w:szCs w:val="20"/>
            <w:lang w:val="es-MX"/>
          </w:rPr>
          <w:t>https://doi.org/10.26820/reciamuc/8.(2).abril.2024.213-221</w:t>
        </w:r>
      </w:hyperlink>
    </w:p>
    <w:p w:rsidR="001F15BB" w:rsidRPr="001F15BB" w:rsidRDefault="001F15BB" w:rsidP="001F15BB">
      <w:pPr>
        <w:spacing w:after="0" w:line="240" w:lineRule="auto"/>
        <w:ind w:left="709" w:hanging="709"/>
        <w:jc w:val="both"/>
        <w:rPr>
          <w:rFonts w:ascii="Arial" w:hAnsi="Arial" w:cs="Arial"/>
          <w:bCs/>
          <w:sz w:val="20"/>
          <w:szCs w:val="20"/>
          <w:lang w:val="es-MX"/>
        </w:rPr>
      </w:pPr>
      <w:proofErr w:type="spellStart"/>
      <w:r w:rsidRPr="001F15BB">
        <w:rPr>
          <w:rFonts w:ascii="Arial" w:hAnsi="Arial" w:cs="Arial"/>
          <w:bCs/>
          <w:sz w:val="20"/>
          <w:szCs w:val="20"/>
          <w:lang w:val="es-MX"/>
        </w:rPr>
        <w:t>Gibert</w:t>
      </w:r>
      <w:proofErr w:type="spellEnd"/>
      <w:r w:rsidRPr="001F15BB">
        <w:rPr>
          <w:rFonts w:ascii="Arial" w:hAnsi="Arial" w:cs="Arial"/>
          <w:bCs/>
          <w:sz w:val="20"/>
          <w:szCs w:val="20"/>
          <w:lang w:val="es-MX"/>
        </w:rPr>
        <w:t xml:space="preserve"> Delgado, D. P., Martínez, J., &amp; Sánchez, L. (2023). Educación 4.0 y su impacto en la universidad y la sociedad: </w:t>
      </w:r>
      <w:r w:rsidR="001A0FAF">
        <w:rPr>
          <w:rFonts w:ascii="Arial" w:hAnsi="Arial" w:cs="Arial"/>
          <w:bCs/>
          <w:sz w:val="20"/>
          <w:szCs w:val="20"/>
          <w:lang w:val="es-MX"/>
        </w:rPr>
        <w:t>n</w:t>
      </w:r>
      <w:r w:rsidRPr="001F15BB">
        <w:rPr>
          <w:rFonts w:ascii="Arial" w:hAnsi="Arial" w:cs="Arial"/>
          <w:bCs/>
          <w:sz w:val="20"/>
          <w:szCs w:val="20"/>
          <w:lang w:val="es-MX"/>
        </w:rPr>
        <w:t>ecesidad de innovación en métodos educativos. </w:t>
      </w:r>
      <w:r w:rsidRPr="001F15BB">
        <w:rPr>
          <w:rFonts w:ascii="Arial" w:hAnsi="Arial" w:cs="Arial"/>
          <w:bCs/>
          <w:i/>
          <w:iCs/>
          <w:sz w:val="20"/>
          <w:szCs w:val="20"/>
          <w:lang w:val="es-MX"/>
        </w:rPr>
        <w:t>Revista de Educación y Sociedad, 20</w:t>
      </w:r>
      <w:r w:rsidRPr="001F15BB">
        <w:rPr>
          <w:rFonts w:ascii="Arial" w:hAnsi="Arial" w:cs="Arial"/>
          <w:bCs/>
          <w:sz w:val="20"/>
          <w:szCs w:val="20"/>
          <w:lang w:val="es-MX"/>
        </w:rPr>
        <w:t>(1), 55-70. </w:t>
      </w:r>
      <w:hyperlink r:id="rId23" w:tgtFrame="_blank" w:history="1">
        <w:r w:rsidRPr="001F15BB">
          <w:rPr>
            <w:rStyle w:val="Hipervnculo"/>
            <w:rFonts w:ascii="Arial" w:hAnsi="Arial" w:cs="Arial"/>
            <w:bCs/>
            <w:sz w:val="20"/>
            <w:szCs w:val="20"/>
            <w:lang w:val="es-MX"/>
          </w:rPr>
          <w:t>http://scielo.sld.cu/scielo.php?script=sci_abstract&amp;pid=S2218-36202023000600060&amp;lng=es&amp;nrm=iso</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Jalón Arias, E. J., Molina </w:t>
      </w:r>
      <w:proofErr w:type="spellStart"/>
      <w:r w:rsidRPr="001F15BB">
        <w:rPr>
          <w:rFonts w:ascii="Arial" w:hAnsi="Arial" w:cs="Arial"/>
          <w:bCs/>
          <w:sz w:val="20"/>
          <w:szCs w:val="20"/>
          <w:lang w:val="es-MX"/>
        </w:rPr>
        <w:t>Chalacan</w:t>
      </w:r>
      <w:proofErr w:type="spellEnd"/>
      <w:r w:rsidRPr="001F15BB">
        <w:rPr>
          <w:rFonts w:ascii="Arial" w:hAnsi="Arial" w:cs="Arial"/>
          <w:bCs/>
          <w:sz w:val="20"/>
          <w:szCs w:val="20"/>
          <w:lang w:val="es-MX"/>
        </w:rPr>
        <w:t xml:space="preserve">, L. J., &amp; </w:t>
      </w:r>
      <w:proofErr w:type="spellStart"/>
      <w:r w:rsidRPr="001F15BB">
        <w:rPr>
          <w:rFonts w:ascii="Arial" w:hAnsi="Arial" w:cs="Arial"/>
          <w:bCs/>
          <w:sz w:val="20"/>
          <w:szCs w:val="20"/>
          <w:lang w:val="es-MX"/>
        </w:rPr>
        <w:t>Culque</w:t>
      </w:r>
      <w:proofErr w:type="spellEnd"/>
      <w:r w:rsidRPr="001F15BB">
        <w:rPr>
          <w:rFonts w:ascii="Arial" w:hAnsi="Arial" w:cs="Arial"/>
          <w:bCs/>
          <w:sz w:val="20"/>
          <w:szCs w:val="20"/>
          <w:lang w:val="es-MX"/>
        </w:rPr>
        <w:t xml:space="preserve"> </w:t>
      </w:r>
      <w:proofErr w:type="spellStart"/>
      <w:r w:rsidRPr="001F15BB">
        <w:rPr>
          <w:rFonts w:ascii="Arial" w:hAnsi="Arial" w:cs="Arial"/>
          <w:bCs/>
          <w:sz w:val="20"/>
          <w:szCs w:val="20"/>
          <w:lang w:val="es-MX"/>
        </w:rPr>
        <w:t>Toapanta</w:t>
      </w:r>
      <w:proofErr w:type="spellEnd"/>
      <w:r w:rsidRPr="001F15BB">
        <w:rPr>
          <w:rFonts w:ascii="Arial" w:hAnsi="Arial" w:cs="Arial"/>
          <w:bCs/>
          <w:sz w:val="20"/>
          <w:szCs w:val="20"/>
          <w:lang w:val="es-MX"/>
        </w:rPr>
        <w:t>, W. V. (2022). La inteligencia artificial como acelerador para la creación de recursos didácticos en la educación superior. </w:t>
      </w:r>
      <w:r w:rsidRPr="001F15BB">
        <w:rPr>
          <w:rFonts w:ascii="Arial" w:hAnsi="Arial" w:cs="Arial"/>
          <w:bCs/>
          <w:i/>
          <w:iCs/>
          <w:sz w:val="20"/>
          <w:szCs w:val="20"/>
          <w:lang w:val="es-MX"/>
        </w:rPr>
        <w:t>Revista Conrado, 18</w:t>
      </w:r>
      <w:r w:rsidRPr="001F15BB">
        <w:rPr>
          <w:rFonts w:ascii="Arial" w:hAnsi="Arial" w:cs="Arial"/>
          <w:bCs/>
          <w:sz w:val="20"/>
          <w:szCs w:val="20"/>
          <w:lang w:val="es-MX"/>
        </w:rPr>
        <w:t>(S3), 8–14. </w:t>
      </w:r>
      <w:hyperlink r:id="rId24" w:tgtFrame="_blank" w:history="1">
        <w:r w:rsidRPr="001F15BB">
          <w:rPr>
            <w:rStyle w:val="Hipervnculo"/>
            <w:rFonts w:ascii="Arial" w:hAnsi="Arial" w:cs="Arial"/>
            <w:bCs/>
            <w:sz w:val="20"/>
            <w:szCs w:val="20"/>
            <w:lang w:val="es-MX"/>
          </w:rPr>
          <w:t>https://conrado.ucf.edu.cu/index.php/conrado/article/view/2631</w:t>
        </w:r>
      </w:hyperlink>
    </w:p>
    <w:p w:rsidR="001F15BB" w:rsidRPr="001F15BB" w:rsidRDefault="001F15BB" w:rsidP="001F15BB">
      <w:pPr>
        <w:spacing w:after="0" w:line="240" w:lineRule="auto"/>
        <w:ind w:left="709" w:hanging="709"/>
        <w:jc w:val="both"/>
        <w:rPr>
          <w:rFonts w:ascii="Arial" w:hAnsi="Arial" w:cs="Arial"/>
          <w:bCs/>
          <w:sz w:val="20"/>
          <w:szCs w:val="20"/>
          <w:lang w:val="es-MX"/>
        </w:rPr>
      </w:pPr>
      <w:proofErr w:type="spellStart"/>
      <w:r w:rsidRPr="001F15BB">
        <w:rPr>
          <w:rFonts w:ascii="Arial" w:hAnsi="Arial" w:cs="Arial"/>
          <w:bCs/>
          <w:sz w:val="20"/>
          <w:szCs w:val="20"/>
          <w:lang w:val="es-MX"/>
        </w:rPr>
        <w:t>Jimbo</w:t>
      </w:r>
      <w:proofErr w:type="spellEnd"/>
      <w:r w:rsidRPr="001F15BB">
        <w:rPr>
          <w:rFonts w:ascii="Arial" w:hAnsi="Arial" w:cs="Arial"/>
          <w:bCs/>
          <w:sz w:val="20"/>
          <w:szCs w:val="20"/>
          <w:lang w:val="es-MX"/>
        </w:rPr>
        <w:t xml:space="preserve">-Santana, P., </w:t>
      </w:r>
      <w:proofErr w:type="spellStart"/>
      <w:r w:rsidRPr="001F15BB">
        <w:rPr>
          <w:rFonts w:ascii="Arial" w:hAnsi="Arial" w:cs="Arial"/>
          <w:bCs/>
          <w:sz w:val="20"/>
          <w:szCs w:val="20"/>
          <w:lang w:val="es-MX"/>
        </w:rPr>
        <w:t>Lanzarini</w:t>
      </w:r>
      <w:proofErr w:type="spellEnd"/>
      <w:r w:rsidRPr="001F15BB">
        <w:rPr>
          <w:rFonts w:ascii="Arial" w:hAnsi="Arial" w:cs="Arial"/>
          <w:bCs/>
          <w:sz w:val="20"/>
          <w:szCs w:val="20"/>
          <w:lang w:val="es-MX"/>
        </w:rPr>
        <w:t xml:space="preserve">, L. C., </w:t>
      </w:r>
      <w:proofErr w:type="spellStart"/>
      <w:r w:rsidRPr="001F15BB">
        <w:rPr>
          <w:rFonts w:ascii="Arial" w:hAnsi="Arial" w:cs="Arial"/>
          <w:bCs/>
          <w:sz w:val="20"/>
          <w:szCs w:val="20"/>
          <w:lang w:val="es-MX"/>
        </w:rPr>
        <w:t>Jimbo</w:t>
      </w:r>
      <w:proofErr w:type="spellEnd"/>
      <w:r w:rsidRPr="001F15BB">
        <w:rPr>
          <w:rFonts w:ascii="Arial" w:hAnsi="Arial" w:cs="Arial"/>
          <w:bCs/>
          <w:sz w:val="20"/>
          <w:szCs w:val="20"/>
          <w:lang w:val="es-MX"/>
        </w:rPr>
        <w:t xml:space="preserve">-Santana, M., &amp; Morales-Morales, M. (2023). Inteligencia artificial para analizar el rendimiento académico en instituciones de educación superior: </w:t>
      </w:r>
      <w:r w:rsidR="001A0FAF">
        <w:rPr>
          <w:rFonts w:ascii="Arial" w:hAnsi="Arial" w:cs="Arial"/>
          <w:bCs/>
          <w:sz w:val="20"/>
          <w:szCs w:val="20"/>
          <w:lang w:val="es-MX"/>
        </w:rPr>
        <w:t>u</w:t>
      </w:r>
      <w:r w:rsidRPr="001F15BB">
        <w:rPr>
          <w:rFonts w:ascii="Arial" w:hAnsi="Arial" w:cs="Arial"/>
          <w:bCs/>
          <w:sz w:val="20"/>
          <w:szCs w:val="20"/>
          <w:lang w:val="es-MX"/>
        </w:rPr>
        <w:t>na revisión sistemática de la literatura. </w:t>
      </w:r>
      <w:r w:rsidRPr="001F15BB">
        <w:rPr>
          <w:rFonts w:ascii="Arial" w:hAnsi="Arial" w:cs="Arial"/>
          <w:bCs/>
          <w:i/>
          <w:iCs/>
          <w:sz w:val="20"/>
          <w:szCs w:val="20"/>
          <w:lang w:val="es-MX"/>
        </w:rPr>
        <w:t>Cátedra, 6</w:t>
      </w:r>
      <w:r w:rsidRPr="001F15BB">
        <w:rPr>
          <w:rFonts w:ascii="Arial" w:hAnsi="Arial" w:cs="Arial"/>
          <w:bCs/>
          <w:sz w:val="20"/>
          <w:szCs w:val="20"/>
          <w:lang w:val="es-MX"/>
        </w:rPr>
        <w:t>(2), 30–50. </w:t>
      </w:r>
      <w:hyperlink r:id="rId25" w:tgtFrame="_blank" w:history="1">
        <w:r w:rsidRPr="001F15BB">
          <w:rPr>
            <w:rStyle w:val="Hipervnculo"/>
            <w:rFonts w:ascii="Arial" w:hAnsi="Arial" w:cs="Arial"/>
            <w:bCs/>
            <w:sz w:val="20"/>
            <w:szCs w:val="20"/>
            <w:lang w:val="es-MX"/>
          </w:rPr>
          <w:t>https://doi.org/10.29166/catedra.v6i2.4408</w:t>
        </w:r>
      </w:hyperlink>
    </w:p>
    <w:p w:rsidR="001F15BB" w:rsidRPr="001F15BB" w:rsidRDefault="001F15BB" w:rsidP="001F15BB">
      <w:pPr>
        <w:spacing w:after="0" w:line="240" w:lineRule="auto"/>
        <w:ind w:left="709" w:hanging="709"/>
        <w:jc w:val="both"/>
        <w:rPr>
          <w:rFonts w:ascii="Arial" w:hAnsi="Arial" w:cs="Arial"/>
          <w:bCs/>
          <w:sz w:val="20"/>
          <w:szCs w:val="20"/>
          <w:lang w:val="en-US"/>
        </w:rPr>
      </w:pPr>
      <w:proofErr w:type="spellStart"/>
      <w:r w:rsidRPr="001F15BB">
        <w:rPr>
          <w:rFonts w:ascii="Arial" w:hAnsi="Arial" w:cs="Arial"/>
          <w:bCs/>
          <w:sz w:val="20"/>
          <w:szCs w:val="20"/>
          <w:lang w:val="es-MX"/>
        </w:rPr>
        <w:t>Jofre</w:t>
      </w:r>
      <w:proofErr w:type="spellEnd"/>
      <w:r w:rsidRPr="001F15BB">
        <w:rPr>
          <w:rFonts w:ascii="Arial" w:hAnsi="Arial" w:cs="Arial"/>
          <w:bCs/>
          <w:sz w:val="20"/>
          <w:szCs w:val="20"/>
          <w:lang w:val="es-MX"/>
        </w:rPr>
        <w:t xml:space="preserve">, R. (2023). Tensiones, transformaciones y desafíos de </w:t>
      </w:r>
      <w:proofErr w:type="spellStart"/>
      <w:r w:rsidRPr="001F15BB">
        <w:rPr>
          <w:rFonts w:ascii="Arial" w:hAnsi="Arial" w:cs="Arial"/>
          <w:bCs/>
          <w:sz w:val="20"/>
          <w:szCs w:val="20"/>
          <w:lang w:val="es-MX"/>
        </w:rPr>
        <w:t>ChatGPT</w:t>
      </w:r>
      <w:proofErr w:type="spellEnd"/>
      <w:r w:rsidRPr="001F15BB">
        <w:rPr>
          <w:rFonts w:ascii="Arial" w:hAnsi="Arial" w:cs="Arial"/>
          <w:bCs/>
          <w:sz w:val="20"/>
          <w:szCs w:val="20"/>
          <w:lang w:val="es-MX"/>
        </w:rPr>
        <w:t xml:space="preserve"> y la inteligencia artificial en la educación superior. </w:t>
      </w:r>
      <w:r w:rsidRPr="001F15BB">
        <w:rPr>
          <w:rFonts w:ascii="Arial" w:hAnsi="Arial" w:cs="Arial"/>
          <w:bCs/>
          <w:i/>
          <w:iCs/>
          <w:sz w:val="20"/>
          <w:szCs w:val="20"/>
          <w:lang w:val="en-US"/>
        </w:rPr>
        <w:t>Journal of Higher Education Research, 22</w:t>
      </w:r>
      <w:r w:rsidRPr="001F15BB">
        <w:rPr>
          <w:rFonts w:ascii="Arial" w:hAnsi="Arial" w:cs="Arial"/>
          <w:bCs/>
          <w:sz w:val="20"/>
          <w:szCs w:val="20"/>
          <w:lang w:val="en-US"/>
        </w:rPr>
        <w:t>(4), 101-115. </w:t>
      </w:r>
      <w:hyperlink r:id="rId26" w:tgtFrame="_blank" w:history="1">
        <w:r w:rsidRPr="001F15BB">
          <w:rPr>
            <w:rStyle w:val="Hipervnculo"/>
            <w:rFonts w:ascii="Arial" w:hAnsi="Arial" w:cs="Arial"/>
            <w:bCs/>
            <w:sz w:val="20"/>
            <w:szCs w:val="20"/>
            <w:lang w:val="en-US"/>
          </w:rPr>
          <w:t>https://campouniversitario.aduba.org.ar/ojs/index.php/cu/article/view/79</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José Domingo Torres Vargas. (2023). La inteligencia artificial (IA) en la educación superior: </w:t>
      </w:r>
      <w:r w:rsidR="001A0FAF">
        <w:rPr>
          <w:rFonts w:ascii="Arial" w:hAnsi="Arial" w:cs="Arial"/>
          <w:bCs/>
          <w:sz w:val="20"/>
          <w:szCs w:val="20"/>
          <w:lang w:val="es-MX"/>
        </w:rPr>
        <w:t>r</w:t>
      </w:r>
      <w:r w:rsidRPr="001F15BB">
        <w:rPr>
          <w:rFonts w:ascii="Arial" w:hAnsi="Arial" w:cs="Arial"/>
          <w:bCs/>
          <w:sz w:val="20"/>
          <w:szCs w:val="20"/>
          <w:lang w:val="es-MX"/>
        </w:rPr>
        <w:t>etos y oportunidades. </w:t>
      </w:r>
      <w:r w:rsidRPr="001F15BB">
        <w:rPr>
          <w:rFonts w:ascii="Arial" w:hAnsi="Arial" w:cs="Arial"/>
          <w:bCs/>
          <w:i/>
          <w:iCs/>
          <w:sz w:val="20"/>
          <w:szCs w:val="20"/>
          <w:lang w:val="es-MX"/>
        </w:rPr>
        <w:t>Dialéctica, 1</w:t>
      </w:r>
      <w:r w:rsidRPr="001F15BB">
        <w:rPr>
          <w:rFonts w:ascii="Arial" w:hAnsi="Arial" w:cs="Arial"/>
          <w:bCs/>
          <w:sz w:val="20"/>
          <w:szCs w:val="20"/>
          <w:lang w:val="es-MX"/>
        </w:rPr>
        <w:t>(21). </w:t>
      </w:r>
      <w:hyperlink r:id="rId27" w:tgtFrame="_blank" w:history="1">
        <w:r w:rsidRPr="001F15BB">
          <w:rPr>
            <w:rStyle w:val="Hipervnculo"/>
            <w:rFonts w:ascii="Arial" w:hAnsi="Arial" w:cs="Arial"/>
            <w:bCs/>
            <w:sz w:val="20"/>
            <w:szCs w:val="20"/>
            <w:lang w:val="es-MX"/>
          </w:rPr>
          <w:t>https://doi.org/10.56219/dialctica.v1i21.2322</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s-MX"/>
        </w:rPr>
        <w:t xml:space="preserve">Lara-Colón, A., Castañón-Ayala, P., &amp; Romo-Rodríguez, E. (2024). Impacto de los modelos generativos de lenguaje de inteligencia artificial en la educación superior: </w:t>
      </w:r>
      <w:r w:rsidR="001A0FAF">
        <w:rPr>
          <w:rFonts w:ascii="Arial" w:hAnsi="Arial" w:cs="Arial"/>
          <w:bCs/>
          <w:sz w:val="20"/>
          <w:szCs w:val="20"/>
          <w:lang w:val="es-MX"/>
        </w:rPr>
        <w:t>i</w:t>
      </w:r>
      <w:r w:rsidRPr="001F15BB">
        <w:rPr>
          <w:rFonts w:ascii="Arial" w:hAnsi="Arial" w:cs="Arial"/>
          <w:bCs/>
          <w:sz w:val="20"/>
          <w:szCs w:val="20"/>
          <w:lang w:val="es-MX"/>
        </w:rPr>
        <w:t>mplicaciones y desafíos. </w:t>
      </w:r>
      <w:r w:rsidRPr="001F15BB">
        <w:rPr>
          <w:rFonts w:ascii="Arial" w:hAnsi="Arial" w:cs="Arial"/>
          <w:bCs/>
          <w:i/>
          <w:iCs/>
          <w:sz w:val="20"/>
          <w:szCs w:val="20"/>
          <w:lang w:val="en-US"/>
        </w:rPr>
        <w:t>Educational Technology Review, 42</w:t>
      </w:r>
      <w:r w:rsidRPr="001F15BB">
        <w:rPr>
          <w:rFonts w:ascii="Arial" w:hAnsi="Arial" w:cs="Arial"/>
          <w:bCs/>
          <w:sz w:val="20"/>
          <w:szCs w:val="20"/>
          <w:lang w:val="en-US"/>
        </w:rPr>
        <w:t>(2), 130-145. </w:t>
      </w:r>
      <w:hyperlink r:id="rId28" w:tgtFrame="_blank" w:history="1">
        <w:r w:rsidRPr="001F15BB">
          <w:rPr>
            <w:rStyle w:val="Hipervnculo"/>
            <w:rFonts w:ascii="Arial" w:hAnsi="Arial" w:cs="Arial"/>
            <w:bCs/>
            <w:sz w:val="20"/>
            <w:szCs w:val="20"/>
            <w:lang w:val="en-US"/>
          </w:rPr>
          <w:t>https://doi.org/10.51896/tlatemoani/TARU9220</w:t>
        </w:r>
      </w:hyperlink>
    </w:p>
    <w:p w:rsidR="001F15BB" w:rsidRPr="001F15BB" w:rsidRDefault="001F15BB" w:rsidP="001F15BB">
      <w:pPr>
        <w:spacing w:after="0" w:line="240" w:lineRule="auto"/>
        <w:ind w:left="709" w:hanging="709"/>
        <w:jc w:val="both"/>
        <w:rPr>
          <w:rFonts w:ascii="Arial" w:hAnsi="Arial" w:cs="Arial"/>
          <w:bCs/>
          <w:sz w:val="20"/>
          <w:szCs w:val="20"/>
          <w:lang w:val="en-US"/>
        </w:rPr>
      </w:pPr>
      <w:proofErr w:type="spellStart"/>
      <w:r w:rsidRPr="001F15BB">
        <w:rPr>
          <w:rFonts w:ascii="Arial" w:hAnsi="Arial" w:cs="Arial"/>
          <w:bCs/>
          <w:sz w:val="20"/>
          <w:szCs w:val="20"/>
          <w:lang w:val="en-US"/>
        </w:rPr>
        <w:t>López</w:t>
      </w:r>
      <w:proofErr w:type="spellEnd"/>
      <w:r w:rsidRPr="001F15BB">
        <w:rPr>
          <w:rFonts w:ascii="Arial" w:hAnsi="Arial" w:cs="Arial"/>
          <w:bCs/>
          <w:sz w:val="20"/>
          <w:szCs w:val="20"/>
          <w:lang w:val="en-US"/>
        </w:rPr>
        <w:t xml:space="preserve"> </w:t>
      </w:r>
      <w:proofErr w:type="spellStart"/>
      <w:r w:rsidRPr="001F15BB">
        <w:rPr>
          <w:rFonts w:ascii="Arial" w:hAnsi="Arial" w:cs="Arial"/>
          <w:bCs/>
          <w:sz w:val="20"/>
          <w:szCs w:val="20"/>
          <w:lang w:val="en-US"/>
        </w:rPr>
        <w:t>López</w:t>
      </w:r>
      <w:proofErr w:type="spellEnd"/>
      <w:r w:rsidRPr="001F15BB">
        <w:rPr>
          <w:rFonts w:ascii="Arial" w:hAnsi="Arial" w:cs="Arial"/>
          <w:bCs/>
          <w:sz w:val="20"/>
          <w:szCs w:val="20"/>
          <w:lang w:val="en-US"/>
        </w:rPr>
        <w:t xml:space="preserve">, J., </w:t>
      </w:r>
      <w:proofErr w:type="spellStart"/>
      <w:r w:rsidRPr="001F15BB">
        <w:rPr>
          <w:rFonts w:ascii="Arial" w:hAnsi="Arial" w:cs="Arial"/>
          <w:bCs/>
          <w:sz w:val="20"/>
          <w:szCs w:val="20"/>
          <w:lang w:val="en-US"/>
        </w:rPr>
        <w:t>Martínez</w:t>
      </w:r>
      <w:proofErr w:type="spellEnd"/>
      <w:r w:rsidRPr="001F15BB">
        <w:rPr>
          <w:rFonts w:ascii="Arial" w:hAnsi="Arial" w:cs="Arial"/>
          <w:bCs/>
          <w:sz w:val="20"/>
          <w:szCs w:val="20"/>
          <w:lang w:val="en-US"/>
        </w:rPr>
        <w:t xml:space="preserve">, A., &amp; </w:t>
      </w:r>
      <w:proofErr w:type="spellStart"/>
      <w:r w:rsidRPr="001F15BB">
        <w:rPr>
          <w:rFonts w:ascii="Arial" w:hAnsi="Arial" w:cs="Arial"/>
          <w:bCs/>
          <w:sz w:val="20"/>
          <w:szCs w:val="20"/>
          <w:lang w:val="en-US"/>
        </w:rPr>
        <w:t>Fernández</w:t>
      </w:r>
      <w:proofErr w:type="spellEnd"/>
      <w:r w:rsidRPr="001F15BB">
        <w:rPr>
          <w:rFonts w:ascii="Arial" w:hAnsi="Arial" w:cs="Arial"/>
          <w:bCs/>
          <w:sz w:val="20"/>
          <w:szCs w:val="20"/>
          <w:lang w:val="en-US"/>
        </w:rPr>
        <w:t xml:space="preserve">, R. (2023). </w:t>
      </w:r>
      <w:r w:rsidRPr="001F15BB">
        <w:rPr>
          <w:rFonts w:ascii="Arial" w:hAnsi="Arial" w:cs="Arial"/>
          <w:bCs/>
          <w:sz w:val="20"/>
          <w:szCs w:val="20"/>
          <w:lang w:val="es-MX"/>
        </w:rPr>
        <w:t xml:space="preserve">Percepción de ciberseguridad en sistemas de inteligencia artificial en la educación superior: </w:t>
      </w:r>
      <w:r w:rsidR="001A0FAF">
        <w:rPr>
          <w:rFonts w:ascii="Arial" w:hAnsi="Arial" w:cs="Arial"/>
          <w:bCs/>
          <w:sz w:val="20"/>
          <w:szCs w:val="20"/>
          <w:lang w:val="es-MX"/>
        </w:rPr>
        <w:t>p</w:t>
      </w:r>
      <w:r w:rsidRPr="001F15BB">
        <w:rPr>
          <w:rFonts w:ascii="Arial" w:hAnsi="Arial" w:cs="Arial"/>
          <w:bCs/>
          <w:sz w:val="20"/>
          <w:szCs w:val="20"/>
          <w:lang w:val="es-MX"/>
        </w:rPr>
        <w:t>rotección de datos y privacidad. </w:t>
      </w:r>
      <w:r w:rsidRPr="001F15BB">
        <w:rPr>
          <w:rFonts w:ascii="Arial" w:hAnsi="Arial" w:cs="Arial"/>
          <w:bCs/>
          <w:i/>
          <w:iCs/>
          <w:sz w:val="20"/>
          <w:szCs w:val="20"/>
          <w:lang w:val="en-US"/>
        </w:rPr>
        <w:t>Journal of Cybersecurity in Education, 11</w:t>
      </w:r>
      <w:r w:rsidRPr="001F15BB">
        <w:rPr>
          <w:rFonts w:ascii="Arial" w:hAnsi="Arial" w:cs="Arial"/>
          <w:bCs/>
          <w:sz w:val="20"/>
          <w:szCs w:val="20"/>
          <w:lang w:val="en-US"/>
        </w:rPr>
        <w:t>(2), 98-110. </w:t>
      </w:r>
      <w:hyperlink r:id="rId29" w:tgtFrame="_blank" w:history="1">
        <w:r w:rsidRPr="001F15BB">
          <w:rPr>
            <w:rStyle w:val="Hipervnculo"/>
            <w:rFonts w:ascii="Arial" w:hAnsi="Arial" w:cs="Arial"/>
            <w:bCs/>
            <w:sz w:val="20"/>
            <w:szCs w:val="20"/>
            <w:lang w:val="en-US"/>
          </w:rPr>
          <w:t>https://doi.org/10.61530/redtis.vol7.n1.2023.154.115-122</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Lozano Carrillo, </w:t>
      </w:r>
      <w:proofErr w:type="spellStart"/>
      <w:r w:rsidRPr="001F15BB">
        <w:rPr>
          <w:rFonts w:ascii="Arial" w:hAnsi="Arial" w:cs="Arial"/>
          <w:bCs/>
          <w:sz w:val="20"/>
          <w:szCs w:val="20"/>
          <w:lang w:val="es-MX"/>
        </w:rPr>
        <w:t>Ó</w:t>
      </w:r>
      <w:proofErr w:type="spellEnd"/>
      <w:r w:rsidRPr="001F15BB">
        <w:rPr>
          <w:rFonts w:ascii="Arial" w:hAnsi="Arial" w:cs="Arial"/>
          <w:bCs/>
          <w:sz w:val="20"/>
          <w:szCs w:val="20"/>
          <w:lang w:val="es-MX"/>
        </w:rPr>
        <w:t>., Ramos García, J., &amp; Garibay Suárez, A. (2023). Inteligencia artificial y educación semipresencial. Reflexiones sobre la universidad digital a partir de dos experiencias en la UAM Azcapotzalco de México. </w:t>
      </w:r>
      <w:r w:rsidRPr="001F15BB">
        <w:rPr>
          <w:rFonts w:ascii="Arial" w:hAnsi="Arial" w:cs="Arial"/>
          <w:bCs/>
          <w:i/>
          <w:iCs/>
          <w:sz w:val="20"/>
          <w:szCs w:val="20"/>
          <w:lang w:val="es-MX"/>
        </w:rPr>
        <w:t>Universidades, 74</w:t>
      </w:r>
      <w:r w:rsidRPr="001F15BB">
        <w:rPr>
          <w:rFonts w:ascii="Arial" w:hAnsi="Arial" w:cs="Arial"/>
          <w:bCs/>
          <w:sz w:val="20"/>
          <w:szCs w:val="20"/>
          <w:lang w:val="es-MX"/>
        </w:rPr>
        <w:t>(98), 12-35. </w:t>
      </w:r>
      <w:hyperlink r:id="rId30" w:tgtFrame="_blank" w:history="1">
        <w:r w:rsidRPr="001F15BB">
          <w:rPr>
            <w:rStyle w:val="Hipervnculo"/>
            <w:rFonts w:ascii="Arial" w:hAnsi="Arial" w:cs="Arial"/>
            <w:bCs/>
            <w:sz w:val="20"/>
            <w:szCs w:val="20"/>
            <w:lang w:val="es-MX"/>
          </w:rPr>
          <w:t>https://doi.org/10.36888/udual.universidades.2023.98.712</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lastRenderedPageBreak/>
        <w:t xml:space="preserve">Macías Lara, R. A., </w:t>
      </w:r>
      <w:proofErr w:type="spellStart"/>
      <w:r w:rsidRPr="001F15BB">
        <w:rPr>
          <w:rFonts w:ascii="Arial" w:hAnsi="Arial" w:cs="Arial"/>
          <w:bCs/>
          <w:sz w:val="20"/>
          <w:szCs w:val="20"/>
          <w:lang w:val="es-MX"/>
        </w:rPr>
        <w:t>Solorzano</w:t>
      </w:r>
      <w:proofErr w:type="spellEnd"/>
      <w:r w:rsidRPr="001F15BB">
        <w:rPr>
          <w:rFonts w:ascii="Arial" w:hAnsi="Arial" w:cs="Arial"/>
          <w:bCs/>
          <w:sz w:val="20"/>
          <w:szCs w:val="20"/>
          <w:lang w:val="es-MX"/>
        </w:rPr>
        <w:t xml:space="preserve"> Criollo, L. R., </w:t>
      </w:r>
      <w:proofErr w:type="spellStart"/>
      <w:r w:rsidRPr="001F15BB">
        <w:rPr>
          <w:rFonts w:ascii="Arial" w:hAnsi="Arial" w:cs="Arial"/>
          <w:bCs/>
          <w:sz w:val="20"/>
          <w:szCs w:val="20"/>
          <w:lang w:val="es-MX"/>
        </w:rPr>
        <w:t>Choez</w:t>
      </w:r>
      <w:proofErr w:type="spellEnd"/>
      <w:r w:rsidRPr="001F15BB">
        <w:rPr>
          <w:rFonts w:ascii="Arial" w:hAnsi="Arial" w:cs="Arial"/>
          <w:bCs/>
          <w:sz w:val="20"/>
          <w:szCs w:val="20"/>
          <w:lang w:val="es-MX"/>
        </w:rPr>
        <w:t xml:space="preserve"> Calderón, C. J., &amp; Blandón </w:t>
      </w:r>
      <w:proofErr w:type="spellStart"/>
      <w:r w:rsidRPr="001F15BB">
        <w:rPr>
          <w:rFonts w:ascii="Arial" w:hAnsi="Arial" w:cs="Arial"/>
          <w:bCs/>
          <w:sz w:val="20"/>
          <w:szCs w:val="20"/>
          <w:lang w:val="es-MX"/>
        </w:rPr>
        <w:t>Matamba</w:t>
      </w:r>
      <w:proofErr w:type="spellEnd"/>
      <w:r w:rsidRPr="001F15BB">
        <w:rPr>
          <w:rFonts w:ascii="Arial" w:hAnsi="Arial" w:cs="Arial"/>
          <w:bCs/>
          <w:sz w:val="20"/>
          <w:szCs w:val="20"/>
          <w:lang w:val="es-MX"/>
        </w:rPr>
        <w:t>, B. E. (2023). La inteligencia artificial; análisis del presente y futuro en la educación superior. </w:t>
      </w:r>
      <w:r w:rsidRPr="001F15BB">
        <w:rPr>
          <w:rFonts w:ascii="Arial" w:hAnsi="Arial" w:cs="Arial"/>
          <w:bCs/>
          <w:i/>
          <w:iCs/>
          <w:sz w:val="20"/>
          <w:szCs w:val="20"/>
          <w:lang w:val="es-MX"/>
        </w:rPr>
        <w:t>Revista Científica Multidisciplinar G-</w:t>
      </w:r>
      <w:proofErr w:type="spellStart"/>
      <w:r w:rsidRPr="001F15BB">
        <w:rPr>
          <w:rFonts w:ascii="Arial" w:hAnsi="Arial" w:cs="Arial"/>
          <w:bCs/>
          <w:i/>
          <w:iCs/>
          <w:sz w:val="20"/>
          <w:szCs w:val="20"/>
          <w:lang w:val="es-MX"/>
        </w:rPr>
        <w:t>Nerando</w:t>
      </w:r>
      <w:proofErr w:type="spellEnd"/>
      <w:r w:rsidRPr="001F15BB">
        <w:rPr>
          <w:rFonts w:ascii="Arial" w:hAnsi="Arial" w:cs="Arial"/>
          <w:bCs/>
          <w:i/>
          <w:iCs/>
          <w:sz w:val="20"/>
          <w:szCs w:val="20"/>
          <w:lang w:val="es-MX"/>
        </w:rPr>
        <w:t>, 4</w:t>
      </w:r>
      <w:r w:rsidRPr="001F15BB">
        <w:rPr>
          <w:rFonts w:ascii="Arial" w:hAnsi="Arial" w:cs="Arial"/>
          <w:bCs/>
          <w:sz w:val="20"/>
          <w:szCs w:val="20"/>
          <w:lang w:val="es-MX"/>
        </w:rPr>
        <w:t>(1). </w:t>
      </w:r>
      <w:hyperlink r:id="rId31" w:tgtFrame="_blank" w:history="1">
        <w:r w:rsidRPr="001F15BB">
          <w:rPr>
            <w:rStyle w:val="Hipervnculo"/>
            <w:rFonts w:ascii="Arial" w:hAnsi="Arial" w:cs="Arial"/>
            <w:bCs/>
            <w:sz w:val="20"/>
            <w:szCs w:val="20"/>
            <w:lang w:val="es-MX"/>
          </w:rPr>
          <w:t>https://revista.gnerando.org/revista/index.php/RCMG/article/view/98</w:t>
        </w:r>
      </w:hyperlink>
    </w:p>
    <w:p w:rsidR="001F15BB" w:rsidRPr="001F15BB" w:rsidRDefault="001F15BB" w:rsidP="001F15BB">
      <w:pPr>
        <w:spacing w:after="0" w:line="240" w:lineRule="auto"/>
        <w:ind w:left="709" w:hanging="709"/>
        <w:jc w:val="both"/>
        <w:rPr>
          <w:rFonts w:ascii="Arial" w:hAnsi="Arial" w:cs="Arial"/>
          <w:bCs/>
          <w:sz w:val="20"/>
          <w:szCs w:val="20"/>
          <w:lang w:val="en-US"/>
        </w:rPr>
      </w:pPr>
      <w:proofErr w:type="spellStart"/>
      <w:r w:rsidRPr="001F15BB">
        <w:rPr>
          <w:rFonts w:ascii="Arial" w:hAnsi="Arial" w:cs="Arial"/>
          <w:bCs/>
          <w:sz w:val="20"/>
          <w:szCs w:val="20"/>
          <w:lang w:val="es-MX"/>
        </w:rPr>
        <w:t>Mendez</w:t>
      </w:r>
      <w:proofErr w:type="spellEnd"/>
      <w:r w:rsidRPr="001F15BB">
        <w:rPr>
          <w:rFonts w:ascii="Arial" w:hAnsi="Arial" w:cs="Arial"/>
          <w:bCs/>
          <w:sz w:val="20"/>
          <w:szCs w:val="20"/>
          <w:lang w:val="es-MX"/>
        </w:rPr>
        <w:t>, R., Castillo, E., &amp; Salazar, M. (2024). Impacto del mal uso de la inteligencia artificial en el trabajo autónomo en entornos de educación superior. </w:t>
      </w:r>
      <w:r w:rsidRPr="001F15BB">
        <w:rPr>
          <w:rFonts w:ascii="Arial" w:hAnsi="Arial" w:cs="Arial"/>
          <w:bCs/>
          <w:i/>
          <w:iCs/>
          <w:sz w:val="20"/>
          <w:szCs w:val="20"/>
          <w:lang w:val="en-US"/>
        </w:rPr>
        <w:t>South Florida Journal of Development, 5</w:t>
      </w:r>
      <w:r w:rsidRPr="001F15BB">
        <w:rPr>
          <w:rFonts w:ascii="Arial" w:hAnsi="Arial" w:cs="Arial"/>
          <w:bCs/>
          <w:sz w:val="20"/>
          <w:szCs w:val="20"/>
          <w:lang w:val="en-US"/>
        </w:rPr>
        <w:t>(2), 100-115. </w:t>
      </w:r>
      <w:hyperlink r:id="rId32" w:tgtFrame="_blank" w:history="1">
        <w:r w:rsidRPr="001F15BB">
          <w:rPr>
            <w:rStyle w:val="Hipervnculo"/>
            <w:rFonts w:ascii="Arial" w:hAnsi="Arial" w:cs="Arial"/>
            <w:bCs/>
            <w:sz w:val="20"/>
            <w:szCs w:val="20"/>
            <w:lang w:val="en-US"/>
          </w:rPr>
          <w:t>https://doi.org/10.46932/sfjdv5n2-020</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n-US"/>
        </w:rPr>
        <w:t>Méndez-</w:t>
      </w:r>
      <w:proofErr w:type="spellStart"/>
      <w:r w:rsidRPr="001F15BB">
        <w:rPr>
          <w:rFonts w:ascii="Arial" w:hAnsi="Arial" w:cs="Arial"/>
          <w:bCs/>
          <w:sz w:val="20"/>
          <w:szCs w:val="20"/>
          <w:lang w:val="en-US"/>
        </w:rPr>
        <w:t>Mantuano</w:t>
      </w:r>
      <w:proofErr w:type="spellEnd"/>
      <w:r w:rsidRPr="001F15BB">
        <w:rPr>
          <w:rFonts w:ascii="Arial" w:hAnsi="Arial" w:cs="Arial"/>
          <w:bCs/>
          <w:sz w:val="20"/>
          <w:szCs w:val="20"/>
          <w:lang w:val="en-US"/>
        </w:rPr>
        <w:t xml:space="preserve">, J., Gómez, F., &amp; </w:t>
      </w:r>
      <w:proofErr w:type="spellStart"/>
      <w:r w:rsidRPr="001F15BB">
        <w:rPr>
          <w:rFonts w:ascii="Arial" w:hAnsi="Arial" w:cs="Arial"/>
          <w:bCs/>
          <w:sz w:val="20"/>
          <w:szCs w:val="20"/>
          <w:lang w:val="en-US"/>
        </w:rPr>
        <w:t>López</w:t>
      </w:r>
      <w:proofErr w:type="spellEnd"/>
      <w:r w:rsidRPr="001F15BB">
        <w:rPr>
          <w:rFonts w:ascii="Arial" w:hAnsi="Arial" w:cs="Arial"/>
          <w:bCs/>
          <w:sz w:val="20"/>
          <w:szCs w:val="20"/>
          <w:lang w:val="en-US"/>
        </w:rPr>
        <w:t xml:space="preserve">, L. (2024). </w:t>
      </w:r>
      <w:r w:rsidRPr="001F15BB">
        <w:rPr>
          <w:rFonts w:ascii="Arial" w:hAnsi="Arial" w:cs="Arial"/>
          <w:bCs/>
          <w:sz w:val="20"/>
          <w:szCs w:val="20"/>
          <w:lang w:val="es-MX"/>
        </w:rPr>
        <w:t>Evaluación académica en la era de la inteligencia artificial. </w:t>
      </w:r>
      <w:r w:rsidRPr="001F15BB">
        <w:rPr>
          <w:rFonts w:ascii="Arial" w:hAnsi="Arial" w:cs="Arial"/>
          <w:bCs/>
          <w:i/>
          <w:iCs/>
          <w:sz w:val="20"/>
          <w:szCs w:val="20"/>
          <w:lang w:val="en-US"/>
        </w:rPr>
        <w:t>South Florida Journal of Development, 5</w:t>
      </w:r>
      <w:r w:rsidRPr="001F15BB">
        <w:rPr>
          <w:rFonts w:ascii="Arial" w:hAnsi="Arial" w:cs="Arial"/>
          <w:bCs/>
          <w:sz w:val="20"/>
          <w:szCs w:val="20"/>
          <w:lang w:val="en-US"/>
        </w:rPr>
        <w:t>(1), 90-105. </w:t>
      </w:r>
      <w:hyperlink r:id="rId33" w:tgtFrame="_blank" w:history="1">
        <w:r w:rsidRPr="001F15BB">
          <w:rPr>
            <w:rStyle w:val="Hipervnculo"/>
            <w:rFonts w:ascii="Arial" w:hAnsi="Arial" w:cs="Arial"/>
            <w:bCs/>
            <w:sz w:val="20"/>
            <w:szCs w:val="20"/>
            <w:lang w:val="en-US"/>
          </w:rPr>
          <w:t>https://doi.org/10.46932/sfjdv5n1-010</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n-US"/>
        </w:rPr>
        <w:t xml:space="preserve">Mora Naranjo, J., González, P., &amp; Hernández, E. (2023). </w:t>
      </w:r>
      <w:r w:rsidRPr="001F15BB">
        <w:rPr>
          <w:rFonts w:ascii="Arial" w:hAnsi="Arial" w:cs="Arial"/>
          <w:bCs/>
          <w:sz w:val="20"/>
          <w:szCs w:val="20"/>
          <w:lang w:val="es-MX"/>
        </w:rPr>
        <w:t>Ética y responsabilidad en la implementación de la inteligencia artificial en la educación. </w:t>
      </w:r>
      <w:r w:rsidRPr="001F15BB">
        <w:rPr>
          <w:rFonts w:ascii="Arial" w:hAnsi="Arial" w:cs="Arial"/>
          <w:bCs/>
          <w:i/>
          <w:iCs/>
          <w:sz w:val="20"/>
          <w:szCs w:val="20"/>
          <w:lang w:val="es-MX"/>
        </w:rPr>
        <w:t>Ciencia Latina Revista Científica Multidisciplinar, 7</w:t>
      </w:r>
      <w:r w:rsidRPr="001F15BB">
        <w:rPr>
          <w:rFonts w:ascii="Arial" w:hAnsi="Arial" w:cs="Arial"/>
          <w:bCs/>
          <w:sz w:val="20"/>
          <w:szCs w:val="20"/>
          <w:lang w:val="es-MX"/>
        </w:rPr>
        <w:t>(6), 45-60. </w:t>
      </w:r>
      <w:hyperlink r:id="rId34" w:tgtFrame="_blank" w:history="1">
        <w:r w:rsidRPr="001F15BB">
          <w:rPr>
            <w:rStyle w:val="Hipervnculo"/>
            <w:rFonts w:ascii="Arial" w:hAnsi="Arial" w:cs="Arial"/>
            <w:bCs/>
            <w:sz w:val="20"/>
            <w:szCs w:val="20"/>
            <w:lang w:val="es-MX"/>
          </w:rPr>
          <w:t>https://doi.org/10.37811/cl_rcm.v7i6.8833</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Núñez-</w:t>
      </w:r>
      <w:proofErr w:type="spellStart"/>
      <w:r w:rsidRPr="001F15BB">
        <w:rPr>
          <w:rFonts w:ascii="Arial" w:hAnsi="Arial" w:cs="Arial"/>
          <w:bCs/>
          <w:sz w:val="20"/>
          <w:szCs w:val="20"/>
          <w:lang w:val="es-MX"/>
        </w:rPr>
        <w:t>Michuy</w:t>
      </w:r>
      <w:proofErr w:type="spellEnd"/>
      <w:r w:rsidRPr="001F15BB">
        <w:rPr>
          <w:rFonts w:ascii="Arial" w:hAnsi="Arial" w:cs="Arial"/>
          <w:bCs/>
          <w:sz w:val="20"/>
          <w:szCs w:val="20"/>
          <w:lang w:val="es-MX"/>
        </w:rPr>
        <w:t xml:space="preserve">, C. M., Veloz-Segura, V. T., </w:t>
      </w:r>
      <w:proofErr w:type="spellStart"/>
      <w:r w:rsidRPr="001F15BB">
        <w:rPr>
          <w:rFonts w:ascii="Arial" w:hAnsi="Arial" w:cs="Arial"/>
          <w:bCs/>
          <w:sz w:val="20"/>
          <w:szCs w:val="20"/>
          <w:lang w:val="es-MX"/>
        </w:rPr>
        <w:t>Agualongo</w:t>
      </w:r>
      <w:proofErr w:type="spellEnd"/>
      <w:r w:rsidRPr="001F15BB">
        <w:rPr>
          <w:rFonts w:ascii="Arial" w:hAnsi="Arial" w:cs="Arial"/>
          <w:bCs/>
          <w:sz w:val="20"/>
          <w:szCs w:val="20"/>
          <w:lang w:val="es-MX"/>
        </w:rPr>
        <w:t xml:space="preserve">-Chela, L. M., &amp; Bayas-Romero, E. L. (2023). Integración de la inteligencia artificial en la educación para el desarrollo sostenible: </w:t>
      </w:r>
      <w:r w:rsidR="001A0FAF">
        <w:rPr>
          <w:rFonts w:ascii="Arial" w:hAnsi="Arial" w:cs="Arial"/>
          <w:bCs/>
          <w:sz w:val="20"/>
          <w:szCs w:val="20"/>
          <w:lang w:val="es-MX"/>
        </w:rPr>
        <w:t>o</w:t>
      </w:r>
      <w:r w:rsidRPr="001F15BB">
        <w:rPr>
          <w:rFonts w:ascii="Arial" w:hAnsi="Arial" w:cs="Arial"/>
          <w:bCs/>
          <w:sz w:val="20"/>
          <w:szCs w:val="20"/>
          <w:lang w:val="es-MX"/>
        </w:rPr>
        <w:t>portunidades y desafíos. </w:t>
      </w:r>
      <w:r w:rsidRPr="001F15BB">
        <w:rPr>
          <w:rFonts w:ascii="Arial" w:hAnsi="Arial" w:cs="Arial"/>
          <w:bCs/>
          <w:i/>
          <w:iCs/>
          <w:sz w:val="20"/>
          <w:szCs w:val="20"/>
          <w:lang w:val="es-MX"/>
        </w:rPr>
        <w:t>Magazine de Las Ciencias: Revista de Investigación e Innovación, 8</w:t>
      </w:r>
      <w:r w:rsidRPr="001F15BB">
        <w:rPr>
          <w:rFonts w:ascii="Arial" w:hAnsi="Arial" w:cs="Arial"/>
          <w:bCs/>
          <w:sz w:val="20"/>
          <w:szCs w:val="20"/>
          <w:lang w:val="es-MX"/>
        </w:rPr>
        <w:t>(4), 120-135. </w:t>
      </w:r>
      <w:hyperlink r:id="rId35" w:tgtFrame="_blank" w:history="1">
        <w:r w:rsidRPr="001F15BB">
          <w:rPr>
            <w:rStyle w:val="Hipervnculo"/>
            <w:rFonts w:ascii="Arial" w:hAnsi="Arial" w:cs="Arial"/>
            <w:bCs/>
            <w:sz w:val="20"/>
            <w:szCs w:val="20"/>
            <w:lang w:val="es-MX"/>
          </w:rPr>
          <w:t>https://doi.org/10.33262/rmc.v8i4.2959</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s-MX"/>
        </w:rPr>
        <w:t xml:space="preserve">Ordoñez García, S. C., Padilla Romero, L. E., </w:t>
      </w:r>
      <w:proofErr w:type="spellStart"/>
      <w:r w:rsidRPr="001F15BB">
        <w:rPr>
          <w:rFonts w:ascii="Arial" w:hAnsi="Arial" w:cs="Arial"/>
          <w:bCs/>
          <w:sz w:val="20"/>
          <w:szCs w:val="20"/>
          <w:lang w:val="es-MX"/>
        </w:rPr>
        <w:t>Buenaño</w:t>
      </w:r>
      <w:proofErr w:type="spellEnd"/>
      <w:r w:rsidRPr="001F15BB">
        <w:rPr>
          <w:rFonts w:ascii="Arial" w:hAnsi="Arial" w:cs="Arial"/>
          <w:bCs/>
          <w:sz w:val="20"/>
          <w:szCs w:val="20"/>
          <w:lang w:val="es-MX"/>
        </w:rPr>
        <w:t xml:space="preserve"> Barrionuevo, L. A., &amp; Herrera Valdivieso, M. V. (2024). Impacto de la inteligencia artificial en la formación del docente para la educación superior. </w:t>
      </w:r>
      <w:r w:rsidRPr="001F15BB">
        <w:rPr>
          <w:rFonts w:ascii="Arial" w:hAnsi="Arial" w:cs="Arial"/>
          <w:bCs/>
          <w:i/>
          <w:iCs/>
          <w:sz w:val="20"/>
          <w:szCs w:val="20"/>
          <w:lang w:val="en-US"/>
        </w:rPr>
        <w:t>RECIAMUC, 8</w:t>
      </w:r>
      <w:r w:rsidRPr="001F15BB">
        <w:rPr>
          <w:rFonts w:ascii="Arial" w:hAnsi="Arial" w:cs="Arial"/>
          <w:bCs/>
          <w:sz w:val="20"/>
          <w:szCs w:val="20"/>
          <w:lang w:val="en-US"/>
        </w:rPr>
        <w:t>(1), 189-195. </w:t>
      </w:r>
      <w:hyperlink r:id="rId36" w:tgtFrame="_blank" w:history="1">
        <w:r w:rsidRPr="001F15BB">
          <w:rPr>
            <w:rStyle w:val="Hipervnculo"/>
            <w:rFonts w:ascii="Arial" w:hAnsi="Arial" w:cs="Arial"/>
            <w:bCs/>
            <w:sz w:val="20"/>
            <w:szCs w:val="20"/>
            <w:lang w:val="en-US"/>
          </w:rPr>
          <w:t>https://doi.org/10.26820/reciamuc/8.(1).ene.2024.189-195</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Parra-Sánchez, J. S. (2022). Potencialidades de la inteligencia artificial en educación superior: </w:t>
      </w:r>
      <w:r w:rsidR="001A0FAF">
        <w:rPr>
          <w:rFonts w:ascii="Arial" w:hAnsi="Arial" w:cs="Arial"/>
          <w:bCs/>
          <w:sz w:val="20"/>
          <w:szCs w:val="20"/>
          <w:lang w:val="es-MX"/>
        </w:rPr>
        <w:t>u</w:t>
      </w:r>
      <w:r w:rsidRPr="001F15BB">
        <w:rPr>
          <w:rFonts w:ascii="Arial" w:hAnsi="Arial" w:cs="Arial"/>
          <w:bCs/>
          <w:sz w:val="20"/>
          <w:szCs w:val="20"/>
          <w:lang w:val="es-MX"/>
        </w:rPr>
        <w:t>n enfoque desde la personalización. </w:t>
      </w:r>
      <w:r w:rsidRPr="001F15BB">
        <w:rPr>
          <w:rFonts w:ascii="Arial" w:hAnsi="Arial" w:cs="Arial"/>
          <w:bCs/>
          <w:i/>
          <w:iCs/>
          <w:sz w:val="20"/>
          <w:szCs w:val="20"/>
          <w:lang w:val="es-MX"/>
        </w:rPr>
        <w:t>Revista Tecnológica-Educativa Docentes 2.0, 14</w:t>
      </w:r>
      <w:r w:rsidRPr="001F15BB">
        <w:rPr>
          <w:rFonts w:ascii="Arial" w:hAnsi="Arial" w:cs="Arial"/>
          <w:bCs/>
          <w:sz w:val="20"/>
          <w:szCs w:val="20"/>
          <w:lang w:val="es-MX"/>
        </w:rPr>
        <w:t>(1), 23-35. </w:t>
      </w:r>
      <w:hyperlink r:id="rId37" w:tgtFrame="_blank" w:history="1">
        <w:r w:rsidRPr="001F15BB">
          <w:rPr>
            <w:rStyle w:val="Hipervnculo"/>
            <w:rFonts w:ascii="Arial" w:hAnsi="Arial" w:cs="Arial"/>
            <w:bCs/>
            <w:sz w:val="20"/>
            <w:szCs w:val="20"/>
            <w:lang w:val="es-MX"/>
          </w:rPr>
          <w:t>https://doi.org/10.37843/rted.v14i1.296</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Rincón Macías, M. A. (2022). Inteligencia artificial: ¿aliada o amenaza en la evaluación educativa? </w:t>
      </w:r>
      <w:r w:rsidRPr="001F15BB">
        <w:rPr>
          <w:rFonts w:ascii="Arial" w:hAnsi="Arial" w:cs="Arial"/>
          <w:bCs/>
          <w:i/>
          <w:iCs/>
          <w:sz w:val="20"/>
          <w:szCs w:val="20"/>
          <w:lang w:val="es-MX"/>
        </w:rPr>
        <w:t>Desarrollo Profesoral Universitario, 10</w:t>
      </w:r>
      <w:r w:rsidRPr="001F15BB">
        <w:rPr>
          <w:rFonts w:ascii="Arial" w:hAnsi="Arial" w:cs="Arial"/>
          <w:bCs/>
          <w:sz w:val="20"/>
          <w:szCs w:val="20"/>
          <w:lang w:val="es-MX"/>
        </w:rPr>
        <w:t>(1), 55-70. </w:t>
      </w:r>
      <w:hyperlink r:id="rId38" w:tgtFrame="_blank" w:history="1">
        <w:r w:rsidRPr="001F15BB">
          <w:rPr>
            <w:rStyle w:val="Hipervnculo"/>
            <w:rFonts w:ascii="Arial" w:hAnsi="Arial" w:cs="Arial"/>
            <w:bCs/>
            <w:sz w:val="20"/>
            <w:szCs w:val="20"/>
            <w:lang w:val="es-MX"/>
          </w:rPr>
          <w:t>https://doi.org/10.26852/2357593X.691</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Rosales Fernández, M. L., Rueda Álvarez, P. L., Grajales Ramos, A. M., Restrepo Quiñones, L. D., Molano De La Roche, M., &amp; Arango Rojas, M. S. (2023). Estrategias didácticas significativas asistidas por la IA para contribuir al desarrollo de una ciudadanía responsable. </w:t>
      </w:r>
      <w:r w:rsidRPr="001F15BB">
        <w:rPr>
          <w:rFonts w:ascii="Arial" w:hAnsi="Arial" w:cs="Arial"/>
          <w:bCs/>
          <w:i/>
          <w:iCs/>
          <w:sz w:val="20"/>
          <w:szCs w:val="20"/>
          <w:lang w:val="es-MX"/>
        </w:rPr>
        <w:t xml:space="preserve">Revista </w:t>
      </w:r>
      <w:proofErr w:type="spellStart"/>
      <w:r w:rsidRPr="001F15BB">
        <w:rPr>
          <w:rFonts w:ascii="Arial" w:hAnsi="Arial" w:cs="Arial"/>
          <w:bCs/>
          <w:i/>
          <w:iCs/>
          <w:sz w:val="20"/>
          <w:szCs w:val="20"/>
          <w:lang w:val="es-MX"/>
        </w:rPr>
        <w:t>Sapientía</w:t>
      </w:r>
      <w:proofErr w:type="spellEnd"/>
      <w:r w:rsidRPr="001F15BB">
        <w:rPr>
          <w:rFonts w:ascii="Arial" w:hAnsi="Arial" w:cs="Arial"/>
          <w:bCs/>
          <w:i/>
          <w:iCs/>
          <w:sz w:val="20"/>
          <w:szCs w:val="20"/>
          <w:lang w:val="es-MX"/>
        </w:rPr>
        <w:t>, 15</w:t>
      </w:r>
      <w:r w:rsidRPr="001F15BB">
        <w:rPr>
          <w:rFonts w:ascii="Arial" w:hAnsi="Arial" w:cs="Arial"/>
          <w:bCs/>
          <w:sz w:val="20"/>
          <w:szCs w:val="20"/>
          <w:lang w:val="es-MX"/>
        </w:rPr>
        <w:t>(30), 200-220. </w:t>
      </w:r>
      <w:hyperlink r:id="rId39" w:tgtFrame="_blank" w:history="1">
        <w:r w:rsidRPr="001F15BB">
          <w:rPr>
            <w:rStyle w:val="Hipervnculo"/>
            <w:rFonts w:ascii="Arial" w:hAnsi="Arial" w:cs="Arial"/>
            <w:bCs/>
            <w:sz w:val="20"/>
            <w:szCs w:val="20"/>
            <w:lang w:val="es-MX"/>
          </w:rPr>
          <w:t>https://www.researchgate.net/publication/377354800_Estrategias_didacticas_significativas_asistidas_por_la_ia_para_contribuir_al_desarrollo_de_una_ciudadania_responsable_desde_la_comprension_lectora_la_produccion_oral_y_textual_en_los_estudiantes_de_ed</w:t>
        </w:r>
      </w:hyperlink>
    </w:p>
    <w:p w:rsidR="001F15BB" w:rsidRPr="001F15BB" w:rsidRDefault="001F15BB" w:rsidP="001F15BB">
      <w:pPr>
        <w:spacing w:after="0" w:line="240" w:lineRule="auto"/>
        <w:ind w:left="709" w:hanging="709"/>
        <w:jc w:val="both"/>
        <w:rPr>
          <w:rFonts w:ascii="Arial" w:hAnsi="Arial" w:cs="Arial"/>
          <w:bCs/>
          <w:sz w:val="20"/>
          <w:szCs w:val="20"/>
          <w:lang w:val="es-MX"/>
        </w:rPr>
      </w:pPr>
      <w:proofErr w:type="spellStart"/>
      <w:r w:rsidRPr="001F15BB">
        <w:rPr>
          <w:rFonts w:ascii="Arial" w:hAnsi="Arial" w:cs="Arial"/>
          <w:bCs/>
          <w:sz w:val="20"/>
          <w:szCs w:val="20"/>
          <w:lang w:val="es-MX"/>
        </w:rPr>
        <w:t>Sabzalieva</w:t>
      </w:r>
      <w:proofErr w:type="spellEnd"/>
      <w:r w:rsidRPr="001F15BB">
        <w:rPr>
          <w:rFonts w:ascii="Arial" w:hAnsi="Arial" w:cs="Arial"/>
          <w:bCs/>
          <w:sz w:val="20"/>
          <w:szCs w:val="20"/>
          <w:lang w:val="es-MX"/>
        </w:rPr>
        <w:t xml:space="preserve">, E., &amp; </w:t>
      </w:r>
      <w:proofErr w:type="spellStart"/>
      <w:r w:rsidRPr="001F15BB">
        <w:rPr>
          <w:rFonts w:ascii="Arial" w:hAnsi="Arial" w:cs="Arial"/>
          <w:bCs/>
          <w:sz w:val="20"/>
          <w:szCs w:val="20"/>
          <w:lang w:val="es-MX"/>
        </w:rPr>
        <w:t>Valentini</w:t>
      </w:r>
      <w:proofErr w:type="spellEnd"/>
      <w:r w:rsidRPr="001F15BB">
        <w:rPr>
          <w:rFonts w:ascii="Arial" w:hAnsi="Arial" w:cs="Arial"/>
          <w:bCs/>
          <w:sz w:val="20"/>
          <w:szCs w:val="20"/>
          <w:lang w:val="es-MX"/>
        </w:rPr>
        <w:t xml:space="preserve">, A. (2023). </w:t>
      </w:r>
      <w:proofErr w:type="spellStart"/>
      <w:r w:rsidRPr="001F15BB">
        <w:rPr>
          <w:rFonts w:ascii="Arial" w:hAnsi="Arial" w:cs="Arial"/>
          <w:bCs/>
          <w:sz w:val="20"/>
          <w:szCs w:val="20"/>
          <w:lang w:val="es-MX"/>
        </w:rPr>
        <w:t>ChatGPT</w:t>
      </w:r>
      <w:proofErr w:type="spellEnd"/>
      <w:r w:rsidRPr="001F15BB">
        <w:rPr>
          <w:rFonts w:ascii="Arial" w:hAnsi="Arial" w:cs="Arial"/>
          <w:bCs/>
          <w:sz w:val="20"/>
          <w:szCs w:val="20"/>
          <w:lang w:val="es-MX"/>
        </w:rPr>
        <w:t xml:space="preserve"> e inteligencia artificial en la educación superior: </w:t>
      </w:r>
      <w:r w:rsidR="001A0FAF">
        <w:rPr>
          <w:rFonts w:ascii="Arial" w:hAnsi="Arial" w:cs="Arial"/>
          <w:bCs/>
          <w:sz w:val="20"/>
          <w:szCs w:val="20"/>
          <w:lang w:val="es-MX"/>
        </w:rPr>
        <w:t>g</w:t>
      </w:r>
      <w:r w:rsidRPr="001F15BB">
        <w:rPr>
          <w:rFonts w:ascii="Arial" w:hAnsi="Arial" w:cs="Arial"/>
          <w:bCs/>
          <w:sz w:val="20"/>
          <w:szCs w:val="20"/>
          <w:lang w:val="es-MX"/>
        </w:rPr>
        <w:t>uía de inicio rápido. </w:t>
      </w:r>
      <w:r w:rsidRPr="001F15BB">
        <w:rPr>
          <w:rFonts w:ascii="Arial" w:hAnsi="Arial" w:cs="Arial"/>
          <w:bCs/>
          <w:i/>
          <w:iCs/>
          <w:sz w:val="20"/>
          <w:szCs w:val="20"/>
          <w:lang w:val="es-MX"/>
        </w:rPr>
        <w:t>Instituto Internacional de la UNESCO para la Educación Superior en América Latina y el Caribe</w:t>
      </w:r>
      <w:r w:rsidRPr="001F15BB">
        <w:rPr>
          <w:rFonts w:ascii="Arial" w:hAnsi="Arial" w:cs="Arial"/>
          <w:bCs/>
          <w:sz w:val="20"/>
          <w:szCs w:val="20"/>
          <w:lang w:val="es-MX"/>
        </w:rPr>
        <w:t>. </w:t>
      </w:r>
      <w:hyperlink r:id="rId40" w:tgtFrame="_blank" w:history="1">
        <w:r w:rsidRPr="001F15BB">
          <w:rPr>
            <w:rStyle w:val="Hipervnculo"/>
            <w:rFonts w:ascii="Arial" w:hAnsi="Arial" w:cs="Arial"/>
            <w:bCs/>
            <w:sz w:val="20"/>
            <w:szCs w:val="20"/>
            <w:lang w:val="es-MX"/>
          </w:rPr>
          <w:t>https://unesdoc.unesco.org/ark:/48223/pf0000385146_spa</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s-MX"/>
        </w:rPr>
        <w:t xml:space="preserve">Saltos, G. D. C., </w:t>
      </w:r>
      <w:proofErr w:type="spellStart"/>
      <w:r w:rsidRPr="001F15BB">
        <w:rPr>
          <w:rFonts w:ascii="Arial" w:hAnsi="Arial" w:cs="Arial"/>
          <w:bCs/>
          <w:sz w:val="20"/>
          <w:szCs w:val="20"/>
          <w:lang w:val="es-MX"/>
        </w:rPr>
        <w:t>Oyarvide</w:t>
      </w:r>
      <w:proofErr w:type="spellEnd"/>
      <w:r w:rsidRPr="001F15BB">
        <w:rPr>
          <w:rFonts w:ascii="Arial" w:hAnsi="Arial" w:cs="Arial"/>
          <w:bCs/>
          <w:sz w:val="20"/>
          <w:szCs w:val="20"/>
          <w:lang w:val="es-MX"/>
        </w:rPr>
        <w:t>, W. V., Sánchez, E. A., &amp; Reyes, Y. M. (2023). Análisis bibliométrico sobre estudios de la neurociencia, la inteligencia artificial y la robótica. </w:t>
      </w:r>
      <w:proofErr w:type="spellStart"/>
      <w:r w:rsidRPr="001F15BB">
        <w:rPr>
          <w:rFonts w:ascii="Arial" w:hAnsi="Arial" w:cs="Arial"/>
          <w:bCs/>
          <w:i/>
          <w:iCs/>
          <w:sz w:val="20"/>
          <w:szCs w:val="20"/>
          <w:lang w:val="en-US"/>
        </w:rPr>
        <w:t>Salud</w:t>
      </w:r>
      <w:proofErr w:type="spellEnd"/>
      <w:r w:rsidRPr="001F15BB">
        <w:rPr>
          <w:rFonts w:ascii="Arial" w:hAnsi="Arial" w:cs="Arial"/>
          <w:bCs/>
          <w:i/>
          <w:iCs/>
          <w:sz w:val="20"/>
          <w:szCs w:val="20"/>
          <w:lang w:val="en-US"/>
        </w:rPr>
        <w:t xml:space="preserve">, </w:t>
      </w:r>
      <w:proofErr w:type="spellStart"/>
      <w:r w:rsidRPr="001F15BB">
        <w:rPr>
          <w:rFonts w:ascii="Arial" w:hAnsi="Arial" w:cs="Arial"/>
          <w:bCs/>
          <w:i/>
          <w:iCs/>
          <w:sz w:val="20"/>
          <w:szCs w:val="20"/>
          <w:lang w:val="en-US"/>
        </w:rPr>
        <w:t>Ciencia</w:t>
      </w:r>
      <w:proofErr w:type="spellEnd"/>
      <w:r w:rsidRPr="001F15BB">
        <w:rPr>
          <w:rFonts w:ascii="Arial" w:hAnsi="Arial" w:cs="Arial"/>
          <w:bCs/>
          <w:i/>
          <w:iCs/>
          <w:sz w:val="20"/>
          <w:szCs w:val="20"/>
          <w:lang w:val="en-US"/>
        </w:rPr>
        <w:t xml:space="preserve"> y </w:t>
      </w:r>
      <w:proofErr w:type="spellStart"/>
      <w:r w:rsidRPr="001F15BB">
        <w:rPr>
          <w:rFonts w:ascii="Arial" w:hAnsi="Arial" w:cs="Arial"/>
          <w:bCs/>
          <w:i/>
          <w:iCs/>
          <w:sz w:val="20"/>
          <w:szCs w:val="20"/>
          <w:lang w:val="en-US"/>
        </w:rPr>
        <w:t>Tecnología</w:t>
      </w:r>
      <w:proofErr w:type="spellEnd"/>
      <w:r w:rsidRPr="001F15BB">
        <w:rPr>
          <w:rFonts w:ascii="Arial" w:hAnsi="Arial" w:cs="Arial"/>
          <w:bCs/>
          <w:i/>
          <w:iCs/>
          <w:sz w:val="20"/>
          <w:szCs w:val="20"/>
          <w:lang w:val="en-US"/>
        </w:rPr>
        <w:t>, 3</w:t>
      </w:r>
      <w:r w:rsidRPr="001F15BB">
        <w:rPr>
          <w:rFonts w:ascii="Arial" w:hAnsi="Arial" w:cs="Arial"/>
          <w:bCs/>
          <w:sz w:val="20"/>
          <w:szCs w:val="20"/>
          <w:lang w:val="en-US"/>
        </w:rPr>
        <w:t>, 75-85. </w:t>
      </w:r>
      <w:hyperlink r:id="rId41" w:tgtFrame="_blank" w:history="1">
        <w:r w:rsidRPr="001F15BB">
          <w:rPr>
            <w:rStyle w:val="Hipervnculo"/>
            <w:rFonts w:ascii="Arial" w:hAnsi="Arial" w:cs="Arial"/>
            <w:bCs/>
            <w:sz w:val="20"/>
            <w:szCs w:val="20"/>
            <w:lang w:val="en-US"/>
          </w:rPr>
          <w:t>https://doi.org/10.56294/saludcyt2023362</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Salmerón Moreira, Y. M., Luna </w:t>
      </w:r>
      <w:proofErr w:type="spellStart"/>
      <w:r w:rsidRPr="001F15BB">
        <w:rPr>
          <w:rFonts w:ascii="Arial" w:hAnsi="Arial" w:cs="Arial"/>
          <w:bCs/>
          <w:sz w:val="20"/>
          <w:szCs w:val="20"/>
          <w:lang w:val="es-MX"/>
        </w:rPr>
        <w:t>Alvarez</w:t>
      </w:r>
      <w:proofErr w:type="spellEnd"/>
      <w:r w:rsidRPr="001F15BB">
        <w:rPr>
          <w:rFonts w:ascii="Arial" w:hAnsi="Arial" w:cs="Arial"/>
          <w:bCs/>
          <w:sz w:val="20"/>
          <w:szCs w:val="20"/>
          <w:lang w:val="es-MX"/>
        </w:rPr>
        <w:t xml:space="preserve">, H. E., Murillo </w:t>
      </w:r>
      <w:proofErr w:type="spellStart"/>
      <w:r w:rsidRPr="001F15BB">
        <w:rPr>
          <w:rFonts w:ascii="Arial" w:hAnsi="Arial" w:cs="Arial"/>
          <w:bCs/>
          <w:sz w:val="20"/>
          <w:szCs w:val="20"/>
          <w:lang w:val="es-MX"/>
        </w:rPr>
        <w:t>Encarnacion</w:t>
      </w:r>
      <w:proofErr w:type="spellEnd"/>
      <w:r w:rsidRPr="001F15BB">
        <w:rPr>
          <w:rFonts w:ascii="Arial" w:hAnsi="Arial" w:cs="Arial"/>
          <w:bCs/>
          <w:sz w:val="20"/>
          <w:szCs w:val="20"/>
          <w:lang w:val="es-MX"/>
        </w:rPr>
        <w:t>, W. G., &amp; Pacheco Gómez, V. A. (2023). El futuro de la inteligencia artificial para la educación en las instituciones de educación superior. </w:t>
      </w:r>
      <w:r w:rsidRPr="001F15BB">
        <w:rPr>
          <w:rFonts w:ascii="Arial" w:hAnsi="Arial" w:cs="Arial"/>
          <w:bCs/>
          <w:i/>
          <w:iCs/>
          <w:sz w:val="20"/>
          <w:szCs w:val="20"/>
          <w:lang w:val="es-MX"/>
        </w:rPr>
        <w:t>Revista Conrado, 19</w:t>
      </w:r>
      <w:r w:rsidRPr="001F15BB">
        <w:rPr>
          <w:rFonts w:ascii="Arial" w:hAnsi="Arial" w:cs="Arial"/>
          <w:bCs/>
          <w:sz w:val="20"/>
          <w:szCs w:val="20"/>
          <w:lang w:val="es-MX"/>
        </w:rPr>
        <w:t>(93), 27–34. </w:t>
      </w:r>
      <w:hyperlink r:id="rId42" w:tgtFrame="_blank" w:history="1">
        <w:r w:rsidRPr="001F15BB">
          <w:rPr>
            <w:rStyle w:val="Hipervnculo"/>
            <w:rFonts w:ascii="Arial" w:hAnsi="Arial" w:cs="Arial"/>
            <w:bCs/>
            <w:sz w:val="20"/>
            <w:szCs w:val="20"/>
            <w:lang w:val="es-MX"/>
          </w:rPr>
          <w:t>https://conrado.ucf.edu.cu/index.php/conrado/article/view/3156</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Sánchez Osorio, I. A. (2023). Inteligencia artificial en la educación superior: </w:t>
      </w:r>
      <w:r w:rsidR="001A0FAF">
        <w:rPr>
          <w:rFonts w:ascii="Arial" w:hAnsi="Arial" w:cs="Arial"/>
          <w:bCs/>
          <w:sz w:val="20"/>
          <w:szCs w:val="20"/>
          <w:lang w:val="es-MX"/>
        </w:rPr>
        <w:t>u</w:t>
      </w:r>
      <w:r w:rsidRPr="001F15BB">
        <w:rPr>
          <w:rFonts w:ascii="Arial" w:hAnsi="Arial" w:cs="Arial"/>
          <w:bCs/>
          <w:sz w:val="20"/>
          <w:szCs w:val="20"/>
          <w:lang w:val="es-MX"/>
        </w:rPr>
        <w:t>n análisis bibliométrico. </w:t>
      </w:r>
      <w:r w:rsidRPr="001F15BB">
        <w:rPr>
          <w:rFonts w:ascii="Arial" w:hAnsi="Arial" w:cs="Arial"/>
          <w:bCs/>
          <w:i/>
          <w:iCs/>
          <w:sz w:val="20"/>
          <w:szCs w:val="20"/>
          <w:lang w:val="es-MX"/>
        </w:rPr>
        <w:t>Revista Educación Superior y Sociedad (ESS), 35</w:t>
      </w:r>
      <w:r w:rsidRPr="001F15BB">
        <w:rPr>
          <w:rFonts w:ascii="Arial" w:hAnsi="Arial" w:cs="Arial"/>
          <w:bCs/>
          <w:sz w:val="20"/>
          <w:szCs w:val="20"/>
          <w:lang w:val="es-MX"/>
        </w:rPr>
        <w:t>(2), 45-62. </w:t>
      </w:r>
      <w:hyperlink r:id="rId43" w:tgtFrame="_blank" w:history="1">
        <w:r w:rsidRPr="001F15BB">
          <w:rPr>
            <w:rStyle w:val="Hipervnculo"/>
            <w:rFonts w:ascii="Arial" w:hAnsi="Arial" w:cs="Arial"/>
            <w:bCs/>
            <w:sz w:val="20"/>
            <w:szCs w:val="20"/>
            <w:lang w:val="es-MX"/>
          </w:rPr>
          <w:t>https://doi.org/10.54674/ess.v35i2.820</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Suarez </w:t>
      </w:r>
      <w:proofErr w:type="spellStart"/>
      <w:r w:rsidRPr="001F15BB">
        <w:rPr>
          <w:rFonts w:ascii="Arial" w:hAnsi="Arial" w:cs="Arial"/>
          <w:bCs/>
          <w:sz w:val="20"/>
          <w:szCs w:val="20"/>
          <w:lang w:val="es-MX"/>
        </w:rPr>
        <w:t>Gomez</w:t>
      </w:r>
      <w:proofErr w:type="spellEnd"/>
      <w:r w:rsidRPr="001F15BB">
        <w:rPr>
          <w:rFonts w:ascii="Arial" w:hAnsi="Arial" w:cs="Arial"/>
          <w:bCs/>
          <w:sz w:val="20"/>
          <w:szCs w:val="20"/>
          <w:lang w:val="es-MX"/>
        </w:rPr>
        <w:t xml:space="preserve">, J. (2024). El futuro de la educación superior: </w:t>
      </w:r>
      <w:r w:rsidR="001A0FAF">
        <w:rPr>
          <w:rFonts w:ascii="Arial" w:hAnsi="Arial" w:cs="Arial"/>
          <w:bCs/>
          <w:sz w:val="20"/>
          <w:szCs w:val="20"/>
          <w:lang w:val="es-MX"/>
        </w:rPr>
        <w:t>u</w:t>
      </w:r>
      <w:r w:rsidRPr="001F15BB">
        <w:rPr>
          <w:rFonts w:ascii="Arial" w:hAnsi="Arial" w:cs="Arial"/>
          <w:bCs/>
          <w:sz w:val="20"/>
          <w:szCs w:val="20"/>
          <w:lang w:val="es-MX"/>
        </w:rPr>
        <w:t>na mirada desde la inteligencia artificial. </w:t>
      </w:r>
      <w:proofErr w:type="spellStart"/>
      <w:r w:rsidRPr="001F15BB">
        <w:rPr>
          <w:rFonts w:ascii="Arial" w:hAnsi="Arial" w:cs="Arial"/>
          <w:bCs/>
          <w:i/>
          <w:iCs/>
          <w:sz w:val="20"/>
          <w:szCs w:val="20"/>
          <w:lang w:val="es-MX"/>
        </w:rPr>
        <w:t>Fedumar</w:t>
      </w:r>
      <w:proofErr w:type="spellEnd"/>
      <w:r w:rsidRPr="001F15BB">
        <w:rPr>
          <w:rFonts w:ascii="Arial" w:hAnsi="Arial" w:cs="Arial"/>
          <w:bCs/>
          <w:i/>
          <w:iCs/>
          <w:sz w:val="20"/>
          <w:szCs w:val="20"/>
          <w:lang w:val="es-MX"/>
        </w:rPr>
        <w:t xml:space="preserve"> Pedagogía y Educación, 10</w:t>
      </w:r>
      <w:r w:rsidRPr="001F15BB">
        <w:rPr>
          <w:rFonts w:ascii="Arial" w:hAnsi="Arial" w:cs="Arial"/>
          <w:bCs/>
          <w:sz w:val="20"/>
          <w:szCs w:val="20"/>
          <w:lang w:val="es-MX"/>
        </w:rPr>
        <w:t>(1), 100-115. </w:t>
      </w:r>
      <w:hyperlink r:id="rId44" w:tgtFrame="_blank" w:history="1">
        <w:r w:rsidRPr="001F15BB">
          <w:rPr>
            <w:rStyle w:val="Hipervnculo"/>
            <w:rFonts w:ascii="Arial" w:hAnsi="Arial" w:cs="Arial"/>
            <w:bCs/>
            <w:sz w:val="20"/>
            <w:szCs w:val="20"/>
            <w:lang w:val="es-MX"/>
          </w:rPr>
          <w:t>https://doi.org/10.31948/rev.fedumar10-1.art-10</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s-MX"/>
        </w:rPr>
        <w:t xml:space="preserve">Toro-Espinoza, M. F., Montalván Espinoza, J. A., &amp; </w:t>
      </w:r>
      <w:proofErr w:type="spellStart"/>
      <w:r w:rsidRPr="001F15BB">
        <w:rPr>
          <w:rFonts w:ascii="Arial" w:hAnsi="Arial" w:cs="Arial"/>
          <w:bCs/>
          <w:sz w:val="20"/>
          <w:szCs w:val="20"/>
          <w:lang w:val="es-MX"/>
        </w:rPr>
        <w:t>Masabanda</w:t>
      </w:r>
      <w:proofErr w:type="spellEnd"/>
      <w:r w:rsidRPr="001F15BB">
        <w:rPr>
          <w:rFonts w:ascii="Arial" w:hAnsi="Arial" w:cs="Arial"/>
          <w:bCs/>
          <w:sz w:val="20"/>
          <w:szCs w:val="20"/>
          <w:lang w:val="es-MX"/>
        </w:rPr>
        <w:t xml:space="preserve"> Vaca, M. A. (2023). Aplicación de la inteligencia artificial en el aprendizaje universitario. </w:t>
      </w:r>
      <w:r w:rsidRPr="001F15BB">
        <w:rPr>
          <w:rFonts w:ascii="Arial" w:hAnsi="Arial" w:cs="Arial"/>
          <w:bCs/>
          <w:i/>
          <w:iCs/>
          <w:sz w:val="20"/>
          <w:szCs w:val="20"/>
          <w:lang w:val="es-MX"/>
        </w:rPr>
        <w:t>Revista Científica Arbitrada de Investigación en Comunicación, Marketing y Empresa REICOMUNICAR, 6</w:t>
      </w:r>
      <w:r w:rsidRPr="001F15BB">
        <w:rPr>
          <w:rFonts w:ascii="Arial" w:hAnsi="Arial" w:cs="Arial"/>
          <w:bCs/>
          <w:sz w:val="20"/>
          <w:szCs w:val="20"/>
          <w:lang w:val="es-MX"/>
        </w:rPr>
        <w:t>, 55-70. </w:t>
      </w:r>
      <w:hyperlink r:id="rId45" w:tgtFrame="_blank" w:history="1">
        <w:r w:rsidRPr="001F15BB">
          <w:rPr>
            <w:rStyle w:val="Hipervnculo"/>
            <w:rFonts w:ascii="Arial" w:hAnsi="Arial" w:cs="Arial"/>
            <w:bCs/>
            <w:sz w:val="20"/>
            <w:szCs w:val="20"/>
            <w:lang w:val="en-US"/>
          </w:rPr>
          <w:t>https://www.reicomunicar.org/index.php/reicomunicar/article/view/171</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n-US"/>
        </w:rPr>
        <w:t xml:space="preserve">Vera, F. (2023). </w:t>
      </w:r>
      <w:r w:rsidRPr="001F15BB">
        <w:rPr>
          <w:rFonts w:ascii="Arial" w:hAnsi="Arial" w:cs="Arial"/>
          <w:bCs/>
          <w:sz w:val="20"/>
          <w:szCs w:val="20"/>
          <w:lang w:val="es-MX"/>
        </w:rPr>
        <w:t xml:space="preserve">Integración de la inteligencia artificial en la educación superior: </w:t>
      </w:r>
      <w:r w:rsidR="001A0FAF">
        <w:rPr>
          <w:rFonts w:ascii="Arial" w:hAnsi="Arial" w:cs="Arial"/>
          <w:bCs/>
          <w:sz w:val="20"/>
          <w:szCs w:val="20"/>
          <w:lang w:val="es-MX"/>
        </w:rPr>
        <w:t>d</w:t>
      </w:r>
      <w:r w:rsidRPr="001F15BB">
        <w:rPr>
          <w:rFonts w:ascii="Arial" w:hAnsi="Arial" w:cs="Arial"/>
          <w:bCs/>
          <w:sz w:val="20"/>
          <w:szCs w:val="20"/>
          <w:lang w:val="es-MX"/>
        </w:rPr>
        <w:t>esafíos y oportunidades. </w:t>
      </w:r>
      <w:r w:rsidRPr="001F15BB">
        <w:rPr>
          <w:rFonts w:ascii="Arial" w:hAnsi="Arial" w:cs="Arial"/>
          <w:bCs/>
          <w:i/>
          <w:iCs/>
          <w:sz w:val="20"/>
          <w:szCs w:val="20"/>
          <w:lang w:val="es-MX"/>
        </w:rPr>
        <w:t>Revista Electrónica Transformar, 4</w:t>
      </w:r>
      <w:r w:rsidRPr="001F15BB">
        <w:rPr>
          <w:rFonts w:ascii="Arial" w:hAnsi="Arial" w:cs="Arial"/>
          <w:bCs/>
          <w:sz w:val="20"/>
          <w:szCs w:val="20"/>
          <w:lang w:val="es-MX"/>
        </w:rPr>
        <w:t>, 12-25. </w:t>
      </w:r>
      <w:hyperlink r:id="rId46" w:tgtFrame="_blank" w:history="1">
        <w:r w:rsidRPr="001F15BB">
          <w:rPr>
            <w:rStyle w:val="Hipervnculo"/>
            <w:rFonts w:ascii="Arial" w:hAnsi="Arial" w:cs="Arial"/>
            <w:bCs/>
            <w:sz w:val="20"/>
            <w:szCs w:val="20"/>
            <w:lang w:val="es-MX"/>
          </w:rPr>
          <w:t>https://www.revistatransformar.cl/index.php/transformar/article/view/84</w:t>
        </w:r>
      </w:hyperlink>
    </w:p>
    <w:p w:rsidR="001F15BB" w:rsidRPr="001F15BB" w:rsidRDefault="001F15BB" w:rsidP="001F15BB">
      <w:pPr>
        <w:spacing w:after="0" w:line="240" w:lineRule="auto"/>
        <w:ind w:left="709" w:hanging="709"/>
        <w:jc w:val="both"/>
        <w:rPr>
          <w:rFonts w:ascii="Arial" w:hAnsi="Arial" w:cs="Arial"/>
          <w:bCs/>
          <w:sz w:val="20"/>
          <w:szCs w:val="20"/>
          <w:lang w:val="en-US"/>
        </w:rPr>
      </w:pPr>
      <w:r w:rsidRPr="001F15BB">
        <w:rPr>
          <w:rFonts w:ascii="Arial" w:hAnsi="Arial" w:cs="Arial"/>
          <w:bCs/>
          <w:sz w:val="20"/>
          <w:szCs w:val="20"/>
          <w:lang w:val="es-MX"/>
        </w:rPr>
        <w:t xml:space="preserve">Zamora Varela, Y., &amp; Mendoza Encinas, M. del C. (2023). La inteligencia artificial y el futuro de la educación superior: </w:t>
      </w:r>
      <w:r w:rsidR="001A0FAF">
        <w:rPr>
          <w:rFonts w:ascii="Arial" w:hAnsi="Arial" w:cs="Arial"/>
          <w:bCs/>
          <w:sz w:val="20"/>
          <w:szCs w:val="20"/>
          <w:lang w:val="es-MX"/>
        </w:rPr>
        <w:t>h</w:t>
      </w:r>
      <w:r w:rsidRPr="001F15BB">
        <w:rPr>
          <w:rFonts w:ascii="Arial" w:hAnsi="Arial" w:cs="Arial"/>
          <w:bCs/>
          <w:sz w:val="20"/>
          <w:szCs w:val="20"/>
          <w:lang w:val="es-MX"/>
        </w:rPr>
        <w:t>orizontes pedagógicos. </w:t>
      </w:r>
      <w:proofErr w:type="spellStart"/>
      <w:r w:rsidRPr="001F15BB">
        <w:rPr>
          <w:rFonts w:ascii="Arial" w:hAnsi="Arial" w:cs="Arial"/>
          <w:bCs/>
          <w:i/>
          <w:iCs/>
          <w:sz w:val="20"/>
          <w:szCs w:val="20"/>
          <w:lang w:val="en-US"/>
        </w:rPr>
        <w:t>Revista</w:t>
      </w:r>
      <w:proofErr w:type="spellEnd"/>
      <w:r w:rsidRPr="001F15BB">
        <w:rPr>
          <w:rFonts w:ascii="Arial" w:hAnsi="Arial" w:cs="Arial"/>
          <w:bCs/>
          <w:i/>
          <w:iCs/>
          <w:sz w:val="20"/>
          <w:szCs w:val="20"/>
          <w:lang w:val="en-US"/>
        </w:rPr>
        <w:t xml:space="preserve"> de </w:t>
      </w:r>
      <w:proofErr w:type="spellStart"/>
      <w:r w:rsidRPr="001F15BB">
        <w:rPr>
          <w:rFonts w:ascii="Arial" w:hAnsi="Arial" w:cs="Arial"/>
          <w:bCs/>
          <w:i/>
          <w:iCs/>
          <w:sz w:val="20"/>
          <w:szCs w:val="20"/>
          <w:lang w:val="en-US"/>
        </w:rPr>
        <w:t>Educación</w:t>
      </w:r>
      <w:proofErr w:type="spellEnd"/>
      <w:r w:rsidRPr="001F15BB">
        <w:rPr>
          <w:rFonts w:ascii="Arial" w:hAnsi="Arial" w:cs="Arial"/>
          <w:bCs/>
          <w:i/>
          <w:iCs/>
          <w:sz w:val="20"/>
          <w:szCs w:val="20"/>
          <w:lang w:val="en-US"/>
        </w:rPr>
        <w:t xml:space="preserve"> y </w:t>
      </w:r>
      <w:proofErr w:type="spellStart"/>
      <w:r w:rsidRPr="001F15BB">
        <w:rPr>
          <w:rFonts w:ascii="Arial" w:hAnsi="Arial" w:cs="Arial"/>
          <w:bCs/>
          <w:i/>
          <w:iCs/>
          <w:sz w:val="20"/>
          <w:szCs w:val="20"/>
          <w:lang w:val="en-US"/>
        </w:rPr>
        <w:t>Cultura</w:t>
      </w:r>
      <w:proofErr w:type="spellEnd"/>
      <w:r w:rsidRPr="001F15BB">
        <w:rPr>
          <w:rFonts w:ascii="Arial" w:hAnsi="Arial" w:cs="Arial"/>
          <w:bCs/>
          <w:i/>
          <w:iCs/>
          <w:sz w:val="20"/>
          <w:szCs w:val="20"/>
          <w:lang w:val="en-US"/>
        </w:rPr>
        <w:t>, 25</w:t>
      </w:r>
      <w:r w:rsidRPr="001F15BB">
        <w:rPr>
          <w:rFonts w:ascii="Arial" w:hAnsi="Arial" w:cs="Arial"/>
          <w:bCs/>
          <w:sz w:val="20"/>
          <w:szCs w:val="20"/>
          <w:lang w:val="en-US"/>
        </w:rPr>
        <w:t>(1), 80-95. </w:t>
      </w:r>
      <w:hyperlink r:id="rId47" w:tgtFrame="_blank" w:history="1">
        <w:r w:rsidRPr="001F15BB">
          <w:rPr>
            <w:rStyle w:val="Hipervnculo"/>
            <w:rFonts w:ascii="Arial" w:hAnsi="Arial" w:cs="Arial"/>
            <w:bCs/>
            <w:sz w:val="20"/>
            <w:szCs w:val="20"/>
            <w:lang w:val="en-US"/>
          </w:rPr>
          <w:t>https://doi.org/10.33881/0123-8264.hop.25101</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t xml:space="preserve">Zapata-Ros, M. (2018). La universidad inteligente: </w:t>
      </w:r>
      <w:r w:rsidR="001A0FAF">
        <w:rPr>
          <w:rFonts w:ascii="Arial" w:hAnsi="Arial" w:cs="Arial"/>
          <w:bCs/>
          <w:sz w:val="20"/>
          <w:szCs w:val="20"/>
          <w:lang w:val="es-MX"/>
        </w:rPr>
        <w:t>l</w:t>
      </w:r>
      <w:r w:rsidRPr="001F15BB">
        <w:rPr>
          <w:rFonts w:ascii="Arial" w:hAnsi="Arial" w:cs="Arial"/>
          <w:bCs/>
          <w:sz w:val="20"/>
          <w:szCs w:val="20"/>
          <w:lang w:val="es-MX"/>
        </w:rPr>
        <w:t>a transición de los LMS a los sistemas inteligentes de aprendizaje en educación superior. </w:t>
      </w:r>
      <w:r w:rsidRPr="001F15BB">
        <w:rPr>
          <w:rFonts w:ascii="Arial" w:hAnsi="Arial" w:cs="Arial"/>
          <w:bCs/>
          <w:i/>
          <w:iCs/>
          <w:sz w:val="20"/>
          <w:szCs w:val="20"/>
          <w:lang w:val="es-MX"/>
        </w:rPr>
        <w:t>Revista de Educación a Distancia (RED), 57</w:t>
      </w:r>
      <w:r w:rsidRPr="001F15BB">
        <w:rPr>
          <w:rFonts w:ascii="Arial" w:hAnsi="Arial" w:cs="Arial"/>
          <w:bCs/>
          <w:sz w:val="20"/>
          <w:szCs w:val="20"/>
          <w:lang w:val="es-MX"/>
        </w:rPr>
        <w:t>, 1-14. </w:t>
      </w:r>
      <w:hyperlink r:id="rId48" w:tgtFrame="_blank" w:history="1">
        <w:r w:rsidRPr="001F15BB">
          <w:rPr>
            <w:rStyle w:val="Hipervnculo"/>
            <w:rFonts w:ascii="Arial" w:hAnsi="Arial" w:cs="Arial"/>
            <w:bCs/>
            <w:sz w:val="20"/>
            <w:szCs w:val="20"/>
            <w:lang w:val="es-MX"/>
          </w:rPr>
          <w:t>https://dialnet.unirioja.es/servlet/articulo?codigo=6490645</w:t>
        </w:r>
      </w:hyperlink>
    </w:p>
    <w:p w:rsidR="001F15BB" w:rsidRPr="001F15BB" w:rsidRDefault="001F15BB" w:rsidP="001F15BB">
      <w:pPr>
        <w:spacing w:after="0" w:line="240" w:lineRule="auto"/>
        <w:ind w:left="709" w:hanging="709"/>
        <w:jc w:val="both"/>
        <w:rPr>
          <w:rFonts w:ascii="Arial" w:hAnsi="Arial" w:cs="Arial"/>
          <w:bCs/>
          <w:sz w:val="20"/>
          <w:szCs w:val="20"/>
          <w:lang w:val="es-MX"/>
        </w:rPr>
      </w:pPr>
      <w:r w:rsidRPr="001F15BB">
        <w:rPr>
          <w:rFonts w:ascii="Arial" w:hAnsi="Arial" w:cs="Arial"/>
          <w:bCs/>
          <w:sz w:val="20"/>
          <w:szCs w:val="20"/>
          <w:lang w:val="es-MX"/>
        </w:rPr>
        <w:lastRenderedPageBreak/>
        <w:t>Zavala Cárdenas, E. I., Salazar Guaraca, D. I. P., Albán Yánez III, H., &amp; Mayorga Albán, A. I. L. (2023). El rol de la inteligencia artificial en la enseñanza-aprendizaje de la educación superior. </w:t>
      </w:r>
      <w:r w:rsidRPr="001F15BB">
        <w:rPr>
          <w:rFonts w:ascii="Arial" w:hAnsi="Arial" w:cs="Arial"/>
          <w:bCs/>
          <w:i/>
          <w:iCs/>
          <w:sz w:val="20"/>
          <w:szCs w:val="20"/>
          <w:lang w:val="es-MX"/>
        </w:rPr>
        <w:t>Polo del Conocimiento: Revista Científico-Profesional, 8</w:t>
      </w:r>
      <w:r w:rsidRPr="001F15BB">
        <w:rPr>
          <w:rFonts w:ascii="Arial" w:hAnsi="Arial" w:cs="Arial"/>
          <w:bCs/>
          <w:sz w:val="20"/>
          <w:szCs w:val="20"/>
          <w:lang w:val="es-MX"/>
        </w:rPr>
        <w:t>(3), 3028-3036. </w:t>
      </w:r>
      <w:hyperlink r:id="rId49" w:tgtFrame="_blank" w:history="1">
        <w:r w:rsidRPr="001F15BB">
          <w:rPr>
            <w:rStyle w:val="Hipervnculo"/>
            <w:rFonts w:ascii="Arial" w:hAnsi="Arial" w:cs="Arial"/>
            <w:bCs/>
            <w:sz w:val="20"/>
            <w:szCs w:val="20"/>
            <w:lang w:val="es-MX"/>
          </w:rPr>
          <w:t>https://doi.org/10.23857/pc.v8i3.5542</w:t>
        </w:r>
      </w:hyperlink>
    </w:p>
    <w:p w:rsidR="00683E7D" w:rsidRPr="001F15BB" w:rsidRDefault="00683E7D" w:rsidP="006A1313">
      <w:pPr>
        <w:spacing w:after="0" w:line="240" w:lineRule="auto"/>
        <w:ind w:left="709" w:hanging="709"/>
        <w:jc w:val="both"/>
        <w:rPr>
          <w:rFonts w:ascii="Arial" w:hAnsi="Arial" w:cs="Arial"/>
          <w:sz w:val="20"/>
          <w:szCs w:val="20"/>
          <w:lang w:val="es-MX"/>
        </w:rPr>
      </w:pPr>
    </w:p>
    <w:sectPr w:rsidR="00683E7D" w:rsidRPr="001F15BB" w:rsidSect="00B00A5A">
      <w:footerReference w:type="default" r:id="rId50"/>
      <w:footerReference w:type="first" r:id="rId51"/>
      <w:pgSz w:w="12240" w:h="15840"/>
      <w:pgMar w:top="1418" w:right="1134" w:bottom="1418"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58E9" w:rsidRDefault="001A58E9" w:rsidP="00683E7D">
      <w:pPr>
        <w:spacing w:after="0" w:line="240" w:lineRule="auto"/>
      </w:pPr>
      <w:r>
        <w:separator/>
      </w:r>
    </w:p>
  </w:endnote>
  <w:endnote w:type="continuationSeparator" w:id="0">
    <w:p w:rsidR="001A58E9" w:rsidRDefault="001A58E9" w:rsidP="00683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Black">
    <w:panose1 w:val="00000A00000000000000"/>
    <w:charset w:val="00"/>
    <w:family w:val="auto"/>
    <w:pitch w:val="variable"/>
    <w:sig w:usb0="00008007" w:usb1="00000000" w:usb2="00000000" w:usb3="00000000" w:csb0="00000093" w:csb1="00000000"/>
  </w:font>
  <w:font w:name="Prompt">
    <w:panose1 w:val="00000500000000000000"/>
    <w:charset w:val="00"/>
    <w:family w:val="auto"/>
    <w:pitch w:val="variable"/>
    <w:sig w:usb0="21000007" w:usb1="00000001" w:usb2="00000000" w:usb3="00000000" w:csb0="000101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34AF" w:rsidRPr="00627E06" w:rsidRDefault="008E34AF" w:rsidP="00667877">
    <w:pPr>
      <w:spacing w:after="0" w:line="240" w:lineRule="auto"/>
      <w:jc w:val="both"/>
      <w:rPr>
        <w:rFonts w:ascii="Prompt" w:hAnsi="Prompt" w:cs="Prompt"/>
        <w:color w:val="1C4894"/>
        <w:sz w:val="16"/>
        <w:szCs w:val="16"/>
      </w:rPr>
    </w:pPr>
    <w:r w:rsidRPr="006A1313">
      <w:rPr>
        <w:rFonts w:ascii="Prompt" w:hAnsi="Prompt" w:cs="Prompt"/>
        <w:color w:val="1C4894"/>
        <w:sz w:val="16"/>
        <w:szCs w:val="16"/>
      </w:rPr>
      <w:t>Acevedo</w:t>
    </w:r>
    <w:r>
      <w:rPr>
        <w:rFonts w:ascii="Prompt" w:hAnsi="Prompt" w:cs="Prompt"/>
        <w:color w:val="1C4894"/>
        <w:sz w:val="16"/>
        <w:szCs w:val="16"/>
      </w:rPr>
      <w:t xml:space="preserve">, M., </w:t>
    </w:r>
    <w:r w:rsidRPr="006A1313">
      <w:rPr>
        <w:rFonts w:ascii="Prompt" w:hAnsi="Prompt" w:cs="Prompt"/>
        <w:color w:val="1C4894"/>
        <w:sz w:val="16"/>
        <w:szCs w:val="16"/>
      </w:rPr>
      <w:t>Cabezas</w:t>
    </w:r>
    <w:r>
      <w:rPr>
        <w:rFonts w:ascii="Prompt" w:hAnsi="Prompt" w:cs="Prompt"/>
        <w:color w:val="1C4894"/>
        <w:sz w:val="16"/>
        <w:szCs w:val="16"/>
      </w:rPr>
      <w:t xml:space="preserve">, N., </w:t>
    </w:r>
    <w:r w:rsidRPr="006A1313">
      <w:rPr>
        <w:rFonts w:ascii="Prompt" w:hAnsi="Prompt" w:cs="Prompt"/>
        <w:color w:val="1C4894"/>
        <w:sz w:val="16"/>
        <w:szCs w:val="16"/>
      </w:rPr>
      <w:t>La Serna</w:t>
    </w:r>
    <w:r>
      <w:rPr>
        <w:rFonts w:ascii="Prompt" w:hAnsi="Prompt" w:cs="Prompt"/>
        <w:color w:val="1C4894"/>
        <w:sz w:val="16"/>
        <w:szCs w:val="16"/>
      </w:rPr>
      <w:t xml:space="preserve">, P., &amp; </w:t>
    </w:r>
    <w:r w:rsidRPr="006A1313">
      <w:rPr>
        <w:rFonts w:ascii="Prompt" w:hAnsi="Prompt" w:cs="Prompt"/>
        <w:color w:val="1C4894"/>
        <w:sz w:val="16"/>
        <w:szCs w:val="16"/>
      </w:rPr>
      <w:t>Araujo</w:t>
    </w:r>
    <w:r>
      <w:rPr>
        <w:rFonts w:ascii="Prompt" w:hAnsi="Prompt" w:cs="Prompt"/>
        <w:color w:val="1C4894"/>
        <w:sz w:val="16"/>
        <w:szCs w:val="16"/>
      </w:rPr>
      <w:t xml:space="preserve">, S. </w:t>
    </w:r>
    <w:r w:rsidRPr="00627E06">
      <w:rPr>
        <w:rFonts w:ascii="Prompt" w:hAnsi="Prompt" w:cs="Prompt"/>
        <w:color w:val="1C4894"/>
        <w:sz w:val="16"/>
        <w:szCs w:val="16"/>
      </w:rPr>
      <w:t>(202</w:t>
    </w:r>
    <w:r>
      <w:rPr>
        <w:rFonts w:ascii="Prompt" w:hAnsi="Prompt" w:cs="Prompt"/>
        <w:color w:val="1C4894"/>
        <w:sz w:val="16"/>
        <w:szCs w:val="16"/>
      </w:rPr>
      <w:t xml:space="preserve">6). </w:t>
    </w:r>
    <w:r w:rsidRPr="006A1313">
      <w:rPr>
        <w:rFonts w:ascii="Prompt" w:hAnsi="Prompt" w:cs="Prompt"/>
        <w:color w:val="1C4894"/>
        <w:sz w:val="16"/>
        <w:szCs w:val="16"/>
      </w:rPr>
      <w:t>Desafíos y oportunidades de la inteligencia artificial en la educación superior latinoamericana: una revisión sistemática de la literatura</w:t>
    </w:r>
    <w:r>
      <w:rPr>
        <w:rFonts w:ascii="Prompt" w:hAnsi="Prompt" w:cs="Prompt"/>
        <w:color w:val="1C4894"/>
        <w:sz w:val="16"/>
        <w:szCs w:val="16"/>
      </w:rPr>
      <w:t xml:space="preserve">. </w:t>
    </w:r>
    <w:r w:rsidRPr="00627E06">
      <w:rPr>
        <w:rFonts w:ascii="Prompt" w:hAnsi="Prompt" w:cs="Prompt"/>
        <w:i/>
        <w:iCs/>
        <w:color w:val="1C4894"/>
        <w:sz w:val="16"/>
        <w:szCs w:val="16"/>
      </w:rPr>
      <w:t xml:space="preserve">Revista InveCom, </w:t>
    </w:r>
    <w:r>
      <w:rPr>
        <w:rFonts w:ascii="Prompt" w:hAnsi="Prompt" w:cs="Prompt"/>
        <w:i/>
        <w:iCs/>
        <w:color w:val="1C4894"/>
        <w:sz w:val="16"/>
        <w:szCs w:val="16"/>
      </w:rPr>
      <w:t>6</w:t>
    </w:r>
    <w:r w:rsidRPr="00627E06">
      <w:rPr>
        <w:rFonts w:ascii="Prompt" w:hAnsi="Prompt" w:cs="Prompt"/>
        <w:color w:val="1C4894"/>
        <w:sz w:val="16"/>
        <w:szCs w:val="16"/>
      </w:rPr>
      <w:t>(</w:t>
    </w:r>
    <w:r>
      <w:rPr>
        <w:rFonts w:ascii="Prompt" w:hAnsi="Prompt" w:cs="Prompt"/>
        <w:color w:val="1C4894"/>
        <w:sz w:val="16"/>
        <w:szCs w:val="16"/>
      </w:rPr>
      <w:t>1</w:t>
    </w:r>
    <w:r w:rsidRPr="00667877">
      <w:rPr>
        <w:rFonts w:ascii="Prompt" w:hAnsi="Prompt" w:cs="Prompt"/>
        <w:color w:val="1C4894"/>
        <w:sz w:val="16"/>
        <w:szCs w:val="16"/>
      </w:rPr>
      <w:t>). 1-</w:t>
    </w:r>
    <w:r w:rsidR="001A0FAF">
      <w:rPr>
        <w:rFonts w:ascii="Prompt" w:hAnsi="Prompt" w:cs="Prompt"/>
        <w:color w:val="1C4894"/>
        <w:sz w:val="16"/>
        <w:szCs w:val="16"/>
      </w:rPr>
      <w:t>10</w:t>
    </w:r>
    <w:r>
      <w:rPr>
        <w:rFonts w:ascii="Prompt" w:hAnsi="Prompt" w:cs="Prompt"/>
        <w:color w:val="1C4894"/>
        <w:sz w:val="16"/>
        <w:szCs w:val="16"/>
      </w:rPr>
      <w:t>.</w:t>
    </w:r>
  </w:p>
  <w:p w:rsidR="008E34AF" w:rsidRPr="002D2ADB" w:rsidRDefault="008E34AF" w:rsidP="00683E7D">
    <w:pPr>
      <w:pStyle w:val="Piedepgina"/>
      <w:jc w:val="right"/>
      <w:rPr>
        <w:rFonts w:ascii="Poppins Black" w:hAnsi="Poppins Black" w:cs="Poppins Black"/>
        <w:color w:val="FFFFFF"/>
        <w:sz w:val="40"/>
        <w:szCs w:val="40"/>
      </w:rPr>
    </w:pPr>
    <w:r>
      <w:rPr>
        <w:noProof/>
        <w:lang w:val="en-US"/>
      </w:rPr>
      <mc:AlternateContent>
        <mc:Choice Requires="wps">
          <w:drawing>
            <wp:anchor distT="4294967295" distB="4294967295" distL="114300" distR="114300" simplePos="0" relativeHeight="251658240" behindDoc="0" locked="0" layoutInCell="1" allowOverlap="1" wp14:anchorId="28046B58" wp14:editId="1CF8996C">
              <wp:simplePos x="0" y="0"/>
              <wp:positionH relativeFrom="column">
                <wp:posOffset>10160</wp:posOffset>
              </wp:positionH>
              <wp:positionV relativeFrom="paragraph">
                <wp:posOffset>146684</wp:posOffset>
              </wp:positionV>
              <wp:extent cx="5975350" cy="0"/>
              <wp:effectExtent l="0" t="0" r="0" b="0"/>
              <wp:wrapNone/>
              <wp:docPr id="945310710"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350" cy="0"/>
                      </a:xfrm>
                      <a:prstGeom prst="line">
                        <a:avLst/>
                      </a:prstGeom>
                      <a:noFill/>
                      <a:ln w="19050" cap="flat" cmpd="sng" algn="ctr">
                        <a:solidFill>
                          <a:srgbClr val="19195D"/>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1C5F8AF" id="Conector recto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pt,11.55pt" to="471.3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" strokecolor="#19195d" strokeweight="1.5pt">
              <v:stroke joinstyle="miter"/>
              <o:lock v:ext="edit" shapetype="f"/>
            </v:line>
          </w:pict>
        </mc:Fallback>
      </mc:AlternateContent>
    </w:r>
    <w:r>
      <w:rPr>
        <w:noProof/>
        <w:lang w:val="en-US"/>
      </w:rPr>
      <mc:AlternateContent>
        <mc:Choice Requires="wps">
          <w:drawing>
            <wp:anchor distT="0" distB="0" distL="114300" distR="114300" simplePos="0" relativeHeight="251657216" behindDoc="1" locked="0" layoutInCell="1" allowOverlap="1" wp14:anchorId="4C96D853" wp14:editId="4325A11F">
              <wp:simplePos x="0" y="0"/>
              <wp:positionH relativeFrom="column">
                <wp:posOffset>6081395</wp:posOffset>
              </wp:positionH>
              <wp:positionV relativeFrom="paragraph">
                <wp:posOffset>5080</wp:posOffset>
              </wp:positionV>
              <wp:extent cx="327025" cy="271145"/>
              <wp:effectExtent l="0" t="0" r="0" b="0"/>
              <wp:wrapNone/>
              <wp:docPr id="342000707" name="Rectángulo: esquinas redondeada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7025" cy="271145"/>
                      </a:xfrm>
                      <a:prstGeom prst="round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C01F87" id="Rectángulo: esquinas redondeadas 1" o:spid="_x0000_s1026" style="position:absolute;margin-left:478.85pt;margin-top:.4pt;width:25.75pt;height:2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" fillcolor="#0d1a46" strokecolor="#172c51" strokeweight="1pt">
              <v:stroke joinstyle="miter"/>
              <v:path arrowok="t"/>
            </v:roundrect>
          </w:pict>
        </mc:Fallback>
      </mc:AlternateContent>
    </w:r>
    <w:r w:rsidRPr="002D2ADB">
      <w:rPr>
        <w:rFonts w:ascii="Prompt" w:hAnsi="Prompt" w:cs="Prompt"/>
        <w:color w:val="FFFFFF"/>
        <w:sz w:val="28"/>
        <w:szCs w:val="28"/>
      </w:rPr>
      <w:fldChar w:fldCharType="begin"/>
    </w:r>
    <w:r w:rsidRPr="002D2ADB">
      <w:rPr>
        <w:rFonts w:ascii="Prompt" w:hAnsi="Prompt" w:cs="Prompt"/>
        <w:color w:val="FFFFFF"/>
        <w:sz w:val="28"/>
        <w:szCs w:val="28"/>
      </w:rPr>
      <w:instrText>PAGE   \* MERGEFORMAT</w:instrText>
    </w:r>
    <w:r w:rsidRPr="002D2ADB">
      <w:rPr>
        <w:rFonts w:ascii="Prompt" w:hAnsi="Prompt" w:cs="Prompt"/>
        <w:color w:val="FFFFFF"/>
        <w:sz w:val="28"/>
        <w:szCs w:val="28"/>
      </w:rPr>
      <w:fldChar w:fldCharType="separate"/>
    </w:r>
    <w:r w:rsidR="0096145E" w:rsidRPr="0096145E">
      <w:rPr>
        <w:rFonts w:ascii="Prompt" w:hAnsi="Prompt" w:cs="Prompt"/>
        <w:noProof/>
        <w:color w:val="FFFFFF"/>
        <w:sz w:val="28"/>
        <w:szCs w:val="28"/>
        <w:lang w:val="es-ES"/>
      </w:rPr>
      <w:t>3</w:t>
    </w:r>
    <w:r w:rsidRPr="002D2ADB">
      <w:rPr>
        <w:rFonts w:ascii="Prompt" w:hAnsi="Prompt" w:cs="Prompt"/>
        <w:color w:val="FFFFFF"/>
        <w:sz w:val="28"/>
        <w:szCs w:val="28"/>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34AF" w:rsidRDefault="008E34AF">
    <w:pPr>
      <w:pStyle w:val="Piedepgina"/>
      <w:jc w:val="right"/>
    </w:pPr>
  </w:p>
  <w:p w:rsidR="008E34AF" w:rsidRDefault="008E34A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58E9" w:rsidRDefault="001A58E9" w:rsidP="00683E7D">
      <w:pPr>
        <w:spacing w:after="0" w:line="240" w:lineRule="auto"/>
      </w:pPr>
      <w:r>
        <w:separator/>
      </w:r>
    </w:p>
  </w:footnote>
  <w:footnote w:type="continuationSeparator" w:id="0">
    <w:p w:rsidR="001A58E9" w:rsidRDefault="001A58E9" w:rsidP="00683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428A1"/>
    <w:multiLevelType w:val="hybridMultilevel"/>
    <w:tmpl w:val="B656A6AE"/>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15:restartNumberingAfterBreak="0">
    <w:nsid w:val="15EF28FE"/>
    <w:multiLevelType w:val="hybridMultilevel"/>
    <w:tmpl w:val="81A400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9D5EB7"/>
    <w:multiLevelType w:val="hybridMultilevel"/>
    <w:tmpl w:val="420C317E"/>
    <w:lvl w:ilvl="0" w:tplc="28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B030328"/>
    <w:multiLevelType w:val="hybridMultilevel"/>
    <w:tmpl w:val="832E012A"/>
    <w:lvl w:ilvl="0" w:tplc="280A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08730A"/>
    <w:multiLevelType w:val="hybridMultilevel"/>
    <w:tmpl w:val="32FEA1E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EB2"/>
    <w:rsid w:val="00001E1F"/>
    <w:rsid w:val="00014F51"/>
    <w:rsid w:val="00021C8D"/>
    <w:rsid w:val="0002298D"/>
    <w:rsid w:val="00041941"/>
    <w:rsid w:val="000529D8"/>
    <w:rsid w:val="00053251"/>
    <w:rsid w:val="000624DD"/>
    <w:rsid w:val="00070288"/>
    <w:rsid w:val="00083D90"/>
    <w:rsid w:val="00111DD2"/>
    <w:rsid w:val="00123CB9"/>
    <w:rsid w:val="00127D9C"/>
    <w:rsid w:val="001443AC"/>
    <w:rsid w:val="001844A0"/>
    <w:rsid w:val="001A0FAF"/>
    <w:rsid w:val="001A58E9"/>
    <w:rsid w:val="001F15BB"/>
    <w:rsid w:val="001F5EAA"/>
    <w:rsid w:val="00243D7A"/>
    <w:rsid w:val="00280FF4"/>
    <w:rsid w:val="0028753A"/>
    <w:rsid w:val="002A7934"/>
    <w:rsid w:val="002D2ADB"/>
    <w:rsid w:val="002D3667"/>
    <w:rsid w:val="002E4A19"/>
    <w:rsid w:val="003356D1"/>
    <w:rsid w:val="00382D16"/>
    <w:rsid w:val="003A66C3"/>
    <w:rsid w:val="003B162A"/>
    <w:rsid w:val="00461AE1"/>
    <w:rsid w:val="00464628"/>
    <w:rsid w:val="00476997"/>
    <w:rsid w:val="00481665"/>
    <w:rsid w:val="00485AC4"/>
    <w:rsid w:val="00491C48"/>
    <w:rsid w:val="004A3F59"/>
    <w:rsid w:val="004A66B0"/>
    <w:rsid w:val="004B443F"/>
    <w:rsid w:val="004B57AF"/>
    <w:rsid w:val="004C7A48"/>
    <w:rsid w:val="004D4964"/>
    <w:rsid w:val="004F029A"/>
    <w:rsid w:val="004F11D6"/>
    <w:rsid w:val="00524267"/>
    <w:rsid w:val="00532FA8"/>
    <w:rsid w:val="00545A6D"/>
    <w:rsid w:val="00550FBE"/>
    <w:rsid w:val="005A3EBD"/>
    <w:rsid w:val="005A4C6F"/>
    <w:rsid w:val="005C63FA"/>
    <w:rsid w:val="005E7AC1"/>
    <w:rsid w:val="006105CF"/>
    <w:rsid w:val="00615726"/>
    <w:rsid w:val="00620B13"/>
    <w:rsid w:val="00627E06"/>
    <w:rsid w:val="00636018"/>
    <w:rsid w:val="00642908"/>
    <w:rsid w:val="00660156"/>
    <w:rsid w:val="00667877"/>
    <w:rsid w:val="00681B14"/>
    <w:rsid w:val="00683E7D"/>
    <w:rsid w:val="0069668E"/>
    <w:rsid w:val="006A1313"/>
    <w:rsid w:val="006A33AB"/>
    <w:rsid w:val="006B53F0"/>
    <w:rsid w:val="007150CB"/>
    <w:rsid w:val="007352BA"/>
    <w:rsid w:val="00743BD4"/>
    <w:rsid w:val="00795956"/>
    <w:rsid w:val="007A199B"/>
    <w:rsid w:val="007B5C74"/>
    <w:rsid w:val="007B618D"/>
    <w:rsid w:val="007F720E"/>
    <w:rsid w:val="007F760E"/>
    <w:rsid w:val="00802B39"/>
    <w:rsid w:val="00803B2F"/>
    <w:rsid w:val="008357D7"/>
    <w:rsid w:val="0085611B"/>
    <w:rsid w:val="00860E7D"/>
    <w:rsid w:val="00867FF0"/>
    <w:rsid w:val="00876224"/>
    <w:rsid w:val="008833FB"/>
    <w:rsid w:val="008D4D42"/>
    <w:rsid w:val="008E07AF"/>
    <w:rsid w:val="008E34AF"/>
    <w:rsid w:val="009024DB"/>
    <w:rsid w:val="0092094D"/>
    <w:rsid w:val="00921D72"/>
    <w:rsid w:val="0093612E"/>
    <w:rsid w:val="009410A6"/>
    <w:rsid w:val="009447C3"/>
    <w:rsid w:val="0096145E"/>
    <w:rsid w:val="0098556A"/>
    <w:rsid w:val="009B1897"/>
    <w:rsid w:val="009C1C68"/>
    <w:rsid w:val="009D1450"/>
    <w:rsid w:val="009D191E"/>
    <w:rsid w:val="009D3E58"/>
    <w:rsid w:val="009D505C"/>
    <w:rsid w:val="00A04EAA"/>
    <w:rsid w:val="00A146D1"/>
    <w:rsid w:val="00A15CCE"/>
    <w:rsid w:val="00A17E32"/>
    <w:rsid w:val="00A20E1D"/>
    <w:rsid w:val="00A3466C"/>
    <w:rsid w:val="00A35EFF"/>
    <w:rsid w:val="00A37060"/>
    <w:rsid w:val="00A63807"/>
    <w:rsid w:val="00A715C4"/>
    <w:rsid w:val="00A8117F"/>
    <w:rsid w:val="00A85212"/>
    <w:rsid w:val="00AE25E2"/>
    <w:rsid w:val="00AF3E90"/>
    <w:rsid w:val="00B00A5A"/>
    <w:rsid w:val="00B01F07"/>
    <w:rsid w:val="00B1415C"/>
    <w:rsid w:val="00B21AD8"/>
    <w:rsid w:val="00B2525B"/>
    <w:rsid w:val="00B30F32"/>
    <w:rsid w:val="00B42D19"/>
    <w:rsid w:val="00B50DF0"/>
    <w:rsid w:val="00B51632"/>
    <w:rsid w:val="00B56396"/>
    <w:rsid w:val="00BD65DF"/>
    <w:rsid w:val="00BE1F6E"/>
    <w:rsid w:val="00BF337B"/>
    <w:rsid w:val="00BF421D"/>
    <w:rsid w:val="00C03714"/>
    <w:rsid w:val="00C049FA"/>
    <w:rsid w:val="00C3443C"/>
    <w:rsid w:val="00C37927"/>
    <w:rsid w:val="00C65BA7"/>
    <w:rsid w:val="00CB10D5"/>
    <w:rsid w:val="00CB40DD"/>
    <w:rsid w:val="00CB575E"/>
    <w:rsid w:val="00CC2434"/>
    <w:rsid w:val="00CE3323"/>
    <w:rsid w:val="00CF1F1C"/>
    <w:rsid w:val="00D32EB2"/>
    <w:rsid w:val="00D33274"/>
    <w:rsid w:val="00D43043"/>
    <w:rsid w:val="00D47DF0"/>
    <w:rsid w:val="00D55DDE"/>
    <w:rsid w:val="00D66E67"/>
    <w:rsid w:val="00DE6601"/>
    <w:rsid w:val="00E14C58"/>
    <w:rsid w:val="00E222A3"/>
    <w:rsid w:val="00E271E2"/>
    <w:rsid w:val="00E32592"/>
    <w:rsid w:val="00E3578B"/>
    <w:rsid w:val="00E703E4"/>
    <w:rsid w:val="00E7781E"/>
    <w:rsid w:val="00E80AAF"/>
    <w:rsid w:val="00EB0908"/>
    <w:rsid w:val="00ED7C95"/>
    <w:rsid w:val="00EF2448"/>
    <w:rsid w:val="00EF28BE"/>
    <w:rsid w:val="00F04A38"/>
    <w:rsid w:val="00F15DE1"/>
    <w:rsid w:val="00F1745B"/>
    <w:rsid w:val="00F2664E"/>
    <w:rsid w:val="00F3007A"/>
    <w:rsid w:val="00F302C9"/>
    <w:rsid w:val="00F305D8"/>
    <w:rsid w:val="00F6608D"/>
    <w:rsid w:val="00F763D7"/>
    <w:rsid w:val="00FA1EAD"/>
    <w:rsid w:val="00FF08B7"/>
    <w:rsid w:val="00FF4F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AA509"/>
  <w15:chartTrackingRefBased/>
  <w15:docId w15:val="{A3A69380-7BE5-46C4-88B9-54917429E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9D8"/>
    <w:pPr>
      <w:spacing w:after="160" w:line="259" w:lineRule="auto"/>
    </w:pPr>
    <w:rPr>
      <w:kern w:val="2"/>
      <w:sz w:val="22"/>
      <w:szCs w:val="22"/>
      <w:lang w:eastAsia="en-US"/>
    </w:rPr>
  </w:style>
  <w:style w:type="paragraph" w:styleId="Ttulo1">
    <w:name w:val="heading 1"/>
    <w:basedOn w:val="Normal"/>
    <w:next w:val="Normal"/>
    <w:link w:val="Ttulo1Car"/>
    <w:uiPriority w:val="9"/>
    <w:qFormat/>
    <w:rsid w:val="00461AE1"/>
    <w:pPr>
      <w:keepNext/>
      <w:keepLines/>
      <w:spacing w:before="240" w:after="0"/>
      <w:outlineLvl w:val="0"/>
    </w:pPr>
    <w:rPr>
      <w:rFonts w:ascii="Calibri Light" w:eastAsia="Times New Roman" w:hAnsi="Calibri Light"/>
      <w:color w:val="2F5496"/>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2E4A19"/>
    <w:rPr>
      <w:rFonts w:eastAsia="Times New Roman"/>
      <w:sz w:val="22"/>
      <w:szCs w:val="22"/>
    </w:rPr>
  </w:style>
  <w:style w:type="character" w:customStyle="1" w:styleId="SinespaciadoCar">
    <w:name w:val="Sin espaciado Car"/>
    <w:link w:val="Sinespaciado"/>
    <w:uiPriority w:val="1"/>
    <w:rsid w:val="002E4A19"/>
    <w:rPr>
      <w:rFonts w:eastAsia="Times New Roman"/>
      <w:kern w:val="0"/>
      <w:lang w:eastAsia="es-CO"/>
    </w:rPr>
  </w:style>
  <w:style w:type="character" w:customStyle="1" w:styleId="Ttulo1Car">
    <w:name w:val="Título 1 Car"/>
    <w:link w:val="Ttulo1"/>
    <w:uiPriority w:val="9"/>
    <w:rsid w:val="00461AE1"/>
    <w:rPr>
      <w:rFonts w:ascii="Calibri Light" w:eastAsia="Times New Roman" w:hAnsi="Calibri Light" w:cs="Times New Roman"/>
      <w:color w:val="2F5496"/>
      <w:sz w:val="32"/>
      <w:szCs w:val="32"/>
    </w:rPr>
  </w:style>
  <w:style w:type="paragraph" w:styleId="TtuloTDC">
    <w:name w:val="TOC Heading"/>
    <w:basedOn w:val="Ttulo1"/>
    <w:next w:val="Normal"/>
    <w:uiPriority w:val="39"/>
    <w:unhideWhenUsed/>
    <w:qFormat/>
    <w:rsid w:val="00461AE1"/>
    <w:pPr>
      <w:outlineLvl w:val="9"/>
    </w:pPr>
    <w:rPr>
      <w:kern w:val="0"/>
      <w:lang w:eastAsia="es-CO"/>
    </w:rPr>
  </w:style>
  <w:style w:type="character" w:styleId="Hipervnculo">
    <w:name w:val="Hyperlink"/>
    <w:uiPriority w:val="99"/>
    <w:unhideWhenUsed/>
    <w:rsid w:val="00620B13"/>
    <w:rPr>
      <w:color w:val="0563C1"/>
      <w:u w:val="single"/>
    </w:rPr>
  </w:style>
  <w:style w:type="character" w:customStyle="1" w:styleId="UnresolvedMention">
    <w:name w:val="Unresolved Mention"/>
    <w:uiPriority w:val="99"/>
    <w:semiHidden/>
    <w:unhideWhenUsed/>
    <w:rsid w:val="00620B13"/>
    <w:rPr>
      <w:color w:val="605E5C"/>
      <w:shd w:val="clear" w:color="auto" w:fill="E1DFDD"/>
    </w:rPr>
  </w:style>
  <w:style w:type="paragraph" w:styleId="Encabezado">
    <w:name w:val="header"/>
    <w:basedOn w:val="Normal"/>
    <w:link w:val="EncabezadoCar"/>
    <w:uiPriority w:val="99"/>
    <w:unhideWhenUsed/>
    <w:rsid w:val="00683E7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83E7D"/>
  </w:style>
  <w:style w:type="paragraph" w:styleId="Piedepgina">
    <w:name w:val="footer"/>
    <w:basedOn w:val="Normal"/>
    <w:link w:val="PiedepginaCar"/>
    <w:uiPriority w:val="99"/>
    <w:unhideWhenUsed/>
    <w:rsid w:val="00683E7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3E7D"/>
  </w:style>
  <w:style w:type="character" w:styleId="Hipervnculovisitado">
    <w:name w:val="FollowedHyperlink"/>
    <w:uiPriority w:val="99"/>
    <w:semiHidden/>
    <w:unhideWhenUsed/>
    <w:rsid w:val="00382D16"/>
    <w:rPr>
      <w:color w:val="954F72"/>
      <w:u w:val="single"/>
    </w:rPr>
  </w:style>
  <w:style w:type="paragraph" w:styleId="Prrafodelista">
    <w:name w:val="List Paragraph"/>
    <w:basedOn w:val="Normal"/>
    <w:uiPriority w:val="34"/>
    <w:qFormat/>
    <w:rsid w:val="004C7A48"/>
    <w:pPr>
      <w:ind w:left="720"/>
      <w:contextualSpacing/>
    </w:pPr>
  </w:style>
  <w:style w:type="table" w:styleId="Tablaconcuadrcula">
    <w:name w:val="Table Grid"/>
    <w:basedOn w:val="Tablanormal"/>
    <w:uiPriority w:val="39"/>
    <w:rsid w:val="00D55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2">
    <w:name w:val="Plain Table 2"/>
    <w:basedOn w:val="Tablanormal"/>
    <w:uiPriority w:val="42"/>
    <w:rsid w:val="00D55DD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Refdecomentario">
    <w:name w:val="annotation reference"/>
    <w:basedOn w:val="Fuentedeprrafopredeter"/>
    <w:uiPriority w:val="99"/>
    <w:semiHidden/>
    <w:unhideWhenUsed/>
    <w:rsid w:val="00550FBE"/>
    <w:rPr>
      <w:sz w:val="16"/>
      <w:szCs w:val="16"/>
    </w:rPr>
  </w:style>
  <w:style w:type="paragraph" w:styleId="Textocomentario">
    <w:name w:val="annotation text"/>
    <w:basedOn w:val="Normal"/>
    <w:link w:val="TextocomentarioCar"/>
    <w:uiPriority w:val="99"/>
    <w:semiHidden/>
    <w:unhideWhenUsed/>
    <w:rsid w:val="00550FBE"/>
    <w:pPr>
      <w:spacing w:line="240" w:lineRule="auto"/>
    </w:pPr>
    <w:rPr>
      <w:rFonts w:asciiTheme="minorHAnsi" w:eastAsiaTheme="minorHAnsi" w:hAnsiTheme="minorHAnsi" w:cstheme="minorBidi"/>
      <w:sz w:val="20"/>
      <w:szCs w:val="20"/>
      <w:lang w:val="es-PE"/>
      <w14:ligatures w14:val="standardContextual"/>
    </w:rPr>
  </w:style>
  <w:style w:type="character" w:customStyle="1" w:styleId="TextocomentarioCar">
    <w:name w:val="Texto comentario Car"/>
    <w:basedOn w:val="Fuentedeprrafopredeter"/>
    <w:link w:val="Textocomentario"/>
    <w:uiPriority w:val="99"/>
    <w:semiHidden/>
    <w:rsid w:val="00550FBE"/>
    <w:rPr>
      <w:rFonts w:asciiTheme="minorHAnsi" w:eastAsiaTheme="minorHAnsi" w:hAnsiTheme="minorHAnsi" w:cstheme="minorBidi"/>
      <w:kern w:val="2"/>
      <w:lang w:val="es-PE" w:eastAsia="en-US"/>
      <w14:ligatures w14:val="standardContextual"/>
    </w:rPr>
  </w:style>
  <w:style w:type="paragraph" w:styleId="Textodeglobo">
    <w:name w:val="Balloon Text"/>
    <w:basedOn w:val="Normal"/>
    <w:link w:val="TextodegloboCar"/>
    <w:uiPriority w:val="99"/>
    <w:semiHidden/>
    <w:unhideWhenUsed/>
    <w:rsid w:val="00550FB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0FBE"/>
    <w:rPr>
      <w:rFonts w:ascii="Segoe UI" w:hAnsi="Segoe UI" w:cs="Segoe UI"/>
      <w:kern w:val="2"/>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55325">
      <w:bodyDiv w:val="1"/>
      <w:marLeft w:val="0"/>
      <w:marRight w:val="0"/>
      <w:marTop w:val="0"/>
      <w:marBottom w:val="0"/>
      <w:divBdr>
        <w:top w:val="none" w:sz="0" w:space="0" w:color="auto"/>
        <w:left w:val="none" w:sz="0" w:space="0" w:color="auto"/>
        <w:bottom w:val="none" w:sz="0" w:space="0" w:color="auto"/>
        <w:right w:val="none" w:sz="0" w:space="0" w:color="auto"/>
      </w:divBdr>
      <w:divsChild>
        <w:div w:id="102699304">
          <w:marLeft w:val="0"/>
          <w:marRight w:val="0"/>
          <w:marTop w:val="0"/>
          <w:marBottom w:val="0"/>
          <w:divBdr>
            <w:top w:val="none" w:sz="0" w:space="0" w:color="auto"/>
            <w:left w:val="none" w:sz="0" w:space="0" w:color="auto"/>
            <w:bottom w:val="none" w:sz="0" w:space="0" w:color="auto"/>
            <w:right w:val="none" w:sz="0" w:space="0" w:color="auto"/>
          </w:divBdr>
        </w:div>
      </w:divsChild>
    </w:div>
    <w:div w:id="450592205">
      <w:bodyDiv w:val="1"/>
      <w:marLeft w:val="0"/>
      <w:marRight w:val="0"/>
      <w:marTop w:val="0"/>
      <w:marBottom w:val="0"/>
      <w:divBdr>
        <w:top w:val="none" w:sz="0" w:space="0" w:color="auto"/>
        <w:left w:val="none" w:sz="0" w:space="0" w:color="auto"/>
        <w:bottom w:val="none" w:sz="0" w:space="0" w:color="auto"/>
        <w:right w:val="none" w:sz="0" w:space="0" w:color="auto"/>
      </w:divBdr>
      <w:divsChild>
        <w:div w:id="2119829785">
          <w:marLeft w:val="0"/>
          <w:marRight w:val="0"/>
          <w:marTop w:val="0"/>
          <w:marBottom w:val="0"/>
          <w:divBdr>
            <w:top w:val="none" w:sz="0" w:space="0" w:color="auto"/>
            <w:left w:val="none" w:sz="0" w:space="0" w:color="auto"/>
            <w:bottom w:val="none" w:sz="0" w:space="0" w:color="auto"/>
            <w:right w:val="none" w:sz="0" w:space="0" w:color="auto"/>
          </w:divBdr>
        </w:div>
      </w:divsChild>
    </w:div>
    <w:div w:id="1050769061">
      <w:bodyDiv w:val="1"/>
      <w:marLeft w:val="0"/>
      <w:marRight w:val="0"/>
      <w:marTop w:val="0"/>
      <w:marBottom w:val="0"/>
      <w:divBdr>
        <w:top w:val="none" w:sz="0" w:space="0" w:color="auto"/>
        <w:left w:val="none" w:sz="0" w:space="0" w:color="auto"/>
        <w:bottom w:val="none" w:sz="0" w:space="0" w:color="auto"/>
        <w:right w:val="none" w:sz="0" w:space="0" w:color="auto"/>
      </w:divBdr>
    </w:div>
    <w:div w:id="1124227347">
      <w:bodyDiv w:val="1"/>
      <w:marLeft w:val="0"/>
      <w:marRight w:val="0"/>
      <w:marTop w:val="0"/>
      <w:marBottom w:val="0"/>
      <w:divBdr>
        <w:top w:val="none" w:sz="0" w:space="0" w:color="auto"/>
        <w:left w:val="none" w:sz="0" w:space="0" w:color="auto"/>
        <w:bottom w:val="none" w:sz="0" w:space="0" w:color="auto"/>
        <w:right w:val="none" w:sz="0" w:space="0" w:color="auto"/>
      </w:divBdr>
    </w:div>
    <w:div w:id="1507131580">
      <w:bodyDiv w:val="1"/>
      <w:marLeft w:val="0"/>
      <w:marRight w:val="0"/>
      <w:marTop w:val="0"/>
      <w:marBottom w:val="0"/>
      <w:divBdr>
        <w:top w:val="none" w:sz="0" w:space="0" w:color="auto"/>
        <w:left w:val="none" w:sz="0" w:space="0" w:color="auto"/>
        <w:bottom w:val="none" w:sz="0" w:space="0" w:color="auto"/>
        <w:right w:val="none" w:sz="0" w:space="0" w:color="auto"/>
      </w:divBdr>
      <w:divsChild>
        <w:div w:id="1282375619">
          <w:marLeft w:val="0"/>
          <w:marRight w:val="0"/>
          <w:marTop w:val="0"/>
          <w:marBottom w:val="0"/>
          <w:divBdr>
            <w:top w:val="none" w:sz="0" w:space="0" w:color="auto"/>
            <w:left w:val="none" w:sz="0" w:space="0" w:color="auto"/>
            <w:bottom w:val="none" w:sz="0" w:space="0" w:color="auto"/>
            <w:right w:val="none" w:sz="0" w:space="0" w:color="auto"/>
          </w:divBdr>
        </w:div>
      </w:divsChild>
    </w:div>
    <w:div w:id="1635597430">
      <w:bodyDiv w:val="1"/>
      <w:marLeft w:val="0"/>
      <w:marRight w:val="0"/>
      <w:marTop w:val="0"/>
      <w:marBottom w:val="0"/>
      <w:divBdr>
        <w:top w:val="none" w:sz="0" w:space="0" w:color="auto"/>
        <w:left w:val="none" w:sz="0" w:space="0" w:color="auto"/>
        <w:bottom w:val="none" w:sz="0" w:space="0" w:color="auto"/>
        <w:right w:val="none" w:sz="0" w:space="0" w:color="auto"/>
      </w:divBdr>
      <w:divsChild>
        <w:div w:id="1297613036">
          <w:marLeft w:val="0"/>
          <w:marRight w:val="0"/>
          <w:marTop w:val="0"/>
          <w:marBottom w:val="0"/>
          <w:divBdr>
            <w:top w:val="none" w:sz="0" w:space="0" w:color="auto"/>
            <w:left w:val="none" w:sz="0" w:space="0" w:color="auto"/>
            <w:bottom w:val="none" w:sz="0" w:space="0" w:color="auto"/>
            <w:right w:val="none" w:sz="0" w:space="0" w:color="auto"/>
          </w:divBdr>
        </w:div>
      </w:divsChild>
    </w:div>
    <w:div w:id="1809348835">
      <w:bodyDiv w:val="1"/>
      <w:marLeft w:val="0"/>
      <w:marRight w:val="0"/>
      <w:marTop w:val="0"/>
      <w:marBottom w:val="0"/>
      <w:divBdr>
        <w:top w:val="none" w:sz="0" w:space="0" w:color="auto"/>
        <w:left w:val="none" w:sz="0" w:space="0" w:color="auto"/>
        <w:bottom w:val="none" w:sz="0" w:space="0" w:color="auto"/>
        <w:right w:val="none" w:sz="0" w:space="0" w:color="auto"/>
      </w:divBdr>
    </w:div>
    <w:div w:id="2138066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2196/13930" TargetMode="External"/><Relationship Id="rId18" Type="http://schemas.openxmlformats.org/officeDocument/2006/relationships/hyperlink" Target="https://doi.org/10.56880/experior21.6" TargetMode="External"/><Relationship Id="rId26" Type="http://schemas.openxmlformats.org/officeDocument/2006/relationships/hyperlink" Target="https://campouniversitario.aduba.org.ar/ojs/index.php/cu/article/view/79" TargetMode="External"/><Relationship Id="rId39" Type="http://schemas.openxmlformats.org/officeDocument/2006/relationships/hyperlink" Target="https://www.researchgate.net/publication/377354800_Estrategias_didacticas_significativas_asistidas_por_la_ia_para_contribuir_al_desarrollo_de_una_ciudadania_responsable_desde_la_comprension_lectora_la_produccion_oral_y_textual_en_los_estudiantes_de_ed" TargetMode="External"/><Relationship Id="rId21" Type="http://schemas.openxmlformats.org/officeDocument/2006/relationships/hyperlink" Target="https://doi.org/10.59748/ot.v5i10.98" TargetMode="External"/><Relationship Id="rId34" Type="http://schemas.openxmlformats.org/officeDocument/2006/relationships/hyperlink" Target="https://doi.org/10.37811/cl_rcm.v7i6.8833" TargetMode="External"/><Relationship Id="rId42" Type="http://schemas.openxmlformats.org/officeDocument/2006/relationships/hyperlink" Target="https://conrado.ucf.edu.cu/index.php/conrado/article/view/3156" TargetMode="External"/><Relationship Id="rId47" Type="http://schemas.openxmlformats.org/officeDocument/2006/relationships/hyperlink" Target="https://doi.org/10.33881/0123-8264.hop.25101"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revista-iberoamericana.org/index.php/es/article/download/81/189" TargetMode="External"/><Relationship Id="rId29" Type="http://schemas.openxmlformats.org/officeDocument/2006/relationships/hyperlink" Target="https://doi.org/10.61530/redtis.vol7.n1.2023.154.115-122" TargetMode="External"/><Relationship Id="rId11" Type="http://schemas.openxmlformats.org/officeDocument/2006/relationships/hyperlink" Target="https://dialnet.unirioja.es/servlet/articulo?codigo=7291478" TargetMode="External"/><Relationship Id="rId24" Type="http://schemas.openxmlformats.org/officeDocument/2006/relationships/hyperlink" Target="https://conrado.ucf.edu.cu/index.php/conrado/article/view/2631" TargetMode="External"/><Relationship Id="rId32" Type="http://schemas.openxmlformats.org/officeDocument/2006/relationships/hyperlink" Target="https://doi.org/10.46932/sfjdv5n2-020" TargetMode="External"/><Relationship Id="rId37" Type="http://schemas.openxmlformats.org/officeDocument/2006/relationships/hyperlink" Target="https://doi.org/10.37843/rted.v14i1.296" TargetMode="External"/><Relationship Id="rId40" Type="http://schemas.openxmlformats.org/officeDocument/2006/relationships/hyperlink" Target="https://unesdoc.unesco.org/ark:/48223/pf0000385146_spa" TargetMode="External"/><Relationship Id="rId45" Type="http://schemas.openxmlformats.org/officeDocument/2006/relationships/hyperlink" Target="https://www.reicomunicar.org/index.php/reicomunicar/article/view/171"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doi.org/10.37811/cl_rcm.v8i1.9637" TargetMode="External"/><Relationship Id="rId19" Type="http://schemas.openxmlformats.org/officeDocument/2006/relationships/hyperlink" Target="https://dialnet.unirioja.es/servlet/extaut?codigo=188821" TargetMode="External"/><Relationship Id="rId31" Type="http://schemas.openxmlformats.org/officeDocument/2006/relationships/hyperlink" Target="https://revista.gnerando.org/revista/index.php/RCMG/article/view/98" TargetMode="External"/><Relationship Id="rId44" Type="http://schemas.openxmlformats.org/officeDocument/2006/relationships/hyperlink" Target="https://doi.org/10.31948/rev.fedumar10-1.art-10"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ielo.senescyt.gob.ec/scielo.php?script=sci_arttext&amp;pid=S1390-76972022000100058" TargetMode="External"/><Relationship Id="rId14" Type="http://schemas.openxmlformats.org/officeDocument/2006/relationships/hyperlink" Target="https://doi.org/10.26820/reciamuc/8.(1).ene.2024.71-79" TargetMode="External"/><Relationship Id="rId22" Type="http://schemas.openxmlformats.org/officeDocument/2006/relationships/hyperlink" Target="https://doi.org/10.26820/reciamuc/8.(2).abril.2024.213-221" TargetMode="External"/><Relationship Id="rId27" Type="http://schemas.openxmlformats.org/officeDocument/2006/relationships/hyperlink" Target="https://doi.org/10.56219/dialctica.v1i21.2322" TargetMode="External"/><Relationship Id="rId30" Type="http://schemas.openxmlformats.org/officeDocument/2006/relationships/hyperlink" Target="https://doi.org/10.36888/udual.universidades.2023.98.712" TargetMode="External"/><Relationship Id="rId35" Type="http://schemas.openxmlformats.org/officeDocument/2006/relationships/hyperlink" Target="https://doi.org/10.33262/rmc.v8i4.2959" TargetMode="External"/><Relationship Id="rId43" Type="http://schemas.openxmlformats.org/officeDocument/2006/relationships/hyperlink" Target="https://doi.org/10.54674/ess.v35i2.820" TargetMode="External"/><Relationship Id="rId48" Type="http://schemas.openxmlformats.org/officeDocument/2006/relationships/hyperlink" Target="https://dialnet.unirioja.es/servlet/articulo?codigo=6490645" TargetMode="External"/><Relationship Id="rId8" Type="http://schemas.openxmlformats.org/officeDocument/2006/relationships/image" Target="media/image1.png"/><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rai.usam.ac.cr/index.php/raiusam/article/view/45" TargetMode="External"/><Relationship Id="rId17" Type="http://schemas.openxmlformats.org/officeDocument/2006/relationships/hyperlink" Target="https://doi.org/10.6018/reifop.577211" TargetMode="External"/><Relationship Id="rId25" Type="http://schemas.openxmlformats.org/officeDocument/2006/relationships/hyperlink" Target="https://doi.org/10.29166/catedra.v6i2.4408" TargetMode="External"/><Relationship Id="rId33" Type="http://schemas.openxmlformats.org/officeDocument/2006/relationships/hyperlink" Target="https://doi.org/10.46932/sfjdv5n1-010" TargetMode="External"/><Relationship Id="rId38" Type="http://schemas.openxmlformats.org/officeDocument/2006/relationships/hyperlink" Target="https://doi.org/10.26852/2357593X.691" TargetMode="External"/><Relationship Id="rId46" Type="http://schemas.openxmlformats.org/officeDocument/2006/relationships/hyperlink" Target="https://www.revistatransformar.cl/index.php/transformar/article/view/84" TargetMode="External"/><Relationship Id="rId20" Type="http://schemas.openxmlformats.org/officeDocument/2006/relationships/hyperlink" Target="https://doi.org/10.30827/relieve.v29i2.29134" TargetMode="External"/><Relationship Id="rId41" Type="http://schemas.openxmlformats.org/officeDocument/2006/relationships/hyperlink" Target="https://doi.org/10.56294/saludcyt202336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56712/latam.v4i3.1113" TargetMode="External"/><Relationship Id="rId23" Type="http://schemas.openxmlformats.org/officeDocument/2006/relationships/hyperlink" Target="http://scielo.sld.cu/scielo.php?script=sci_abstract&amp;pid=S2218-36202023000600060&amp;lng=es&amp;nrm=iso" TargetMode="External"/><Relationship Id="rId28" Type="http://schemas.openxmlformats.org/officeDocument/2006/relationships/hyperlink" Target="https://doi.org/10.51896/tlatemoani/TARU9220" TargetMode="External"/><Relationship Id="rId36" Type="http://schemas.openxmlformats.org/officeDocument/2006/relationships/hyperlink" Target="https://doi.org/10.26820/reciamuc/8.(1).ene.2024.189-195" TargetMode="External"/><Relationship Id="rId49" Type="http://schemas.openxmlformats.org/officeDocument/2006/relationships/hyperlink" Target="https://doi.org/10.23857/pc.v8i3.554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Desktop\Revista%20INVECOM\PLANTILLA%20(Revista%20INVECOM).do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84B4E-26FD-4F36-95B8-724991A8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(Revista INVECOM)</Template>
  <TotalTime>599</TotalTime>
  <Pages>10</Pages>
  <Words>5783</Words>
  <Characters>32967</Characters>
  <Application>Microsoft Office Word</Application>
  <DocSecurity>0</DocSecurity>
  <Lines>274</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38673</CharactersWithSpaces>
  <SharedDoc>false</SharedDoc>
  <HLinks>
    <vt:vector size="72" baseType="variant">
      <vt:variant>
        <vt:i4>1376294</vt:i4>
      </vt:variant>
      <vt:variant>
        <vt:i4>33</vt:i4>
      </vt:variant>
      <vt:variant>
        <vt:i4>0</vt:i4>
      </vt:variant>
      <vt:variant>
        <vt:i4>5</vt:i4>
      </vt:variant>
      <vt:variant>
        <vt:lpwstr>mailto:corredelautorejemplo@ejemplo.com</vt:lpwstr>
      </vt:variant>
      <vt:variant>
        <vt:lpwstr/>
      </vt:variant>
      <vt:variant>
        <vt:i4>6291510</vt:i4>
      </vt:variant>
      <vt:variant>
        <vt:i4>30</vt:i4>
      </vt:variant>
      <vt:variant>
        <vt:i4>0</vt:i4>
      </vt:variant>
      <vt:variant>
        <vt:i4>5</vt:i4>
      </vt:variant>
      <vt:variant>
        <vt:lpwstr>https://orcid.ejemplo/1231251204123123</vt:lpwstr>
      </vt:variant>
      <vt:variant>
        <vt:lpwstr/>
      </vt:variant>
      <vt:variant>
        <vt:i4>1376294</vt:i4>
      </vt:variant>
      <vt:variant>
        <vt:i4>27</vt:i4>
      </vt:variant>
      <vt:variant>
        <vt:i4>0</vt:i4>
      </vt:variant>
      <vt:variant>
        <vt:i4>5</vt:i4>
      </vt:variant>
      <vt:variant>
        <vt:lpwstr>mailto:corredelautorejemplo@ejemplo.com</vt:lpwstr>
      </vt:variant>
      <vt:variant>
        <vt:lpwstr/>
      </vt:variant>
      <vt:variant>
        <vt:i4>6291510</vt:i4>
      </vt:variant>
      <vt:variant>
        <vt:i4>24</vt:i4>
      </vt:variant>
      <vt:variant>
        <vt:i4>0</vt:i4>
      </vt:variant>
      <vt:variant>
        <vt:i4>5</vt:i4>
      </vt:variant>
      <vt:variant>
        <vt:lpwstr>https://orcid.ejemplo/1231251204123123</vt:lpwstr>
      </vt:variant>
      <vt:variant>
        <vt:lpwstr/>
      </vt:variant>
      <vt:variant>
        <vt:i4>1376294</vt:i4>
      </vt:variant>
      <vt:variant>
        <vt:i4>21</vt:i4>
      </vt:variant>
      <vt:variant>
        <vt:i4>0</vt:i4>
      </vt:variant>
      <vt:variant>
        <vt:i4>5</vt:i4>
      </vt:variant>
      <vt:variant>
        <vt:lpwstr>mailto:corredelautorejemplo@ejemplo.com</vt:lpwstr>
      </vt:variant>
      <vt:variant>
        <vt:lpwstr/>
      </vt:variant>
      <vt:variant>
        <vt:i4>6291510</vt:i4>
      </vt:variant>
      <vt:variant>
        <vt:i4>18</vt:i4>
      </vt:variant>
      <vt:variant>
        <vt:i4>0</vt:i4>
      </vt:variant>
      <vt:variant>
        <vt:i4>5</vt:i4>
      </vt:variant>
      <vt:variant>
        <vt:lpwstr>https://orcid.ejemplo/1231251204123123</vt:lpwstr>
      </vt:variant>
      <vt:variant>
        <vt:lpwstr/>
      </vt:variant>
      <vt:variant>
        <vt:i4>1376294</vt:i4>
      </vt:variant>
      <vt:variant>
        <vt:i4>15</vt:i4>
      </vt:variant>
      <vt:variant>
        <vt:i4>0</vt:i4>
      </vt:variant>
      <vt:variant>
        <vt:i4>5</vt:i4>
      </vt:variant>
      <vt:variant>
        <vt:lpwstr>mailto:corredelautorejemplo@ejemplo.com</vt:lpwstr>
      </vt:variant>
      <vt:variant>
        <vt:lpwstr/>
      </vt:variant>
      <vt:variant>
        <vt:i4>6291510</vt:i4>
      </vt:variant>
      <vt:variant>
        <vt:i4>12</vt:i4>
      </vt:variant>
      <vt:variant>
        <vt:i4>0</vt:i4>
      </vt:variant>
      <vt:variant>
        <vt:i4>5</vt:i4>
      </vt:variant>
      <vt:variant>
        <vt:lpwstr>https://orcid.ejemplo/1231251204123123</vt:lpwstr>
      </vt:variant>
      <vt:variant>
        <vt:lpwstr/>
      </vt:variant>
      <vt:variant>
        <vt:i4>1376294</vt:i4>
      </vt:variant>
      <vt:variant>
        <vt:i4>9</vt:i4>
      </vt:variant>
      <vt:variant>
        <vt:i4>0</vt:i4>
      </vt:variant>
      <vt:variant>
        <vt:i4>5</vt:i4>
      </vt:variant>
      <vt:variant>
        <vt:lpwstr>mailto:corredelautorejemplo@ejemplo.com</vt:lpwstr>
      </vt:variant>
      <vt:variant>
        <vt:lpwstr/>
      </vt:variant>
      <vt:variant>
        <vt:i4>6291510</vt:i4>
      </vt:variant>
      <vt:variant>
        <vt:i4>6</vt:i4>
      </vt:variant>
      <vt:variant>
        <vt:i4>0</vt:i4>
      </vt:variant>
      <vt:variant>
        <vt:i4>5</vt:i4>
      </vt:variant>
      <vt:variant>
        <vt:lpwstr>https://orcid.ejemplo/1231251204123123</vt:lpwstr>
      </vt:variant>
      <vt:variant>
        <vt:lpwstr/>
      </vt:variant>
      <vt:variant>
        <vt:i4>1376294</vt:i4>
      </vt:variant>
      <vt:variant>
        <vt:i4>3</vt:i4>
      </vt:variant>
      <vt:variant>
        <vt:i4>0</vt:i4>
      </vt:variant>
      <vt:variant>
        <vt:i4>5</vt:i4>
      </vt:variant>
      <vt:variant>
        <vt:lpwstr>mailto:corredelautorejemplo@ejemplo.com</vt:lpwstr>
      </vt:variant>
      <vt:variant>
        <vt:lpwstr/>
      </vt:variant>
      <vt:variant>
        <vt:i4>6291510</vt:i4>
      </vt:variant>
      <vt:variant>
        <vt:i4>0</vt:i4>
      </vt:variant>
      <vt:variant>
        <vt:i4>0</vt:i4>
      </vt:variant>
      <vt:variant>
        <vt:i4>5</vt:i4>
      </vt:variant>
      <vt:variant>
        <vt:lpwstr>https://orcid.ejemplo/1231251204123123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22</cp:revision>
  <cp:lastPrinted>2025-05-23T20:19:00Z</cp:lastPrinted>
  <dcterms:created xsi:type="dcterms:W3CDTF">2025-05-21T04:46:00Z</dcterms:created>
  <dcterms:modified xsi:type="dcterms:W3CDTF">2025-05-25T02:58:00Z</dcterms:modified>
</cp:coreProperties>
</file>