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DC2EA" w14:textId="77777777" w:rsidR="00105BFD" w:rsidRDefault="00105BFD" w:rsidP="00991961">
      <w:pPr>
        <w:ind w:firstLine="482"/>
        <w:jc w:val="center"/>
        <w:rPr>
          <w:rFonts w:eastAsia="黑体" w:cs="Times New Roman"/>
          <w:b/>
          <w:bCs/>
          <w:lang w:eastAsia="zh-CN"/>
        </w:rPr>
      </w:pPr>
      <w:bookmarkStart w:id="0" w:name="_Ref176096207"/>
    </w:p>
    <w:p w14:paraId="3F65965F" w14:textId="77777777" w:rsidR="00105BFD" w:rsidRDefault="00105BFD" w:rsidP="00105BFD"/>
    <w:p w14:paraId="37467EC6" w14:textId="2E535367" w:rsidR="00105BFD" w:rsidRDefault="00105BFD" w:rsidP="00105BFD">
      <w:pPr>
        <w:ind w:firstLineChars="200" w:firstLine="480"/>
        <w:rPr>
          <w:rFonts w:hint="eastAsia"/>
          <w:lang w:eastAsia="zh-CN"/>
        </w:rPr>
      </w:pPr>
      <w:r w:rsidRPr="0040429D">
        <w:t xml:space="preserve">Sulu Sea </w:t>
      </w:r>
      <w:r w:rsidRPr="004A1A36">
        <w:t xml:space="preserve">data were obtained from a study by </w:t>
      </w:r>
      <w:r w:rsidRPr="004A1A36">
        <w:rPr>
          <w:noProof/>
        </w:rPr>
        <w:t>Huang and Tanhua (2017)</w:t>
      </w:r>
      <w:r w:rsidRPr="004A1A36">
        <w:t xml:space="preserve">. Data for the other Southeast Asian Seas </w:t>
      </w:r>
      <w:r w:rsidR="00055738">
        <w:rPr>
          <w:rFonts w:hint="eastAsia"/>
          <w:lang w:eastAsia="zh-CN"/>
        </w:rPr>
        <w:t xml:space="preserve">(SEAS) </w:t>
      </w:r>
      <w:r w:rsidRPr="004A1A36">
        <w:t xml:space="preserve">were extracted and calculated from the Global Ocean Data Analysis Project version 2.2023 (GLODAPv2.2023) data product </w:t>
      </w:r>
      <w:r w:rsidRPr="004A1A36">
        <w:rPr>
          <w:noProof/>
        </w:rPr>
        <w:t>(Key et al., 2015; Lauvset et al., 2024; Olsen et al., 2016)</w:t>
      </w:r>
      <w:r w:rsidRPr="004A1A36">
        <w:t>.</w:t>
      </w:r>
      <w:r>
        <w:rPr>
          <w:rFonts w:hint="eastAsia"/>
        </w:rPr>
        <w:t xml:space="preserve"> </w:t>
      </w:r>
      <w:r w:rsidRPr="00951A5D">
        <w:rPr>
          <w:rFonts w:hint="eastAsia"/>
        </w:rPr>
        <w:t xml:space="preserve">The tracer </w:t>
      </w:r>
      <w:r w:rsidR="001A5F89">
        <w:rPr>
          <w:rFonts w:hint="eastAsia"/>
          <w:lang w:eastAsia="zh-CN"/>
        </w:rPr>
        <w:t xml:space="preserve">and derived </w:t>
      </w:r>
      <w:r w:rsidRPr="00951A5D">
        <w:rPr>
          <w:rFonts w:hint="eastAsia"/>
        </w:rPr>
        <w:t>data have been integrated into a separate MAT file</w:t>
      </w:r>
      <w:r>
        <w:rPr>
          <w:rFonts w:hint="eastAsia"/>
        </w:rPr>
        <w:t xml:space="preserve"> (</w:t>
      </w:r>
      <w:proofErr w:type="spellStart"/>
      <w:r w:rsidRPr="00951A5D">
        <w:rPr>
          <w:rFonts w:hint="eastAsia"/>
          <w:b/>
          <w:bCs/>
        </w:rPr>
        <w:t>Combined_SEAS_data.mat</w:t>
      </w:r>
      <w:proofErr w:type="spellEnd"/>
      <w:r>
        <w:rPr>
          <w:rFonts w:hint="eastAsia"/>
        </w:rPr>
        <w:t>)</w:t>
      </w:r>
      <w:r w:rsidRPr="00951A5D">
        <w:rPr>
          <w:rFonts w:hint="eastAsia"/>
        </w:rPr>
        <w:t>.</w:t>
      </w:r>
      <w:r>
        <w:rPr>
          <w:rFonts w:hint="eastAsia"/>
        </w:rPr>
        <w:t xml:space="preserve"> </w:t>
      </w:r>
      <w:r w:rsidR="00055738" w:rsidRPr="00055738">
        <w:rPr>
          <w:lang w:eastAsia="zh-CN"/>
        </w:rPr>
        <w:t xml:space="preserve">The information </w:t>
      </w:r>
      <w:proofErr w:type="gramStart"/>
      <w:r w:rsidR="00055738" w:rsidRPr="00055738">
        <w:rPr>
          <w:lang w:eastAsia="zh-CN"/>
        </w:rPr>
        <w:t>of</w:t>
      </w:r>
      <w:proofErr w:type="gramEnd"/>
      <w:r w:rsidR="00055738" w:rsidRPr="00055738">
        <w:rPr>
          <w:lang w:eastAsia="zh-CN"/>
        </w:rPr>
        <w:t xml:space="preserve"> subset data of basins in SEAS is listed in </w:t>
      </w:r>
      <w:r w:rsidR="00055738" w:rsidRPr="00055738">
        <w:rPr>
          <w:b/>
          <w:bCs/>
          <w:lang w:eastAsia="zh-CN"/>
        </w:rPr>
        <w:t>Table 1</w:t>
      </w:r>
      <w:r w:rsidR="00055738" w:rsidRPr="00055738">
        <w:rPr>
          <w:lang w:eastAsia="zh-CN"/>
        </w:rPr>
        <w:t xml:space="preserve">.  </w:t>
      </w:r>
    </w:p>
    <w:p w14:paraId="10B18A6F" w14:textId="77777777" w:rsidR="00105BFD" w:rsidRPr="00105BFD" w:rsidRDefault="00105BFD" w:rsidP="00991961">
      <w:pPr>
        <w:ind w:firstLine="482"/>
        <w:jc w:val="center"/>
        <w:rPr>
          <w:rFonts w:eastAsia="黑体" w:cs="Times New Roman"/>
          <w:b/>
          <w:bCs/>
          <w:lang w:eastAsia="zh-CN"/>
        </w:rPr>
      </w:pPr>
    </w:p>
    <w:p w14:paraId="75B86E1F" w14:textId="77777777" w:rsidR="00105BFD" w:rsidRDefault="00105BFD" w:rsidP="00991961">
      <w:pPr>
        <w:ind w:firstLine="482"/>
        <w:jc w:val="center"/>
        <w:rPr>
          <w:rFonts w:eastAsia="黑体" w:cs="Times New Roman"/>
          <w:b/>
          <w:bCs/>
          <w:lang w:eastAsia="zh-CN"/>
        </w:rPr>
      </w:pPr>
    </w:p>
    <w:bookmarkEnd w:id="0"/>
    <w:p w14:paraId="25F6CAE3" w14:textId="35A29114" w:rsidR="00991961" w:rsidRPr="00105BFD" w:rsidRDefault="00673324" w:rsidP="00991961">
      <w:pPr>
        <w:ind w:firstLine="482"/>
        <w:jc w:val="center"/>
        <w:rPr>
          <w:rFonts w:eastAsia="黑体" w:cs="Times New Roman"/>
          <w:lang w:eastAsia="zh-CN"/>
        </w:rPr>
      </w:pPr>
      <w:r w:rsidRPr="00673324">
        <w:rPr>
          <w:rFonts w:eastAsia="黑体" w:cs="Times New Roman"/>
          <w:b/>
          <w:bCs/>
          <w:lang w:eastAsia="zh-CN"/>
        </w:rPr>
        <w:t xml:space="preserve">Table 1. Information of the available source subset data used.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37"/>
        <w:gridCol w:w="1858"/>
        <w:gridCol w:w="1858"/>
        <w:gridCol w:w="3069"/>
      </w:tblGrid>
      <w:tr w:rsidR="00991961" w:rsidRPr="00105BFD" w14:paraId="3307FE0B" w14:textId="77777777" w:rsidTr="00BF4036">
        <w:trPr>
          <w:trHeight w:val="330"/>
        </w:trPr>
        <w:tc>
          <w:tcPr>
            <w:tcW w:w="90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22230" w14:textId="77777777" w:rsidR="00991961" w:rsidRPr="00105BFD" w:rsidRDefault="00991961" w:rsidP="00BF4036">
            <w:pPr>
              <w:jc w:val="center"/>
              <w:rPr>
                <w:rFonts w:eastAsia="等线" w:cs="Times New Roman"/>
                <w:b/>
                <w:bCs/>
                <w:lang w:eastAsia="zh-CN"/>
              </w:rPr>
            </w:pPr>
            <w:r w:rsidRPr="00105BFD">
              <w:rPr>
                <w:rFonts w:eastAsia="等线" w:cs="Times New Roman"/>
                <w:b/>
                <w:bCs/>
                <w:lang w:eastAsia="zh-CN"/>
              </w:rPr>
              <w:t>Cruise ID</w:t>
            </w:r>
          </w:p>
        </w:tc>
        <w:tc>
          <w:tcPr>
            <w:tcW w:w="112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3763600" w14:textId="77777777" w:rsidR="00991961" w:rsidRPr="00105BFD" w:rsidRDefault="00991961" w:rsidP="00BF4036">
            <w:pPr>
              <w:jc w:val="center"/>
              <w:rPr>
                <w:rFonts w:eastAsia="等线" w:cs="Times New Roman"/>
                <w:b/>
                <w:bCs/>
                <w:lang w:eastAsia="zh-CN"/>
              </w:rPr>
            </w:pPr>
            <w:r w:rsidRPr="00105BFD">
              <w:rPr>
                <w:rFonts w:eastAsia="等线" w:cs="Times New Roman"/>
                <w:b/>
                <w:bCs/>
                <w:lang w:eastAsia="zh-CN"/>
              </w:rPr>
              <w:t>Year</w:t>
            </w:r>
          </w:p>
        </w:tc>
        <w:tc>
          <w:tcPr>
            <w:tcW w:w="112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25813" w14:textId="77777777" w:rsidR="00991961" w:rsidRPr="00105BFD" w:rsidRDefault="00991961" w:rsidP="00BF4036">
            <w:pPr>
              <w:jc w:val="center"/>
              <w:rPr>
                <w:rFonts w:eastAsia="等线" w:cs="Times New Roman"/>
                <w:b/>
                <w:bCs/>
                <w:lang w:eastAsia="zh-CN"/>
              </w:rPr>
            </w:pPr>
            <w:r w:rsidRPr="00105BFD">
              <w:rPr>
                <w:rFonts w:eastAsia="等线" w:cs="Times New Roman"/>
                <w:b/>
                <w:bCs/>
                <w:lang w:eastAsia="zh-CN"/>
              </w:rPr>
              <w:t>Area</w:t>
            </w:r>
          </w:p>
        </w:tc>
        <w:tc>
          <w:tcPr>
            <w:tcW w:w="183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97B9D" w14:textId="0EFC8556" w:rsidR="00991961" w:rsidRPr="00105BFD" w:rsidRDefault="00991961" w:rsidP="00BF4036">
            <w:pPr>
              <w:jc w:val="center"/>
              <w:rPr>
                <w:rFonts w:eastAsia="等线" w:cs="Times New Roman"/>
                <w:b/>
                <w:bCs/>
                <w:lang w:eastAsia="zh-CN"/>
              </w:rPr>
            </w:pPr>
            <w:r w:rsidRPr="00105BFD">
              <w:rPr>
                <w:rFonts w:eastAsia="等线" w:cs="Times New Roman"/>
                <w:b/>
                <w:bCs/>
                <w:lang w:eastAsia="zh-CN"/>
              </w:rPr>
              <w:t>Sources</w:t>
            </w:r>
          </w:p>
        </w:tc>
      </w:tr>
      <w:tr w:rsidR="00991961" w:rsidRPr="00105BFD" w14:paraId="62A8F3A5" w14:textId="77777777" w:rsidTr="00BF4036">
        <w:trPr>
          <w:trHeight w:val="315"/>
        </w:trPr>
        <w:tc>
          <w:tcPr>
            <w:tcW w:w="909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9B4D3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SO218</w:t>
            </w:r>
          </w:p>
        </w:tc>
        <w:tc>
          <w:tcPr>
            <w:tcW w:w="1127" w:type="pct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0D8AF1C6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2011</w:t>
            </w:r>
          </w:p>
        </w:tc>
        <w:tc>
          <w:tcPr>
            <w:tcW w:w="1127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9FAB8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Sulu Sea</w:t>
            </w:r>
          </w:p>
        </w:tc>
        <w:tc>
          <w:tcPr>
            <w:tcW w:w="1837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42AC0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noProof/>
                <w:lang w:eastAsia="zh-CN"/>
              </w:rPr>
              <w:t>(Huang and Tanhua, 2017)</w:t>
            </w:r>
          </w:p>
        </w:tc>
      </w:tr>
      <w:tr w:rsidR="00991961" w:rsidRPr="00105BFD" w14:paraId="55862E53" w14:textId="77777777" w:rsidTr="00BF4036">
        <w:trPr>
          <w:trHeight w:val="315"/>
        </w:trPr>
        <w:tc>
          <w:tcPr>
            <w:tcW w:w="909" w:type="pct"/>
            <w:vMerge w:val="restart"/>
            <w:tcBorders>
              <w:top w:val="dotted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697F05D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42BJ19940128</w:t>
            </w:r>
          </w:p>
          <w:p w14:paraId="0DECD716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42BR19961121</w:t>
            </w:r>
          </w:p>
          <w:p w14:paraId="52041C6A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42BR19980219</w:t>
            </w:r>
          </w:p>
        </w:tc>
        <w:tc>
          <w:tcPr>
            <w:tcW w:w="1127" w:type="pct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02C2FBE8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1994</w:t>
            </w:r>
          </w:p>
          <w:p w14:paraId="0D46AE41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1996</w:t>
            </w:r>
          </w:p>
          <w:p w14:paraId="6B97A537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1998</w:t>
            </w:r>
          </w:p>
        </w:tc>
        <w:tc>
          <w:tcPr>
            <w:tcW w:w="1127" w:type="pct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2941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Sulawesi Sea</w:t>
            </w:r>
          </w:p>
        </w:tc>
        <w:tc>
          <w:tcPr>
            <w:tcW w:w="1837" w:type="pct"/>
            <w:vMerge w:val="restart"/>
            <w:tcBorders>
              <w:top w:val="dotted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1FD7E1A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noProof/>
                <w:lang w:eastAsia="zh-CN"/>
              </w:rPr>
              <w:t>(Ilahude and Gordon, 2014)</w:t>
            </w:r>
          </w:p>
          <w:p w14:paraId="14DB7CF8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noProof/>
                <w:lang w:eastAsia="zh-CN"/>
              </w:rPr>
              <w:t>(Gordon and Fine, 2014a)</w:t>
            </w:r>
          </w:p>
          <w:p w14:paraId="4356018C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noProof/>
                <w:lang w:eastAsia="zh-CN"/>
              </w:rPr>
              <w:t>(Gordon and Fine, 2014b)</w:t>
            </w:r>
          </w:p>
        </w:tc>
      </w:tr>
      <w:tr w:rsidR="00991961" w:rsidRPr="00105BFD" w14:paraId="17C7A8EF" w14:textId="77777777" w:rsidTr="00BF4036">
        <w:trPr>
          <w:trHeight w:val="315"/>
        </w:trPr>
        <w:tc>
          <w:tcPr>
            <w:tcW w:w="90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AC1786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vMerge/>
            <w:tcBorders>
              <w:left w:val="nil"/>
              <w:right w:val="nil"/>
            </w:tcBorders>
            <w:vAlign w:val="center"/>
          </w:tcPr>
          <w:p w14:paraId="400F1C56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F2F9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Makassar Strait</w:t>
            </w:r>
          </w:p>
        </w:tc>
        <w:tc>
          <w:tcPr>
            <w:tcW w:w="183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7C0B3B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</w:tr>
      <w:tr w:rsidR="00991961" w:rsidRPr="00105BFD" w14:paraId="651BF0FA" w14:textId="77777777" w:rsidTr="00BF4036">
        <w:trPr>
          <w:trHeight w:val="315"/>
        </w:trPr>
        <w:tc>
          <w:tcPr>
            <w:tcW w:w="90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A88BC6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vMerge/>
            <w:tcBorders>
              <w:left w:val="nil"/>
              <w:right w:val="nil"/>
            </w:tcBorders>
            <w:vAlign w:val="center"/>
          </w:tcPr>
          <w:p w14:paraId="1A07188D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5A919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Java Sea</w:t>
            </w:r>
          </w:p>
        </w:tc>
        <w:tc>
          <w:tcPr>
            <w:tcW w:w="183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74EFB0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</w:tr>
      <w:tr w:rsidR="00991961" w:rsidRPr="00105BFD" w14:paraId="3851CABA" w14:textId="77777777" w:rsidTr="00BF4036">
        <w:trPr>
          <w:trHeight w:val="315"/>
        </w:trPr>
        <w:tc>
          <w:tcPr>
            <w:tcW w:w="90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F88FF1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vMerge/>
            <w:tcBorders>
              <w:left w:val="nil"/>
              <w:right w:val="nil"/>
            </w:tcBorders>
            <w:vAlign w:val="center"/>
          </w:tcPr>
          <w:p w14:paraId="09B70AB0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B869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Flores Sea</w:t>
            </w:r>
          </w:p>
        </w:tc>
        <w:tc>
          <w:tcPr>
            <w:tcW w:w="183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AC7001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</w:tr>
      <w:tr w:rsidR="00991961" w:rsidRPr="00105BFD" w14:paraId="19C3A166" w14:textId="77777777" w:rsidTr="00BF4036">
        <w:trPr>
          <w:trHeight w:val="315"/>
        </w:trPr>
        <w:tc>
          <w:tcPr>
            <w:tcW w:w="90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DB1EDB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vMerge/>
            <w:tcBorders>
              <w:left w:val="nil"/>
              <w:right w:val="nil"/>
            </w:tcBorders>
            <w:vAlign w:val="center"/>
          </w:tcPr>
          <w:p w14:paraId="553B96DE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79E49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Bali Sea</w:t>
            </w:r>
          </w:p>
        </w:tc>
        <w:tc>
          <w:tcPr>
            <w:tcW w:w="183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2035FB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</w:tr>
      <w:tr w:rsidR="00991961" w:rsidRPr="00105BFD" w14:paraId="25DA9907" w14:textId="77777777" w:rsidTr="00BF4036">
        <w:trPr>
          <w:trHeight w:val="315"/>
        </w:trPr>
        <w:tc>
          <w:tcPr>
            <w:tcW w:w="90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1376E9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vMerge/>
            <w:tcBorders>
              <w:left w:val="nil"/>
              <w:right w:val="nil"/>
            </w:tcBorders>
            <w:vAlign w:val="center"/>
          </w:tcPr>
          <w:p w14:paraId="62C58C9A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E67B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proofErr w:type="spellStart"/>
            <w:r w:rsidRPr="00105BFD">
              <w:rPr>
                <w:rFonts w:eastAsia="等线" w:cs="Times New Roman"/>
                <w:lang w:eastAsia="zh-CN"/>
              </w:rPr>
              <w:t>Molukka</w:t>
            </w:r>
            <w:proofErr w:type="spellEnd"/>
            <w:r w:rsidRPr="00105BFD">
              <w:rPr>
                <w:rFonts w:eastAsia="等线" w:cs="Times New Roman"/>
                <w:lang w:eastAsia="zh-CN"/>
              </w:rPr>
              <w:t xml:space="preserve"> Sea</w:t>
            </w:r>
          </w:p>
        </w:tc>
        <w:tc>
          <w:tcPr>
            <w:tcW w:w="183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29EFA0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</w:tr>
      <w:tr w:rsidR="00991961" w:rsidRPr="00105BFD" w14:paraId="13FB4F14" w14:textId="77777777" w:rsidTr="00BF4036">
        <w:trPr>
          <w:trHeight w:val="315"/>
        </w:trPr>
        <w:tc>
          <w:tcPr>
            <w:tcW w:w="90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2D7B75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vMerge/>
            <w:tcBorders>
              <w:left w:val="nil"/>
              <w:right w:val="nil"/>
            </w:tcBorders>
            <w:vAlign w:val="center"/>
          </w:tcPr>
          <w:p w14:paraId="41E61025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30B6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Halmahera Sea</w:t>
            </w:r>
          </w:p>
        </w:tc>
        <w:tc>
          <w:tcPr>
            <w:tcW w:w="183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8784B8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</w:tr>
      <w:tr w:rsidR="00991961" w:rsidRPr="00105BFD" w14:paraId="282A6FF3" w14:textId="77777777" w:rsidTr="00BF4036">
        <w:trPr>
          <w:trHeight w:val="315"/>
        </w:trPr>
        <w:tc>
          <w:tcPr>
            <w:tcW w:w="90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1569A4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vMerge/>
            <w:tcBorders>
              <w:left w:val="nil"/>
              <w:right w:val="nil"/>
            </w:tcBorders>
            <w:vAlign w:val="center"/>
          </w:tcPr>
          <w:p w14:paraId="6F8274F8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375D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Ceram Sea</w:t>
            </w:r>
          </w:p>
        </w:tc>
        <w:tc>
          <w:tcPr>
            <w:tcW w:w="183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2EF2EE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</w:tr>
      <w:tr w:rsidR="00991961" w:rsidRPr="00105BFD" w14:paraId="620DA7FE" w14:textId="77777777" w:rsidTr="00BF4036">
        <w:trPr>
          <w:trHeight w:val="315"/>
        </w:trPr>
        <w:tc>
          <w:tcPr>
            <w:tcW w:w="90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158ECC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vMerge/>
            <w:tcBorders>
              <w:left w:val="nil"/>
              <w:right w:val="nil"/>
            </w:tcBorders>
            <w:vAlign w:val="center"/>
          </w:tcPr>
          <w:p w14:paraId="791419EC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6FA5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Banda Sea</w:t>
            </w:r>
          </w:p>
        </w:tc>
        <w:tc>
          <w:tcPr>
            <w:tcW w:w="183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4EB8A0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</w:tr>
      <w:tr w:rsidR="00991961" w:rsidRPr="00105BFD" w14:paraId="4A03B2A2" w14:textId="77777777" w:rsidTr="00BF4036">
        <w:trPr>
          <w:trHeight w:val="315"/>
        </w:trPr>
        <w:tc>
          <w:tcPr>
            <w:tcW w:w="90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F29B42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63B009A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2F4AE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  <w:r w:rsidRPr="00105BFD">
              <w:rPr>
                <w:rFonts w:eastAsia="等线" w:cs="Times New Roman"/>
                <w:lang w:eastAsia="zh-CN"/>
              </w:rPr>
              <w:t>Timor Sea</w:t>
            </w:r>
          </w:p>
        </w:tc>
        <w:tc>
          <w:tcPr>
            <w:tcW w:w="183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C17DCA" w14:textId="77777777" w:rsidR="00991961" w:rsidRPr="00105BFD" w:rsidRDefault="00991961" w:rsidP="00BF4036">
            <w:pPr>
              <w:jc w:val="center"/>
              <w:rPr>
                <w:rFonts w:eastAsia="等线" w:cs="Times New Roman"/>
                <w:lang w:eastAsia="zh-CN"/>
              </w:rPr>
            </w:pPr>
          </w:p>
        </w:tc>
      </w:tr>
    </w:tbl>
    <w:p w14:paraId="6564BDBD" w14:textId="77777777" w:rsidR="00FF29D7" w:rsidRPr="00105BFD" w:rsidRDefault="00FF29D7">
      <w:pPr>
        <w:rPr>
          <w:rFonts w:cs="Times New Roman"/>
          <w:lang w:eastAsia="zh-CN"/>
        </w:rPr>
      </w:pPr>
    </w:p>
    <w:p w14:paraId="551A2BE3" w14:textId="77777777" w:rsidR="00105BFD" w:rsidRDefault="00105BFD">
      <w:pPr>
        <w:rPr>
          <w:rFonts w:cs="Times New Roman"/>
          <w:lang w:eastAsia="zh-CN"/>
        </w:rPr>
      </w:pPr>
    </w:p>
    <w:p w14:paraId="50B7AC4C" w14:textId="77777777" w:rsidR="00976981" w:rsidRDefault="00976981">
      <w:pPr>
        <w:rPr>
          <w:rFonts w:cs="Times New Roman"/>
          <w:lang w:eastAsia="zh-CN"/>
        </w:rPr>
      </w:pPr>
    </w:p>
    <w:p w14:paraId="5B6E33F7" w14:textId="49C20432" w:rsidR="00976981" w:rsidRPr="00673324" w:rsidRDefault="00976981">
      <w:pPr>
        <w:rPr>
          <w:rFonts w:cs="Times New Roman"/>
          <w:b/>
          <w:bCs/>
          <w:lang w:eastAsia="zh-CN"/>
        </w:rPr>
      </w:pPr>
      <w:r w:rsidRPr="00673324">
        <w:rPr>
          <w:rFonts w:cs="Times New Roman"/>
          <w:b/>
          <w:bCs/>
          <w:lang w:eastAsia="zh-CN"/>
        </w:rPr>
        <w:t>R</w:t>
      </w:r>
      <w:r w:rsidRPr="00673324">
        <w:rPr>
          <w:rFonts w:cs="Times New Roman" w:hint="eastAsia"/>
          <w:b/>
          <w:bCs/>
          <w:lang w:eastAsia="zh-CN"/>
        </w:rPr>
        <w:t>eferences</w:t>
      </w:r>
    </w:p>
    <w:p w14:paraId="15B32C67" w14:textId="77777777" w:rsidR="00105BFD" w:rsidRPr="00105BFD" w:rsidRDefault="00105BFD" w:rsidP="00105BFD">
      <w:pPr>
        <w:pStyle w:val="EndNoteBibliography"/>
        <w:numPr>
          <w:ilvl w:val="0"/>
          <w:numId w:val="1"/>
        </w:numPr>
        <w:rPr>
          <w:rFonts w:ascii="Times New Roman" w:hAnsi="Times New Roman" w:cs="Times New Roman"/>
        </w:rPr>
      </w:pPr>
      <w:r w:rsidRPr="00105BFD">
        <w:rPr>
          <w:rFonts w:ascii="Times New Roman" w:hAnsi="Times New Roman" w:cs="Times New Roman"/>
        </w:rPr>
        <w:t>Gordon, A. L., and R. Fine (2014a), Hydrographic and Chemical data during the R/V Baruna Jaya IV Arlindo '96 Cruise, edited by O. R. N. L. Carbon Dioxide Information Analysis Center, US Department of Energy, Oak Ridge, Tennessee, doi:10.3334/CDIAC/OTG.42BR19961121.</w:t>
      </w:r>
    </w:p>
    <w:p w14:paraId="15BB171B" w14:textId="77777777" w:rsidR="00105BFD" w:rsidRPr="00105BFD" w:rsidRDefault="00105BFD" w:rsidP="00105BFD">
      <w:pPr>
        <w:pStyle w:val="EndNoteBibliography"/>
        <w:numPr>
          <w:ilvl w:val="0"/>
          <w:numId w:val="1"/>
        </w:numPr>
        <w:rPr>
          <w:rFonts w:ascii="Times New Roman" w:hAnsi="Times New Roman" w:cs="Times New Roman"/>
        </w:rPr>
      </w:pPr>
      <w:r w:rsidRPr="00105BFD">
        <w:rPr>
          <w:rFonts w:ascii="Times New Roman" w:hAnsi="Times New Roman" w:cs="Times New Roman"/>
        </w:rPr>
        <w:t>Gordon, A. L., and R. Fine (2014b), Hydrographic and Chemical data during the R/V Baruna Jaya IV Arlindo '98 Cruise, edited by O. R. N. L. Carbon Dioxide Information Analysis Center, US Department of Energy, Oak Ridge, Tennessee, doi:10.3334/CDIAC/OTG.42BR19980219.</w:t>
      </w:r>
    </w:p>
    <w:p w14:paraId="45721650" w14:textId="77777777" w:rsidR="00105BFD" w:rsidRPr="00105BFD" w:rsidRDefault="00105BFD" w:rsidP="00105BFD">
      <w:pPr>
        <w:pStyle w:val="EndNoteBibliography"/>
        <w:numPr>
          <w:ilvl w:val="0"/>
          <w:numId w:val="1"/>
        </w:numPr>
        <w:rPr>
          <w:rFonts w:ascii="Times New Roman" w:hAnsi="Times New Roman" w:cs="Times New Roman"/>
        </w:rPr>
      </w:pPr>
      <w:r w:rsidRPr="00105BFD">
        <w:rPr>
          <w:rFonts w:ascii="Times New Roman" w:hAnsi="Times New Roman" w:cs="Times New Roman"/>
        </w:rPr>
        <w:t>Huang, P., and T. Tanhua (2017), Ventilation and anthropogenic CO</w:t>
      </w:r>
      <w:r w:rsidRPr="00105BFD">
        <w:rPr>
          <w:rFonts w:ascii="Times New Roman" w:hAnsi="Times New Roman" w:cs="Times New Roman"/>
          <w:vertAlign w:val="subscript"/>
        </w:rPr>
        <w:t>2</w:t>
      </w:r>
      <w:r w:rsidRPr="00105BFD">
        <w:rPr>
          <w:rFonts w:ascii="Times New Roman" w:hAnsi="Times New Roman" w:cs="Times New Roman"/>
        </w:rPr>
        <w:t xml:space="preserve"> in the Sulu Sea, </w:t>
      </w:r>
      <w:r w:rsidRPr="00105BFD">
        <w:rPr>
          <w:rFonts w:ascii="Times New Roman" w:hAnsi="Times New Roman" w:cs="Times New Roman"/>
          <w:i/>
        </w:rPr>
        <w:t>Journal of Marine Systems</w:t>
      </w:r>
      <w:r w:rsidRPr="00105BFD">
        <w:rPr>
          <w:rFonts w:ascii="Times New Roman" w:hAnsi="Times New Roman" w:cs="Times New Roman"/>
        </w:rPr>
        <w:t xml:space="preserve">, </w:t>
      </w:r>
      <w:r w:rsidRPr="00105BFD">
        <w:rPr>
          <w:rFonts w:ascii="Times New Roman" w:hAnsi="Times New Roman" w:cs="Times New Roman"/>
          <w:i/>
        </w:rPr>
        <w:t>170</w:t>
      </w:r>
      <w:r w:rsidRPr="00105BFD">
        <w:rPr>
          <w:rFonts w:ascii="Times New Roman" w:hAnsi="Times New Roman" w:cs="Times New Roman"/>
        </w:rPr>
        <w:t>, 1-9, doi:10.1016/j.jmarsys.2017.01.014.</w:t>
      </w:r>
    </w:p>
    <w:p w14:paraId="44CEDB0C" w14:textId="77777777" w:rsidR="00105BFD" w:rsidRPr="00105BFD" w:rsidRDefault="00105BFD" w:rsidP="00105BFD">
      <w:pPr>
        <w:pStyle w:val="EndNoteBibliography"/>
        <w:numPr>
          <w:ilvl w:val="0"/>
          <w:numId w:val="1"/>
        </w:numPr>
        <w:rPr>
          <w:rFonts w:ascii="Times New Roman" w:hAnsi="Times New Roman" w:cs="Times New Roman"/>
        </w:rPr>
      </w:pPr>
      <w:r w:rsidRPr="00105BFD">
        <w:rPr>
          <w:rFonts w:ascii="Times New Roman" w:hAnsi="Times New Roman" w:cs="Times New Roman"/>
        </w:rPr>
        <w:t>Ilahude, A. G., and A. Gordon (2014), Hydrographic and Chemical data during the R/V Baruna Jaya Arlindo '94 Cruise, edited by O. R. N. L. Carbon Dioxide Information Analysis Center, US Department of Energy, Oak Ridge, Tennessee, doi:10.3334/CDIAC/OTG.42BJ19940128.</w:t>
      </w:r>
    </w:p>
    <w:p w14:paraId="4EB628FC" w14:textId="77777777" w:rsidR="00105BFD" w:rsidRPr="00105BFD" w:rsidRDefault="00105BFD" w:rsidP="00105BFD">
      <w:pPr>
        <w:pStyle w:val="EndNoteBibliography"/>
        <w:numPr>
          <w:ilvl w:val="0"/>
          <w:numId w:val="1"/>
        </w:numPr>
        <w:rPr>
          <w:rFonts w:ascii="Times New Roman" w:hAnsi="Times New Roman" w:cs="Times New Roman"/>
        </w:rPr>
      </w:pPr>
      <w:r w:rsidRPr="00105BFD">
        <w:rPr>
          <w:rFonts w:ascii="Times New Roman" w:hAnsi="Times New Roman" w:cs="Times New Roman"/>
        </w:rPr>
        <w:t>Key, R. M., et al. (2015), Global Ocean Data Analysis Project, Version 2 (GLODAPv2), edited by O. R. N. L. Carbon Dioxide Information Analysis Center, US Department of Energy, Oak Ridge, Tennessee, doi:10.3334/CDIAC/OTG.NDP093_GLODAPv.</w:t>
      </w:r>
    </w:p>
    <w:p w14:paraId="3D4F2C48" w14:textId="77777777" w:rsidR="00105BFD" w:rsidRPr="00105BFD" w:rsidRDefault="00105BFD" w:rsidP="00105BFD">
      <w:pPr>
        <w:pStyle w:val="EndNoteBibliography"/>
        <w:numPr>
          <w:ilvl w:val="0"/>
          <w:numId w:val="1"/>
        </w:numPr>
        <w:rPr>
          <w:rFonts w:ascii="Times New Roman" w:hAnsi="Times New Roman" w:cs="Times New Roman"/>
        </w:rPr>
      </w:pPr>
      <w:r w:rsidRPr="00105BFD">
        <w:rPr>
          <w:rFonts w:ascii="Times New Roman" w:hAnsi="Times New Roman" w:cs="Times New Roman"/>
        </w:rPr>
        <w:t xml:space="preserve">Lauvset, S. K., et al. (2024), The annual update GLODAPv2.2023: the global interior ocean biogeochemical data product, </w:t>
      </w:r>
      <w:r w:rsidRPr="00105BFD">
        <w:rPr>
          <w:rFonts w:ascii="Times New Roman" w:hAnsi="Times New Roman" w:cs="Times New Roman"/>
          <w:i/>
        </w:rPr>
        <w:t>Earth Syst. Sci. Data</w:t>
      </w:r>
      <w:r w:rsidRPr="00105BFD">
        <w:rPr>
          <w:rFonts w:ascii="Times New Roman" w:hAnsi="Times New Roman" w:cs="Times New Roman"/>
        </w:rPr>
        <w:t xml:space="preserve">, </w:t>
      </w:r>
      <w:r w:rsidRPr="00105BFD">
        <w:rPr>
          <w:rFonts w:ascii="Times New Roman" w:hAnsi="Times New Roman" w:cs="Times New Roman"/>
          <w:i/>
        </w:rPr>
        <w:t>16</w:t>
      </w:r>
      <w:r w:rsidRPr="00105BFD">
        <w:rPr>
          <w:rFonts w:ascii="Times New Roman" w:hAnsi="Times New Roman" w:cs="Times New Roman"/>
        </w:rPr>
        <w:t>(4), 2047-2072, doi:10.5194/essd-16-2047-2024.</w:t>
      </w:r>
    </w:p>
    <w:p w14:paraId="21628CBE" w14:textId="77777777" w:rsidR="00105BFD" w:rsidRPr="00105BFD" w:rsidRDefault="00105BFD" w:rsidP="00105BFD">
      <w:pPr>
        <w:pStyle w:val="EndNoteBibliography"/>
        <w:numPr>
          <w:ilvl w:val="0"/>
          <w:numId w:val="1"/>
        </w:numPr>
        <w:rPr>
          <w:rFonts w:ascii="Times New Roman" w:hAnsi="Times New Roman" w:cs="Times New Roman"/>
        </w:rPr>
      </w:pPr>
      <w:r w:rsidRPr="00105BFD">
        <w:rPr>
          <w:rFonts w:ascii="Times New Roman" w:hAnsi="Times New Roman" w:cs="Times New Roman"/>
        </w:rPr>
        <w:t xml:space="preserve">Olsen, A., et al. (2016), The Global Ocean Data Analysis Project version 2 (GLODAPv2) – an internally consistent data product for the world ocean, </w:t>
      </w:r>
      <w:r w:rsidRPr="00105BFD">
        <w:rPr>
          <w:rFonts w:ascii="Times New Roman" w:hAnsi="Times New Roman" w:cs="Times New Roman"/>
          <w:i/>
        </w:rPr>
        <w:t>Earth Syst. Sci. Data</w:t>
      </w:r>
      <w:r w:rsidRPr="00105BFD">
        <w:rPr>
          <w:rFonts w:ascii="Times New Roman" w:hAnsi="Times New Roman" w:cs="Times New Roman"/>
        </w:rPr>
        <w:t xml:space="preserve">, </w:t>
      </w:r>
      <w:r w:rsidRPr="00105BFD">
        <w:rPr>
          <w:rFonts w:ascii="Times New Roman" w:hAnsi="Times New Roman" w:cs="Times New Roman"/>
          <w:i/>
        </w:rPr>
        <w:t>8</w:t>
      </w:r>
      <w:r w:rsidRPr="00105BFD">
        <w:rPr>
          <w:rFonts w:ascii="Times New Roman" w:hAnsi="Times New Roman" w:cs="Times New Roman"/>
        </w:rPr>
        <w:t>(2), 297-323, doi:10.5194/essd-8-297-2016.</w:t>
      </w:r>
    </w:p>
    <w:p w14:paraId="5CBE0C8B" w14:textId="77777777" w:rsidR="00105BFD" w:rsidRPr="00105BFD" w:rsidRDefault="00105BFD" w:rsidP="00105BFD">
      <w:pPr>
        <w:rPr>
          <w:rFonts w:cs="Times New Roman"/>
        </w:rPr>
      </w:pPr>
    </w:p>
    <w:p w14:paraId="01F42131" w14:textId="77777777" w:rsidR="00105BFD" w:rsidRPr="00105BFD" w:rsidRDefault="00105BFD" w:rsidP="00105BFD">
      <w:pPr>
        <w:rPr>
          <w:rFonts w:cs="Times New Roman"/>
        </w:rPr>
      </w:pPr>
    </w:p>
    <w:p w14:paraId="2AFBACE0" w14:textId="77777777" w:rsidR="00105BFD" w:rsidRPr="00105BFD" w:rsidRDefault="00105BFD">
      <w:pPr>
        <w:rPr>
          <w:rFonts w:cs="Times New Roman"/>
          <w:lang w:eastAsia="zh-CN"/>
        </w:rPr>
      </w:pPr>
    </w:p>
    <w:sectPr w:rsidR="00105BFD" w:rsidRPr="00105B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D23D48" w14:textId="77777777" w:rsidR="00B87799" w:rsidRDefault="00B87799" w:rsidP="00105BFD">
      <w:pPr>
        <w:spacing w:before="0" w:after="0"/>
      </w:pPr>
      <w:r>
        <w:separator/>
      </w:r>
    </w:p>
  </w:endnote>
  <w:endnote w:type="continuationSeparator" w:id="0">
    <w:p w14:paraId="3A109014" w14:textId="77777777" w:rsidR="00B87799" w:rsidRDefault="00B87799" w:rsidP="00105BF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C3D0B0" w14:textId="77777777" w:rsidR="00B87799" w:rsidRDefault="00B87799" w:rsidP="00105BFD">
      <w:pPr>
        <w:spacing w:before="0" w:after="0"/>
      </w:pPr>
      <w:r>
        <w:separator/>
      </w:r>
    </w:p>
  </w:footnote>
  <w:footnote w:type="continuationSeparator" w:id="0">
    <w:p w14:paraId="6386EB7B" w14:textId="77777777" w:rsidR="00B87799" w:rsidRDefault="00B87799" w:rsidP="00105BFD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53702F"/>
    <w:multiLevelType w:val="hybridMultilevel"/>
    <w:tmpl w:val="34A03314"/>
    <w:lvl w:ilvl="0" w:tplc="62500BD4">
      <w:start w:val="1"/>
      <w:numFmt w:val="decimal"/>
      <w:lvlText w:val="[%1].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21020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1961"/>
    <w:rsid w:val="00055738"/>
    <w:rsid w:val="00103AA8"/>
    <w:rsid w:val="00105BFD"/>
    <w:rsid w:val="001A5F89"/>
    <w:rsid w:val="003A117F"/>
    <w:rsid w:val="0056143C"/>
    <w:rsid w:val="00571FEA"/>
    <w:rsid w:val="00584C31"/>
    <w:rsid w:val="00673324"/>
    <w:rsid w:val="006D0CA6"/>
    <w:rsid w:val="00726FB7"/>
    <w:rsid w:val="00797333"/>
    <w:rsid w:val="00910A2C"/>
    <w:rsid w:val="00976981"/>
    <w:rsid w:val="00991961"/>
    <w:rsid w:val="00B87799"/>
    <w:rsid w:val="00B90165"/>
    <w:rsid w:val="00BD682B"/>
    <w:rsid w:val="00C60118"/>
    <w:rsid w:val="00D76E97"/>
    <w:rsid w:val="00E537EE"/>
    <w:rsid w:val="00EE2AB9"/>
    <w:rsid w:val="00FF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A37FD1"/>
  <w15:chartTrackingRefBased/>
  <w15:docId w15:val="{E13650F8-7092-44CA-91AD-1E2FBE6B9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961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99196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19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9196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9196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9196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9196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9196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9196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9196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9196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919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919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9196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9196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9196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9196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9196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9196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9196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919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9196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9196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9196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9196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9196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9196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919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9196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9196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05B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05BFD"/>
    <w:rPr>
      <w:rFonts w:ascii="Times New Roman" w:hAnsi="Times New Roman"/>
      <w:kern w:val="0"/>
      <w:sz w:val="18"/>
      <w:szCs w:val="18"/>
      <w:lang w:eastAsia="en-US"/>
    </w:rPr>
  </w:style>
  <w:style w:type="paragraph" w:styleId="af0">
    <w:name w:val="footer"/>
    <w:basedOn w:val="a"/>
    <w:link w:val="af1"/>
    <w:uiPriority w:val="99"/>
    <w:unhideWhenUsed/>
    <w:rsid w:val="00105BF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05BFD"/>
    <w:rPr>
      <w:rFonts w:ascii="Times New Roman" w:hAnsi="Times New Roman"/>
      <w:kern w:val="0"/>
      <w:sz w:val="18"/>
      <w:szCs w:val="18"/>
      <w:lang w:eastAsia="en-US"/>
    </w:rPr>
  </w:style>
  <w:style w:type="paragraph" w:customStyle="1" w:styleId="EndNoteBibliography">
    <w:name w:val="EndNote Bibliography"/>
    <w:basedOn w:val="a"/>
    <w:link w:val="EndNoteBibliography0"/>
    <w:rsid w:val="00105BFD"/>
    <w:pPr>
      <w:widowControl w:val="0"/>
      <w:spacing w:before="0" w:after="0"/>
      <w:jc w:val="both"/>
    </w:pPr>
    <w:rPr>
      <w:rFonts w:ascii="等线" w:eastAsia="等线" w:hAnsi="等线"/>
      <w:noProof/>
      <w:kern w:val="2"/>
      <w:sz w:val="20"/>
      <w:lang w:eastAsia="zh-CN"/>
    </w:rPr>
  </w:style>
  <w:style w:type="character" w:customStyle="1" w:styleId="EndNoteBibliography0">
    <w:name w:val="EndNote Bibliography 字符"/>
    <w:basedOn w:val="a0"/>
    <w:link w:val="EndNoteBibliography"/>
    <w:rsid w:val="00105BFD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373</Words>
  <Characters>2132</Characters>
  <Application>Microsoft Office Word</Application>
  <DocSecurity>0</DocSecurity>
  <Lines>17</Lines>
  <Paragraphs>4</Paragraphs>
  <ScaleCrop>false</ScaleCrop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Huang</dc:creator>
  <cp:keywords/>
  <dc:description/>
  <cp:lastModifiedBy>Peng Huang</cp:lastModifiedBy>
  <cp:revision>9</cp:revision>
  <dcterms:created xsi:type="dcterms:W3CDTF">2025-03-01T14:50:00Z</dcterms:created>
  <dcterms:modified xsi:type="dcterms:W3CDTF">2025-03-01T16:24:00Z</dcterms:modified>
</cp:coreProperties>
</file>