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945552" w14:textId="77777777" w:rsidR="00624060" w:rsidRPr="00DB284A" w:rsidRDefault="00624060" w:rsidP="00624060">
      <w:pPr>
        <w:autoSpaceDE w:val="0"/>
        <w:autoSpaceDN w:val="0"/>
        <w:adjustRightInd w:val="0"/>
        <w:spacing w:after="0" w:line="240" w:lineRule="auto"/>
        <w:jc w:val="both"/>
        <w:rPr>
          <w:rFonts w:ascii="Times New Roman" w:hAnsi="Times New Roman" w:cs="Times New Roman"/>
          <w:sz w:val="24"/>
          <w:szCs w:val="24"/>
          <w:lang w:val="en-GB"/>
        </w:rPr>
      </w:pPr>
      <w:bookmarkStart w:id="0" w:name="_GoBack"/>
      <w:bookmarkEnd w:id="0"/>
    </w:p>
    <w:p w14:paraId="719A19E8" w14:textId="77777777" w:rsidR="00624060" w:rsidRPr="00DB284A" w:rsidRDefault="00624060" w:rsidP="00624060">
      <w:pPr>
        <w:jc w:val="center"/>
        <w:rPr>
          <w:rFonts w:ascii="Times New Roman" w:hAnsi="Times New Roman" w:cs="Times New Roman"/>
          <w:b/>
          <w:sz w:val="24"/>
          <w:szCs w:val="24"/>
          <w:lang w:val="en-GB"/>
        </w:rPr>
      </w:pPr>
      <w:r w:rsidRPr="00DB284A">
        <w:rPr>
          <w:rFonts w:ascii="Times New Roman" w:hAnsi="Times New Roman" w:cs="Times New Roman"/>
          <w:b/>
          <w:sz w:val="24"/>
          <w:szCs w:val="24"/>
          <w:lang w:val="en-GB"/>
        </w:rPr>
        <w:t>Annex A. Sectoral Breakdown SAM for the Spanish Economy 2010.</w:t>
      </w:r>
    </w:p>
    <w:tbl>
      <w:tblPr>
        <w:tblW w:w="75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40"/>
        <w:gridCol w:w="5245"/>
      </w:tblGrid>
      <w:tr w:rsidR="00624060" w:rsidRPr="00DB284A" w14:paraId="672ED412" w14:textId="77777777" w:rsidTr="00421177">
        <w:trPr>
          <w:trHeight w:val="278"/>
          <w:jc w:val="center"/>
        </w:trPr>
        <w:tc>
          <w:tcPr>
            <w:tcW w:w="2340" w:type="dxa"/>
            <w:shd w:val="clear" w:color="auto" w:fill="BFBFBF" w:themeFill="background1" w:themeFillShade="BF"/>
            <w:noWrap/>
            <w:vAlign w:val="bottom"/>
            <w:hideMark/>
          </w:tcPr>
          <w:p w14:paraId="3FE0C16F"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CPA Codes</w:t>
            </w:r>
          </w:p>
        </w:tc>
        <w:tc>
          <w:tcPr>
            <w:tcW w:w="5245" w:type="dxa"/>
            <w:shd w:val="clear" w:color="auto" w:fill="auto"/>
            <w:noWrap/>
            <w:vAlign w:val="bottom"/>
            <w:hideMark/>
          </w:tcPr>
          <w:p w14:paraId="2C698562"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Sector Description</w:t>
            </w:r>
          </w:p>
        </w:tc>
      </w:tr>
      <w:tr w:rsidR="00624060" w:rsidRPr="00DB284A" w14:paraId="338C2693" w14:textId="77777777" w:rsidTr="00421177">
        <w:trPr>
          <w:trHeight w:val="315"/>
          <w:jc w:val="center"/>
        </w:trPr>
        <w:tc>
          <w:tcPr>
            <w:tcW w:w="2340" w:type="dxa"/>
            <w:shd w:val="clear" w:color="auto" w:fill="auto"/>
            <w:vAlign w:val="bottom"/>
          </w:tcPr>
          <w:p w14:paraId="0A8A9DB8"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01,02, 03</w:t>
            </w:r>
          </w:p>
        </w:tc>
        <w:tc>
          <w:tcPr>
            <w:tcW w:w="5245" w:type="dxa"/>
            <w:shd w:val="clear" w:color="auto" w:fill="auto"/>
            <w:noWrap/>
            <w:vAlign w:val="center"/>
          </w:tcPr>
          <w:p w14:paraId="02D153E5"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Agriculture, Hunting, Forestry and Fishing Products</w:t>
            </w:r>
          </w:p>
        </w:tc>
      </w:tr>
      <w:tr w:rsidR="00624060" w:rsidRPr="00DB284A" w14:paraId="7F25D872" w14:textId="77777777" w:rsidTr="00421177">
        <w:trPr>
          <w:trHeight w:val="315"/>
          <w:jc w:val="center"/>
        </w:trPr>
        <w:tc>
          <w:tcPr>
            <w:tcW w:w="2340" w:type="dxa"/>
            <w:shd w:val="clear" w:color="auto" w:fill="auto"/>
            <w:vAlign w:val="bottom"/>
          </w:tcPr>
          <w:p w14:paraId="22B09997"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05, 09</w:t>
            </w:r>
          </w:p>
        </w:tc>
        <w:tc>
          <w:tcPr>
            <w:tcW w:w="5245" w:type="dxa"/>
            <w:shd w:val="clear" w:color="auto" w:fill="auto"/>
            <w:noWrap/>
            <w:vAlign w:val="center"/>
          </w:tcPr>
          <w:p w14:paraId="6C010B92"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Mining and Quarrying Products</w:t>
            </w:r>
          </w:p>
        </w:tc>
      </w:tr>
      <w:tr w:rsidR="00624060" w:rsidRPr="00DB284A" w14:paraId="3B7DC17C" w14:textId="77777777" w:rsidTr="00421177">
        <w:trPr>
          <w:trHeight w:val="315"/>
          <w:jc w:val="center"/>
        </w:trPr>
        <w:tc>
          <w:tcPr>
            <w:tcW w:w="2340" w:type="dxa"/>
            <w:shd w:val="clear" w:color="auto" w:fill="auto"/>
            <w:vAlign w:val="bottom"/>
          </w:tcPr>
          <w:p w14:paraId="69ED89B8"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10,11,12</w:t>
            </w:r>
          </w:p>
        </w:tc>
        <w:tc>
          <w:tcPr>
            <w:tcW w:w="5245" w:type="dxa"/>
            <w:shd w:val="clear" w:color="auto" w:fill="auto"/>
            <w:noWrap/>
            <w:vAlign w:val="center"/>
          </w:tcPr>
          <w:p w14:paraId="58C93EDE"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Food, Beverages and Tobacco Products</w:t>
            </w:r>
          </w:p>
        </w:tc>
      </w:tr>
      <w:tr w:rsidR="00624060" w:rsidRPr="00DB284A" w14:paraId="13875884" w14:textId="77777777" w:rsidTr="00421177">
        <w:trPr>
          <w:trHeight w:val="315"/>
          <w:jc w:val="center"/>
        </w:trPr>
        <w:tc>
          <w:tcPr>
            <w:tcW w:w="2340" w:type="dxa"/>
            <w:shd w:val="clear" w:color="auto" w:fill="auto"/>
            <w:vAlign w:val="bottom"/>
          </w:tcPr>
          <w:p w14:paraId="62748F08"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13,14,15</w:t>
            </w:r>
          </w:p>
        </w:tc>
        <w:tc>
          <w:tcPr>
            <w:tcW w:w="5245" w:type="dxa"/>
            <w:shd w:val="clear" w:color="auto" w:fill="auto"/>
            <w:noWrap/>
            <w:vAlign w:val="center"/>
          </w:tcPr>
          <w:p w14:paraId="2CA00FB5"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 xml:space="preserve"> Textile, Leather and Footwear Products</w:t>
            </w:r>
          </w:p>
        </w:tc>
      </w:tr>
      <w:tr w:rsidR="00624060" w:rsidRPr="00DB284A" w14:paraId="320D243B" w14:textId="77777777" w:rsidTr="00421177">
        <w:trPr>
          <w:trHeight w:val="315"/>
          <w:jc w:val="center"/>
        </w:trPr>
        <w:tc>
          <w:tcPr>
            <w:tcW w:w="2340" w:type="dxa"/>
            <w:shd w:val="clear" w:color="auto" w:fill="auto"/>
            <w:vAlign w:val="bottom"/>
          </w:tcPr>
          <w:p w14:paraId="4A5B778D"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16,17,18</w:t>
            </w:r>
          </w:p>
        </w:tc>
        <w:tc>
          <w:tcPr>
            <w:tcW w:w="5245" w:type="dxa"/>
            <w:shd w:val="clear" w:color="auto" w:fill="auto"/>
            <w:noWrap/>
            <w:vAlign w:val="center"/>
          </w:tcPr>
          <w:p w14:paraId="32062D85"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Wood, Cork, Pulp, Paper Products, Printing and Publishing</w:t>
            </w:r>
          </w:p>
        </w:tc>
      </w:tr>
      <w:tr w:rsidR="00624060" w:rsidRPr="00DB284A" w14:paraId="4D86F9B2" w14:textId="77777777" w:rsidTr="00421177">
        <w:trPr>
          <w:trHeight w:val="315"/>
          <w:jc w:val="center"/>
        </w:trPr>
        <w:tc>
          <w:tcPr>
            <w:tcW w:w="2340" w:type="dxa"/>
            <w:shd w:val="clear" w:color="auto" w:fill="auto"/>
            <w:vAlign w:val="bottom"/>
          </w:tcPr>
          <w:p w14:paraId="3D33A7E7"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19</w:t>
            </w:r>
          </w:p>
        </w:tc>
        <w:tc>
          <w:tcPr>
            <w:tcW w:w="5245" w:type="dxa"/>
            <w:shd w:val="clear" w:color="auto" w:fill="auto"/>
            <w:noWrap/>
            <w:vAlign w:val="center"/>
          </w:tcPr>
          <w:p w14:paraId="01BD12CD"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Coke, Refined Petroleum and Nuclear Fuel</w:t>
            </w:r>
          </w:p>
        </w:tc>
      </w:tr>
      <w:tr w:rsidR="00624060" w:rsidRPr="00DB284A" w14:paraId="0D9903C9" w14:textId="77777777" w:rsidTr="00421177">
        <w:trPr>
          <w:trHeight w:val="315"/>
          <w:jc w:val="center"/>
        </w:trPr>
        <w:tc>
          <w:tcPr>
            <w:tcW w:w="2340" w:type="dxa"/>
            <w:shd w:val="clear" w:color="auto" w:fill="auto"/>
            <w:vAlign w:val="bottom"/>
          </w:tcPr>
          <w:p w14:paraId="4E25F67C"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20,21</w:t>
            </w:r>
          </w:p>
        </w:tc>
        <w:tc>
          <w:tcPr>
            <w:tcW w:w="5245" w:type="dxa"/>
            <w:shd w:val="clear" w:color="auto" w:fill="auto"/>
            <w:noWrap/>
            <w:vAlign w:val="center"/>
          </w:tcPr>
          <w:p w14:paraId="216DD535"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Chemical and Pharmaceutical Products</w:t>
            </w:r>
          </w:p>
        </w:tc>
      </w:tr>
      <w:tr w:rsidR="00624060" w:rsidRPr="00DB284A" w14:paraId="4E054AFB" w14:textId="77777777" w:rsidTr="00421177">
        <w:trPr>
          <w:trHeight w:val="315"/>
          <w:jc w:val="center"/>
        </w:trPr>
        <w:tc>
          <w:tcPr>
            <w:tcW w:w="2340" w:type="dxa"/>
            <w:shd w:val="clear" w:color="auto" w:fill="auto"/>
            <w:vAlign w:val="bottom"/>
          </w:tcPr>
          <w:p w14:paraId="4232EBF8"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22</w:t>
            </w:r>
          </w:p>
        </w:tc>
        <w:tc>
          <w:tcPr>
            <w:tcW w:w="5245" w:type="dxa"/>
            <w:shd w:val="clear" w:color="auto" w:fill="auto"/>
            <w:noWrap/>
            <w:vAlign w:val="center"/>
          </w:tcPr>
          <w:p w14:paraId="36935A8B"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Rubber and Plastic Products</w:t>
            </w:r>
          </w:p>
        </w:tc>
      </w:tr>
      <w:tr w:rsidR="00624060" w:rsidRPr="00DB284A" w14:paraId="5278037E" w14:textId="77777777" w:rsidTr="00421177">
        <w:trPr>
          <w:trHeight w:val="315"/>
          <w:jc w:val="center"/>
        </w:trPr>
        <w:tc>
          <w:tcPr>
            <w:tcW w:w="2340" w:type="dxa"/>
            <w:shd w:val="clear" w:color="auto" w:fill="auto"/>
            <w:vAlign w:val="bottom"/>
          </w:tcPr>
          <w:p w14:paraId="3C1A59C6"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23</w:t>
            </w:r>
          </w:p>
        </w:tc>
        <w:tc>
          <w:tcPr>
            <w:tcW w:w="5245" w:type="dxa"/>
            <w:shd w:val="clear" w:color="auto" w:fill="auto"/>
            <w:noWrap/>
            <w:vAlign w:val="center"/>
          </w:tcPr>
          <w:p w14:paraId="59F2CB8F"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Other Non-Metallic Mineral Products</w:t>
            </w:r>
          </w:p>
        </w:tc>
      </w:tr>
      <w:tr w:rsidR="00624060" w:rsidRPr="00DB284A" w14:paraId="373364A0" w14:textId="77777777" w:rsidTr="00421177">
        <w:trPr>
          <w:trHeight w:val="315"/>
          <w:jc w:val="center"/>
        </w:trPr>
        <w:tc>
          <w:tcPr>
            <w:tcW w:w="2340" w:type="dxa"/>
            <w:shd w:val="clear" w:color="auto" w:fill="auto"/>
            <w:vAlign w:val="bottom"/>
          </w:tcPr>
          <w:p w14:paraId="612ACABE"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24</w:t>
            </w:r>
          </w:p>
        </w:tc>
        <w:tc>
          <w:tcPr>
            <w:tcW w:w="5245" w:type="dxa"/>
            <w:shd w:val="clear" w:color="auto" w:fill="auto"/>
            <w:noWrap/>
            <w:vAlign w:val="center"/>
          </w:tcPr>
          <w:p w14:paraId="41B0D049"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Basic Metals and Fabricated Metal Products</w:t>
            </w:r>
          </w:p>
        </w:tc>
      </w:tr>
      <w:tr w:rsidR="00624060" w:rsidRPr="00DB284A" w14:paraId="1670CB2E" w14:textId="77777777" w:rsidTr="00421177">
        <w:trPr>
          <w:trHeight w:val="315"/>
          <w:jc w:val="center"/>
        </w:trPr>
        <w:tc>
          <w:tcPr>
            <w:tcW w:w="2340" w:type="dxa"/>
            <w:shd w:val="clear" w:color="auto" w:fill="auto"/>
            <w:vAlign w:val="bottom"/>
          </w:tcPr>
          <w:p w14:paraId="49A81B60"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25</w:t>
            </w:r>
          </w:p>
        </w:tc>
        <w:tc>
          <w:tcPr>
            <w:tcW w:w="5245" w:type="dxa"/>
            <w:shd w:val="clear" w:color="auto" w:fill="auto"/>
            <w:noWrap/>
            <w:vAlign w:val="center"/>
          </w:tcPr>
          <w:p w14:paraId="512F1621"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Metallic Products not including Machinery and Equipment</w:t>
            </w:r>
          </w:p>
        </w:tc>
      </w:tr>
      <w:tr w:rsidR="00624060" w:rsidRPr="00DB284A" w14:paraId="69287064" w14:textId="77777777" w:rsidTr="00421177">
        <w:trPr>
          <w:trHeight w:val="315"/>
          <w:jc w:val="center"/>
        </w:trPr>
        <w:tc>
          <w:tcPr>
            <w:tcW w:w="2340" w:type="dxa"/>
            <w:shd w:val="clear" w:color="auto" w:fill="auto"/>
            <w:vAlign w:val="bottom"/>
          </w:tcPr>
          <w:p w14:paraId="002F595D"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26,27</w:t>
            </w:r>
          </w:p>
        </w:tc>
        <w:tc>
          <w:tcPr>
            <w:tcW w:w="5245" w:type="dxa"/>
            <w:shd w:val="clear" w:color="auto" w:fill="auto"/>
            <w:noWrap/>
            <w:vAlign w:val="center"/>
          </w:tcPr>
          <w:p w14:paraId="3383FA5C"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Electrical and Optical Equipment</w:t>
            </w:r>
          </w:p>
        </w:tc>
      </w:tr>
      <w:tr w:rsidR="00624060" w:rsidRPr="00DB284A" w14:paraId="283BEBBD" w14:textId="77777777" w:rsidTr="00421177">
        <w:trPr>
          <w:trHeight w:val="315"/>
          <w:jc w:val="center"/>
        </w:trPr>
        <w:tc>
          <w:tcPr>
            <w:tcW w:w="2340" w:type="dxa"/>
            <w:shd w:val="clear" w:color="auto" w:fill="auto"/>
            <w:vAlign w:val="bottom"/>
          </w:tcPr>
          <w:p w14:paraId="4F6C93CE"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28</w:t>
            </w:r>
          </w:p>
        </w:tc>
        <w:tc>
          <w:tcPr>
            <w:tcW w:w="5245" w:type="dxa"/>
            <w:shd w:val="clear" w:color="auto" w:fill="auto"/>
            <w:noWrap/>
            <w:vAlign w:val="center"/>
          </w:tcPr>
          <w:p w14:paraId="136F19C2"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Transport Equipment</w:t>
            </w:r>
          </w:p>
        </w:tc>
      </w:tr>
      <w:tr w:rsidR="00624060" w:rsidRPr="00DB284A" w14:paraId="2C494FC9" w14:textId="77777777" w:rsidTr="00421177">
        <w:trPr>
          <w:trHeight w:val="315"/>
          <w:jc w:val="center"/>
        </w:trPr>
        <w:tc>
          <w:tcPr>
            <w:tcW w:w="2340" w:type="dxa"/>
            <w:shd w:val="clear" w:color="auto" w:fill="auto"/>
            <w:vAlign w:val="bottom"/>
          </w:tcPr>
          <w:p w14:paraId="1DCF7759"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29</w:t>
            </w:r>
          </w:p>
        </w:tc>
        <w:tc>
          <w:tcPr>
            <w:tcW w:w="5245" w:type="dxa"/>
            <w:shd w:val="clear" w:color="auto" w:fill="auto"/>
            <w:noWrap/>
            <w:vAlign w:val="center"/>
          </w:tcPr>
          <w:p w14:paraId="3B2241F6"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 xml:space="preserve">Motor Vehicles and Trailers </w:t>
            </w:r>
          </w:p>
        </w:tc>
      </w:tr>
      <w:tr w:rsidR="00624060" w:rsidRPr="00DB284A" w14:paraId="1E7DCCAD" w14:textId="77777777" w:rsidTr="00421177">
        <w:trPr>
          <w:trHeight w:val="315"/>
          <w:jc w:val="center"/>
        </w:trPr>
        <w:tc>
          <w:tcPr>
            <w:tcW w:w="2340" w:type="dxa"/>
            <w:shd w:val="clear" w:color="auto" w:fill="auto"/>
            <w:vAlign w:val="bottom"/>
          </w:tcPr>
          <w:p w14:paraId="1386AE8F"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30</w:t>
            </w:r>
          </w:p>
        </w:tc>
        <w:tc>
          <w:tcPr>
            <w:tcW w:w="5245" w:type="dxa"/>
            <w:shd w:val="clear" w:color="auto" w:fill="auto"/>
            <w:noWrap/>
            <w:vAlign w:val="center"/>
          </w:tcPr>
          <w:p w14:paraId="30E363F0"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Other Transport Equipment, Nec</w:t>
            </w:r>
          </w:p>
        </w:tc>
      </w:tr>
      <w:tr w:rsidR="00624060" w:rsidRPr="00DB284A" w14:paraId="3128084F" w14:textId="77777777" w:rsidTr="00421177">
        <w:trPr>
          <w:trHeight w:val="315"/>
          <w:jc w:val="center"/>
        </w:trPr>
        <w:tc>
          <w:tcPr>
            <w:tcW w:w="2340" w:type="dxa"/>
            <w:shd w:val="clear" w:color="auto" w:fill="auto"/>
            <w:vAlign w:val="bottom"/>
          </w:tcPr>
          <w:p w14:paraId="5B21BE32"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31,32</w:t>
            </w:r>
          </w:p>
        </w:tc>
        <w:tc>
          <w:tcPr>
            <w:tcW w:w="5245" w:type="dxa"/>
            <w:shd w:val="clear" w:color="auto" w:fill="auto"/>
            <w:noWrap/>
            <w:vAlign w:val="center"/>
          </w:tcPr>
          <w:p w14:paraId="388A6A98"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Furniture and other manufacturing products, nec</w:t>
            </w:r>
          </w:p>
        </w:tc>
      </w:tr>
      <w:tr w:rsidR="00624060" w:rsidRPr="00DB284A" w14:paraId="274ACA82" w14:textId="77777777" w:rsidTr="00421177">
        <w:trPr>
          <w:trHeight w:val="315"/>
          <w:jc w:val="center"/>
        </w:trPr>
        <w:tc>
          <w:tcPr>
            <w:tcW w:w="2340" w:type="dxa"/>
            <w:shd w:val="clear" w:color="auto" w:fill="auto"/>
            <w:vAlign w:val="bottom"/>
          </w:tcPr>
          <w:p w14:paraId="67D3964A"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33,95</w:t>
            </w:r>
          </w:p>
        </w:tc>
        <w:tc>
          <w:tcPr>
            <w:tcW w:w="5245" w:type="dxa"/>
            <w:shd w:val="clear" w:color="auto" w:fill="auto"/>
            <w:noWrap/>
            <w:vAlign w:val="center"/>
          </w:tcPr>
          <w:p w14:paraId="3B397BAF"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 xml:space="preserve">Repair and Installation activities </w:t>
            </w:r>
          </w:p>
        </w:tc>
      </w:tr>
      <w:tr w:rsidR="00624060" w:rsidRPr="00DB284A" w14:paraId="1C15ADA6" w14:textId="77777777" w:rsidTr="00421177">
        <w:trPr>
          <w:trHeight w:val="315"/>
          <w:jc w:val="center"/>
        </w:trPr>
        <w:tc>
          <w:tcPr>
            <w:tcW w:w="2340" w:type="dxa"/>
            <w:shd w:val="clear" w:color="auto" w:fill="auto"/>
            <w:vAlign w:val="bottom"/>
          </w:tcPr>
          <w:p w14:paraId="7B47A036"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35</w:t>
            </w:r>
          </w:p>
        </w:tc>
        <w:tc>
          <w:tcPr>
            <w:tcW w:w="5245" w:type="dxa"/>
            <w:shd w:val="clear" w:color="auto" w:fill="auto"/>
            <w:noWrap/>
            <w:vAlign w:val="center"/>
          </w:tcPr>
          <w:p w14:paraId="05DA204C"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 xml:space="preserve">Electricity and Gas </w:t>
            </w:r>
          </w:p>
        </w:tc>
      </w:tr>
      <w:tr w:rsidR="00624060" w:rsidRPr="00DB284A" w14:paraId="2935857C" w14:textId="77777777" w:rsidTr="00421177">
        <w:trPr>
          <w:trHeight w:val="315"/>
          <w:jc w:val="center"/>
        </w:trPr>
        <w:tc>
          <w:tcPr>
            <w:tcW w:w="2340" w:type="dxa"/>
            <w:shd w:val="clear" w:color="auto" w:fill="auto"/>
            <w:vAlign w:val="bottom"/>
          </w:tcPr>
          <w:p w14:paraId="06B368F7"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36</w:t>
            </w:r>
          </w:p>
        </w:tc>
        <w:tc>
          <w:tcPr>
            <w:tcW w:w="5245" w:type="dxa"/>
            <w:shd w:val="clear" w:color="auto" w:fill="auto"/>
            <w:noWrap/>
            <w:vAlign w:val="center"/>
          </w:tcPr>
          <w:p w14:paraId="2BCE6CED"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Water Supply</w:t>
            </w:r>
          </w:p>
        </w:tc>
      </w:tr>
      <w:tr w:rsidR="00624060" w:rsidRPr="00DB284A" w14:paraId="20EB35EF" w14:textId="77777777" w:rsidTr="00421177">
        <w:trPr>
          <w:trHeight w:val="315"/>
          <w:jc w:val="center"/>
        </w:trPr>
        <w:tc>
          <w:tcPr>
            <w:tcW w:w="2340" w:type="dxa"/>
            <w:shd w:val="clear" w:color="auto" w:fill="auto"/>
            <w:vAlign w:val="bottom"/>
          </w:tcPr>
          <w:p w14:paraId="054EA12B"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37,38,39</w:t>
            </w:r>
          </w:p>
        </w:tc>
        <w:tc>
          <w:tcPr>
            <w:tcW w:w="5245" w:type="dxa"/>
            <w:shd w:val="clear" w:color="auto" w:fill="auto"/>
            <w:noWrap/>
            <w:vAlign w:val="center"/>
          </w:tcPr>
          <w:p w14:paraId="3489AE29"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Sewerage, Waste management and remediation services</w:t>
            </w:r>
          </w:p>
        </w:tc>
      </w:tr>
      <w:tr w:rsidR="00624060" w:rsidRPr="00DB284A" w14:paraId="37B12698" w14:textId="77777777" w:rsidTr="00421177">
        <w:trPr>
          <w:trHeight w:val="315"/>
          <w:jc w:val="center"/>
        </w:trPr>
        <w:tc>
          <w:tcPr>
            <w:tcW w:w="2340" w:type="dxa"/>
            <w:shd w:val="clear" w:color="auto" w:fill="auto"/>
            <w:vAlign w:val="bottom"/>
          </w:tcPr>
          <w:p w14:paraId="7A80DFE5"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41,42,23</w:t>
            </w:r>
          </w:p>
        </w:tc>
        <w:tc>
          <w:tcPr>
            <w:tcW w:w="5245" w:type="dxa"/>
            <w:shd w:val="clear" w:color="auto" w:fill="auto"/>
            <w:noWrap/>
            <w:vAlign w:val="center"/>
          </w:tcPr>
          <w:p w14:paraId="3D1A5EBC"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Construction</w:t>
            </w:r>
          </w:p>
        </w:tc>
      </w:tr>
      <w:tr w:rsidR="00624060" w:rsidRPr="00DB284A" w14:paraId="67E84147" w14:textId="77777777" w:rsidTr="00421177">
        <w:trPr>
          <w:trHeight w:val="315"/>
          <w:jc w:val="center"/>
        </w:trPr>
        <w:tc>
          <w:tcPr>
            <w:tcW w:w="2340" w:type="dxa"/>
            <w:shd w:val="clear" w:color="auto" w:fill="auto"/>
            <w:vAlign w:val="bottom"/>
          </w:tcPr>
          <w:p w14:paraId="222255F5"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45,46,47,48,49,50, 51,52</w:t>
            </w:r>
          </w:p>
        </w:tc>
        <w:tc>
          <w:tcPr>
            <w:tcW w:w="5245" w:type="dxa"/>
            <w:shd w:val="clear" w:color="auto" w:fill="auto"/>
            <w:noWrap/>
            <w:vAlign w:val="center"/>
          </w:tcPr>
          <w:p w14:paraId="1A486F73"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Wholesale, Retail Trade and Transport Services</w:t>
            </w:r>
          </w:p>
        </w:tc>
      </w:tr>
      <w:tr w:rsidR="00624060" w:rsidRPr="00DB284A" w14:paraId="4E2C3C3C" w14:textId="77777777" w:rsidTr="00421177">
        <w:trPr>
          <w:trHeight w:val="315"/>
          <w:jc w:val="center"/>
        </w:trPr>
        <w:tc>
          <w:tcPr>
            <w:tcW w:w="2340" w:type="dxa"/>
            <w:shd w:val="clear" w:color="auto" w:fill="auto"/>
            <w:vAlign w:val="bottom"/>
          </w:tcPr>
          <w:p w14:paraId="541D2AF7"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53,59,60,61,62,63</w:t>
            </w:r>
          </w:p>
        </w:tc>
        <w:tc>
          <w:tcPr>
            <w:tcW w:w="5245" w:type="dxa"/>
            <w:shd w:val="clear" w:color="auto" w:fill="auto"/>
            <w:noWrap/>
            <w:vAlign w:val="center"/>
          </w:tcPr>
          <w:p w14:paraId="7E062E54"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Post Services and ICT services</w:t>
            </w:r>
          </w:p>
        </w:tc>
      </w:tr>
      <w:tr w:rsidR="00624060" w:rsidRPr="00DB284A" w14:paraId="6D53F879" w14:textId="77777777" w:rsidTr="00421177">
        <w:trPr>
          <w:trHeight w:val="315"/>
          <w:jc w:val="center"/>
        </w:trPr>
        <w:tc>
          <w:tcPr>
            <w:tcW w:w="2340" w:type="dxa"/>
            <w:shd w:val="clear" w:color="auto" w:fill="auto"/>
            <w:vAlign w:val="bottom"/>
          </w:tcPr>
          <w:p w14:paraId="120F9D0C"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55,56</w:t>
            </w:r>
          </w:p>
        </w:tc>
        <w:tc>
          <w:tcPr>
            <w:tcW w:w="5245" w:type="dxa"/>
            <w:shd w:val="clear" w:color="auto" w:fill="auto"/>
            <w:noWrap/>
            <w:vAlign w:val="center"/>
          </w:tcPr>
          <w:p w14:paraId="7C088144"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Accommodation and Food Services</w:t>
            </w:r>
          </w:p>
        </w:tc>
      </w:tr>
      <w:tr w:rsidR="00624060" w:rsidRPr="00DB284A" w14:paraId="38EE70E7" w14:textId="77777777" w:rsidTr="00421177">
        <w:trPr>
          <w:trHeight w:val="315"/>
          <w:jc w:val="center"/>
        </w:trPr>
        <w:tc>
          <w:tcPr>
            <w:tcW w:w="2340" w:type="dxa"/>
            <w:shd w:val="clear" w:color="auto" w:fill="auto"/>
            <w:vAlign w:val="bottom"/>
          </w:tcPr>
          <w:p w14:paraId="49703404"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64,65,66</w:t>
            </w:r>
          </w:p>
        </w:tc>
        <w:tc>
          <w:tcPr>
            <w:tcW w:w="5245" w:type="dxa"/>
            <w:shd w:val="clear" w:color="auto" w:fill="auto"/>
            <w:noWrap/>
            <w:vAlign w:val="center"/>
          </w:tcPr>
          <w:p w14:paraId="7088533E"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Financial and Insurance Services</w:t>
            </w:r>
          </w:p>
        </w:tc>
      </w:tr>
      <w:tr w:rsidR="00624060" w:rsidRPr="00DB284A" w14:paraId="0BB55202" w14:textId="77777777" w:rsidTr="00421177">
        <w:trPr>
          <w:trHeight w:val="315"/>
          <w:jc w:val="center"/>
        </w:trPr>
        <w:tc>
          <w:tcPr>
            <w:tcW w:w="2340" w:type="dxa"/>
            <w:shd w:val="clear" w:color="auto" w:fill="auto"/>
            <w:vAlign w:val="bottom"/>
          </w:tcPr>
          <w:p w14:paraId="2E6E1FAB"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68</w:t>
            </w:r>
          </w:p>
        </w:tc>
        <w:tc>
          <w:tcPr>
            <w:tcW w:w="5245" w:type="dxa"/>
            <w:shd w:val="clear" w:color="auto" w:fill="auto"/>
            <w:noWrap/>
            <w:vAlign w:val="center"/>
          </w:tcPr>
          <w:p w14:paraId="51C19D1D"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Real State Activities</w:t>
            </w:r>
          </w:p>
        </w:tc>
      </w:tr>
      <w:tr w:rsidR="00624060" w:rsidRPr="00DB284A" w14:paraId="7B4101B5" w14:textId="77777777" w:rsidTr="00421177">
        <w:trPr>
          <w:trHeight w:val="315"/>
          <w:jc w:val="center"/>
        </w:trPr>
        <w:tc>
          <w:tcPr>
            <w:tcW w:w="2340" w:type="dxa"/>
            <w:shd w:val="clear" w:color="auto" w:fill="auto"/>
            <w:vAlign w:val="bottom"/>
          </w:tcPr>
          <w:p w14:paraId="4617BC7E"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69,70,78</w:t>
            </w:r>
          </w:p>
        </w:tc>
        <w:tc>
          <w:tcPr>
            <w:tcW w:w="5245" w:type="dxa"/>
            <w:shd w:val="clear" w:color="auto" w:fill="auto"/>
            <w:noWrap/>
            <w:vAlign w:val="center"/>
          </w:tcPr>
          <w:p w14:paraId="17A6F63B"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Corporate Legal and Accounting Consultancy Services and Employment Related Services</w:t>
            </w:r>
          </w:p>
        </w:tc>
      </w:tr>
      <w:tr w:rsidR="00624060" w:rsidRPr="00DB284A" w14:paraId="1C216324" w14:textId="77777777" w:rsidTr="00421177">
        <w:trPr>
          <w:trHeight w:val="315"/>
          <w:jc w:val="center"/>
        </w:trPr>
        <w:tc>
          <w:tcPr>
            <w:tcW w:w="2340" w:type="dxa"/>
            <w:shd w:val="clear" w:color="auto" w:fill="auto"/>
            <w:vAlign w:val="bottom"/>
          </w:tcPr>
          <w:p w14:paraId="07EB7983"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77</w:t>
            </w:r>
          </w:p>
        </w:tc>
        <w:tc>
          <w:tcPr>
            <w:tcW w:w="5245" w:type="dxa"/>
            <w:shd w:val="clear" w:color="auto" w:fill="auto"/>
            <w:noWrap/>
            <w:vAlign w:val="center"/>
          </w:tcPr>
          <w:p w14:paraId="6FA15AB2"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Rental Services</w:t>
            </w:r>
          </w:p>
        </w:tc>
      </w:tr>
      <w:tr w:rsidR="00624060" w:rsidRPr="00DB284A" w14:paraId="49E9617E" w14:textId="77777777" w:rsidTr="00421177">
        <w:trPr>
          <w:trHeight w:val="315"/>
          <w:jc w:val="center"/>
        </w:trPr>
        <w:tc>
          <w:tcPr>
            <w:tcW w:w="2340" w:type="dxa"/>
            <w:shd w:val="clear" w:color="auto" w:fill="auto"/>
            <w:vAlign w:val="bottom"/>
          </w:tcPr>
          <w:p w14:paraId="47E514F3"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79</w:t>
            </w:r>
          </w:p>
        </w:tc>
        <w:tc>
          <w:tcPr>
            <w:tcW w:w="5245" w:type="dxa"/>
            <w:shd w:val="clear" w:color="auto" w:fill="auto"/>
            <w:noWrap/>
            <w:vAlign w:val="center"/>
          </w:tcPr>
          <w:p w14:paraId="3A6182F2"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Travel Agencies' activities and related activities</w:t>
            </w:r>
          </w:p>
        </w:tc>
      </w:tr>
      <w:tr w:rsidR="00624060" w:rsidRPr="00DB284A" w14:paraId="211E74BB" w14:textId="77777777" w:rsidTr="00421177">
        <w:trPr>
          <w:trHeight w:val="315"/>
          <w:jc w:val="center"/>
        </w:trPr>
        <w:tc>
          <w:tcPr>
            <w:tcW w:w="2340" w:type="dxa"/>
            <w:shd w:val="clear" w:color="auto" w:fill="auto"/>
            <w:vAlign w:val="bottom"/>
          </w:tcPr>
          <w:p w14:paraId="194E07FA"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80,81,82</w:t>
            </w:r>
          </w:p>
        </w:tc>
        <w:tc>
          <w:tcPr>
            <w:tcW w:w="5245" w:type="dxa"/>
            <w:shd w:val="clear" w:color="auto" w:fill="auto"/>
            <w:noWrap/>
            <w:vAlign w:val="center"/>
          </w:tcPr>
          <w:p w14:paraId="6194B632"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Professional,Scientific and Technical Services</w:t>
            </w:r>
          </w:p>
        </w:tc>
      </w:tr>
      <w:tr w:rsidR="00624060" w:rsidRPr="00DB284A" w14:paraId="5EB7FE2C" w14:textId="77777777" w:rsidTr="00421177">
        <w:trPr>
          <w:trHeight w:val="315"/>
          <w:jc w:val="center"/>
        </w:trPr>
        <w:tc>
          <w:tcPr>
            <w:tcW w:w="2340" w:type="dxa"/>
            <w:shd w:val="clear" w:color="auto" w:fill="auto"/>
            <w:vAlign w:val="bottom"/>
          </w:tcPr>
          <w:p w14:paraId="2870F83C"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84</w:t>
            </w:r>
          </w:p>
        </w:tc>
        <w:tc>
          <w:tcPr>
            <w:tcW w:w="5245" w:type="dxa"/>
            <w:shd w:val="clear" w:color="auto" w:fill="auto"/>
            <w:noWrap/>
            <w:vAlign w:val="center"/>
          </w:tcPr>
          <w:p w14:paraId="10EFE885"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Public Admin and Defence; Compulsory Social Security</w:t>
            </w:r>
          </w:p>
        </w:tc>
      </w:tr>
      <w:tr w:rsidR="00624060" w:rsidRPr="00DB284A" w14:paraId="15D19BB8" w14:textId="77777777" w:rsidTr="00421177">
        <w:trPr>
          <w:trHeight w:val="315"/>
          <w:jc w:val="center"/>
        </w:trPr>
        <w:tc>
          <w:tcPr>
            <w:tcW w:w="2340" w:type="dxa"/>
            <w:shd w:val="clear" w:color="auto" w:fill="auto"/>
            <w:vAlign w:val="bottom"/>
          </w:tcPr>
          <w:p w14:paraId="539EBF3E"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85</w:t>
            </w:r>
          </w:p>
        </w:tc>
        <w:tc>
          <w:tcPr>
            <w:tcW w:w="5245" w:type="dxa"/>
            <w:shd w:val="clear" w:color="auto" w:fill="auto"/>
            <w:noWrap/>
            <w:vAlign w:val="center"/>
          </w:tcPr>
          <w:p w14:paraId="0C1B7E86"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Education activities</w:t>
            </w:r>
          </w:p>
        </w:tc>
      </w:tr>
      <w:tr w:rsidR="00624060" w:rsidRPr="00DB284A" w14:paraId="5A40F715" w14:textId="77777777" w:rsidTr="00421177">
        <w:trPr>
          <w:trHeight w:val="315"/>
          <w:jc w:val="center"/>
        </w:trPr>
        <w:tc>
          <w:tcPr>
            <w:tcW w:w="2340" w:type="dxa"/>
            <w:shd w:val="clear" w:color="auto" w:fill="auto"/>
            <w:vAlign w:val="bottom"/>
          </w:tcPr>
          <w:p w14:paraId="254FAECC"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86,87,88</w:t>
            </w:r>
          </w:p>
        </w:tc>
        <w:tc>
          <w:tcPr>
            <w:tcW w:w="5245" w:type="dxa"/>
            <w:shd w:val="clear" w:color="auto" w:fill="auto"/>
            <w:noWrap/>
            <w:vAlign w:val="center"/>
          </w:tcPr>
          <w:p w14:paraId="7CF1907D" w14:textId="77777777" w:rsidR="00624060" w:rsidRPr="00DB284A" w:rsidRDefault="00624060" w:rsidP="00421177">
            <w:pPr>
              <w:spacing w:after="0" w:line="240" w:lineRule="auto"/>
              <w:jc w:val="both"/>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Health and Social Work activities</w:t>
            </w:r>
          </w:p>
        </w:tc>
      </w:tr>
      <w:tr w:rsidR="00624060" w:rsidRPr="00DB284A" w14:paraId="3F84B000" w14:textId="77777777" w:rsidTr="00421177">
        <w:trPr>
          <w:trHeight w:val="315"/>
          <w:jc w:val="center"/>
        </w:trPr>
        <w:tc>
          <w:tcPr>
            <w:tcW w:w="2340" w:type="dxa"/>
            <w:shd w:val="clear" w:color="auto" w:fill="auto"/>
            <w:vAlign w:val="bottom"/>
          </w:tcPr>
          <w:p w14:paraId="0953BB39" w14:textId="77777777" w:rsidR="00624060" w:rsidRPr="00DB284A" w:rsidRDefault="00624060" w:rsidP="00421177">
            <w:pPr>
              <w:spacing w:after="0" w:line="240" w:lineRule="auto"/>
              <w:jc w:val="right"/>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90,91,92,93,94,96,97,98,99</w:t>
            </w:r>
          </w:p>
        </w:tc>
        <w:tc>
          <w:tcPr>
            <w:tcW w:w="5245" w:type="dxa"/>
            <w:shd w:val="clear" w:color="auto" w:fill="auto"/>
            <w:noWrap/>
            <w:vAlign w:val="bottom"/>
          </w:tcPr>
          <w:p w14:paraId="6C421DF8" w14:textId="77777777" w:rsidR="00624060" w:rsidRPr="00DB284A" w:rsidRDefault="00624060" w:rsidP="00421177">
            <w:pPr>
              <w:spacing w:after="0" w:line="240" w:lineRule="auto"/>
              <w:jc w:val="both"/>
              <w:rPr>
                <w:rFonts w:ascii="Times New Roman" w:eastAsia="Times New Roman" w:hAnsi="Times New Roman" w:cs="Times New Roman"/>
                <w:b/>
                <w:sz w:val="18"/>
                <w:szCs w:val="18"/>
                <w:lang w:val="en-GB"/>
              </w:rPr>
            </w:pPr>
            <w:r w:rsidRPr="00DB284A">
              <w:rPr>
                <w:rFonts w:ascii="Times New Roman" w:eastAsia="Times New Roman" w:hAnsi="Times New Roman" w:cs="Times New Roman"/>
                <w:b/>
                <w:bCs/>
                <w:sz w:val="16"/>
                <w:szCs w:val="16"/>
                <w:lang w:val="en-GB"/>
              </w:rPr>
              <w:t>Other services. Nec.</w:t>
            </w:r>
          </w:p>
        </w:tc>
      </w:tr>
    </w:tbl>
    <w:p w14:paraId="6060C20B" w14:textId="77777777" w:rsidR="00624060" w:rsidRPr="00DB284A" w:rsidRDefault="00624060" w:rsidP="00624060">
      <w:pPr>
        <w:jc w:val="both"/>
        <w:rPr>
          <w:rFonts w:ascii="Times New Roman" w:hAnsi="Times New Roman" w:cs="Times New Roman"/>
          <w:b/>
          <w:sz w:val="24"/>
          <w:szCs w:val="24"/>
          <w:lang w:val="en-GB"/>
        </w:rPr>
      </w:pPr>
    </w:p>
    <w:p w14:paraId="7B011C39" w14:textId="77777777" w:rsidR="00624060" w:rsidRPr="00DB284A" w:rsidRDefault="00624060" w:rsidP="00624060">
      <w:pPr>
        <w:jc w:val="both"/>
        <w:rPr>
          <w:rFonts w:ascii="Times New Roman" w:hAnsi="Times New Roman" w:cs="Times New Roman"/>
          <w:b/>
          <w:sz w:val="24"/>
          <w:szCs w:val="24"/>
          <w:lang w:val="en-GB"/>
        </w:rPr>
      </w:pPr>
    </w:p>
    <w:p w14:paraId="74A4BD0D" w14:textId="77777777" w:rsidR="00624060" w:rsidRPr="00DB284A" w:rsidRDefault="00624060" w:rsidP="00624060">
      <w:pPr>
        <w:jc w:val="both"/>
        <w:rPr>
          <w:rFonts w:ascii="Times New Roman" w:hAnsi="Times New Roman" w:cs="Times New Roman"/>
          <w:b/>
          <w:sz w:val="24"/>
          <w:szCs w:val="24"/>
          <w:lang w:val="en-GB"/>
        </w:rPr>
      </w:pPr>
      <w:r w:rsidRPr="00DB284A">
        <w:rPr>
          <w:rFonts w:ascii="Times New Roman" w:hAnsi="Times New Roman" w:cs="Times New Roman"/>
          <w:b/>
          <w:sz w:val="24"/>
          <w:szCs w:val="24"/>
          <w:lang w:val="en-GB"/>
        </w:rPr>
        <w:lastRenderedPageBreak/>
        <w:t xml:space="preserve">Annex B: Detailed Description of the Structure and Data Sources of the Spanish SAM with Heterogeneous Households.  </w:t>
      </w:r>
    </w:p>
    <w:tbl>
      <w:tblPr>
        <w:tblStyle w:val="Tablaconcuadrcula"/>
        <w:tblW w:w="0" w:type="auto"/>
        <w:jc w:val="center"/>
        <w:tblLook w:val="04A0" w:firstRow="1" w:lastRow="0" w:firstColumn="1" w:lastColumn="0" w:noHBand="0" w:noVBand="1"/>
      </w:tblPr>
      <w:tblGrid>
        <w:gridCol w:w="1909"/>
        <w:gridCol w:w="3106"/>
        <w:gridCol w:w="1478"/>
        <w:gridCol w:w="1794"/>
      </w:tblGrid>
      <w:tr w:rsidR="00624060" w:rsidRPr="00DB284A" w14:paraId="5D99F9CB" w14:textId="77777777" w:rsidTr="00421177">
        <w:trPr>
          <w:jc w:val="center"/>
        </w:trPr>
        <w:tc>
          <w:tcPr>
            <w:tcW w:w="8287" w:type="dxa"/>
            <w:gridSpan w:val="4"/>
            <w:shd w:val="clear" w:color="auto" w:fill="BFBFBF" w:themeFill="background1" w:themeFillShade="BF"/>
          </w:tcPr>
          <w:p w14:paraId="6EF58FC9" w14:textId="77777777" w:rsidR="00624060" w:rsidRPr="00DB284A" w:rsidRDefault="00624060" w:rsidP="00421177">
            <w:pPr>
              <w:rPr>
                <w:rFonts w:ascii="Times New Roman" w:hAnsi="Times New Roman" w:cs="Times New Roman"/>
                <w:b/>
                <w:sz w:val="20"/>
                <w:szCs w:val="20"/>
                <w:lang w:val="en-GB"/>
              </w:rPr>
            </w:pPr>
            <w:r w:rsidRPr="00DB284A">
              <w:rPr>
                <w:rFonts w:ascii="Times New Roman" w:hAnsi="Times New Roman" w:cs="Times New Roman"/>
                <w:b/>
                <w:sz w:val="20"/>
                <w:szCs w:val="20"/>
                <w:lang w:val="en-GB"/>
              </w:rPr>
              <w:t>Table B_1. Sampling Taxable Income, Sample Size and the Corresponding Population figures for each Taxable Income Bracket. The Filers Panel of PIT 2010. Spanish Institute for Fiscal Studies.</w:t>
            </w:r>
          </w:p>
        </w:tc>
      </w:tr>
      <w:tr w:rsidR="00624060" w:rsidRPr="00DB284A" w14:paraId="6E49701B" w14:textId="77777777" w:rsidTr="00421177">
        <w:trPr>
          <w:jc w:val="center"/>
        </w:trPr>
        <w:tc>
          <w:tcPr>
            <w:tcW w:w="1909" w:type="dxa"/>
            <w:vMerge w:val="restart"/>
          </w:tcPr>
          <w:p w14:paraId="7710D09C" w14:textId="77777777" w:rsidR="00624060" w:rsidRPr="00DB284A" w:rsidRDefault="00624060" w:rsidP="00421177">
            <w:pPr>
              <w:rPr>
                <w:rFonts w:ascii="Times New Roman" w:hAnsi="Times New Roman" w:cs="Times New Roman"/>
                <w:b/>
                <w:sz w:val="20"/>
                <w:szCs w:val="20"/>
                <w:lang w:val="en-GB"/>
              </w:rPr>
            </w:pPr>
            <w:r w:rsidRPr="00DB284A">
              <w:rPr>
                <w:rFonts w:ascii="Times New Roman" w:hAnsi="Times New Roman" w:cs="Times New Roman"/>
                <w:b/>
                <w:sz w:val="20"/>
                <w:szCs w:val="20"/>
                <w:lang w:val="en-GB"/>
              </w:rPr>
              <w:t>Taxable Income bracket</w:t>
            </w:r>
          </w:p>
        </w:tc>
        <w:tc>
          <w:tcPr>
            <w:tcW w:w="3106" w:type="dxa"/>
            <w:vMerge w:val="restart"/>
          </w:tcPr>
          <w:p w14:paraId="5B1FF824"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 xml:space="preserve">Sampling Taxable Income (euros) </w:t>
            </w:r>
          </w:p>
        </w:tc>
        <w:tc>
          <w:tcPr>
            <w:tcW w:w="1478" w:type="dxa"/>
          </w:tcPr>
          <w:p w14:paraId="747F6680"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Sample Data (Statements)</w:t>
            </w:r>
          </w:p>
        </w:tc>
        <w:tc>
          <w:tcPr>
            <w:tcW w:w="1794" w:type="dxa"/>
          </w:tcPr>
          <w:p w14:paraId="568C2C24"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Population Data</w:t>
            </w:r>
          </w:p>
          <w:p w14:paraId="5A8653CB"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(Persons)</w:t>
            </w:r>
          </w:p>
        </w:tc>
      </w:tr>
      <w:tr w:rsidR="00624060" w:rsidRPr="00DB284A" w14:paraId="151A3CC1" w14:textId="77777777" w:rsidTr="00421177">
        <w:trPr>
          <w:jc w:val="center"/>
        </w:trPr>
        <w:tc>
          <w:tcPr>
            <w:tcW w:w="1909" w:type="dxa"/>
            <w:vMerge/>
          </w:tcPr>
          <w:p w14:paraId="125EA217" w14:textId="77777777" w:rsidR="00624060" w:rsidRPr="00DB284A" w:rsidRDefault="00624060" w:rsidP="00421177">
            <w:pPr>
              <w:rPr>
                <w:rFonts w:ascii="Times New Roman" w:hAnsi="Times New Roman" w:cs="Times New Roman"/>
                <w:b/>
                <w:sz w:val="20"/>
                <w:szCs w:val="20"/>
                <w:lang w:val="en-GB"/>
              </w:rPr>
            </w:pPr>
          </w:p>
        </w:tc>
        <w:tc>
          <w:tcPr>
            <w:tcW w:w="3106" w:type="dxa"/>
            <w:vMerge/>
          </w:tcPr>
          <w:p w14:paraId="537CFD95" w14:textId="77777777" w:rsidR="00624060" w:rsidRPr="00DB284A" w:rsidRDefault="00624060" w:rsidP="00421177">
            <w:pPr>
              <w:jc w:val="center"/>
              <w:rPr>
                <w:rFonts w:ascii="Times New Roman" w:hAnsi="Times New Roman" w:cs="Times New Roman"/>
                <w:b/>
                <w:sz w:val="20"/>
                <w:szCs w:val="20"/>
                <w:lang w:val="en-GB"/>
              </w:rPr>
            </w:pPr>
          </w:p>
        </w:tc>
        <w:tc>
          <w:tcPr>
            <w:tcW w:w="1478" w:type="dxa"/>
          </w:tcPr>
          <w:p w14:paraId="7D1923ED"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Number of Observations</w:t>
            </w:r>
          </w:p>
        </w:tc>
        <w:tc>
          <w:tcPr>
            <w:tcW w:w="1794" w:type="dxa"/>
          </w:tcPr>
          <w:p w14:paraId="48844364"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Number of Taxpayers</w:t>
            </w:r>
          </w:p>
        </w:tc>
      </w:tr>
      <w:tr w:rsidR="00624060" w:rsidRPr="00DB284A" w14:paraId="1113B65B" w14:textId="77777777" w:rsidTr="00421177">
        <w:trPr>
          <w:jc w:val="center"/>
        </w:trPr>
        <w:tc>
          <w:tcPr>
            <w:tcW w:w="1909" w:type="dxa"/>
          </w:tcPr>
          <w:p w14:paraId="2A998165"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TIB_1</w:t>
            </w:r>
          </w:p>
        </w:tc>
        <w:tc>
          <w:tcPr>
            <w:tcW w:w="3106" w:type="dxa"/>
          </w:tcPr>
          <w:p w14:paraId="5E05CBE4"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0.000 to 3,000.000</w:t>
            </w:r>
          </w:p>
        </w:tc>
        <w:tc>
          <w:tcPr>
            <w:tcW w:w="1478" w:type="dxa"/>
            <w:vAlign w:val="center"/>
          </w:tcPr>
          <w:p w14:paraId="1F6BDF9E" w14:textId="77777777" w:rsidR="00624060" w:rsidRPr="00DB284A" w:rsidRDefault="00624060" w:rsidP="00421177">
            <w:pPr>
              <w:jc w:val="right"/>
              <w:rPr>
                <w:rFonts w:ascii="Times New Roman" w:eastAsia="Times New Roman" w:hAnsi="Times New Roman" w:cs="Times New Roman"/>
                <w:b/>
                <w:bCs/>
                <w:sz w:val="20"/>
                <w:szCs w:val="20"/>
                <w:lang w:val="en-GB"/>
              </w:rPr>
            </w:pPr>
            <w:r w:rsidRPr="00DB284A">
              <w:rPr>
                <w:rFonts w:ascii="Times New Roman" w:eastAsia="Times New Roman" w:hAnsi="Times New Roman" w:cs="Times New Roman"/>
                <w:sz w:val="20"/>
                <w:szCs w:val="20"/>
                <w:lang w:val="en-GB"/>
              </w:rPr>
              <w:t>25,480</w:t>
            </w:r>
          </w:p>
        </w:tc>
        <w:tc>
          <w:tcPr>
            <w:tcW w:w="1794" w:type="dxa"/>
            <w:vAlign w:val="bottom"/>
          </w:tcPr>
          <w:p w14:paraId="086E788F" w14:textId="77777777" w:rsidR="00624060" w:rsidRPr="00DB284A" w:rsidRDefault="00624060" w:rsidP="00421177">
            <w:pPr>
              <w:jc w:val="right"/>
              <w:rPr>
                <w:rFonts w:ascii="Times New Roman" w:eastAsia="Times New Roman" w:hAnsi="Times New Roman" w:cs="Times New Roman"/>
                <w:sz w:val="20"/>
                <w:szCs w:val="20"/>
                <w:lang w:val="en-GB" w:eastAsia="es-ES"/>
              </w:rPr>
            </w:pPr>
            <w:r w:rsidRPr="00DB284A">
              <w:rPr>
                <w:rFonts w:ascii="Times New Roman" w:eastAsia="Times New Roman" w:hAnsi="Times New Roman" w:cs="Times New Roman"/>
                <w:sz w:val="20"/>
                <w:szCs w:val="20"/>
                <w:lang w:val="en-GB" w:eastAsia="es-ES"/>
              </w:rPr>
              <w:t>592,410</w:t>
            </w:r>
          </w:p>
        </w:tc>
      </w:tr>
      <w:tr w:rsidR="00624060" w:rsidRPr="00DB284A" w14:paraId="457FF3E7" w14:textId="77777777" w:rsidTr="00421177">
        <w:trPr>
          <w:jc w:val="center"/>
        </w:trPr>
        <w:tc>
          <w:tcPr>
            <w:tcW w:w="1909" w:type="dxa"/>
          </w:tcPr>
          <w:p w14:paraId="3C478193"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TIB_2</w:t>
            </w:r>
          </w:p>
        </w:tc>
        <w:tc>
          <w:tcPr>
            <w:tcW w:w="3106" w:type="dxa"/>
          </w:tcPr>
          <w:p w14:paraId="1E42A6F1"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3,000.010 to 6,000.000</w:t>
            </w:r>
          </w:p>
        </w:tc>
        <w:tc>
          <w:tcPr>
            <w:tcW w:w="1478" w:type="dxa"/>
            <w:vAlign w:val="bottom"/>
          </w:tcPr>
          <w:p w14:paraId="7E0B2A6A" w14:textId="77777777" w:rsidR="00624060" w:rsidRPr="00DB284A" w:rsidRDefault="00624060" w:rsidP="00421177">
            <w:pPr>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20,934</w:t>
            </w:r>
          </w:p>
        </w:tc>
        <w:tc>
          <w:tcPr>
            <w:tcW w:w="1794" w:type="dxa"/>
            <w:vAlign w:val="bottom"/>
          </w:tcPr>
          <w:p w14:paraId="0D670D90" w14:textId="77777777" w:rsidR="00624060" w:rsidRPr="00DB284A" w:rsidRDefault="00624060" w:rsidP="00421177">
            <w:pPr>
              <w:jc w:val="right"/>
              <w:rPr>
                <w:rFonts w:ascii="Times New Roman" w:eastAsia="Times New Roman" w:hAnsi="Times New Roman" w:cs="Times New Roman"/>
                <w:sz w:val="20"/>
                <w:szCs w:val="20"/>
                <w:lang w:val="en-GB" w:eastAsia="es-ES"/>
              </w:rPr>
            </w:pPr>
            <w:r w:rsidRPr="00DB284A">
              <w:rPr>
                <w:rFonts w:ascii="Times New Roman" w:eastAsia="Times New Roman" w:hAnsi="Times New Roman" w:cs="Times New Roman"/>
                <w:sz w:val="20"/>
                <w:szCs w:val="20"/>
                <w:lang w:val="en-GB" w:eastAsia="es-ES"/>
              </w:rPr>
              <w:t>666,922</w:t>
            </w:r>
          </w:p>
        </w:tc>
      </w:tr>
      <w:tr w:rsidR="00624060" w:rsidRPr="00DB284A" w14:paraId="6408141A" w14:textId="77777777" w:rsidTr="00421177">
        <w:trPr>
          <w:jc w:val="center"/>
        </w:trPr>
        <w:tc>
          <w:tcPr>
            <w:tcW w:w="1909" w:type="dxa"/>
          </w:tcPr>
          <w:p w14:paraId="58BCAD4C"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TIB_3</w:t>
            </w:r>
          </w:p>
        </w:tc>
        <w:tc>
          <w:tcPr>
            <w:tcW w:w="3106" w:type="dxa"/>
          </w:tcPr>
          <w:p w14:paraId="59512848"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6,000.010 to 12,000.000</w:t>
            </w:r>
          </w:p>
        </w:tc>
        <w:tc>
          <w:tcPr>
            <w:tcW w:w="1478" w:type="dxa"/>
            <w:vAlign w:val="bottom"/>
          </w:tcPr>
          <w:p w14:paraId="19832CAC" w14:textId="77777777" w:rsidR="00624060" w:rsidRPr="00DB284A" w:rsidRDefault="00624060" w:rsidP="00421177">
            <w:pPr>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67,511</w:t>
            </w:r>
          </w:p>
        </w:tc>
        <w:tc>
          <w:tcPr>
            <w:tcW w:w="1794" w:type="dxa"/>
            <w:vAlign w:val="bottom"/>
          </w:tcPr>
          <w:p w14:paraId="58558625" w14:textId="77777777" w:rsidR="00624060" w:rsidRPr="00DB284A" w:rsidRDefault="00624060" w:rsidP="00421177">
            <w:pPr>
              <w:jc w:val="right"/>
              <w:rPr>
                <w:rFonts w:ascii="Times New Roman" w:eastAsia="Times New Roman" w:hAnsi="Times New Roman" w:cs="Times New Roman"/>
                <w:sz w:val="20"/>
                <w:szCs w:val="20"/>
                <w:lang w:val="en-GB" w:eastAsia="es-ES"/>
              </w:rPr>
            </w:pPr>
            <w:r w:rsidRPr="00DB284A">
              <w:rPr>
                <w:rFonts w:ascii="Times New Roman" w:eastAsia="Times New Roman" w:hAnsi="Times New Roman" w:cs="Times New Roman"/>
                <w:sz w:val="20"/>
                <w:szCs w:val="20"/>
                <w:lang w:val="en-GB" w:eastAsia="es-ES"/>
              </w:rPr>
              <w:t>2,826,710</w:t>
            </w:r>
          </w:p>
        </w:tc>
      </w:tr>
      <w:tr w:rsidR="00624060" w:rsidRPr="00DB284A" w14:paraId="66538EA2" w14:textId="77777777" w:rsidTr="00421177">
        <w:trPr>
          <w:jc w:val="center"/>
        </w:trPr>
        <w:tc>
          <w:tcPr>
            <w:tcW w:w="1909" w:type="dxa"/>
          </w:tcPr>
          <w:p w14:paraId="24F82168"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TIB_4</w:t>
            </w:r>
          </w:p>
        </w:tc>
        <w:tc>
          <w:tcPr>
            <w:tcW w:w="3106" w:type="dxa"/>
          </w:tcPr>
          <w:p w14:paraId="5E266533"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12,000.010 to 18,000.000</w:t>
            </w:r>
          </w:p>
        </w:tc>
        <w:tc>
          <w:tcPr>
            <w:tcW w:w="1478" w:type="dxa"/>
            <w:vAlign w:val="bottom"/>
          </w:tcPr>
          <w:p w14:paraId="02054E3E" w14:textId="77777777" w:rsidR="00624060" w:rsidRPr="00DB284A" w:rsidRDefault="00624060" w:rsidP="00421177">
            <w:pPr>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70,772</w:t>
            </w:r>
          </w:p>
        </w:tc>
        <w:tc>
          <w:tcPr>
            <w:tcW w:w="1794" w:type="dxa"/>
            <w:vAlign w:val="bottom"/>
          </w:tcPr>
          <w:p w14:paraId="2097458A" w14:textId="77777777" w:rsidR="00624060" w:rsidRPr="00DB284A" w:rsidRDefault="00624060" w:rsidP="00421177">
            <w:pPr>
              <w:jc w:val="right"/>
              <w:rPr>
                <w:rFonts w:ascii="Times New Roman" w:eastAsia="Times New Roman" w:hAnsi="Times New Roman" w:cs="Times New Roman"/>
                <w:sz w:val="20"/>
                <w:szCs w:val="20"/>
                <w:lang w:val="en-GB" w:eastAsia="es-ES"/>
              </w:rPr>
            </w:pPr>
            <w:r w:rsidRPr="00DB284A">
              <w:rPr>
                <w:rFonts w:ascii="Times New Roman" w:eastAsia="Times New Roman" w:hAnsi="Times New Roman" w:cs="Times New Roman"/>
                <w:sz w:val="20"/>
                <w:szCs w:val="20"/>
                <w:lang w:val="en-GB" w:eastAsia="es-ES"/>
              </w:rPr>
              <w:t>3,456,580</w:t>
            </w:r>
          </w:p>
        </w:tc>
      </w:tr>
      <w:tr w:rsidR="00624060" w:rsidRPr="00DB284A" w14:paraId="1B1A8497" w14:textId="77777777" w:rsidTr="00421177">
        <w:trPr>
          <w:jc w:val="center"/>
        </w:trPr>
        <w:tc>
          <w:tcPr>
            <w:tcW w:w="1909" w:type="dxa"/>
          </w:tcPr>
          <w:p w14:paraId="2E93C2FB"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TIB_5</w:t>
            </w:r>
          </w:p>
        </w:tc>
        <w:tc>
          <w:tcPr>
            <w:tcW w:w="3106" w:type="dxa"/>
          </w:tcPr>
          <w:p w14:paraId="75ABE0C3"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18,000.010 to 30,000.000</w:t>
            </w:r>
          </w:p>
        </w:tc>
        <w:tc>
          <w:tcPr>
            <w:tcW w:w="1478" w:type="dxa"/>
            <w:vAlign w:val="bottom"/>
          </w:tcPr>
          <w:p w14:paraId="5DDA80EA" w14:textId="77777777" w:rsidR="00624060" w:rsidRPr="00DB284A" w:rsidRDefault="00624060" w:rsidP="00421177">
            <w:pPr>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104,432</w:t>
            </w:r>
          </w:p>
        </w:tc>
        <w:tc>
          <w:tcPr>
            <w:tcW w:w="1794" w:type="dxa"/>
            <w:vAlign w:val="bottom"/>
          </w:tcPr>
          <w:p w14:paraId="22907663" w14:textId="77777777" w:rsidR="00624060" w:rsidRPr="00DB284A" w:rsidRDefault="00624060" w:rsidP="00421177">
            <w:pPr>
              <w:jc w:val="right"/>
              <w:rPr>
                <w:rFonts w:ascii="Times New Roman" w:eastAsia="Times New Roman" w:hAnsi="Times New Roman" w:cs="Times New Roman"/>
                <w:sz w:val="20"/>
                <w:szCs w:val="20"/>
                <w:lang w:val="en-GB" w:eastAsia="es-ES"/>
              </w:rPr>
            </w:pPr>
            <w:r w:rsidRPr="00DB284A">
              <w:rPr>
                <w:rFonts w:ascii="Times New Roman" w:eastAsia="Times New Roman" w:hAnsi="Times New Roman" w:cs="Times New Roman"/>
                <w:sz w:val="20"/>
                <w:szCs w:val="20"/>
                <w:lang w:val="en-GB" w:eastAsia="es-ES"/>
              </w:rPr>
              <w:t>4,904,660</w:t>
            </w:r>
          </w:p>
        </w:tc>
      </w:tr>
      <w:tr w:rsidR="00624060" w:rsidRPr="00DB284A" w14:paraId="5BF65F39" w14:textId="77777777" w:rsidTr="00421177">
        <w:trPr>
          <w:jc w:val="center"/>
        </w:trPr>
        <w:tc>
          <w:tcPr>
            <w:tcW w:w="1909" w:type="dxa"/>
          </w:tcPr>
          <w:p w14:paraId="635D596A"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TIB_6</w:t>
            </w:r>
          </w:p>
        </w:tc>
        <w:tc>
          <w:tcPr>
            <w:tcW w:w="3106" w:type="dxa"/>
          </w:tcPr>
          <w:p w14:paraId="0F3C1911"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30,000.010 to 60,000.000</w:t>
            </w:r>
          </w:p>
        </w:tc>
        <w:tc>
          <w:tcPr>
            <w:tcW w:w="1478" w:type="dxa"/>
            <w:vAlign w:val="bottom"/>
          </w:tcPr>
          <w:p w14:paraId="0F9A67B0" w14:textId="77777777" w:rsidR="00624060" w:rsidRPr="00DB284A" w:rsidRDefault="00624060" w:rsidP="00421177">
            <w:pPr>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120,958</w:t>
            </w:r>
          </w:p>
        </w:tc>
        <w:tc>
          <w:tcPr>
            <w:tcW w:w="1794" w:type="dxa"/>
            <w:vAlign w:val="bottom"/>
          </w:tcPr>
          <w:p w14:paraId="31887B7E" w14:textId="77777777" w:rsidR="00624060" w:rsidRPr="00DB284A" w:rsidRDefault="00624060" w:rsidP="00421177">
            <w:pPr>
              <w:jc w:val="right"/>
              <w:rPr>
                <w:rFonts w:ascii="Times New Roman" w:eastAsia="Times New Roman" w:hAnsi="Times New Roman" w:cs="Times New Roman"/>
                <w:sz w:val="20"/>
                <w:szCs w:val="20"/>
                <w:lang w:val="en-GB" w:eastAsia="es-ES"/>
              </w:rPr>
            </w:pPr>
            <w:r w:rsidRPr="00DB284A">
              <w:rPr>
                <w:rFonts w:ascii="Times New Roman" w:eastAsia="Times New Roman" w:hAnsi="Times New Roman" w:cs="Times New Roman"/>
                <w:sz w:val="20"/>
                <w:szCs w:val="20"/>
                <w:lang w:val="en-GB" w:eastAsia="es-ES"/>
              </w:rPr>
              <w:t>3,854,653</w:t>
            </w:r>
          </w:p>
        </w:tc>
      </w:tr>
      <w:tr w:rsidR="00624060" w:rsidRPr="00DB284A" w14:paraId="4DC63AA6" w14:textId="77777777" w:rsidTr="00421177">
        <w:trPr>
          <w:jc w:val="center"/>
        </w:trPr>
        <w:tc>
          <w:tcPr>
            <w:tcW w:w="1909" w:type="dxa"/>
          </w:tcPr>
          <w:p w14:paraId="15AFEE5E"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TIB_7</w:t>
            </w:r>
          </w:p>
        </w:tc>
        <w:tc>
          <w:tcPr>
            <w:tcW w:w="3106" w:type="dxa"/>
          </w:tcPr>
          <w:p w14:paraId="19584BC4"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60,000.010 to 120,000.000</w:t>
            </w:r>
          </w:p>
        </w:tc>
        <w:tc>
          <w:tcPr>
            <w:tcW w:w="1478" w:type="dxa"/>
            <w:vAlign w:val="bottom"/>
          </w:tcPr>
          <w:p w14:paraId="6B5F59D8" w14:textId="77777777" w:rsidR="00624060" w:rsidRPr="00DB284A" w:rsidRDefault="00624060" w:rsidP="00421177">
            <w:pPr>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51,215</w:t>
            </w:r>
          </w:p>
        </w:tc>
        <w:tc>
          <w:tcPr>
            <w:tcW w:w="1794" w:type="dxa"/>
            <w:vAlign w:val="bottom"/>
          </w:tcPr>
          <w:p w14:paraId="4406A3C9" w14:textId="77777777" w:rsidR="00624060" w:rsidRPr="00DB284A" w:rsidRDefault="00624060" w:rsidP="00421177">
            <w:pPr>
              <w:jc w:val="right"/>
              <w:rPr>
                <w:rFonts w:ascii="Times New Roman" w:eastAsia="Times New Roman" w:hAnsi="Times New Roman" w:cs="Times New Roman"/>
                <w:sz w:val="20"/>
                <w:szCs w:val="20"/>
                <w:lang w:val="en-GB" w:eastAsia="es-ES"/>
              </w:rPr>
            </w:pPr>
            <w:r w:rsidRPr="00DB284A">
              <w:rPr>
                <w:rFonts w:ascii="Times New Roman" w:eastAsia="Times New Roman" w:hAnsi="Times New Roman" w:cs="Times New Roman"/>
                <w:sz w:val="20"/>
                <w:szCs w:val="20"/>
                <w:lang w:val="en-GB" w:eastAsia="es-ES"/>
              </w:rPr>
              <w:t>747,735</w:t>
            </w:r>
          </w:p>
        </w:tc>
      </w:tr>
      <w:tr w:rsidR="00624060" w:rsidRPr="00DB284A" w14:paraId="06097635" w14:textId="77777777" w:rsidTr="00421177">
        <w:trPr>
          <w:jc w:val="center"/>
        </w:trPr>
        <w:tc>
          <w:tcPr>
            <w:tcW w:w="1909" w:type="dxa"/>
          </w:tcPr>
          <w:p w14:paraId="48C4C9F8"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TIB_8</w:t>
            </w:r>
          </w:p>
        </w:tc>
        <w:tc>
          <w:tcPr>
            <w:tcW w:w="3106" w:type="dxa"/>
          </w:tcPr>
          <w:p w14:paraId="40851CDD"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120,000,010 to 240,000.00</w:t>
            </w:r>
          </w:p>
        </w:tc>
        <w:tc>
          <w:tcPr>
            <w:tcW w:w="1478" w:type="dxa"/>
            <w:vAlign w:val="bottom"/>
          </w:tcPr>
          <w:p w14:paraId="4DB12818" w14:textId="77777777" w:rsidR="00624060" w:rsidRPr="00DB284A" w:rsidRDefault="00624060" w:rsidP="00421177">
            <w:pPr>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18,837</w:t>
            </w:r>
          </w:p>
        </w:tc>
        <w:tc>
          <w:tcPr>
            <w:tcW w:w="1794" w:type="dxa"/>
            <w:vAlign w:val="bottom"/>
          </w:tcPr>
          <w:p w14:paraId="205C0A72" w14:textId="77777777" w:rsidR="00624060" w:rsidRPr="00DB284A" w:rsidRDefault="00624060" w:rsidP="00421177">
            <w:pPr>
              <w:jc w:val="right"/>
              <w:rPr>
                <w:rFonts w:ascii="Times New Roman" w:eastAsia="Times New Roman" w:hAnsi="Times New Roman" w:cs="Times New Roman"/>
                <w:sz w:val="20"/>
                <w:szCs w:val="20"/>
                <w:lang w:val="en-GB" w:eastAsia="es-ES"/>
              </w:rPr>
            </w:pPr>
            <w:r w:rsidRPr="00DB284A">
              <w:rPr>
                <w:rFonts w:ascii="Times New Roman" w:eastAsia="Times New Roman" w:hAnsi="Times New Roman" w:cs="Times New Roman"/>
                <w:sz w:val="20"/>
                <w:szCs w:val="20"/>
                <w:lang w:val="en-GB" w:eastAsia="es-ES"/>
              </w:rPr>
              <w:t>119,207</w:t>
            </w:r>
          </w:p>
        </w:tc>
      </w:tr>
      <w:tr w:rsidR="00624060" w:rsidRPr="00DB284A" w14:paraId="1DDCD0F5" w14:textId="77777777" w:rsidTr="00421177">
        <w:trPr>
          <w:trHeight w:val="70"/>
          <w:jc w:val="center"/>
        </w:trPr>
        <w:tc>
          <w:tcPr>
            <w:tcW w:w="1909" w:type="dxa"/>
          </w:tcPr>
          <w:p w14:paraId="34088AF9"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TIB_9</w:t>
            </w:r>
          </w:p>
        </w:tc>
        <w:tc>
          <w:tcPr>
            <w:tcW w:w="3106" w:type="dxa"/>
          </w:tcPr>
          <w:p w14:paraId="46C84361"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240,000.000 onwards</w:t>
            </w:r>
          </w:p>
        </w:tc>
        <w:tc>
          <w:tcPr>
            <w:tcW w:w="1478" w:type="dxa"/>
            <w:vAlign w:val="bottom"/>
          </w:tcPr>
          <w:p w14:paraId="0BCDC0AD" w14:textId="77777777" w:rsidR="00624060" w:rsidRPr="00DB284A" w:rsidRDefault="00624060" w:rsidP="00421177">
            <w:pPr>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12,009</w:t>
            </w:r>
          </w:p>
        </w:tc>
        <w:tc>
          <w:tcPr>
            <w:tcW w:w="1794" w:type="dxa"/>
            <w:vAlign w:val="bottom"/>
          </w:tcPr>
          <w:p w14:paraId="6F65578E" w14:textId="77777777" w:rsidR="00624060" w:rsidRPr="00DB284A" w:rsidRDefault="00624060" w:rsidP="00421177">
            <w:pPr>
              <w:jc w:val="right"/>
              <w:rPr>
                <w:rFonts w:ascii="Times New Roman" w:eastAsia="Times New Roman" w:hAnsi="Times New Roman" w:cs="Times New Roman"/>
                <w:sz w:val="20"/>
                <w:szCs w:val="20"/>
                <w:lang w:val="en-GB" w:eastAsia="es-ES"/>
              </w:rPr>
            </w:pPr>
            <w:r w:rsidRPr="00DB284A">
              <w:rPr>
                <w:rFonts w:ascii="Times New Roman" w:eastAsia="Times New Roman" w:hAnsi="Times New Roman" w:cs="Times New Roman"/>
                <w:sz w:val="20"/>
                <w:szCs w:val="20"/>
                <w:lang w:val="en-GB" w:eastAsia="es-ES"/>
              </w:rPr>
              <w:t>35,045</w:t>
            </w:r>
          </w:p>
        </w:tc>
      </w:tr>
      <w:tr w:rsidR="00624060" w:rsidRPr="00DB284A" w14:paraId="22FD5603" w14:textId="77777777" w:rsidTr="00421177">
        <w:trPr>
          <w:trHeight w:val="70"/>
          <w:jc w:val="center"/>
        </w:trPr>
        <w:tc>
          <w:tcPr>
            <w:tcW w:w="1909" w:type="dxa"/>
          </w:tcPr>
          <w:p w14:paraId="3B490FE9" w14:textId="77777777" w:rsidR="00624060" w:rsidRPr="00DB284A" w:rsidRDefault="00624060" w:rsidP="00421177">
            <w:pPr>
              <w:jc w:val="center"/>
              <w:rPr>
                <w:rFonts w:ascii="Times New Roman" w:hAnsi="Times New Roman" w:cs="Times New Roman"/>
                <w:b/>
                <w:sz w:val="20"/>
                <w:szCs w:val="20"/>
                <w:lang w:val="en-GB"/>
              </w:rPr>
            </w:pPr>
          </w:p>
          <w:p w14:paraId="7CF42D5D"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 xml:space="preserve">Total </w:t>
            </w:r>
          </w:p>
        </w:tc>
        <w:tc>
          <w:tcPr>
            <w:tcW w:w="3106" w:type="dxa"/>
          </w:tcPr>
          <w:p w14:paraId="3E7D532E" w14:textId="77777777" w:rsidR="00624060" w:rsidRPr="00DB284A" w:rsidRDefault="00624060" w:rsidP="00421177">
            <w:pPr>
              <w:rPr>
                <w:rFonts w:ascii="Times New Roman" w:hAnsi="Times New Roman" w:cs="Times New Roman"/>
                <w:sz w:val="20"/>
                <w:szCs w:val="20"/>
                <w:lang w:val="en-GB"/>
              </w:rPr>
            </w:pPr>
          </w:p>
        </w:tc>
        <w:tc>
          <w:tcPr>
            <w:tcW w:w="1478" w:type="dxa"/>
            <w:vAlign w:val="bottom"/>
          </w:tcPr>
          <w:p w14:paraId="68ECD211" w14:textId="77777777" w:rsidR="00624060" w:rsidRPr="00DB284A" w:rsidRDefault="00624060" w:rsidP="00421177">
            <w:pPr>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b/>
                <w:sz w:val="20"/>
                <w:szCs w:val="20"/>
                <w:lang w:val="en-GB"/>
              </w:rPr>
              <w:t xml:space="preserve"> 492,148</w:t>
            </w:r>
          </w:p>
        </w:tc>
        <w:tc>
          <w:tcPr>
            <w:tcW w:w="1794" w:type="dxa"/>
            <w:vAlign w:val="bottom"/>
          </w:tcPr>
          <w:p w14:paraId="6043C584" w14:textId="77777777" w:rsidR="00624060" w:rsidRPr="00DB284A" w:rsidRDefault="00624060" w:rsidP="00421177">
            <w:pPr>
              <w:jc w:val="right"/>
              <w:rPr>
                <w:rFonts w:ascii="Times New Roman" w:eastAsia="Times New Roman" w:hAnsi="Times New Roman" w:cs="Times New Roman"/>
                <w:b/>
                <w:sz w:val="20"/>
                <w:szCs w:val="20"/>
                <w:lang w:val="en-GB"/>
              </w:rPr>
            </w:pPr>
            <w:r w:rsidRPr="00DB284A">
              <w:rPr>
                <w:rFonts w:ascii="Times New Roman" w:hAnsi="Times New Roman" w:cs="Times New Roman"/>
                <w:b/>
                <w:sz w:val="20"/>
                <w:szCs w:val="20"/>
                <w:lang w:val="en-GB"/>
              </w:rPr>
              <w:t xml:space="preserve">17,197,289 </w:t>
            </w:r>
          </w:p>
        </w:tc>
      </w:tr>
    </w:tbl>
    <w:p w14:paraId="6BD96AA2" w14:textId="77777777" w:rsidR="00624060" w:rsidRPr="00DB284A" w:rsidRDefault="00624060" w:rsidP="00624060">
      <w:pPr>
        <w:ind w:left="450"/>
        <w:jc w:val="both"/>
        <w:rPr>
          <w:rFonts w:ascii="Times New Roman" w:hAnsi="Times New Roman" w:cs="Times New Roman"/>
          <w:sz w:val="20"/>
          <w:szCs w:val="20"/>
          <w:lang w:val="en-GB"/>
        </w:rPr>
      </w:pPr>
      <w:r w:rsidRPr="00DB284A">
        <w:rPr>
          <w:rFonts w:ascii="Times New Roman" w:hAnsi="Times New Roman" w:cs="Times New Roman"/>
          <w:b/>
          <w:sz w:val="20"/>
          <w:szCs w:val="20"/>
          <w:lang w:val="en-GB"/>
        </w:rPr>
        <w:t xml:space="preserve">         Source:</w:t>
      </w:r>
      <w:r w:rsidRPr="00DB284A">
        <w:rPr>
          <w:rFonts w:ascii="Times New Roman" w:hAnsi="Times New Roman" w:cs="Times New Roman"/>
          <w:sz w:val="20"/>
          <w:szCs w:val="20"/>
          <w:lang w:val="en-GB"/>
        </w:rPr>
        <w:t xml:space="preserve"> Filers Panel of PIT payers, Spanish Institute for Fiscal Studies and own elaboration.</w:t>
      </w:r>
    </w:p>
    <w:p w14:paraId="0EDCB5E0" w14:textId="77777777" w:rsidR="00624060" w:rsidRPr="00DB284A" w:rsidRDefault="00624060" w:rsidP="00624060">
      <w:pPr>
        <w:jc w:val="both"/>
        <w:rPr>
          <w:rFonts w:ascii="Times New Roman" w:hAnsi="Times New Roman" w:cs="Times New Roman"/>
          <w:sz w:val="24"/>
          <w:szCs w:val="24"/>
          <w:lang w:val="en-GB"/>
        </w:rPr>
      </w:pPr>
    </w:p>
    <w:tbl>
      <w:tblPr>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26"/>
        <w:gridCol w:w="1280"/>
        <w:gridCol w:w="1154"/>
        <w:gridCol w:w="1452"/>
        <w:gridCol w:w="1126"/>
        <w:gridCol w:w="1186"/>
        <w:gridCol w:w="1084"/>
      </w:tblGrid>
      <w:tr w:rsidR="00624060" w:rsidRPr="00DB284A" w14:paraId="02A8BABB" w14:textId="77777777" w:rsidTr="00421177">
        <w:trPr>
          <w:trHeight w:val="300"/>
          <w:jc w:val="center"/>
        </w:trPr>
        <w:tc>
          <w:tcPr>
            <w:tcW w:w="8908" w:type="dxa"/>
            <w:gridSpan w:val="7"/>
            <w:shd w:val="clear" w:color="auto" w:fill="A6A6A6" w:themeFill="background1" w:themeFillShade="A6"/>
            <w:noWrap/>
            <w:vAlign w:val="bottom"/>
            <w:hideMark/>
          </w:tcPr>
          <w:p w14:paraId="443A10F1" w14:textId="77777777" w:rsidR="00624060" w:rsidRPr="00DB284A" w:rsidRDefault="00624060" w:rsidP="00421177">
            <w:pPr>
              <w:spacing w:after="0" w:line="240" w:lineRule="exact"/>
              <w:rPr>
                <w:rFonts w:ascii="Times New Roman" w:eastAsia="Times New Roman" w:hAnsi="Times New Roman" w:cs="Times New Roman"/>
                <w:b/>
                <w:sz w:val="20"/>
                <w:szCs w:val="20"/>
                <w:lang w:val="en-GB" w:eastAsia="es-ES"/>
              </w:rPr>
            </w:pPr>
            <w:r w:rsidRPr="00DB284A">
              <w:rPr>
                <w:rFonts w:ascii="Times New Roman" w:eastAsia="Times New Roman" w:hAnsi="Times New Roman" w:cs="Times New Roman"/>
                <w:b/>
                <w:sz w:val="20"/>
                <w:szCs w:val="20"/>
                <w:lang w:val="en-GB" w:eastAsia="es-ES"/>
              </w:rPr>
              <w:t xml:space="preserve">Table B_2: Distribution of different Income Sources for each Taxable Income Bracket in percentages. </w:t>
            </w:r>
            <w:r w:rsidRPr="00DB284A">
              <w:rPr>
                <w:rFonts w:ascii="Times New Roman" w:hAnsi="Times New Roman" w:cs="Times New Roman"/>
                <w:b/>
                <w:sz w:val="20"/>
                <w:szCs w:val="20"/>
                <w:lang w:val="en-GB"/>
              </w:rPr>
              <w:t xml:space="preserve">SAM for Spain 2010. </w:t>
            </w:r>
          </w:p>
        </w:tc>
      </w:tr>
      <w:tr w:rsidR="00624060" w:rsidRPr="00DB284A" w14:paraId="61E10218" w14:textId="77777777" w:rsidTr="00421177">
        <w:trPr>
          <w:trHeight w:val="300"/>
          <w:jc w:val="center"/>
        </w:trPr>
        <w:tc>
          <w:tcPr>
            <w:tcW w:w="1626" w:type="dxa"/>
            <w:tcBorders>
              <w:bottom w:val="single" w:sz="4" w:space="0" w:color="auto"/>
            </w:tcBorders>
            <w:shd w:val="clear" w:color="auto" w:fill="auto"/>
            <w:noWrap/>
            <w:vAlign w:val="bottom"/>
            <w:hideMark/>
          </w:tcPr>
          <w:p w14:paraId="1E104EDC" w14:textId="77777777" w:rsidR="00624060" w:rsidRPr="00DB284A" w:rsidRDefault="00624060" w:rsidP="00421177">
            <w:pPr>
              <w:spacing w:after="0" w:line="240" w:lineRule="exact"/>
              <w:jc w:val="center"/>
              <w:rPr>
                <w:rFonts w:ascii="Times New Roman" w:eastAsia="Times New Roman" w:hAnsi="Times New Roman" w:cs="Times New Roman"/>
                <w:b/>
                <w:sz w:val="20"/>
                <w:szCs w:val="20"/>
                <w:lang w:val="en-GB" w:eastAsia="es-ES"/>
              </w:rPr>
            </w:pPr>
          </w:p>
          <w:p w14:paraId="72AE06DE" w14:textId="77777777" w:rsidR="00624060" w:rsidRPr="00DB284A" w:rsidRDefault="00624060" w:rsidP="00421177">
            <w:pPr>
              <w:spacing w:after="0" w:line="240" w:lineRule="exact"/>
              <w:jc w:val="center"/>
              <w:rPr>
                <w:rFonts w:ascii="Times New Roman" w:eastAsia="Times New Roman" w:hAnsi="Times New Roman" w:cs="Times New Roman"/>
                <w:b/>
                <w:sz w:val="20"/>
                <w:szCs w:val="20"/>
                <w:lang w:val="en-GB" w:eastAsia="es-ES"/>
              </w:rPr>
            </w:pPr>
            <w:r w:rsidRPr="00DB284A">
              <w:rPr>
                <w:rFonts w:ascii="Times New Roman" w:eastAsia="Times New Roman" w:hAnsi="Times New Roman" w:cs="Times New Roman"/>
                <w:b/>
                <w:sz w:val="20"/>
                <w:szCs w:val="20"/>
                <w:lang w:val="en-GB" w:eastAsia="es-ES"/>
              </w:rPr>
              <w:t>Taxable Income Bracket</w:t>
            </w:r>
          </w:p>
          <w:p w14:paraId="194A654B" w14:textId="77777777" w:rsidR="00624060" w:rsidRPr="00DB284A" w:rsidRDefault="00624060" w:rsidP="00421177">
            <w:pPr>
              <w:spacing w:after="0" w:line="240" w:lineRule="exact"/>
              <w:jc w:val="center"/>
              <w:rPr>
                <w:rFonts w:ascii="Times New Roman" w:eastAsia="Times New Roman" w:hAnsi="Times New Roman" w:cs="Times New Roman"/>
                <w:b/>
                <w:sz w:val="20"/>
                <w:szCs w:val="20"/>
                <w:lang w:val="en-GB" w:eastAsia="es-ES"/>
              </w:rPr>
            </w:pPr>
          </w:p>
          <w:p w14:paraId="561C9E6D" w14:textId="77777777" w:rsidR="00624060" w:rsidRPr="00DB284A" w:rsidRDefault="00624060" w:rsidP="00421177">
            <w:pPr>
              <w:spacing w:after="0" w:line="240" w:lineRule="exact"/>
              <w:jc w:val="center"/>
              <w:rPr>
                <w:rFonts w:ascii="Times New Roman" w:eastAsia="Times New Roman" w:hAnsi="Times New Roman" w:cs="Times New Roman"/>
                <w:b/>
                <w:sz w:val="20"/>
                <w:szCs w:val="20"/>
                <w:lang w:val="en-GB" w:eastAsia="es-ES"/>
              </w:rPr>
            </w:pPr>
          </w:p>
          <w:p w14:paraId="22F68D92" w14:textId="77777777" w:rsidR="00624060" w:rsidRPr="00DB284A" w:rsidRDefault="00624060" w:rsidP="00421177">
            <w:pPr>
              <w:spacing w:after="0" w:line="240" w:lineRule="exact"/>
              <w:jc w:val="center"/>
              <w:rPr>
                <w:rFonts w:ascii="Times New Roman" w:eastAsia="Times New Roman" w:hAnsi="Times New Roman" w:cs="Times New Roman"/>
                <w:b/>
                <w:sz w:val="20"/>
                <w:szCs w:val="20"/>
                <w:lang w:val="en-GB" w:eastAsia="es-ES"/>
              </w:rPr>
            </w:pPr>
          </w:p>
        </w:tc>
        <w:tc>
          <w:tcPr>
            <w:tcW w:w="1280" w:type="dxa"/>
            <w:tcBorders>
              <w:bottom w:val="single" w:sz="4" w:space="0" w:color="auto"/>
            </w:tcBorders>
            <w:shd w:val="clear" w:color="auto" w:fill="auto"/>
            <w:noWrap/>
            <w:vAlign w:val="bottom"/>
            <w:hideMark/>
          </w:tcPr>
          <w:p w14:paraId="67A1E8F0" w14:textId="77777777" w:rsidR="00624060" w:rsidRPr="00DB284A" w:rsidRDefault="00624060" w:rsidP="00421177">
            <w:pPr>
              <w:spacing w:after="0" w:line="240" w:lineRule="exact"/>
              <w:jc w:val="center"/>
              <w:rPr>
                <w:rFonts w:ascii="Times New Roman" w:eastAsia="Times New Roman" w:hAnsi="Times New Roman" w:cs="Times New Roman"/>
                <w:b/>
                <w:sz w:val="20"/>
                <w:szCs w:val="20"/>
                <w:lang w:val="en-GB" w:eastAsia="es-ES"/>
              </w:rPr>
            </w:pPr>
            <w:r w:rsidRPr="00DB284A">
              <w:rPr>
                <w:rFonts w:ascii="Times New Roman" w:eastAsia="Times New Roman" w:hAnsi="Times New Roman" w:cs="Times New Roman"/>
                <w:b/>
                <w:sz w:val="20"/>
                <w:szCs w:val="20"/>
                <w:lang w:val="en-GB" w:eastAsia="es-ES"/>
              </w:rPr>
              <w:t>Wage Labour Income</w:t>
            </w:r>
          </w:p>
          <w:p w14:paraId="4972234B" w14:textId="77777777" w:rsidR="00624060" w:rsidRPr="00DB284A" w:rsidRDefault="00624060" w:rsidP="00421177">
            <w:pPr>
              <w:spacing w:after="0" w:line="240" w:lineRule="exact"/>
              <w:jc w:val="center"/>
              <w:rPr>
                <w:rFonts w:ascii="Times New Roman" w:eastAsia="Times New Roman" w:hAnsi="Times New Roman" w:cs="Times New Roman"/>
                <w:b/>
                <w:sz w:val="20"/>
                <w:szCs w:val="20"/>
                <w:lang w:val="en-GB" w:eastAsia="es-ES"/>
              </w:rPr>
            </w:pPr>
          </w:p>
        </w:tc>
        <w:tc>
          <w:tcPr>
            <w:tcW w:w="1154" w:type="dxa"/>
            <w:tcBorders>
              <w:bottom w:val="single" w:sz="4" w:space="0" w:color="auto"/>
            </w:tcBorders>
            <w:shd w:val="clear" w:color="auto" w:fill="auto"/>
            <w:noWrap/>
            <w:vAlign w:val="bottom"/>
            <w:hideMark/>
          </w:tcPr>
          <w:p w14:paraId="3AC0C17F" w14:textId="77777777" w:rsidR="00624060" w:rsidRPr="00DB284A" w:rsidRDefault="00624060" w:rsidP="00421177">
            <w:pPr>
              <w:spacing w:after="0" w:line="240" w:lineRule="exact"/>
              <w:jc w:val="center"/>
              <w:rPr>
                <w:rFonts w:ascii="Times New Roman" w:eastAsia="Times New Roman" w:hAnsi="Times New Roman" w:cs="Times New Roman"/>
                <w:b/>
                <w:sz w:val="20"/>
                <w:szCs w:val="20"/>
                <w:lang w:val="en-GB" w:eastAsia="es-ES"/>
              </w:rPr>
            </w:pPr>
            <w:r w:rsidRPr="00DB284A">
              <w:rPr>
                <w:rFonts w:ascii="Times New Roman" w:eastAsia="Times New Roman" w:hAnsi="Times New Roman" w:cs="Times New Roman"/>
                <w:b/>
                <w:sz w:val="20"/>
                <w:szCs w:val="20"/>
                <w:lang w:val="en-GB" w:eastAsia="es-ES"/>
              </w:rPr>
              <w:t>Mixed Income and Gross Operating Surplus</w:t>
            </w:r>
          </w:p>
        </w:tc>
        <w:tc>
          <w:tcPr>
            <w:tcW w:w="1452" w:type="dxa"/>
            <w:tcBorders>
              <w:bottom w:val="single" w:sz="4" w:space="0" w:color="auto"/>
            </w:tcBorders>
            <w:shd w:val="clear" w:color="auto" w:fill="auto"/>
            <w:noWrap/>
            <w:vAlign w:val="bottom"/>
            <w:hideMark/>
          </w:tcPr>
          <w:p w14:paraId="0FCC0965" w14:textId="77777777" w:rsidR="00624060" w:rsidRPr="00DB284A" w:rsidRDefault="00624060" w:rsidP="00421177">
            <w:pPr>
              <w:spacing w:after="0" w:line="240" w:lineRule="exact"/>
              <w:jc w:val="center"/>
              <w:rPr>
                <w:rFonts w:ascii="Times New Roman" w:eastAsia="Times New Roman" w:hAnsi="Times New Roman" w:cs="Times New Roman"/>
                <w:b/>
                <w:sz w:val="20"/>
                <w:szCs w:val="20"/>
                <w:lang w:val="en-GB" w:eastAsia="es-ES"/>
              </w:rPr>
            </w:pPr>
            <w:r w:rsidRPr="00DB284A">
              <w:rPr>
                <w:rFonts w:ascii="Times New Roman" w:eastAsia="Times New Roman" w:hAnsi="Times New Roman" w:cs="Times New Roman"/>
                <w:b/>
                <w:sz w:val="20"/>
                <w:szCs w:val="20"/>
                <w:lang w:val="en-GB" w:eastAsia="es-ES"/>
              </w:rPr>
              <w:t>Unemployment Benefits</w:t>
            </w:r>
          </w:p>
          <w:p w14:paraId="21911C85" w14:textId="77777777" w:rsidR="00624060" w:rsidRPr="00DB284A" w:rsidRDefault="00624060" w:rsidP="00421177">
            <w:pPr>
              <w:spacing w:after="0" w:line="240" w:lineRule="exact"/>
              <w:jc w:val="center"/>
              <w:rPr>
                <w:rFonts w:ascii="Times New Roman" w:eastAsia="Times New Roman" w:hAnsi="Times New Roman" w:cs="Times New Roman"/>
                <w:b/>
                <w:sz w:val="20"/>
                <w:szCs w:val="20"/>
                <w:lang w:val="en-GB" w:eastAsia="es-ES"/>
              </w:rPr>
            </w:pPr>
          </w:p>
        </w:tc>
        <w:tc>
          <w:tcPr>
            <w:tcW w:w="1126" w:type="dxa"/>
            <w:shd w:val="clear" w:color="auto" w:fill="auto"/>
            <w:noWrap/>
            <w:vAlign w:val="bottom"/>
            <w:hideMark/>
          </w:tcPr>
          <w:p w14:paraId="56FFCFF7" w14:textId="77777777" w:rsidR="00624060" w:rsidRPr="00DB284A" w:rsidRDefault="00624060" w:rsidP="00421177">
            <w:pPr>
              <w:spacing w:after="0" w:line="240" w:lineRule="exact"/>
              <w:jc w:val="center"/>
              <w:rPr>
                <w:rFonts w:ascii="Times New Roman" w:eastAsia="Times New Roman" w:hAnsi="Times New Roman" w:cs="Times New Roman"/>
                <w:b/>
                <w:sz w:val="20"/>
                <w:szCs w:val="20"/>
                <w:lang w:val="en-GB" w:eastAsia="es-ES"/>
              </w:rPr>
            </w:pPr>
            <w:r w:rsidRPr="00DB284A">
              <w:rPr>
                <w:rFonts w:ascii="Times New Roman" w:eastAsia="Times New Roman" w:hAnsi="Times New Roman" w:cs="Times New Roman"/>
                <w:b/>
                <w:sz w:val="20"/>
                <w:szCs w:val="20"/>
                <w:lang w:val="en-GB" w:eastAsia="es-ES"/>
              </w:rPr>
              <w:t>Retirement Pensions</w:t>
            </w:r>
          </w:p>
          <w:p w14:paraId="2EDA12AB" w14:textId="77777777" w:rsidR="00624060" w:rsidRPr="00DB284A" w:rsidRDefault="00624060" w:rsidP="00421177">
            <w:pPr>
              <w:spacing w:after="0" w:line="240" w:lineRule="exact"/>
              <w:jc w:val="center"/>
              <w:rPr>
                <w:rFonts w:ascii="Times New Roman" w:eastAsia="Times New Roman" w:hAnsi="Times New Roman" w:cs="Times New Roman"/>
                <w:b/>
                <w:sz w:val="20"/>
                <w:szCs w:val="20"/>
                <w:lang w:val="en-GB" w:eastAsia="es-ES"/>
              </w:rPr>
            </w:pPr>
          </w:p>
        </w:tc>
        <w:tc>
          <w:tcPr>
            <w:tcW w:w="1186" w:type="dxa"/>
            <w:shd w:val="clear" w:color="auto" w:fill="auto"/>
            <w:noWrap/>
            <w:vAlign w:val="bottom"/>
            <w:hideMark/>
          </w:tcPr>
          <w:p w14:paraId="7F0AFF16" w14:textId="77777777" w:rsidR="00624060" w:rsidRPr="00DB284A" w:rsidRDefault="00624060" w:rsidP="00421177">
            <w:pPr>
              <w:spacing w:after="0" w:line="240" w:lineRule="exact"/>
              <w:jc w:val="center"/>
              <w:rPr>
                <w:rFonts w:ascii="Times New Roman" w:eastAsia="Times New Roman" w:hAnsi="Times New Roman" w:cs="Times New Roman"/>
                <w:b/>
                <w:sz w:val="20"/>
                <w:szCs w:val="20"/>
                <w:lang w:val="en-GB" w:eastAsia="es-ES"/>
              </w:rPr>
            </w:pPr>
            <w:r w:rsidRPr="00DB284A">
              <w:rPr>
                <w:rFonts w:ascii="Times New Roman" w:eastAsia="Times New Roman" w:hAnsi="Times New Roman" w:cs="Times New Roman"/>
                <w:b/>
                <w:sz w:val="20"/>
                <w:szCs w:val="20"/>
                <w:lang w:val="en-GB" w:eastAsia="es-ES"/>
              </w:rPr>
              <w:t>Property Income</w:t>
            </w:r>
          </w:p>
          <w:p w14:paraId="63E8EE71" w14:textId="77777777" w:rsidR="00624060" w:rsidRPr="00DB284A" w:rsidRDefault="00624060" w:rsidP="00421177">
            <w:pPr>
              <w:spacing w:after="0" w:line="240" w:lineRule="exact"/>
              <w:jc w:val="center"/>
              <w:rPr>
                <w:rFonts w:ascii="Times New Roman" w:eastAsia="Times New Roman" w:hAnsi="Times New Roman" w:cs="Times New Roman"/>
                <w:b/>
                <w:sz w:val="20"/>
                <w:szCs w:val="20"/>
                <w:lang w:val="en-GB" w:eastAsia="es-ES"/>
              </w:rPr>
            </w:pPr>
          </w:p>
        </w:tc>
        <w:tc>
          <w:tcPr>
            <w:tcW w:w="1084" w:type="dxa"/>
            <w:shd w:val="clear" w:color="auto" w:fill="auto"/>
            <w:noWrap/>
            <w:vAlign w:val="bottom"/>
            <w:hideMark/>
          </w:tcPr>
          <w:p w14:paraId="7A106433" w14:textId="77777777" w:rsidR="00624060" w:rsidRPr="00DB284A" w:rsidRDefault="00624060" w:rsidP="00421177">
            <w:pPr>
              <w:spacing w:after="0" w:line="240" w:lineRule="exact"/>
              <w:jc w:val="center"/>
              <w:rPr>
                <w:rFonts w:ascii="Times New Roman" w:eastAsia="Times New Roman" w:hAnsi="Times New Roman" w:cs="Times New Roman"/>
                <w:b/>
                <w:sz w:val="20"/>
                <w:szCs w:val="20"/>
                <w:lang w:val="en-GB" w:eastAsia="es-ES"/>
              </w:rPr>
            </w:pPr>
            <w:r w:rsidRPr="00DB284A">
              <w:rPr>
                <w:rFonts w:ascii="Times New Roman" w:eastAsia="Times New Roman" w:hAnsi="Times New Roman" w:cs="Times New Roman"/>
                <w:b/>
                <w:sz w:val="20"/>
                <w:szCs w:val="20"/>
                <w:lang w:val="en-GB" w:eastAsia="es-ES"/>
              </w:rPr>
              <w:t>Other Welfare Benefits and Other Transfers</w:t>
            </w:r>
          </w:p>
        </w:tc>
      </w:tr>
      <w:tr w:rsidR="00624060" w:rsidRPr="00DB284A" w14:paraId="51C42EC2" w14:textId="77777777" w:rsidTr="00421177">
        <w:trPr>
          <w:trHeight w:val="300"/>
          <w:jc w:val="center"/>
        </w:trPr>
        <w:tc>
          <w:tcPr>
            <w:tcW w:w="16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1A3F71" w14:textId="77777777" w:rsidR="00624060" w:rsidRPr="00DB284A" w:rsidRDefault="00624060" w:rsidP="00421177">
            <w:pPr>
              <w:spacing w:after="0" w:line="240" w:lineRule="auto"/>
              <w:jc w:val="cente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TIB_1</w:t>
            </w:r>
          </w:p>
        </w:tc>
        <w:tc>
          <w:tcPr>
            <w:tcW w:w="12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009B08"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0.570</w:t>
            </w:r>
          </w:p>
        </w:tc>
        <w:tc>
          <w:tcPr>
            <w:tcW w:w="115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4485899"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0.000</w:t>
            </w:r>
          </w:p>
        </w:tc>
        <w:tc>
          <w:tcPr>
            <w:tcW w:w="1452" w:type="dxa"/>
            <w:tcBorders>
              <w:top w:val="single" w:sz="4" w:space="0" w:color="auto"/>
              <w:left w:val="single" w:sz="4" w:space="0" w:color="auto"/>
              <w:bottom w:val="single" w:sz="4" w:space="0" w:color="auto"/>
              <w:right w:val="nil"/>
            </w:tcBorders>
            <w:shd w:val="clear" w:color="auto" w:fill="auto"/>
            <w:noWrap/>
            <w:vAlign w:val="bottom"/>
          </w:tcPr>
          <w:p w14:paraId="467BC57D"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0.608</w:t>
            </w:r>
          </w:p>
        </w:tc>
        <w:tc>
          <w:tcPr>
            <w:tcW w:w="1126" w:type="dxa"/>
            <w:shd w:val="clear" w:color="auto" w:fill="auto"/>
            <w:noWrap/>
            <w:vAlign w:val="bottom"/>
          </w:tcPr>
          <w:p w14:paraId="1554396F"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16.579</w:t>
            </w:r>
          </w:p>
        </w:tc>
        <w:tc>
          <w:tcPr>
            <w:tcW w:w="1186" w:type="dxa"/>
            <w:shd w:val="clear" w:color="auto" w:fill="auto"/>
            <w:noWrap/>
            <w:vAlign w:val="bottom"/>
          </w:tcPr>
          <w:p w14:paraId="5B2C15D0"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1.342</w:t>
            </w:r>
          </w:p>
        </w:tc>
        <w:tc>
          <w:tcPr>
            <w:tcW w:w="1084" w:type="dxa"/>
            <w:shd w:val="clear" w:color="auto" w:fill="auto"/>
            <w:noWrap/>
            <w:vAlign w:val="bottom"/>
          </w:tcPr>
          <w:p w14:paraId="454DB922"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80.902</w:t>
            </w:r>
          </w:p>
        </w:tc>
      </w:tr>
      <w:tr w:rsidR="00624060" w:rsidRPr="00DB284A" w14:paraId="19AE2DC9" w14:textId="77777777" w:rsidTr="00421177">
        <w:trPr>
          <w:trHeight w:val="300"/>
          <w:jc w:val="center"/>
        </w:trPr>
        <w:tc>
          <w:tcPr>
            <w:tcW w:w="16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42A769" w14:textId="77777777" w:rsidR="00624060" w:rsidRPr="00DB284A" w:rsidRDefault="00624060" w:rsidP="00421177">
            <w:pPr>
              <w:spacing w:after="0" w:line="240" w:lineRule="auto"/>
              <w:jc w:val="cente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TIB_2</w:t>
            </w:r>
          </w:p>
        </w:tc>
        <w:tc>
          <w:tcPr>
            <w:tcW w:w="12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1D464F"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2.883</w:t>
            </w:r>
          </w:p>
        </w:tc>
        <w:tc>
          <w:tcPr>
            <w:tcW w:w="115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41EEC30"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7.750</w:t>
            </w:r>
          </w:p>
        </w:tc>
        <w:tc>
          <w:tcPr>
            <w:tcW w:w="1452" w:type="dxa"/>
            <w:tcBorders>
              <w:top w:val="single" w:sz="4" w:space="0" w:color="auto"/>
              <w:left w:val="single" w:sz="4" w:space="0" w:color="auto"/>
              <w:bottom w:val="single" w:sz="4" w:space="0" w:color="auto"/>
              <w:right w:val="nil"/>
            </w:tcBorders>
            <w:shd w:val="clear" w:color="auto" w:fill="auto"/>
            <w:noWrap/>
            <w:vAlign w:val="bottom"/>
          </w:tcPr>
          <w:p w14:paraId="0157BCB7"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1.013</w:t>
            </w:r>
          </w:p>
        </w:tc>
        <w:tc>
          <w:tcPr>
            <w:tcW w:w="1126" w:type="dxa"/>
            <w:shd w:val="clear" w:color="auto" w:fill="auto"/>
            <w:noWrap/>
            <w:vAlign w:val="bottom"/>
          </w:tcPr>
          <w:p w14:paraId="1DEF72B4"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26.204</w:t>
            </w:r>
          </w:p>
        </w:tc>
        <w:tc>
          <w:tcPr>
            <w:tcW w:w="1186" w:type="dxa"/>
            <w:shd w:val="clear" w:color="auto" w:fill="auto"/>
            <w:noWrap/>
            <w:vAlign w:val="bottom"/>
          </w:tcPr>
          <w:p w14:paraId="06101C0B"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2.135</w:t>
            </w:r>
          </w:p>
        </w:tc>
        <w:tc>
          <w:tcPr>
            <w:tcW w:w="1084" w:type="dxa"/>
            <w:shd w:val="clear" w:color="auto" w:fill="auto"/>
            <w:noWrap/>
            <w:vAlign w:val="bottom"/>
          </w:tcPr>
          <w:p w14:paraId="331076E6"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60.015</w:t>
            </w:r>
          </w:p>
        </w:tc>
      </w:tr>
      <w:tr w:rsidR="00624060" w:rsidRPr="00DB284A" w14:paraId="11B05CD7" w14:textId="77777777" w:rsidTr="00421177">
        <w:trPr>
          <w:trHeight w:val="300"/>
          <w:jc w:val="center"/>
        </w:trPr>
        <w:tc>
          <w:tcPr>
            <w:tcW w:w="16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1F3A25" w14:textId="77777777" w:rsidR="00624060" w:rsidRPr="00DB284A" w:rsidRDefault="00624060" w:rsidP="00421177">
            <w:pPr>
              <w:spacing w:after="0" w:line="240" w:lineRule="auto"/>
              <w:jc w:val="cente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TIB_3</w:t>
            </w:r>
          </w:p>
        </w:tc>
        <w:tc>
          <w:tcPr>
            <w:tcW w:w="12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066F87"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15.142</w:t>
            </w:r>
          </w:p>
        </w:tc>
        <w:tc>
          <w:tcPr>
            <w:tcW w:w="115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F1542D"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10.657</w:t>
            </w:r>
          </w:p>
        </w:tc>
        <w:tc>
          <w:tcPr>
            <w:tcW w:w="1452" w:type="dxa"/>
            <w:tcBorders>
              <w:top w:val="single" w:sz="4" w:space="0" w:color="auto"/>
              <w:left w:val="single" w:sz="4" w:space="0" w:color="auto"/>
              <w:bottom w:val="single" w:sz="4" w:space="0" w:color="auto"/>
              <w:right w:val="nil"/>
            </w:tcBorders>
            <w:shd w:val="clear" w:color="auto" w:fill="auto"/>
            <w:noWrap/>
            <w:vAlign w:val="bottom"/>
          </w:tcPr>
          <w:p w14:paraId="35371CC9"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2.196</w:t>
            </w:r>
          </w:p>
        </w:tc>
        <w:tc>
          <w:tcPr>
            <w:tcW w:w="1126" w:type="dxa"/>
            <w:shd w:val="clear" w:color="auto" w:fill="auto"/>
            <w:noWrap/>
            <w:vAlign w:val="bottom"/>
          </w:tcPr>
          <w:p w14:paraId="1E582E14"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46.246</w:t>
            </w:r>
          </w:p>
        </w:tc>
        <w:tc>
          <w:tcPr>
            <w:tcW w:w="1186" w:type="dxa"/>
            <w:shd w:val="clear" w:color="auto" w:fill="auto"/>
            <w:noWrap/>
            <w:vAlign w:val="bottom"/>
          </w:tcPr>
          <w:p w14:paraId="37EC6DB0"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2.309</w:t>
            </w:r>
          </w:p>
        </w:tc>
        <w:tc>
          <w:tcPr>
            <w:tcW w:w="1084" w:type="dxa"/>
            <w:shd w:val="clear" w:color="auto" w:fill="auto"/>
            <w:noWrap/>
            <w:vAlign w:val="bottom"/>
          </w:tcPr>
          <w:p w14:paraId="0438CA2A"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23.449</w:t>
            </w:r>
          </w:p>
        </w:tc>
      </w:tr>
      <w:tr w:rsidR="00624060" w:rsidRPr="00DB284A" w14:paraId="52138D2C" w14:textId="77777777" w:rsidTr="00421177">
        <w:trPr>
          <w:trHeight w:val="300"/>
          <w:jc w:val="center"/>
        </w:trPr>
        <w:tc>
          <w:tcPr>
            <w:tcW w:w="16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E664B2" w14:textId="77777777" w:rsidR="00624060" w:rsidRPr="00DB284A" w:rsidRDefault="00624060" w:rsidP="00421177">
            <w:pPr>
              <w:spacing w:after="0" w:line="240" w:lineRule="auto"/>
              <w:jc w:val="cente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TIB_4</w:t>
            </w:r>
          </w:p>
        </w:tc>
        <w:tc>
          <w:tcPr>
            <w:tcW w:w="12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B1CA2B"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33.696</w:t>
            </w:r>
          </w:p>
        </w:tc>
        <w:tc>
          <w:tcPr>
            <w:tcW w:w="115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A5B4BA"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8.833</w:t>
            </w:r>
          </w:p>
        </w:tc>
        <w:tc>
          <w:tcPr>
            <w:tcW w:w="1452" w:type="dxa"/>
            <w:tcBorders>
              <w:top w:val="single" w:sz="4" w:space="0" w:color="auto"/>
              <w:left w:val="single" w:sz="4" w:space="0" w:color="auto"/>
              <w:bottom w:val="single" w:sz="4" w:space="0" w:color="auto"/>
              <w:right w:val="nil"/>
            </w:tcBorders>
            <w:shd w:val="clear" w:color="auto" w:fill="auto"/>
            <w:noWrap/>
            <w:vAlign w:val="bottom"/>
          </w:tcPr>
          <w:p w14:paraId="45132CFF"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1.977</w:t>
            </w:r>
          </w:p>
        </w:tc>
        <w:tc>
          <w:tcPr>
            <w:tcW w:w="1126" w:type="dxa"/>
            <w:shd w:val="clear" w:color="auto" w:fill="auto"/>
            <w:noWrap/>
            <w:vAlign w:val="bottom"/>
          </w:tcPr>
          <w:p w14:paraId="0BB1FBEC"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41.414</w:t>
            </w:r>
          </w:p>
        </w:tc>
        <w:tc>
          <w:tcPr>
            <w:tcW w:w="1186" w:type="dxa"/>
            <w:shd w:val="clear" w:color="auto" w:fill="auto"/>
            <w:noWrap/>
            <w:vAlign w:val="bottom"/>
          </w:tcPr>
          <w:p w14:paraId="461A3293"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2.216</w:t>
            </w:r>
          </w:p>
        </w:tc>
        <w:tc>
          <w:tcPr>
            <w:tcW w:w="1084" w:type="dxa"/>
            <w:shd w:val="clear" w:color="auto" w:fill="auto"/>
            <w:noWrap/>
            <w:vAlign w:val="bottom"/>
          </w:tcPr>
          <w:p w14:paraId="761300D3"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11.864</w:t>
            </w:r>
          </w:p>
        </w:tc>
      </w:tr>
      <w:tr w:rsidR="00624060" w:rsidRPr="00DB284A" w14:paraId="2EF948DE" w14:textId="77777777" w:rsidTr="00421177">
        <w:trPr>
          <w:trHeight w:val="300"/>
          <w:jc w:val="center"/>
        </w:trPr>
        <w:tc>
          <w:tcPr>
            <w:tcW w:w="16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1BA7D3" w14:textId="77777777" w:rsidR="00624060" w:rsidRPr="00DB284A" w:rsidRDefault="00624060" w:rsidP="00421177">
            <w:pPr>
              <w:spacing w:after="0" w:line="240" w:lineRule="auto"/>
              <w:jc w:val="cente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TIB_5</w:t>
            </w:r>
          </w:p>
        </w:tc>
        <w:tc>
          <w:tcPr>
            <w:tcW w:w="12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02377F"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41.341</w:t>
            </w:r>
          </w:p>
        </w:tc>
        <w:tc>
          <w:tcPr>
            <w:tcW w:w="115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B17E7EA"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5.344</w:t>
            </w:r>
          </w:p>
        </w:tc>
        <w:tc>
          <w:tcPr>
            <w:tcW w:w="1452" w:type="dxa"/>
            <w:tcBorders>
              <w:top w:val="single" w:sz="4" w:space="0" w:color="auto"/>
              <w:left w:val="single" w:sz="4" w:space="0" w:color="auto"/>
              <w:bottom w:val="single" w:sz="4" w:space="0" w:color="auto"/>
              <w:right w:val="nil"/>
            </w:tcBorders>
            <w:shd w:val="clear" w:color="auto" w:fill="auto"/>
            <w:noWrap/>
            <w:vAlign w:val="bottom"/>
          </w:tcPr>
          <w:p w14:paraId="3F28E19C"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7.382</w:t>
            </w:r>
          </w:p>
        </w:tc>
        <w:tc>
          <w:tcPr>
            <w:tcW w:w="1126" w:type="dxa"/>
            <w:shd w:val="clear" w:color="auto" w:fill="auto"/>
            <w:noWrap/>
            <w:vAlign w:val="bottom"/>
          </w:tcPr>
          <w:p w14:paraId="1E640334"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27.456</w:t>
            </w:r>
          </w:p>
        </w:tc>
        <w:tc>
          <w:tcPr>
            <w:tcW w:w="1186" w:type="dxa"/>
            <w:shd w:val="clear" w:color="auto" w:fill="auto"/>
            <w:noWrap/>
            <w:vAlign w:val="bottom"/>
          </w:tcPr>
          <w:p w14:paraId="7DDB9A15"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2.008</w:t>
            </w:r>
          </w:p>
        </w:tc>
        <w:tc>
          <w:tcPr>
            <w:tcW w:w="1084" w:type="dxa"/>
            <w:shd w:val="clear" w:color="auto" w:fill="auto"/>
            <w:noWrap/>
            <w:vAlign w:val="bottom"/>
          </w:tcPr>
          <w:p w14:paraId="6CB320AC"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16.470</w:t>
            </w:r>
          </w:p>
        </w:tc>
      </w:tr>
      <w:tr w:rsidR="00624060" w:rsidRPr="00DB284A" w14:paraId="5BFEF9BD" w14:textId="77777777" w:rsidTr="00421177">
        <w:trPr>
          <w:trHeight w:val="300"/>
          <w:jc w:val="center"/>
        </w:trPr>
        <w:tc>
          <w:tcPr>
            <w:tcW w:w="16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6D3328" w14:textId="77777777" w:rsidR="00624060" w:rsidRPr="00DB284A" w:rsidRDefault="00624060" w:rsidP="00421177">
            <w:pPr>
              <w:spacing w:after="0" w:line="240" w:lineRule="auto"/>
              <w:jc w:val="cente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TIB_6</w:t>
            </w:r>
          </w:p>
        </w:tc>
        <w:tc>
          <w:tcPr>
            <w:tcW w:w="12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505C72"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54.117</w:t>
            </w:r>
          </w:p>
        </w:tc>
        <w:tc>
          <w:tcPr>
            <w:tcW w:w="115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9F7763A"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4.256</w:t>
            </w:r>
          </w:p>
        </w:tc>
        <w:tc>
          <w:tcPr>
            <w:tcW w:w="1452" w:type="dxa"/>
            <w:tcBorders>
              <w:top w:val="single" w:sz="4" w:space="0" w:color="auto"/>
              <w:left w:val="single" w:sz="4" w:space="0" w:color="auto"/>
              <w:bottom w:val="single" w:sz="4" w:space="0" w:color="auto"/>
              <w:right w:val="nil"/>
            </w:tcBorders>
            <w:shd w:val="clear" w:color="auto" w:fill="auto"/>
            <w:noWrap/>
            <w:vAlign w:val="bottom"/>
          </w:tcPr>
          <w:p w14:paraId="357F6FCE"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4.537</w:t>
            </w:r>
          </w:p>
        </w:tc>
        <w:tc>
          <w:tcPr>
            <w:tcW w:w="1126" w:type="dxa"/>
            <w:shd w:val="clear" w:color="auto" w:fill="auto"/>
            <w:noWrap/>
            <w:vAlign w:val="bottom"/>
          </w:tcPr>
          <w:p w14:paraId="74F0F86A"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15.149</w:t>
            </w:r>
          </w:p>
        </w:tc>
        <w:tc>
          <w:tcPr>
            <w:tcW w:w="1186" w:type="dxa"/>
            <w:shd w:val="clear" w:color="auto" w:fill="auto"/>
            <w:noWrap/>
            <w:vAlign w:val="bottom"/>
          </w:tcPr>
          <w:p w14:paraId="5B76FEC1"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2.614</w:t>
            </w:r>
          </w:p>
        </w:tc>
        <w:tc>
          <w:tcPr>
            <w:tcW w:w="1084" w:type="dxa"/>
            <w:shd w:val="clear" w:color="auto" w:fill="auto"/>
            <w:noWrap/>
            <w:vAlign w:val="bottom"/>
          </w:tcPr>
          <w:p w14:paraId="7F1822E0"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19.327</w:t>
            </w:r>
          </w:p>
        </w:tc>
      </w:tr>
      <w:tr w:rsidR="00624060" w:rsidRPr="00DB284A" w14:paraId="2F2B745E" w14:textId="77777777" w:rsidTr="00421177">
        <w:trPr>
          <w:trHeight w:val="300"/>
          <w:jc w:val="center"/>
        </w:trPr>
        <w:tc>
          <w:tcPr>
            <w:tcW w:w="16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BFA5FE" w14:textId="77777777" w:rsidR="00624060" w:rsidRPr="00DB284A" w:rsidRDefault="00624060" w:rsidP="00421177">
            <w:pPr>
              <w:spacing w:after="0" w:line="240" w:lineRule="auto"/>
              <w:jc w:val="cente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TIB_7</w:t>
            </w:r>
          </w:p>
        </w:tc>
        <w:tc>
          <w:tcPr>
            <w:tcW w:w="12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4FF569"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52.663</w:t>
            </w:r>
          </w:p>
        </w:tc>
        <w:tc>
          <w:tcPr>
            <w:tcW w:w="115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86ABD0"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9.841</w:t>
            </w:r>
          </w:p>
        </w:tc>
        <w:tc>
          <w:tcPr>
            <w:tcW w:w="1452" w:type="dxa"/>
            <w:tcBorders>
              <w:top w:val="single" w:sz="4" w:space="0" w:color="auto"/>
              <w:left w:val="single" w:sz="4" w:space="0" w:color="auto"/>
              <w:bottom w:val="single" w:sz="4" w:space="0" w:color="auto"/>
              <w:right w:val="nil"/>
            </w:tcBorders>
            <w:shd w:val="clear" w:color="auto" w:fill="auto"/>
            <w:noWrap/>
            <w:vAlign w:val="bottom"/>
          </w:tcPr>
          <w:p w14:paraId="4D7A2F44"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10.177</w:t>
            </w:r>
          </w:p>
        </w:tc>
        <w:tc>
          <w:tcPr>
            <w:tcW w:w="1126" w:type="dxa"/>
            <w:shd w:val="clear" w:color="auto" w:fill="auto"/>
            <w:noWrap/>
            <w:vAlign w:val="bottom"/>
          </w:tcPr>
          <w:p w14:paraId="63742256"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3.950</w:t>
            </w:r>
          </w:p>
        </w:tc>
        <w:tc>
          <w:tcPr>
            <w:tcW w:w="1186" w:type="dxa"/>
            <w:shd w:val="clear" w:color="auto" w:fill="auto"/>
            <w:noWrap/>
            <w:vAlign w:val="bottom"/>
          </w:tcPr>
          <w:p w14:paraId="795626E3"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5.804</w:t>
            </w:r>
          </w:p>
        </w:tc>
        <w:tc>
          <w:tcPr>
            <w:tcW w:w="1084" w:type="dxa"/>
            <w:shd w:val="clear" w:color="auto" w:fill="auto"/>
            <w:noWrap/>
            <w:vAlign w:val="bottom"/>
          </w:tcPr>
          <w:p w14:paraId="791ED703"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17.565</w:t>
            </w:r>
          </w:p>
        </w:tc>
      </w:tr>
      <w:tr w:rsidR="00624060" w:rsidRPr="00DB284A" w14:paraId="4312A077" w14:textId="77777777" w:rsidTr="00421177">
        <w:trPr>
          <w:trHeight w:val="300"/>
          <w:jc w:val="center"/>
        </w:trPr>
        <w:tc>
          <w:tcPr>
            <w:tcW w:w="16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11C11BE" w14:textId="77777777" w:rsidR="00624060" w:rsidRPr="00DB284A" w:rsidRDefault="00624060" w:rsidP="00421177">
            <w:pPr>
              <w:spacing w:after="0" w:line="240" w:lineRule="auto"/>
              <w:jc w:val="cente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TIB_8</w:t>
            </w:r>
          </w:p>
        </w:tc>
        <w:tc>
          <w:tcPr>
            <w:tcW w:w="12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CE16677"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61.428</w:t>
            </w:r>
          </w:p>
        </w:tc>
        <w:tc>
          <w:tcPr>
            <w:tcW w:w="115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249ECD"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19.085</w:t>
            </w:r>
          </w:p>
        </w:tc>
        <w:tc>
          <w:tcPr>
            <w:tcW w:w="1452" w:type="dxa"/>
            <w:tcBorders>
              <w:top w:val="single" w:sz="4" w:space="0" w:color="auto"/>
              <w:left w:val="single" w:sz="4" w:space="0" w:color="auto"/>
              <w:bottom w:val="single" w:sz="4" w:space="0" w:color="auto"/>
              <w:right w:val="nil"/>
            </w:tcBorders>
            <w:shd w:val="clear" w:color="auto" w:fill="auto"/>
            <w:noWrap/>
            <w:vAlign w:val="bottom"/>
          </w:tcPr>
          <w:p w14:paraId="2DECE176"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0.000</w:t>
            </w:r>
          </w:p>
        </w:tc>
        <w:tc>
          <w:tcPr>
            <w:tcW w:w="1126" w:type="dxa"/>
            <w:shd w:val="clear" w:color="auto" w:fill="auto"/>
            <w:noWrap/>
            <w:vAlign w:val="bottom"/>
          </w:tcPr>
          <w:p w14:paraId="73922E2D"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0.000</w:t>
            </w:r>
          </w:p>
        </w:tc>
        <w:tc>
          <w:tcPr>
            <w:tcW w:w="1186" w:type="dxa"/>
            <w:shd w:val="clear" w:color="auto" w:fill="auto"/>
            <w:noWrap/>
            <w:vAlign w:val="bottom"/>
          </w:tcPr>
          <w:p w14:paraId="4A026B09"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10.296</w:t>
            </w:r>
          </w:p>
        </w:tc>
        <w:tc>
          <w:tcPr>
            <w:tcW w:w="1084" w:type="dxa"/>
            <w:shd w:val="clear" w:color="auto" w:fill="auto"/>
            <w:noWrap/>
            <w:vAlign w:val="bottom"/>
          </w:tcPr>
          <w:p w14:paraId="59D10751"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9.191</w:t>
            </w:r>
          </w:p>
        </w:tc>
      </w:tr>
      <w:tr w:rsidR="00624060" w:rsidRPr="00DB284A" w14:paraId="1885C7E4" w14:textId="77777777" w:rsidTr="00421177">
        <w:trPr>
          <w:trHeight w:val="300"/>
          <w:jc w:val="center"/>
        </w:trPr>
        <w:tc>
          <w:tcPr>
            <w:tcW w:w="16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A2E09A" w14:textId="77777777" w:rsidR="00624060" w:rsidRPr="00DB284A" w:rsidRDefault="00624060" w:rsidP="00421177">
            <w:pPr>
              <w:spacing w:after="0" w:line="240" w:lineRule="auto"/>
              <w:jc w:val="cente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TIB_9</w:t>
            </w:r>
          </w:p>
        </w:tc>
        <w:tc>
          <w:tcPr>
            <w:tcW w:w="12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8F58F3"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46.106</w:t>
            </w:r>
          </w:p>
        </w:tc>
        <w:tc>
          <w:tcPr>
            <w:tcW w:w="115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954366C"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48.356</w:t>
            </w:r>
          </w:p>
        </w:tc>
        <w:tc>
          <w:tcPr>
            <w:tcW w:w="1452" w:type="dxa"/>
            <w:tcBorders>
              <w:top w:val="single" w:sz="4" w:space="0" w:color="auto"/>
              <w:left w:val="single" w:sz="4" w:space="0" w:color="auto"/>
              <w:bottom w:val="single" w:sz="4" w:space="0" w:color="auto"/>
              <w:right w:val="nil"/>
            </w:tcBorders>
            <w:shd w:val="clear" w:color="auto" w:fill="auto"/>
            <w:noWrap/>
            <w:vAlign w:val="bottom"/>
          </w:tcPr>
          <w:p w14:paraId="3EB8A666"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0.478</w:t>
            </w:r>
          </w:p>
        </w:tc>
        <w:tc>
          <w:tcPr>
            <w:tcW w:w="1126" w:type="dxa"/>
            <w:shd w:val="clear" w:color="auto" w:fill="auto"/>
            <w:noWrap/>
            <w:vAlign w:val="bottom"/>
          </w:tcPr>
          <w:p w14:paraId="4CD476BD"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0.000</w:t>
            </w:r>
          </w:p>
        </w:tc>
        <w:tc>
          <w:tcPr>
            <w:tcW w:w="1186" w:type="dxa"/>
            <w:shd w:val="clear" w:color="auto" w:fill="auto"/>
            <w:noWrap/>
            <w:vAlign w:val="bottom"/>
          </w:tcPr>
          <w:p w14:paraId="0DDC08C7"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3.950</w:t>
            </w:r>
          </w:p>
        </w:tc>
        <w:tc>
          <w:tcPr>
            <w:tcW w:w="1084" w:type="dxa"/>
            <w:shd w:val="clear" w:color="auto" w:fill="auto"/>
            <w:noWrap/>
            <w:vAlign w:val="bottom"/>
          </w:tcPr>
          <w:p w14:paraId="4D498525" w14:textId="77777777" w:rsidR="00624060" w:rsidRPr="00DB284A" w:rsidRDefault="00624060" w:rsidP="00421177">
            <w:pPr>
              <w:spacing w:after="0" w:line="240" w:lineRule="auto"/>
              <w:jc w:val="right"/>
              <w:rPr>
                <w:rFonts w:ascii="Times New Roman" w:eastAsia="Times New Roman" w:hAnsi="Times New Roman" w:cs="Times New Roman"/>
                <w:sz w:val="20"/>
                <w:szCs w:val="20"/>
                <w:lang w:val="en-GB"/>
              </w:rPr>
            </w:pPr>
            <w:r w:rsidRPr="00DB284A">
              <w:rPr>
                <w:rFonts w:ascii="Times New Roman" w:eastAsia="Times New Roman" w:hAnsi="Times New Roman" w:cs="Times New Roman"/>
                <w:sz w:val="20"/>
                <w:szCs w:val="20"/>
                <w:lang w:val="en-GB"/>
              </w:rPr>
              <w:t>1.109</w:t>
            </w:r>
          </w:p>
        </w:tc>
      </w:tr>
    </w:tbl>
    <w:p w14:paraId="5F523B6F" w14:textId="77777777" w:rsidR="00624060" w:rsidRPr="00DB284A" w:rsidRDefault="00624060" w:rsidP="00624060">
      <w:pPr>
        <w:jc w:val="both"/>
        <w:rPr>
          <w:rFonts w:ascii="Times New Roman" w:hAnsi="Times New Roman" w:cs="Times New Roman"/>
          <w:sz w:val="20"/>
          <w:szCs w:val="20"/>
          <w:lang w:val="en-GB"/>
        </w:rPr>
      </w:pPr>
      <w:r w:rsidRPr="00DB284A">
        <w:rPr>
          <w:rFonts w:ascii="Times New Roman" w:hAnsi="Times New Roman" w:cs="Times New Roman"/>
          <w:sz w:val="20"/>
          <w:szCs w:val="20"/>
          <w:lang w:val="en-GB"/>
        </w:rPr>
        <w:t xml:space="preserve"> </w:t>
      </w:r>
      <w:r w:rsidRPr="00DB284A">
        <w:rPr>
          <w:rFonts w:ascii="Times New Roman" w:hAnsi="Times New Roman" w:cs="Times New Roman"/>
          <w:b/>
          <w:sz w:val="20"/>
          <w:szCs w:val="20"/>
          <w:lang w:val="en-GB"/>
        </w:rPr>
        <w:t>Source:</w:t>
      </w:r>
      <w:r w:rsidRPr="00DB284A">
        <w:rPr>
          <w:rFonts w:ascii="Times New Roman" w:hAnsi="Times New Roman" w:cs="Times New Roman"/>
          <w:sz w:val="20"/>
          <w:szCs w:val="20"/>
          <w:lang w:val="en-GB"/>
        </w:rPr>
        <w:t xml:space="preserve"> Spanish Filers Panel of PIT payers, Life Conditions Survey, Household Budget Survey and own elaboration.</w:t>
      </w:r>
    </w:p>
    <w:p w14:paraId="70BF07B5" w14:textId="77777777" w:rsidR="00624060" w:rsidRPr="00DB284A" w:rsidRDefault="00624060" w:rsidP="00624060">
      <w:pPr>
        <w:spacing w:before="120" w:after="0" w:line="240" w:lineRule="auto"/>
        <w:jc w:val="both"/>
        <w:rPr>
          <w:rFonts w:ascii="Times New Roman" w:hAnsi="Times New Roman" w:cs="Times New Roman"/>
          <w:sz w:val="24"/>
          <w:szCs w:val="24"/>
          <w:lang w:val="en-GB"/>
        </w:rPr>
      </w:pPr>
      <w:r w:rsidRPr="00DB284A">
        <w:rPr>
          <w:rFonts w:ascii="Times New Roman" w:hAnsi="Times New Roman" w:cs="Times New Roman"/>
          <w:sz w:val="24"/>
          <w:szCs w:val="24"/>
          <w:lang w:val="en-GB"/>
        </w:rPr>
        <w:t xml:space="preserve">Table B_2 summarizes the weight of each income source contemplated in our Spanish SAM for each taxable income bracket. According to the type of income sources presented in this table, the data set includes not only the wage, as labour income, but also other sources of labour income, such as unemployment benefits and retirement pensions. Even though these sources of income are, in fact, welfare benefits, they are considered labour income in the context of the PIT in the Spanish economy. Therefore, in order to split the total labour income reported in the Filers Panel of PIT payers for each taxable income bracket into its three components, i.e. wage labour income, </w:t>
      </w:r>
      <w:r w:rsidRPr="00DB284A">
        <w:rPr>
          <w:rFonts w:ascii="Times New Roman" w:hAnsi="Times New Roman" w:cs="Times New Roman"/>
          <w:sz w:val="24"/>
          <w:szCs w:val="24"/>
          <w:lang w:val="en-GB"/>
        </w:rPr>
        <w:lastRenderedPageBreak/>
        <w:t>unemployment benefits, and retirement pensions, the additional information available in the Life Conditions Survey compiled by the INE is used (INE, 2011a). For the sake of homogeneity, the information extracted from the Life Conditions Survey also relates to the main breadwinner and follows the same distribution by income brackets used to organize the Filers Panel of PIT payers data.</w:t>
      </w:r>
    </w:p>
    <w:p w14:paraId="6B97AAA7" w14:textId="77777777" w:rsidR="00624060" w:rsidRPr="00DB284A" w:rsidRDefault="00624060" w:rsidP="00624060">
      <w:pPr>
        <w:spacing w:before="120" w:after="0" w:line="240" w:lineRule="auto"/>
        <w:ind w:firstLine="720"/>
        <w:jc w:val="both"/>
        <w:rPr>
          <w:rFonts w:ascii="Times New Roman" w:hAnsi="Times New Roman" w:cs="Times New Roman"/>
          <w:sz w:val="24"/>
          <w:szCs w:val="24"/>
          <w:lang w:val="en-GB"/>
        </w:rPr>
      </w:pPr>
      <w:r w:rsidRPr="00DB284A">
        <w:rPr>
          <w:rFonts w:ascii="Times New Roman" w:hAnsi="Times New Roman" w:cs="Times New Roman"/>
          <w:sz w:val="24"/>
          <w:szCs w:val="24"/>
          <w:lang w:val="en-GB"/>
        </w:rPr>
        <w:t>The data used to integrate the structure and distribution of final consumption transactions for each household category into our Spanish SAM with heterogeneous households has been collected from the Household Budget Survey (INE, 2011b). This data set, also published by the INE, includes households’ consumption patterns for different goods and services that follow the classification of individual consumption by purpose (COICOP) at a three-digit disaggregation.</w:t>
      </w:r>
      <w:r w:rsidRPr="00DB284A">
        <w:rPr>
          <w:rFonts w:ascii="Times New Roman" w:hAnsi="Times New Roman" w:cs="Times New Roman"/>
          <w:lang w:val="en-GB"/>
        </w:rPr>
        <w:t xml:space="preserve"> </w:t>
      </w:r>
      <w:r w:rsidRPr="00DB284A">
        <w:rPr>
          <w:rFonts w:ascii="Times New Roman" w:hAnsi="Times New Roman" w:cs="Times New Roman"/>
          <w:sz w:val="24"/>
          <w:szCs w:val="24"/>
          <w:lang w:val="en-GB"/>
        </w:rPr>
        <w:t xml:space="preserve">Since many industries are involved in each COICOP classification, it was necessary to use a ‘conversion’ matrix in order to redistribute the consumption flows of each COICOP to its corresponding group of 34 industries. The ‘conversion’ matrix consists of an updated version of an original one that referred to the year 2000. This original matrix is Serrano’s (2009), who generously provided it to us. In order to assign the remaining income flows among different households’ categories, we employ some assumptions. Thus, property income payments for each household category are considered to be distributed in an inversely proportional manner to property income receipts. Related to social security contributions paid by employees and those faced by unemployed households, they are assumed to be directly proportional to their wage income payments (net from social security contributions paid by employers) and unemployment benefits, respectively. Finally, the total amount of transfers paid by each household category is computed as a residual to balance the difference between each household’s total value of income sources and its corresponding value of income uses. </w:t>
      </w:r>
    </w:p>
    <w:p w14:paraId="347ACB45" w14:textId="77777777" w:rsidR="00624060" w:rsidRDefault="00624060" w:rsidP="00624060">
      <w:pPr>
        <w:rPr>
          <w:rFonts w:ascii="Times New Roman" w:hAnsi="Times New Roman" w:cs="Times New Roman"/>
          <w:b/>
          <w:sz w:val="24"/>
          <w:szCs w:val="24"/>
          <w:lang w:val="en-GB"/>
        </w:rPr>
      </w:pPr>
      <w:r>
        <w:rPr>
          <w:rFonts w:ascii="Times New Roman" w:hAnsi="Times New Roman" w:cs="Times New Roman"/>
          <w:b/>
          <w:sz w:val="24"/>
          <w:szCs w:val="24"/>
          <w:lang w:val="en-GB"/>
        </w:rPr>
        <w:br w:type="page"/>
      </w:r>
    </w:p>
    <w:p w14:paraId="65D4E09E" w14:textId="77777777" w:rsidR="00624060" w:rsidRPr="00DB284A" w:rsidRDefault="00624060" w:rsidP="00624060">
      <w:pPr>
        <w:spacing w:before="240" w:after="0" w:line="240" w:lineRule="auto"/>
        <w:jc w:val="both"/>
        <w:rPr>
          <w:rFonts w:ascii="Times New Roman" w:hAnsi="Times New Roman" w:cs="Times New Roman"/>
          <w:b/>
          <w:sz w:val="24"/>
          <w:szCs w:val="24"/>
          <w:lang w:val="en-GB"/>
        </w:rPr>
      </w:pPr>
      <w:r w:rsidRPr="00DB284A">
        <w:rPr>
          <w:rFonts w:ascii="Times New Roman" w:hAnsi="Times New Roman" w:cs="Times New Roman"/>
          <w:b/>
          <w:sz w:val="24"/>
          <w:szCs w:val="24"/>
          <w:lang w:val="en-GB"/>
        </w:rPr>
        <w:lastRenderedPageBreak/>
        <w:t xml:space="preserve">Annex C: Detailed Description of the Static Spanish </w:t>
      </w:r>
      <w:r>
        <w:rPr>
          <w:rFonts w:ascii="Times New Roman" w:hAnsi="Times New Roman" w:cs="Times New Roman"/>
          <w:b/>
          <w:sz w:val="24"/>
          <w:szCs w:val="24"/>
          <w:lang w:val="en-GB"/>
        </w:rPr>
        <w:t>AGE model</w:t>
      </w:r>
      <w:r w:rsidRPr="00DB284A">
        <w:rPr>
          <w:rFonts w:ascii="Times New Roman" w:hAnsi="Times New Roman" w:cs="Times New Roman"/>
          <w:b/>
          <w:sz w:val="24"/>
          <w:szCs w:val="24"/>
          <w:lang w:val="en-GB"/>
        </w:rPr>
        <w:t xml:space="preserve"> </w:t>
      </w:r>
    </w:p>
    <w:p w14:paraId="32BA0356" w14:textId="77777777" w:rsidR="00624060" w:rsidRPr="00910107" w:rsidRDefault="00624060" w:rsidP="00624060">
      <w:pPr>
        <w:spacing w:before="120" w:after="0" w:line="240" w:lineRule="auto"/>
        <w:jc w:val="both"/>
        <w:rPr>
          <w:rFonts w:ascii="Times New Roman" w:hAnsi="Times New Roman" w:cs="Times New Roman"/>
          <w:bCs/>
          <w:i/>
          <w:iCs/>
          <w:sz w:val="24"/>
          <w:szCs w:val="24"/>
          <w:lang w:val="en-GB"/>
        </w:rPr>
      </w:pPr>
      <w:r w:rsidRPr="00910107">
        <w:rPr>
          <w:rFonts w:ascii="Times New Roman" w:hAnsi="Times New Roman" w:cs="Times New Roman"/>
          <w:bCs/>
          <w:i/>
          <w:iCs/>
          <w:sz w:val="24"/>
          <w:szCs w:val="24"/>
          <w:lang w:val="en-GB"/>
        </w:rPr>
        <w:t>The Production Side</w:t>
      </w:r>
    </w:p>
    <w:p w14:paraId="251ED056" w14:textId="77777777" w:rsidR="00624060" w:rsidRPr="00DB284A" w:rsidRDefault="00624060" w:rsidP="00624060">
      <w:pPr>
        <w:spacing w:before="120" w:after="0" w:line="240" w:lineRule="auto"/>
        <w:jc w:val="both"/>
        <w:rPr>
          <w:rFonts w:ascii="Times New Roman" w:hAnsi="Times New Roman" w:cs="Times New Roman"/>
          <w:sz w:val="24"/>
          <w:szCs w:val="24"/>
          <w:lang w:val="en-GB"/>
        </w:rPr>
      </w:pPr>
      <w:r w:rsidRPr="00DB284A">
        <w:rPr>
          <w:rFonts w:ascii="Times New Roman" w:hAnsi="Times New Roman" w:cs="Times New Roman"/>
          <w:sz w:val="24"/>
          <w:szCs w:val="24"/>
          <w:lang w:val="en-GB"/>
        </w:rPr>
        <w:t>Each of the N industries in the economy produces a homogenous commodity which is used to satisfy intermediate demand, final domestic demand (private and public consumption and gross capital formation/mixed income) and foreign demands (exports to the EU and the rest of the world). Following the aforementioned general assumptions of the model described in section 3, all production takes place through a nested production structure that comprises three stages.</w:t>
      </w:r>
    </w:p>
    <w:p w14:paraId="2A2B41C5" w14:textId="77777777" w:rsidR="00624060" w:rsidRPr="00DB284A" w:rsidRDefault="00624060" w:rsidP="00624060">
      <w:pPr>
        <w:spacing w:before="120" w:after="0" w:line="240" w:lineRule="auto"/>
        <w:ind w:firstLine="720"/>
        <w:jc w:val="both"/>
        <w:rPr>
          <w:rFonts w:ascii="Times New Roman" w:eastAsiaTheme="minorEastAsia" w:hAnsi="Times New Roman" w:cs="Times New Roman"/>
          <w:sz w:val="24"/>
          <w:szCs w:val="24"/>
          <w:lang w:val="en-GB"/>
        </w:rPr>
      </w:pPr>
      <w:r w:rsidRPr="00DB284A">
        <w:rPr>
          <w:rFonts w:ascii="Times New Roman" w:hAnsi="Times New Roman" w:cs="Times New Roman"/>
          <w:sz w:val="24"/>
          <w:szCs w:val="24"/>
          <w:lang w:val="en-GB"/>
        </w:rPr>
        <w:t>In the first stage, the production of final output reflects a partial degree of substitution between domestic and imported commodities (Armington, 1969). Therefore, for a set of trading industries</w:t>
      </w:r>
      <w:r w:rsidRPr="00DB284A">
        <w:rPr>
          <w:rFonts w:ascii="Times New Roman" w:eastAsiaTheme="minorEastAsia" w:hAnsi="Times New Roman" w:cs="Times New Roman"/>
          <w:sz w:val="24"/>
          <w:szCs w:val="24"/>
          <w:lang w:val="en-GB"/>
        </w:rPr>
        <w:t xml:space="preserve"> </w:t>
      </w:r>
      <m:oMath>
        <m:r>
          <m:rPr>
            <m:sty m:val="p"/>
          </m:rPr>
          <w:rPr>
            <w:rFonts w:ascii="Cambria Math" w:eastAsiaTheme="minorEastAsia" w:hAnsi="Cambria Math" w:cs="Times New Roman"/>
            <w:sz w:val="24"/>
            <w:szCs w:val="24"/>
            <w:lang w:val="en-GB"/>
          </w:rPr>
          <m:t>T⊂N</m:t>
        </m:r>
      </m:oMath>
      <w:r w:rsidRPr="00DB284A">
        <w:rPr>
          <w:rFonts w:ascii="Times New Roman" w:hAnsi="Times New Roman" w:cs="Times New Roman"/>
          <w:sz w:val="24"/>
          <w:szCs w:val="24"/>
          <w:lang w:val="en-GB"/>
        </w:rPr>
        <w:t xml:space="preserve">, total output is a composite between domestic production </w:t>
      </w:r>
      <m:oMath>
        <m:sSubSup>
          <m:sSubSupPr>
            <m:ctrlPr>
              <w:rPr>
                <w:rFonts w:ascii="Cambria Math" w:hAnsi="Cambria Math" w:cs="Times New Roman"/>
                <w:i/>
                <w:sz w:val="24"/>
                <w:szCs w:val="24"/>
                <w:lang w:val="en-GB"/>
              </w:rPr>
            </m:ctrlPr>
          </m:sSubSupPr>
          <m:e>
            <m:r>
              <w:rPr>
                <w:rFonts w:ascii="Cambria Math" w:hAnsi="Cambria Math" w:cs="Times New Roman"/>
                <w:sz w:val="24"/>
                <w:szCs w:val="24"/>
                <w:lang w:val="en-GB"/>
              </w:rPr>
              <m:t>X</m:t>
            </m:r>
          </m:e>
          <m:sub>
            <m:r>
              <w:rPr>
                <w:rFonts w:ascii="Cambria Math" w:hAnsi="Cambria Math" w:cs="Times New Roman"/>
                <w:sz w:val="24"/>
                <w:szCs w:val="24"/>
                <w:lang w:val="en-GB"/>
              </w:rPr>
              <m:t>t</m:t>
            </m:r>
          </m:sub>
          <m:sup>
            <m:r>
              <m:rPr>
                <m:sty m:val="p"/>
              </m:rPr>
              <w:rPr>
                <w:rFonts w:ascii="Cambria Math" w:hAnsi="Cambria Math" w:cs="Times New Roman"/>
                <w:sz w:val="24"/>
                <w:szCs w:val="24"/>
                <w:lang w:val="en-GB"/>
              </w:rPr>
              <m:t>D</m:t>
            </m:r>
          </m:sup>
        </m:sSubSup>
      </m:oMath>
      <w:r w:rsidRPr="00DB284A">
        <w:rPr>
          <w:rFonts w:ascii="Times New Roman" w:eastAsiaTheme="minorEastAsia" w:hAnsi="Times New Roman" w:cs="Times New Roman"/>
          <w:sz w:val="24"/>
          <w:szCs w:val="24"/>
          <w:lang w:val="en-GB"/>
        </w:rPr>
        <w:t xml:space="preserve">, imported production from the EU </w:t>
      </w:r>
      <m:oMath>
        <m:sSubSup>
          <m:sSubSupPr>
            <m:ctrlPr>
              <w:rPr>
                <w:rFonts w:ascii="Cambria Math" w:hAnsi="Cambria Math" w:cs="Times New Roman"/>
                <w:i/>
                <w:sz w:val="24"/>
                <w:szCs w:val="24"/>
                <w:lang w:val="en-GB"/>
              </w:rPr>
            </m:ctrlPr>
          </m:sSubSupPr>
          <m:e>
            <m:r>
              <w:rPr>
                <w:rFonts w:ascii="Cambria Math" w:hAnsi="Cambria Math" w:cs="Times New Roman"/>
                <w:sz w:val="24"/>
                <w:szCs w:val="24"/>
                <w:lang w:val="en-GB"/>
              </w:rPr>
              <m:t>X</m:t>
            </m:r>
          </m:e>
          <m:sub>
            <m:r>
              <w:rPr>
                <w:rFonts w:ascii="Cambria Math" w:hAnsi="Cambria Math" w:cs="Times New Roman"/>
                <w:sz w:val="24"/>
                <w:szCs w:val="24"/>
                <w:lang w:val="en-GB"/>
              </w:rPr>
              <m:t>t</m:t>
            </m:r>
          </m:sub>
          <m:sup>
            <m:sSub>
              <m:sSubPr>
                <m:ctrlPr>
                  <w:rPr>
                    <w:rFonts w:ascii="Cambria Math" w:hAnsi="Cambria Math" w:cs="Times New Roman"/>
                    <w:sz w:val="24"/>
                    <w:szCs w:val="24"/>
                    <w:lang w:val="en-GB"/>
                  </w:rPr>
                </m:ctrlPr>
              </m:sSubPr>
              <m:e>
                <m:r>
                  <m:rPr>
                    <m:sty m:val="p"/>
                  </m:rPr>
                  <w:rPr>
                    <w:rFonts w:ascii="Cambria Math" w:hAnsi="Cambria Math" w:cs="Times New Roman"/>
                    <w:sz w:val="24"/>
                    <w:szCs w:val="24"/>
                    <w:lang w:val="en-GB"/>
                  </w:rPr>
                  <m:t>M</m:t>
                </m:r>
              </m:e>
              <m:sub>
                <m:r>
                  <m:rPr>
                    <m:sty m:val="p"/>
                  </m:rPr>
                  <w:rPr>
                    <w:rFonts w:ascii="Cambria Math" w:hAnsi="Cambria Math" w:cs="Times New Roman"/>
                    <w:sz w:val="24"/>
                    <w:szCs w:val="24"/>
                    <w:lang w:val="en-GB"/>
                  </w:rPr>
                  <m:t>EU</m:t>
                </m:r>
              </m:sub>
            </m:sSub>
          </m:sup>
        </m:sSubSup>
      </m:oMath>
      <w:r w:rsidRPr="00DB284A">
        <w:rPr>
          <w:rFonts w:ascii="Times New Roman" w:eastAsiaTheme="minorEastAsia" w:hAnsi="Times New Roman" w:cs="Times New Roman"/>
          <w:sz w:val="24"/>
          <w:szCs w:val="24"/>
          <w:lang w:val="en-GB"/>
        </w:rPr>
        <w:t xml:space="preserve">and commodities coming from the rest of the world </w:t>
      </w:r>
      <m:oMath>
        <m:sSubSup>
          <m:sSubSupPr>
            <m:ctrlPr>
              <w:rPr>
                <w:rFonts w:ascii="Cambria Math" w:hAnsi="Cambria Math" w:cs="Times New Roman"/>
                <w:i/>
                <w:sz w:val="24"/>
                <w:szCs w:val="24"/>
                <w:lang w:val="en-GB"/>
              </w:rPr>
            </m:ctrlPr>
          </m:sSubSupPr>
          <m:e>
            <m:r>
              <w:rPr>
                <w:rFonts w:ascii="Cambria Math" w:hAnsi="Cambria Math" w:cs="Times New Roman"/>
                <w:sz w:val="24"/>
                <w:szCs w:val="24"/>
                <w:lang w:val="en-GB"/>
              </w:rPr>
              <m:t>X</m:t>
            </m:r>
          </m:e>
          <m:sub>
            <m:r>
              <w:rPr>
                <w:rFonts w:ascii="Cambria Math" w:hAnsi="Cambria Math" w:cs="Times New Roman"/>
                <w:sz w:val="24"/>
                <w:szCs w:val="24"/>
                <w:lang w:val="en-GB"/>
              </w:rPr>
              <m:t>t</m:t>
            </m:r>
          </m:sub>
          <m:sup>
            <m:sSub>
              <m:sSubPr>
                <m:ctrlPr>
                  <w:rPr>
                    <w:rFonts w:ascii="Cambria Math" w:hAnsi="Cambria Math" w:cs="Times New Roman"/>
                    <w:sz w:val="24"/>
                    <w:szCs w:val="24"/>
                    <w:lang w:val="en-GB"/>
                  </w:rPr>
                </m:ctrlPr>
              </m:sSubPr>
              <m:e>
                <m:r>
                  <m:rPr>
                    <m:sty m:val="p"/>
                  </m:rPr>
                  <w:rPr>
                    <w:rFonts w:ascii="Cambria Math" w:hAnsi="Cambria Math" w:cs="Times New Roman"/>
                    <w:sz w:val="24"/>
                    <w:szCs w:val="24"/>
                    <w:lang w:val="en-GB"/>
                  </w:rPr>
                  <m:t>M</m:t>
                </m:r>
              </m:e>
              <m:sub>
                <m:r>
                  <m:rPr>
                    <m:sty m:val="p"/>
                  </m:rPr>
                  <w:rPr>
                    <w:rFonts w:ascii="Cambria Math" w:hAnsi="Cambria Math" w:cs="Times New Roman"/>
                    <w:sz w:val="24"/>
                    <w:szCs w:val="24"/>
                    <w:lang w:val="en-GB"/>
                  </w:rPr>
                  <m:t>RW</m:t>
                </m:r>
              </m:sub>
            </m:sSub>
          </m:sup>
        </m:sSubSup>
      </m:oMath>
      <w:r w:rsidRPr="00DB284A">
        <w:rPr>
          <w:rFonts w:ascii="Times New Roman" w:eastAsiaTheme="minorEastAsia" w:hAnsi="Times New Roman" w:cs="Times New Roman"/>
          <w:sz w:val="24"/>
          <w:szCs w:val="24"/>
          <w:lang w:val="en-GB"/>
        </w:rPr>
        <w:t xml:space="preserve"> that is obtained throughout a constant elasticity of substitution (CES) technology:</w:t>
      </w:r>
    </w:p>
    <w:p w14:paraId="5886E3D4" w14:textId="77777777" w:rsidR="00624060" w:rsidRPr="00DB284A" w:rsidRDefault="0000453B" w:rsidP="00624060">
      <w:pPr>
        <w:jc w:val="both"/>
        <w:rPr>
          <w:rFonts w:ascii="Times New Roman" w:eastAsiaTheme="minorEastAsia" w:hAnsi="Times New Roman" w:cs="Times New Roman"/>
          <w:lang w:val="en-GB"/>
        </w:rPr>
      </w:pPr>
      <m:oMath>
        <m:sSub>
          <m:sSubPr>
            <m:ctrlPr>
              <w:rPr>
                <w:rFonts w:ascii="Cambria Math" w:eastAsiaTheme="minorEastAsia" w:hAnsi="Cambria Math" w:cs="Times New Roman"/>
                <w:i/>
                <w:lang w:val="en-GB"/>
              </w:rPr>
            </m:ctrlPr>
          </m:sSubPr>
          <m:e>
            <m:r>
              <w:rPr>
                <w:rFonts w:ascii="Cambria Math" w:eastAsiaTheme="minorEastAsia" w:hAnsi="Cambria Math" w:cs="Times New Roman"/>
                <w:lang w:val="en-GB"/>
              </w:rPr>
              <m:t>X</m:t>
            </m:r>
          </m:e>
          <m:sub>
            <m:r>
              <w:rPr>
                <w:rFonts w:ascii="Cambria Math" w:eastAsiaTheme="minorEastAsia" w:hAnsi="Cambria Math" w:cs="Times New Roman"/>
                <w:lang w:val="en-GB"/>
              </w:rPr>
              <m:t xml:space="preserve">t </m:t>
            </m:r>
          </m:sub>
        </m:sSub>
        <m:r>
          <w:rPr>
            <w:rFonts w:ascii="Cambria Math" w:eastAsiaTheme="minorEastAsia" w:hAnsi="Cambria Math" w:cs="Times New Roman"/>
            <w:lang w:val="en-GB"/>
          </w:rPr>
          <m:t>=</m:t>
        </m:r>
        <m:sSup>
          <m:sSupPr>
            <m:ctrlPr>
              <w:rPr>
                <w:rFonts w:ascii="Cambria Math" w:eastAsiaTheme="minorEastAsia" w:hAnsi="Cambria Math" w:cs="Times New Roman"/>
                <w:i/>
                <w:lang w:val="en-GB"/>
              </w:rPr>
            </m:ctrlPr>
          </m:sSupPr>
          <m:e>
            <m:d>
              <m:dPr>
                <m:begChr m:val="["/>
                <m:endChr m:val="]"/>
                <m:ctrlPr>
                  <w:rPr>
                    <w:rFonts w:ascii="Cambria Math" w:eastAsiaTheme="minorEastAsia" w:hAnsi="Cambria Math" w:cs="Times New Roman"/>
                    <w:i/>
                    <w:lang w:val="en-GB"/>
                  </w:rPr>
                </m:ctrlPr>
              </m:dPr>
              <m:e>
                <m:sSup>
                  <m:sSupPr>
                    <m:ctrlPr>
                      <w:rPr>
                        <w:rFonts w:ascii="Cambria Math" w:eastAsiaTheme="minorEastAsia" w:hAnsi="Cambria Math" w:cs="Times New Roman"/>
                        <w:i/>
                        <w:lang w:val="en-GB"/>
                      </w:rPr>
                    </m:ctrlPr>
                  </m:sSupPr>
                  <m:e>
                    <m:d>
                      <m:dPr>
                        <m:ctrlPr>
                          <w:rPr>
                            <w:rFonts w:ascii="Cambria Math" w:eastAsiaTheme="minorEastAsia" w:hAnsi="Cambria Math" w:cs="Times New Roman"/>
                            <w:i/>
                            <w:lang w:val="en-GB"/>
                          </w:rPr>
                        </m:ctrlPr>
                      </m:dPr>
                      <m:e>
                        <m:sSubSup>
                          <m:sSubSupPr>
                            <m:ctrlPr>
                              <w:rPr>
                                <w:rFonts w:ascii="Cambria Math" w:hAnsi="Cambria Math" w:cs="Times New Roman"/>
                                <w:i/>
                                <w:lang w:val="en-GB"/>
                              </w:rPr>
                            </m:ctrlPr>
                          </m:sSubSup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t</m:t>
                                </m:r>
                              </m:sub>
                              <m:sup>
                                <m:r>
                                  <m:rPr>
                                    <m:sty m:val="p"/>
                                  </m:rPr>
                                  <w:rPr>
                                    <w:rFonts w:ascii="Cambria Math" w:hAnsi="Cambria Math" w:cs="Times New Roman"/>
                                    <w:lang w:val="en-GB"/>
                                  </w:rPr>
                                  <m:t>D</m:t>
                                </m:r>
                              </m:sup>
                            </m:sSubSup>
                            <m:r>
                              <w:rPr>
                                <w:rFonts w:ascii="Cambria Math" w:hAnsi="Cambria Math" w:cs="Times New Roman"/>
                                <w:lang w:val="en-GB"/>
                              </w:rPr>
                              <m:t>∙X</m:t>
                            </m:r>
                          </m:e>
                          <m:sub>
                            <m:r>
                              <w:rPr>
                                <w:rFonts w:ascii="Cambria Math" w:hAnsi="Cambria Math" w:cs="Times New Roman"/>
                                <w:lang w:val="en-GB"/>
                              </w:rPr>
                              <m:t>t</m:t>
                            </m:r>
                          </m:sub>
                          <m:sup>
                            <m:r>
                              <m:rPr>
                                <m:sty m:val="p"/>
                              </m:rPr>
                              <w:rPr>
                                <w:rFonts w:ascii="Cambria Math" w:hAnsi="Cambria Math" w:cs="Times New Roman"/>
                                <w:lang w:val="en-GB"/>
                              </w:rPr>
                              <m:t>D</m:t>
                            </m:r>
                          </m:sup>
                        </m:sSubSup>
                      </m:e>
                    </m:d>
                  </m:e>
                  <m:sup>
                    <m:sSub>
                      <m:sSubPr>
                        <m:ctrlPr>
                          <w:rPr>
                            <w:rFonts w:ascii="Cambria Math" w:eastAsiaTheme="minorEastAsia" w:hAnsi="Cambria Math" w:cs="Times New Roman"/>
                            <w:i/>
                            <w:lang w:val="en-GB"/>
                          </w:rPr>
                        </m:ctrlPr>
                      </m:sSubPr>
                      <m:e>
                        <m:r>
                          <w:rPr>
                            <w:rFonts w:ascii="Cambria Math" w:eastAsiaTheme="minorEastAsia" w:hAnsi="Cambria Math" w:cs="Times New Roman"/>
                            <w:lang w:val="en-GB"/>
                          </w:rPr>
                          <m:t>ρ</m:t>
                        </m:r>
                      </m:e>
                      <m:sub>
                        <m:r>
                          <w:rPr>
                            <w:rFonts w:ascii="Cambria Math" w:eastAsiaTheme="minorEastAsia" w:hAnsi="Cambria Math" w:cs="Times New Roman"/>
                            <w:lang w:val="en-GB"/>
                          </w:rPr>
                          <m:t>t</m:t>
                        </m:r>
                      </m:sub>
                    </m:sSub>
                  </m:sup>
                </m:sSup>
                <m:r>
                  <w:rPr>
                    <w:rFonts w:ascii="Cambria Math" w:eastAsiaTheme="minorEastAsia" w:hAnsi="Cambria Math" w:cs="Times New Roman"/>
                    <w:lang w:val="en-GB"/>
                  </w:rPr>
                  <m:t>+</m:t>
                </m:r>
                <m:sSup>
                  <m:sSupPr>
                    <m:ctrlPr>
                      <w:rPr>
                        <w:rFonts w:ascii="Cambria Math" w:eastAsiaTheme="minorEastAsia" w:hAnsi="Cambria Math" w:cs="Times New Roman"/>
                        <w:i/>
                        <w:lang w:val="en-GB"/>
                      </w:rPr>
                    </m:ctrlPr>
                  </m:sSupPr>
                  <m:e>
                    <m:d>
                      <m:dPr>
                        <m:ctrlPr>
                          <w:rPr>
                            <w:rFonts w:ascii="Cambria Math" w:eastAsiaTheme="minorEastAsia" w:hAnsi="Cambria Math" w:cs="Times New Roman"/>
                            <w:i/>
                            <w:lang w:val="en-GB"/>
                          </w:rPr>
                        </m:ctrlPr>
                      </m:dPr>
                      <m:e>
                        <m:sSubSup>
                          <m:sSubSupPr>
                            <m:ctrlPr>
                              <w:rPr>
                                <w:rFonts w:ascii="Cambria Math" w:hAnsi="Cambria Math" w:cs="Times New Roman"/>
                                <w:i/>
                                <w:lang w:val="en-GB"/>
                              </w:rPr>
                            </m:ctrlPr>
                          </m:sSubSup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t</m:t>
                                </m:r>
                              </m:sub>
                              <m:sup>
                                <m:r>
                                  <m:rPr>
                                    <m:sty m:val="p"/>
                                  </m:rPr>
                                  <w:rPr>
                                    <w:rFonts w:ascii="Cambria Math" w:hAnsi="Cambria Math" w:cs="Times New Roman"/>
                                    <w:lang w:val="en-GB"/>
                                  </w:rPr>
                                  <m:t>UE</m:t>
                                </m:r>
                              </m:sup>
                            </m:sSubSup>
                            <m:r>
                              <w:rPr>
                                <w:rFonts w:ascii="Cambria Math" w:hAnsi="Cambria Math" w:cs="Times New Roman"/>
                                <w:lang w:val="en-GB"/>
                              </w:rPr>
                              <m:t>∙X</m:t>
                            </m:r>
                          </m:e>
                          <m:sub>
                            <m:r>
                              <w:rPr>
                                <w:rFonts w:ascii="Cambria Math" w:hAnsi="Cambria Math" w:cs="Times New Roman"/>
                                <w:lang w:val="en-GB"/>
                              </w:rPr>
                              <m:t>t</m:t>
                            </m:r>
                          </m:sub>
                          <m:sup>
                            <m:sSub>
                              <m:sSubPr>
                                <m:ctrlPr>
                                  <w:rPr>
                                    <w:rFonts w:ascii="Cambria Math" w:hAnsi="Cambria Math" w:cs="Times New Roman"/>
                                    <w:lang w:val="en-GB"/>
                                  </w:rPr>
                                </m:ctrlPr>
                              </m:sSubPr>
                              <m:e>
                                <m:r>
                                  <m:rPr>
                                    <m:sty m:val="p"/>
                                  </m:rPr>
                                  <w:rPr>
                                    <w:rFonts w:ascii="Cambria Math" w:hAnsi="Cambria Math" w:cs="Times New Roman"/>
                                    <w:lang w:val="en-GB"/>
                                  </w:rPr>
                                  <m:t>M</m:t>
                                </m:r>
                              </m:e>
                              <m:sub>
                                <m:r>
                                  <m:rPr>
                                    <m:sty m:val="p"/>
                                  </m:rPr>
                                  <w:rPr>
                                    <w:rFonts w:ascii="Cambria Math" w:hAnsi="Cambria Math" w:cs="Times New Roman"/>
                                    <w:lang w:val="en-GB"/>
                                  </w:rPr>
                                  <m:t>EU</m:t>
                                </m:r>
                              </m:sub>
                            </m:sSub>
                          </m:sup>
                        </m:sSubSup>
                      </m:e>
                    </m:d>
                  </m:e>
                  <m:sup>
                    <m:sSub>
                      <m:sSubPr>
                        <m:ctrlPr>
                          <w:rPr>
                            <w:rFonts w:ascii="Cambria Math" w:eastAsiaTheme="minorEastAsia" w:hAnsi="Cambria Math" w:cs="Times New Roman"/>
                            <w:i/>
                            <w:lang w:val="en-GB"/>
                          </w:rPr>
                        </m:ctrlPr>
                      </m:sSubPr>
                      <m:e>
                        <m:r>
                          <w:rPr>
                            <w:rFonts w:ascii="Cambria Math" w:eastAsiaTheme="minorEastAsia" w:hAnsi="Cambria Math" w:cs="Times New Roman"/>
                            <w:lang w:val="en-GB"/>
                          </w:rPr>
                          <m:t>ρ</m:t>
                        </m:r>
                      </m:e>
                      <m:sub>
                        <m:r>
                          <w:rPr>
                            <w:rFonts w:ascii="Cambria Math" w:eastAsiaTheme="minorEastAsia" w:hAnsi="Cambria Math" w:cs="Times New Roman"/>
                            <w:lang w:val="en-GB"/>
                          </w:rPr>
                          <m:t>t</m:t>
                        </m:r>
                      </m:sub>
                    </m:sSub>
                  </m:sup>
                </m:sSup>
                <m:r>
                  <w:rPr>
                    <w:rFonts w:ascii="Cambria Math" w:eastAsiaTheme="minorEastAsia" w:hAnsi="Cambria Math" w:cs="Times New Roman"/>
                    <w:lang w:val="en-GB"/>
                  </w:rPr>
                  <m:t>+</m:t>
                </m:r>
                <m:sSup>
                  <m:sSupPr>
                    <m:ctrlPr>
                      <w:rPr>
                        <w:rFonts w:ascii="Cambria Math" w:eastAsiaTheme="minorEastAsia" w:hAnsi="Cambria Math" w:cs="Times New Roman"/>
                        <w:i/>
                        <w:lang w:val="en-GB"/>
                      </w:rPr>
                    </m:ctrlPr>
                  </m:sSupPr>
                  <m:e>
                    <m:d>
                      <m:dPr>
                        <m:ctrlPr>
                          <w:rPr>
                            <w:rFonts w:ascii="Cambria Math" w:eastAsiaTheme="minorEastAsia" w:hAnsi="Cambria Math" w:cs="Times New Roman"/>
                            <w:i/>
                            <w:lang w:val="en-GB"/>
                          </w:rPr>
                        </m:ctrlPr>
                      </m:dPr>
                      <m:e>
                        <m:sSubSup>
                          <m:sSubSupPr>
                            <m:ctrlPr>
                              <w:rPr>
                                <w:rFonts w:ascii="Cambria Math" w:hAnsi="Cambria Math" w:cs="Times New Roman"/>
                                <w:i/>
                                <w:lang w:val="en-GB"/>
                              </w:rPr>
                            </m:ctrlPr>
                          </m:sSubSupPr>
                          <m:e>
                            <m:sSubSup>
                              <m:sSubSupPr>
                                <m:ctrlPr>
                                  <w:rPr>
                                    <w:rFonts w:ascii="Cambria Math" w:hAnsi="Cambria Math" w:cs="Times New Roman"/>
                                    <w:i/>
                                    <w:lang w:val="en-GB"/>
                                  </w:rPr>
                                </m:ctrlPr>
                              </m:sSubSupPr>
                              <m:e>
                                <m:r>
                                  <w:rPr>
                                    <w:rFonts w:ascii="Cambria Math" w:hAnsi="Cambria Math" w:cs="Times New Roman"/>
                                    <w:lang w:val="en-GB"/>
                                  </w:rPr>
                                  <m:t>α</m:t>
                                </m:r>
                              </m:e>
                              <m:sub>
                                <m:r>
                                  <w:rPr>
                                    <w:rFonts w:ascii="Cambria Math" w:hAnsi="Cambria Math" w:cs="Times New Roman"/>
                                    <w:lang w:val="en-GB"/>
                                  </w:rPr>
                                  <m:t>t</m:t>
                                </m:r>
                              </m:sub>
                              <m:sup>
                                <m:r>
                                  <m:rPr>
                                    <m:sty m:val="p"/>
                                  </m:rPr>
                                  <w:rPr>
                                    <w:rFonts w:ascii="Cambria Math" w:hAnsi="Cambria Math" w:cs="Times New Roman"/>
                                    <w:lang w:val="en-GB"/>
                                  </w:rPr>
                                  <m:t>RW</m:t>
                                </m:r>
                              </m:sup>
                            </m:sSubSup>
                            <m:r>
                              <w:rPr>
                                <w:rFonts w:ascii="Cambria Math" w:hAnsi="Cambria Math" w:cs="Times New Roman"/>
                                <w:lang w:val="en-GB"/>
                              </w:rPr>
                              <m:t>∙X</m:t>
                            </m:r>
                          </m:e>
                          <m:sub>
                            <m:r>
                              <w:rPr>
                                <w:rFonts w:ascii="Cambria Math" w:hAnsi="Cambria Math" w:cs="Times New Roman"/>
                                <w:lang w:val="en-GB"/>
                              </w:rPr>
                              <m:t>t</m:t>
                            </m:r>
                          </m:sub>
                          <m:sup>
                            <m:sSub>
                              <m:sSubPr>
                                <m:ctrlPr>
                                  <w:rPr>
                                    <w:rFonts w:ascii="Cambria Math" w:hAnsi="Cambria Math" w:cs="Times New Roman"/>
                                    <w:lang w:val="en-GB"/>
                                  </w:rPr>
                                </m:ctrlPr>
                              </m:sSubPr>
                              <m:e>
                                <m:r>
                                  <m:rPr>
                                    <m:sty m:val="p"/>
                                  </m:rPr>
                                  <w:rPr>
                                    <w:rFonts w:ascii="Cambria Math" w:hAnsi="Cambria Math" w:cs="Times New Roman"/>
                                    <w:lang w:val="en-GB"/>
                                  </w:rPr>
                                  <m:t>M</m:t>
                                </m:r>
                              </m:e>
                              <m:sub>
                                <m:r>
                                  <m:rPr>
                                    <m:sty m:val="p"/>
                                  </m:rPr>
                                  <w:rPr>
                                    <w:rFonts w:ascii="Cambria Math" w:hAnsi="Cambria Math" w:cs="Times New Roman"/>
                                    <w:lang w:val="en-GB"/>
                                  </w:rPr>
                                  <m:t>RW</m:t>
                                </m:r>
                              </m:sub>
                            </m:sSub>
                          </m:sup>
                        </m:sSubSup>
                      </m:e>
                    </m:d>
                  </m:e>
                  <m:sup>
                    <m:sSub>
                      <m:sSubPr>
                        <m:ctrlPr>
                          <w:rPr>
                            <w:rFonts w:ascii="Cambria Math" w:eastAsiaTheme="minorEastAsia" w:hAnsi="Cambria Math" w:cs="Times New Roman"/>
                            <w:i/>
                            <w:lang w:val="en-GB"/>
                          </w:rPr>
                        </m:ctrlPr>
                      </m:sSubPr>
                      <m:e>
                        <m:r>
                          <w:rPr>
                            <w:rFonts w:ascii="Cambria Math" w:eastAsiaTheme="minorEastAsia" w:hAnsi="Cambria Math" w:cs="Times New Roman"/>
                            <w:lang w:val="en-GB"/>
                          </w:rPr>
                          <m:t>ρ</m:t>
                        </m:r>
                      </m:e>
                      <m:sub>
                        <m:r>
                          <w:rPr>
                            <w:rFonts w:ascii="Cambria Math" w:eastAsiaTheme="minorEastAsia" w:hAnsi="Cambria Math" w:cs="Times New Roman"/>
                            <w:lang w:val="en-GB"/>
                          </w:rPr>
                          <m:t>t</m:t>
                        </m:r>
                      </m:sub>
                    </m:sSub>
                  </m:sup>
                </m:sSup>
              </m:e>
            </m:d>
          </m:e>
          <m:sup>
            <m:f>
              <m:fPr>
                <m:type m:val="skw"/>
                <m:ctrlPr>
                  <w:rPr>
                    <w:rFonts w:ascii="Cambria Math" w:eastAsiaTheme="minorEastAsia" w:hAnsi="Cambria Math" w:cs="Times New Roman"/>
                    <w:i/>
                    <w:lang w:val="en-GB"/>
                  </w:rPr>
                </m:ctrlPr>
              </m:fPr>
              <m:num>
                <m:r>
                  <w:rPr>
                    <w:rFonts w:ascii="Cambria Math" w:eastAsiaTheme="minorEastAsia" w:hAnsi="Cambria Math" w:cs="Times New Roman"/>
                    <w:lang w:val="en-GB"/>
                  </w:rPr>
                  <m:t>1</m:t>
                </m:r>
              </m:num>
              <m:den>
                <m:sSub>
                  <m:sSubPr>
                    <m:ctrlPr>
                      <w:rPr>
                        <w:rFonts w:ascii="Cambria Math" w:eastAsiaTheme="minorEastAsia" w:hAnsi="Cambria Math" w:cs="Times New Roman"/>
                        <w:i/>
                        <w:lang w:val="en-GB"/>
                      </w:rPr>
                    </m:ctrlPr>
                  </m:sSubPr>
                  <m:e>
                    <m:r>
                      <w:rPr>
                        <w:rFonts w:ascii="Cambria Math" w:eastAsiaTheme="minorEastAsia" w:hAnsi="Cambria Math" w:cs="Times New Roman"/>
                        <w:lang w:val="en-GB"/>
                      </w:rPr>
                      <m:t>ρ</m:t>
                    </m:r>
                  </m:e>
                  <m:sub>
                    <m:r>
                      <w:rPr>
                        <w:rFonts w:ascii="Cambria Math" w:eastAsiaTheme="minorEastAsia" w:hAnsi="Cambria Math" w:cs="Times New Roman"/>
                        <w:lang w:val="en-GB"/>
                      </w:rPr>
                      <m:t>t</m:t>
                    </m:r>
                  </m:sub>
                </m:sSub>
              </m:den>
            </m:f>
          </m:sup>
        </m:sSup>
        <m:r>
          <m:rPr>
            <m:sty m:val="p"/>
          </m:rPr>
          <w:rPr>
            <w:rFonts w:ascii="Cambria Math" w:eastAsiaTheme="minorEastAsia" w:hAnsi="Cambria Math" w:cs="Times New Roman"/>
            <w:lang w:val="en-GB"/>
          </w:rPr>
          <m:t xml:space="preserve"> </m:t>
        </m:r>
        <m:r>
          <w:rPr>
            <w:rFonts w:ascii="Cambria Math" w:eastAsiaTheme="minorEastAsia" w:hAnsi="Cambria Math" w:cs="Times New Roman"/>
            <w:lang w:val="en-GB"/>
          </w:rPr>
          <m:t>t∈</m:t>
        </m:r>
        <m:r>
          <m:rPr>
            <m:sty m:val="p"/>
          </m:rPr>
          <w:rPr>
            <w:rFonts w:ascii="Cambria Math" w:eastAsiaTheme="minorEastAsia" w:hAnsi="Cambria Math" w:cs="Times New Roman"/>
            <w:lang w:val="en-GB"/>
          </w:rPr>
          <m:t>T⊂ N</m:t>
        </m:r>
      </m:oMath>
      <w:r w:rsidR="00624060" w:rsidRPr="00DB284A">
        <w:rPr>
          <w:rFonts w:ascii="Times New Roman" w:eastAsiaTheme="minorEastAsia" w:hAnsi="Times New Roman" w:cs="Times New Roman"/>
          <w:lang w:val="en-GB"/>
        </w:rPr>
        <w:tab/>
        <w:t xml:space="preserve">                             (C1)</w:t>
      </w:r>
    </w:p>
    <w:p w14:paraId="49DF1DDF" w14:textId="77777777" w:rsidR="00624060" w:rsidRPr="00DB284A" w:rsidRDefault="00624060" w:rsidP="00624060">
      <w:pPr>
        <w:jc w:val="both"/>
        <w:rPr>
          <w:rFonts w:ascii="Times New Roman" w:eastAsiaTheme="minorEastAsia" w:hAnsi="Times New Roman" w:cs="Times New Roman"/>
          <w:sz w:val="24"/>
          <w:szCs w:val="24"/>
          <w:lang w:val="en-GB"/>
        </w:rPr>
      </w:pPr>
      <w:r w:rsidRPr="00DB284A">
        <w:rPr>
          <w:rFonts w:ascii="Times New Roman" w:eastAsiaTheme="minorEastAsia" w:hAnsi="Times New Roman" w:cs="Times New Roman"/>
          <w:sz w:val="24"/>
          <w:szCs w:val="24"/>
          <w:lang w:val="en-GB"/>
        </w:rPr>
        <w:t xml:space="preserve">where </w:t>
      </w:r>
      <m:oMath>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ρ</m:t>
            </m:r>
          </m:e>
          <m:sub>
            <m:r>
              <w:rPr>
                <w:rFonts w:ascii="Cambria Math" w:eastAsiaTheme="minorEastAsia" w:hAnsi="Cambria Math" w:cs="Times New Roman"/>
                <w:sz w:val="24"/>
                <w:szCs w:val="24"/>
                <w:lang w:val="en-GB"/>
              </w:rPr>
              <m:t>t</m:t>
            </m:r>
          </m:sub>
        </m:sSub>
      </m:oMath>
      <w:r w:rsidRPr="00DB284A">
        <w:rPr>
          <w:rFonts w:ascii="Times New Roman" w:eastAsiaTheme="minorEastAsia" w:hAnsi="Times New Roman" w:cs="Times New Roman"/>
          <w:sz w:val="24"/>
          <w:szCs w:val="24"/>
          <w:lang w:val="en-GB"/>
        </w:rPr>
        <w:t xml:space="preserve"> is a parameter that determines the Armington’s elasticity in each industry </w:t>
      </w:r>
      <w:r w:rsidRPr="00DB284A">
        <w:rPr>
          <w:rFonts w:ascii="Times New Roman" w:eastAsiaTheme="minorEastAsia" w:hAnsi="Times New Roman" w:cs="Times New Roman"/>
          <w:i/>
          <w:sz w:val="24"/>
          <w:szCs w:val="24"/>
          <w:lang w:val="en-GB"/>
        </w:rPr>
        <w:t>t</w:t>
      </w:r>
      <w:r w:rsidRPr="00DB284A">
        <w:rPr>
          <w:rFonts w:ascii="Times New Roman" w:eastAsiaTheme="minorEastAsia" w:hAnsi="Times New Roman" w:cs="Times New Roman"/>
          <w:sz w:val="24"/>
          <w:szCs w:val="24"/>
          <w:lang w:val="en-GB"/>
        </w:rPr>
        <w:t xml:space="preserve"> </w:t>
      </w:r>
      <m:oMath>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σ</m:t>
            </m:r>
          </m:e>
          <m:sub>
            <m:r>
              <w:rPr>
                <w:rFonts w:ascii="Cambria Math" w:eastAsiaTheme="minorEastAsia" w:hAnsi="Cambria Math" w:cs="Times New Roman"/>
                <w:sz w:val="24"/>
                <w:szCs w:val="24"/>
                <w:lang w:val="en-GB"/>
              </w:rPr>
              <m:t>t</m:t>
            </m:r>
          </m:sub>
        </m:sSub>
        <m:r>
          <w:rPr>
            <w:rFonts w:ascii="Cambria Math" w:eastAsiaTheme="minorEastAsia" w:hAnsi="Cambria Math" w:cs="Times New Roman"/>
            <w:sz w:val="24"/>
            <w:szCs w:val="24"/>
            <w:lang w:val="en-GB"/>
          </w:rPr>
          <m:t>=</m:t>
        </m:r>
        <m:f>
          <m:fPr>
            <m:type m:val="skw"/>
            <m:ctrlPr>
              <w:rPr>
                <w:rFonts w:ascii="Cambria Math" w:eastAsiaTheme="minorEastAsia" w:hAnsi="Cambria Math" w:cs="Times New Roman"/>
                <w:i/>
                <w:sz w:val="24"/>
                <w:szCs w:val="24"/>
                <w:lang w:val="en-GB"/>
              </w:rPr>
            </m:ctrlPr>
          </m:fPr>
          <m:num>
            <m:r>
              <w:rPr>
                <w:rFonts w:ascii="Cambria Math" w:eastAsiaTheme="minorEastAsia" w:hAnsi="Cambria Math" w:cs="Times New Roman"/>
                <w:sz w:val="24"/>
                <w:szCs w:val="24"/>
                <w:lang w:val="en-GB"/>
              </w:rPr>
              <m:t>1</m:t>
            </m:r>
          </m:num>
          <m:den>
            <m:r>
              <w:rPr>
                <w:rFonts w:ascii="Cambria Math" w:eastAsiaTheme="minorEastAsia" w:hAnsi="Cambria Math" w:cs="Times New Roman"/>
                <w:sz w:val="24"/>
                <w:szCs w:val="24"/>
                <w:lang w:val="en-GB"/>
              </w:rPr>
              <m:t>(1-</m:t>
            </m:r>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ρ</m:t>
                </m:r>
              </m:e>
              <m:sub>
                <m:r>
                  <w:rPr>
                    <w:rFonts w:ascii="Cambria Math" w:eastAsiaTheme="minorEastAsia" w:hAnsi="Cambria Math" w:cs="Times New Roman"/>
                    <w:sz w:val="24"/>
                    <w:szCs w:val="24"/>
                    <w:lang w:val="en-GB"/>
                  </w:rPr>
                  <m:t xml:space="preserve">t </m:t>
                </m:r>
              </m:sub>
            </m:sSub>
            <m:r>
              <w:rPr>
                <w:rFonts w:ascii="Cambria Math" w:eastAsiaTheme="minorEastAsia" w:hAnsi="Cambria Math" w:cs="Times New Roman"/>
                <w:sz w:val="24"/>
                <w:szCs w:val="24"/>
                <w:lang w:val="en-GB"/>
              </w:rPr>
              <m:t>)</m:t>
            </m:r>
          </m:den>
        </m:f>
      </m:oMath>
      <w:r w:rsidRPr="00DB284A">
        <w:rPr>
          <w:rFonts w:ascii="Times New Roman" w:eastAsiaTheme="minorEastAsia" w:hAnsi="Times New Roman" w:cs="Times New Roman"/>
          <w:sz w:val="24"/>
          <w:szCs w:val="24"/>
          <w:lang w:val="en-GB"/>
        </w:rPr>
        <w:t xml:space="preserve"> and, with benchmark data on total costs on domestic and imported production, the CES Armington function parameters </w:t>
      </w:r>
      <m:oMath>
        <m:sSubSup>
          <m:sSubSupPr>
            <m:ctrlPr>
              <w:rPr>
                <w:rFonts w:ascii="Cambria Math" w:hAnsi="Cambria Math" w:cs="Times New Roman"/>
                <w:i/>
                <w:sz w:val="24"/>
                <w:szCs w:val="24"/>
                <w:lang w:val="en-GB"/>
              </w:rPr>
            </m:ctrlPr>
          </m:sSubSupPr>
          <m:e>
            <m:r>
              <w:rPr>
                <w:rFonts w:ascii="Cambria Math" w:hAnsi="Cambria Math" w:cs="Times New Roman"/>
                <w:sz w:val="24"/>
                <w:szCs w:val="24"/>
                <w:lang w:val="en-GB"/>
              </w:rPr>
              <m:t>α</m:t>
            </m:r>
          </m:e>
          <m:sub>
            <m:r>
              <w:rPr>
                <w:rFonts w:ascii="Cambria Math" w:hAnsi="Cambria Math" w:cs="Times New Roman"/>
                <w:sz w:val="24"/>
                <w:szCs w:val="24"/>
                <w:lang w:val="en-GB"/>
              </w:rPr>
              <m:t>t</m:t>
            </m:r>
          </m:sub>
          <m:sup>
            <m:r>
              <m:rPr>
                <m:sty m:val="p"/>
              </m:rPr>
              <w:rPr>
                <w:rFonts w:ascii="Cambria Math" w:hAnsi="Cambria Math" w:cs="Times New Roman"/>
                <w:sz w:val="24"/>
                <w:szCs w:val="24"/>
                <w:lang w:val="en-GB"/>
              </w:rPr>
              <m:t>D</m:t>
            </m:r>
          </m:sup>
        </m:sSubSup>
      </m:oMath>
      <w:r w:rsidRPr="00DB284A">
        <w:rPr>
          <w:rFonts w:ascii="Times New Roman" w:eastAsiaTheme="minorEastAsia" w:hAnsi="Times New Roman" w:cs="Times New Roman"/>
          <w:sz w:val="24"/>
          <w:szCs w:val="24"/>
          <w:lang w:val="en-GB"/>
        </w:rPr>
        <w:t xml:space="preserve">, </w:t>
      </w:r>
      <m:oMath>
        <m:sSubSup>
          <m:sSubSupPr>
            <m:ctrlPr>
              <w:rPr>
                <w:rFonts w:ascii="Cambria Math" w:hAnsi="Cambria Math" w:cs="Times New Roman"/>
                <w:i/>
                <w:sz w:val="24"/>
                <w:szCs w:val="24"/>
                <w:lang w:val="en-GB"/>
              </w:rPr>
            </m:ctrlPr>
          </m:sSubSupPr>
          <m:e>
            <m:r>
              <w:rPr>
                <w:rFonts w:ascii="Cambria Math" w:hAnsi="Cambria Math" w:cs="Times New Roman"/>
                <w:sz w:val="24"/>
                <w:szCs w:val="24"/>
                <w:lang w:val="en-GB"/>
              </w:rPr>
              <m:t>α</m:t>
            </m:r>
          </m:e>
          <m:sub>
            <m:r>
              <w:rPr>
                <w:rFonts w:ascii="Cambria Math" w:hAnsi="Cambria Math" w:cs="Times New Roman"/>
                <w:sz w:val="24"/>
                <w:szCs w:val="24"/>
                <w:lang w:val="en-GB"/>
              </w:rPr>
              <m:t>t</m:t>
            </m:r>
          </m:sub>
          <m:sup>
            <m:r>
              <m:rPr>
                <m:sty m:val="p"/>
              </m:rPr>
              <w:rPr>
                <w:rFonts w:ascii="Cambria Math" w:hAnsi="Cambria Math" w:cs="Times New Roman"/>
                <w:sz w:val="24"/>
                <w:szCs w:val="24"/>
                <w:lang w:val="en-GB"/>
              </w:rPr>
              <m:t>UE</m:t>
            </m:r>
          </m:sup>
        </m:sSubSup>
      </m:oMath>
      <w:r w:rsidRPr="00DB284A">
        <w:rPr>
          <w:rFonts w:ascii="Times New Roman" w:eastAsiaTheme="minorEastAsia" w:hAnsi="Times New Roman" w:cs="Times New Roman"/>
          <w:sz w:val="24"/>
          <w:szCs w:val="24"/>
          <w:lang w:val="en-GB"/>
        </w:rPr>
        <w:t xml:space="preserve"> and </w:t>
      </w:r>
      <m:oMath>
        <m:sSubSup>
          <m:sSubSupPr>
            <m:ctrlPr>
              <w:rPr>
                <w:rFonts w:ascii="Cambria Math" w:hAnsi="Cambria Math" w:cs="Times New Roman"/>
                <w:i/>
                <w:sz w:val="24"/>
                <w:szCs w:val="24"/>
                <w:lang w:val="en-GB"/>
              </w:rPr>
            </m:ctrlPr>
          </m:sSubSupPr>
          <m:e>
            <m:r>
              <w:rPr>
                <w:rFonts w:ascii="Cambria Math" w:hAnsi="Cambria Math" w:cs="Times New Roman"/>
                <w:sz w:val="24"/>
                <w:szCs w:val="24"/>
                <w:lang w:val="en-GB"/>
              </w:rPr>
              <m:t>α</m:t>
            </m:r>
          </m:e>
          <m:sub>
            <m:r>
              <w:rPr>
                <w:rFonts w:ascii="Cambria Math" w:hAnsi="Cambria Math" w:cs="Times New Roman"/>
                <w:sz w:val="24"/>
                <w:szCs w:val="24"/>
                <w:lang w:val="en-GB"/>
              </w:rPr>
              <m:t>t</m:t>
            </m:r>
          </m:sub>
          <m:sup>
            <m:r>
              <m:rPr>
                <m:sty m:val="p"/>
              </m:rPr>
              <w:rPr>
                <w:rFonts w:ascii="Cambria Math" w:hAnsi="Cambria Math" w:cs="Times New Roman"/>
                <w:sz w:val="24"/>
                <w:szCs w:val="24"/>
                <w:lang w:val="en-GB"/>
              </w:rPr>
              <m:t>RW</m:t>
            </m:r>
          </m:sup>
        </m:sSubSup>
      </m:oMath>
      <w:r w:rsidRPr="00DB284A">
        <w:rPr>
          <w:rFonts w:ascii="Times New Roman" w:eastAsiaTheme="minorEastAsia" w:hAnsi="Times New Roman" w:cs="Times New Roman"/>
          <w:sz w:val="24"/>
          <w:szCs w:val="24"/>
          <w:lang w:val="en-GB"/>
        </w:rPr>
        <w:t xml:space="preserve"> too. </w:t>
      </w:r>
    </w:p>
    <w:p w14:paraId="0F89D665" w14:textId="77777777" w:rsidR="00624060" w:rsidRPr="00DB284A" w:rsidRDefault="00624060" w:rsidP="00624060">
      <w:pPr>
        <w:spacing w:before="120" w:after="0" w:line="240" w:lineRule="auto"/>
        <w:ind w:firstLine="720"/>
        <w:jc w:val="both"/>
        <w:rPr>
          <w:rFonts w:ascii="Times New Roman" w:hAnsi="Times New Roman" w:cs="Times New Roman"/>
          <w:lang w:val="en-GB"/>
        </w:rPr>
      </w:pPr>
      <w:r w:rsidRPr="00DB284A">
        <w:rPr>
          <w:rFonts w:ascii="Times New Roman" w:hAnsi="Times New Roman" w:cs="Times New Roman"/>
          <w:sz w:val="24"/>
          <w:szCs w:val="24"/>
          <w:lang w:val="en-GB"/>
        </w:rPr>
        <w:t xml:space="preserve">In the second stage, domestic production is given by a Leontief function that combines intermediates inputs </w:t>
      </w: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X</m:t>
            </m:r>
          </m:e>
          <m:sub>
            <m:r>
              <w:rPr>
                <w:rFonts w:ascii="Cambria Math" w:hAnsi="Cambria Math" w:cs="Times New Roman"/>
                <w:sz w:val="24"/>
                <w:szCs w:val="24"/>
                <w:lang w:val="en-GB"/>
              </w:rPr>
              <m:t>ji</m:t>
            </m:r>
          </m:sub>
        </m:sSub>
      </m:oMath>
      <w:r w:rsidRPr="00DB284A">
        <w:rPr>
          <w:rFonts w:ascii="Times New Roman" w:hAnsi="Times New Roman" w:cs="Times New Roman"/>
          <w:sz w:val="24"/>
          <w:szCs w:val="24"/>
          <w:lang w:val="en-GB"/>
        </w:rPr>
        <w:t xml:space="preserve"> and a composite of value-added </w:t>
      </w: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VA</m:t>
            </m:r>
          </m:e>
          <m:sub>
            <m:r>
              <w:rPr>
                <w:rFonts w:ascii="Cambria Math" w:hAnsi="Cambria Math" w:cs="Times New Roman"/>
                <w:sz w:val="24"/>
                <w:szCs w:val="24"/>
                <w:lang w:val="en-GB"/>
              </w:rPr>
              <m:t>i</m:t>
            </m:r>
          </m:sub>
        </m:sSub>
      </m:oMath>
      <w:r w:rsidRPr="00DB284A">
        <w:rPr>
          <w:rFonts w:ascii="Times New Roman" w:hAnsi="Times New Roman" w:cs="Times New Roman"/>
          <w:sz w:val="24"/>
          <w:szCs w:val="24"/>
          <w:lang w:val="en-GB"/>
        </w:rPr>
        <w:t xml:space="preserve"> in fixed proportions per unit of output i.e. </w:t>
      </w: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a</m:t>
            </m:r>
          </m:e>
          <m:sub>
            <m:r>
              <w:rPr>
                <w:rFonts w:ascii="Cambria Math" w:hAnsi="Cambria Math" w:cs="Times New Roman"/>
                <w:sz w:val="24"/>
                <w:szCs w:val="24"/>
                <w:lang w:val="en-GB"/>
              </w:rPr>
              <m:t>ji</m:t>
            </m:r>
          </m:sub>
        </m:sSub>
        <m:r>
          <w:rPr>
            <w:rFonts w:ascii="Cambria Math" w:hAnsi="Cambria Math" w:cs="Times New Roman"/>
            <w:sz w:val="24"/>
            <w:szCs w:val="24"/>
            <w:lang w:val="en-GB"/>
          </w:rPr>
          <m:t xml:space="preserve"> </m:t>
        </m:r>
        <m:r>
          <m:rPr>
            <m:sty m:val="p"/>
          </m:rPr>
          <w:rPr>
            <w:rFonts w:ascii="Cambria Math" w:hAnsi="Cambria Math" w:cs="Times New Roman"/>
            <w:sz w:val="24"/>
            <w:szCs w:val="24"/>
            <w:lang w:val="en-GB"/>
          </w:rPr>
          <m:t>and</m:t>
        </m:r>
        <m:r>
          <w:rPr>
            <w:rFonts w:ascii="Cambria Math" w:hAnsi="Cambria Math" w:cs="Times New Roman"/>
            <w:sz w:val="24"/>
            <w:szCs w:val="24"/>
            <w:lang w:val="en-GB"/>
          </w:rPr>
          <m:t xml:space="preserve"> </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v</m:t>
            </m:r>
          </m:e>
          <m:sub>
            <m:r>
              <w:rPr>
                <w:rFonts w:ascii="Cambria Math" w:hAnsi="Cambria Math" w:cs="Times New Roman"/>
                <w:sz w:val="24"/>
                <w:szCs w:val="24"/>
                <w:lang w:val="en-GB"/>
              </w:rPr>
              <m:t>i</m:t>
            </m:r>
          </m:sub>
        </m:sSub>
      </m:oMath>
      <w:r w:rsidRPr="00DB284A">
        <w:rPr>
          <w:rFonts w:ascii="Times New Roman" w:hAnsi="Times New Roman" w:cs="Times New Roman"/>
          <w:lang w:val="en-GB"/>
        </w:rPr>
        <w:t xml:space="preserve"> :</w:t>
      </w:r>
    </w:p>
    <w:p w14:paraId="35F2A720" w14:textId="77777777" w:rsidR="00624060" w:rsidRPr="00DB284A" w:rsidRDefault="0000453B" w:rsidP="00624060">
      <w:pPr>
        <w:jc w:val="both"/>
        <w:rPr>
          <w:rFonts w:ascii="Times New Roman" w:eastAsiaTheme="minorEastAsia" w:hAnsi="Times New Roman" w:cs="Times New Roman"/>
          <w:lang w:val="en-GB"/>
        </w:rPr>
      </w:pPr>
      <m:oMath>
        <m:sSubSup>
          <m:sSubSupPr>
            <m:ctrlPr>
              <w:rPr>
                <w:rFonts w:ascii="Cambria Math" w:hAnsi="Cambria Math" w:cs="Times New Roman"/>
                <w:i/>
                <w:lang w:val="en-GB"/>
              </w:rPr>
            </m:ctrlPr>
          </m:sSubSupPr>
          <m:e>
            <m:r>
              <w:rPr>
                <w:rFonts w:ascii="Cambria Math" w:hAnsi="Cambria Math" w:cs="Times New Roman"/>
                <w:lang w:val="en-GB"/>
              </w:rPr>
              <m:t>X</m:t>
            </m:r>
          </m:e>
          <m:sub>
            <m:r>
              <w:rPr>
                <w:rFonts w:ascii="Cambria Math" w:hAnsi="Cambria Math" w:cs="Times New Roman"/>
                <w:lang w:val="en-GB"/>
              </w:rPr>
              <m:t>i</m:t>
            </m:r>
          </m:sub>
          <m:sup>
            <m:r>
              <m:rPr>
                <m:sty m:val="p"/>
              </m:rPr>
              <w:rPr>
                <w:rFonts w:ascii="Cambria Math" w:hAnsi="Cambria Math" w:cs="Times New Roman"/>
                <w:lang w:val="en-GB"/>
              </w:rPr>
              <m:t>D</m:t>
            </m:r>
          </m:sup>
        </m:sSubSup>
        <m:r>
          <w:rPr>
            <w:rFonts w:ascii="Cambria Math" w:hAnsi="Cambria Math" w:cs="Times New Roman"/>
            <w:lang w:val="en-GB"/>
          </w:rPr>
          <m:t>=</m:t>
        </m:r>
        <m:r>
          <m:rPr>
            <m:sty m:val="p"/>
          </m:rPr>
          <w:rPr>
            <w:rFonts w:ascii="Cambria Math" w:hAnsi="Cambria Math" w:cs="Times New Roman"/>
            <w:lang w:val="en-GB"/>
          </w:rPr>
          <m:t>Min</m:t>
        </m:r>
        <m:d>
          <m:dPr>
            <m:begChr m:val="["/>
            <m:endChr m:val="]"/>
            <m:ctrlPr>
              <w:rPr>
                <w:rFonts w:ascii="Cambria Math" w:hAnsi="Cambria Math" w:cs="Times New Roman"/>
                <w:lang w:val="en-GB"/>
              </w:rPr>
            </m:ctrlPr>
          </m:dPr>
          <m:e>
            <m:f>
              <m:fPr>
                <m:ctrlPr>
                  <w:rPr>
                    <w:rFonts w:ascii="Cambria Math" w:hAnsi="Cambria Math" w:cs="Times New Roman"/>
                    <w:i/>
                    <w:lang w:val="en-GB"/>
                  </w:rPr>
                </m:ctrlPr>
              </m:fPr>
              <m:num>
                <m:sSub>
                  <m:sSubPr>
                    <m:ctrlPr>
                      <w:rPr>
                        <w:rFonts w:ascii="Cambria Math" w:hAnsi="Cambria Math" w:cs="Times New Roman"/>
                        <w:i/>
                        <w:lang w:val="en-GB"/>
                      </w:rPr>
                    </m:ctrlPr>
                  </m:sSubPr>
                  <m:e>
                    <m:r>
                      <w:rPr>
                        <w:rFonts w:ascii="Cambria Math" w:hAnsi="Cambria Math" w:cs="Times New Roman"/>
                        <w:lang w:val="en-GB"/>
                      </w:rPr>
                      <m:t>X</m:t>
                    </m:r>
                  </m:e>
                  <m:sub>
                    <m:r>
                      <w:rPr>
                        <w:rFonts w:ascii="Cambria Math" w:hAnsi="Cambria Math" w:cs="Times New Roman"/>
                        <w:lang w:val="en-GB"/>
                      </w:rPr>
                      <m:t>ji</m:t>
                    </m:r>
                  </m:sub>
                </m:sSub>
              </m:num>
              <m:den>
                <m:sSub>
                  <m:sSubPr>
                    <m:ctrlPr>
                      <w:rPr>
                        <w:rFonts w:ascii="Cambria Math" w:hAnsi="Cambria Math" w:cs="Times New Roman"/>
                        <w:i/>
                        <w:lang w:val="en-GB"/>
                      </w:rPr>
                    </m:ctrlPr>
                  </m:sSubPr>
                  <m:e>
                    <m:r>
                      <w:rPr>
                        <w:rFonts w:ascii="Cambria Math" w:hAnsi="Cambria Math" w:cs="Times New Roman"/>
                        <w:lang w:val="en-GB"/>
                      </w:rPr>
                      <m:t>a</m:t>
                    </m:r>
                  </m:e>
                  <m:sub>
                    <m:r>
                      <w:rPr>
                        <w:rFonts w:ascii="Cambria Math" w:hAnsi="Cambria Math" w:cs="Times New Roman"/>
                        <w:lang w:val="en-GB"/>
                      </w:rPr>
                      <m:t>ji</m:t>
                    </m:r>
                  </m:sub>
                </m:sSub>
              </m:den>
            </m:f>
            <m:r>
              <w:rPr>
                <w:rFonts w:ascii="Cambria Math" w:hAnsi="Cambria Math" w:cs="Times New Roman"/>
                <w:lang w:val="en-GB"/>
              </w:rPr>
              <m:t>,</m:t>
            </m:r>
            <m:f>
              <m:fPr>
                <m:ctrlPr>
                  <w:rPr>
                    <w:rFonts w:ascii="Cambria Math" w:hAnsi="Cambria Math" w:cs="Times New Roman"/>
                    <w:i/>
                    <w:lang w:val="en-GB"/>
                  </w:rPr>
                </m:ctrlPr>
              </m:fPr>
              <m:num>
                <m:sSub>
                  <m:sSubPr>
                    <m:ctrlPr>
                      <w:rPr>
                        <w:rFonts w:ascii="Cambria Math" w:hAnsi="Cambria Math" w:cs="Times New Roman"/>
                        <w:i/>
                        <w:lang w:val="en-GB"/>
                      </w:rPr>
                    </m:ctrlPr>
                  </m:sSubPr>
                  <m:e>
                    <m:r>
                      <w:rPr>
                        <w:rFonts w:ascii="Cambria Math" w:hAnsi="Cambria Math" w:cs="Times New Roman"/>
                        <w:lang w:val="en-GB"/>
                      </w:rPr>
                      <m:t>VA</m:t>
                    </m:r>
                  </m:e>
                  <m:sub>
                    <m:r>
                      <w:rPr>
                        <w:rFonts w:ascii="Cambria Math" w:hAnsi="Cambria Math" w:cs="Times New Roman"/>
                        <w:lang w:val="en-GB"/>
                      </w:rPr>
                      <m:t>i</m:t>
                    </m:r>
                  </m:sub>
                </m:sSub>
              </m:num>
              <m:den>
                <m:sSub>
                  <m:sSubPr>
                    <m:ctrlPr>
                      <w:rPr>
                        <w:rFonts w:ascii="Cambria Math" w:hAnsi="Cambria Math" w:cs="Times New Roman"/>
                        <w:i/>
                        <w:lang w:val="en-GB"/>
                      </w:rPr>
                    </m:ctrlPr>
                  </m:sSubPr>
                  <m:e>
                    <m:r>
                      <w:rPr>
                        <w:rFonts w:ascii="Cambria Math" w:hAnsi="Cambria Math" w:cs="Times New Roman"/>
                        <w:lang w:val="en-GB"/>
                      </w:rPr>
                      <m:t>v</m:t>
                    </m:r>
                  </m:e>
                  <m:sub>
                    <m:r>
                      <w:rPr>
                        <w:rFonts w:ascii="Cambria Math" w:hAnsi="Cambria Math" w:cs="Times New Roman"/>
                        <w:lang w:val="en-GB"/>
                      </w:rPr>
                      <m:t>i</m:t>
                    </m:r>
                  </m:sub>
                </m:sSub>
              </m:den>
            </m:f>
            <m:r>
              <w:rPr>
                <w:rFonts w:ascii="Cambria Math" w:hAnsi="Cambria Math" w:cs="Times New Roman"/>
                <w:lang w:val="en-GB"/>
              </w:rPr>
              <m:t xml:space="preserve"> </m:t>
            </m:r>
          </m:e>
        </m:d>
      </m:oMath>
      <w:r w:rsidR="00624060" w:rsidRPr="00DB284A">
        <w:rPr>
          <w:rFonts w:ascii="Times New Roman" w:eastAsiaTheme="minorEastAsia" w:hAnsi="Times New Roman" w:cs="Times New Roman"/>
          <w:lang w:val="en-GB"/>
        </w:rPr>
        <w:t xml:space="preserve"> </w:t>
      </w:r>
      <w:r w:rsidR="00624060" w:rsidRPr="00DB284A">
        <w:rPr>
          <w:rFonts w:ascii="Times New Roman" w:eastAsiaTheme="minorEastAsia" w:hAnsi="Times New Roman" w:cs="Times New Roman"/>
          <w:i/>
          <w:lang w:val="en-GB"/>
        </w:rPr>
        <w:t>j</w:t>
      </w:r>
      <w:r w:rsidR="00624060" w:rsidRPr="00DB284A">
        <w:rPr>
          <w:rFonts w:ascii="Times New Roman" w:eastAsiaTheme="minorEastAsia" w:hAnsi="Times New Roman" w:cs="Times New Roman"/>
          <w:lang w:val="en-GB"/>
        </w:rPr>
        <w:t>=1,…,N</w:t>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t xml:space="preserve"> </w:t>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t xml:space="preserve">                               (C2)</w:t>
      </w:r>
    </w:p>
    <w:p w14:paraId="39024693" w14:textId="77777777" w:rsidR="00624060" w:rsidRPr="00DB284A" w:rsidRDefault="00624060" w:rsidP="00624060">
      <w:pPr>
        <w:jc w:val="both"/>
        <w:rPr>
          <w:rFonts w:ascii="Times New Roman" w:eastAsiaTheme="minorEastAsia" w:hAnsi="Times New Roman" w:cs="Times New Roman"/>
          <w:sz w:val="24"/>
          <w:szCs w:val="24"/>
          <w:lang w:val="en-GB"/>
        </w:rPr>
      </w:pPr>
      <w:r w:rsidRPr="00DB284A">
        <w:rPr>
          <w:rFonts w:ascii="Times New Roman" w:eastAsiaTheme="minorEastAsia" w:hAnsi="Times New Roman" w:cs="Times New Roman"/>
          <w:sz w:val="24"/>
          <w:szCs w:val="24"/>
          <w:lang w:val="en-GB"/>
        </w:rPr>
        <w:t>Finally, in the third stage, the value-added composite is a CES technology that combines variable capital K and variable labour L in the following manner:</w:t>
      </w:r>
    </w:p>
    <w:p w14:paraId="275A47FA" w14:textId="77777777" w:rsidR="00624060" w:rsidRPr="00DB284A" w:rsidRDefault="0000453B" w:rsidP="00624060">
      <w:pPr>
        <w:jc w:val="both"/>
        <w:rPr>
          <w:rFonts w:ascii="Times New Roman" w:eastAsiaTheme="minorEastAsia" w:hAnsi="Times New Roman" w:cs="Times New Roman"/>
          <w:lang w:val="en-GB"/>
        </w:rPr>
      </w:pPr>
      <m:oMath>
        <m:sSub>
          <m:sSubPr>
            <m:ctrlPr>
              <w:rPr>
                <w:rFonts w:ascii="Cambria Math" w:hAnsi="Cambria Math" w:cs="Times New Roman"/>
                <w:i/>
                <w:lang w:val="en-GB"/>
              </w:rPr>
            </m:ctrlPr>
          </m:sSubPr>
          <m:e>
            <m:r>
              <w:rPr>
                <w:rFonts w:ascii="Cambria Math" w:hAnsi="Cambria Math" w:cs="Times New Roman"/>
                <w:lang w:val="en-GB"/>
              </w:rPr>
              <m:t>VA</m:t>
            </m:r>
          </m:e>
          <m:sub>
            <m:r>
              <w:rPr>
                <w:rFonts w:ascii="Cambria Math" w:hAnsi="Cambria Math" w:cs="Times New Roman"/>
                <w:lang w:val="en-GB"/>
              </w:rPr>
              <m:t>i</m:t>
            </m:r>
          </m:sub>
        </m:sSub>
        <m:r>
          <w:rPr>
            <w:rFonts w:ascii="Cambria Math" w:hAnsi="Cambria Math" w:cs="Times New Roman"/>
            <w:lang w:val="en-GB"/>
          </w:rPr>
          <m:t>=</m:t>
        </m:r>
        <m:sSup>
          <m:sSupPr>
            <m:ctrlPr>
              <w:rPr>
                <w:rFonts w:ascii="Cambria Math" w:eastAsiaTheme="minorEastAsia" w:hAnsi="Cambria Math" w:cs="Times New Roman"/>
                <w:i/>
                <w:lang w:val="en-GB"/>
              </w:rPr>
            </m:ctrlPr>
          </m:sSupPr>
          <m:e>
            <m:d>
              <m:dPr>
                <m:begChr m:val="["/>
                <m:endChr m:val="]"/>
                <m:ctrlPr>
                  <w:rPr>
                    <w:rFonts w:ascii="Cambria Math" w:eastAsiaTheme="minorEastAsia" w:hAnsi="Cambria Math" w:cs="Times New Roman"/>
                    <w:i/>
                    <w:lang w:val="en-GB"/>
                  </w:rPr>
                </m:ctrlPr>
              </m:dPr>
              <m:e>
                <m:sSup>
                  <m:sSupPr>
                    <m:ctrlPr>
                      <w:rPr>
                        <w:rFonts w:ascii="Cambria Math" w:eastAsiaTheme="minorEastAsia" w:hAnsi="Cambria Math" w:cs="Times New Roman"/>
                        <w:i/>
                        <w:lang w:val="en-GB"/>
                      </w:rPr>
                    </m:ctrlPr>
                  </m:sSupPr>
                  <m:e>
                    <m:d>
                      <m:dPr>
                        <m:ctrlPr>
                          <w:rPr>
                            <w:rFonts w:ascii="Cambria Math" w:eastAsiaTheme="minorEastAsia"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θ</m:t>
                            </m:r>
                          </m:e>
                          <m:sub>
                            <m:r>
                              <w:rPr>
                                <w:rFonts w:ascii="Cambria Math" w:hAnsi="Cambria Math" w:cs="Times New Roman"/>
                                <w:lang w:val="en-GB"/>
                              </w:rPr>
                              <m:t>i</m:t>
                            </m:r>
                          </m:sub>
                          <m:sup>
                            <m:r>
                              <w:rPr>
                                <w:rFonts w:ascii="Cambria Math" w:hAnsi="Cambria Math" w:cs="Times New Roman"/>
                                <w:lang w:val="en-GB"/>
                              </w:rPr>
                              <m:t>L</m:t>
                            </m:r>
                          </m:sup>
                        </m:sSubSup>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L</m:t>
                            </m:r>
                          </m:e>
                          <m:sub>
                            <m:r>
                              <w:rPr>
                                <w:rFonts w:ascii="Cambria Math" w:hAnsi="Cambria Math" w:cs="Times New Roman"/>
                                <w:lang w:val="en-GB"/>
                              </w:rPr>
                              <m:t>i</m:t>
                            </m:r>
                          </m:sub>
                        </m:sSub>
                      </m:e>
                    </m:d>
                  </m:e>
                  <m:sup>
                    <m:sSubSup>
                      <m:sSubSupPr>
                        <m:ctrlPr>
                          <w:rPr>
                            <w:rFonts w:ascii="Cambria Math" w:eastAsiaTheme="minorEastAsia" w:hAnsi="Cambria Math" w:cs="Times New Roman"/>
                            <w:i/>
                            <w:lang w:val="en-GB"/>
                          </w:rPr>
                        </m:ctrlPr>
                      </m:sSubSupPr>
                      <m:e>
                        <m:r>
                          <w:rPr>
                            <w:rFonts w:ascii="Cambria Math" w:eastAsiaTheme="minorEastAsia" w:hAnsi="Cambria Math" w:cs="Times New Roman"/>
                            <w:lang w:val="en-GB"/>
                          </w:rPr>
                          <m:t>ρ</m:t>
                        </m:r>
                      </m:e>
                      <m:sub>
                        <m:r>
                          <w:rPr>
                            <w:rFonts w:ascii="Cambria Math" w:eastAsiaTheme="minorEastAsia" w:hAnsi="Cambria Math" w:cs="Times New Roman"/>
                            <w:lang w:val="en-GB"/>
                          </w:rPr>
                          <m:t>i</m:t>
                        </m:r>
                      </m:sub>
                      <m:sup>
                        <m:r>
                          <w:rPr>
                            <w:rFonts w:ascii="Cambria Math" w:eastAsiaTheme="minorEastAsia" w:hAnsi="Cambria Math" w:cs="Times New Roman"/>
                            <w:lang w:val="en-GB"/>
                          </w:rPr>
                          <m:t>VA</m:t>
                        </m:r>
                      </m:sup>
                    </m:sSubSup>
                  </m:sup>
                </m:sSup>
                <m:r>
                  <w:rPr>
                    <w:rFonts w:ascii="Cambria Math" w:eastAsiaTheme="minorEastAsia" w:hAnsi="Cambria Math" w:cs="Times New Roman"/>
                    <w:lang w:val="en-GB"/>
                  </w:rPr>
                  <m:t>+</m:t>
                </m:r>
                <m:sSup>
                  <m:sSupPr>
                    <m:ctrlPr>
                      <w:rPr>
                        <w:rFonts w:ascii="Cambria Math" w:eastAsiaTheme="minorEastAsia" w:hAnsi="Cambria Math" w:cs="Times New Roman"/>
                        <w:i/>
                        <w:lang w:val="en-GB"/>
                      </w:rPr>
                    </m:ctrlPr>
                  </m:sSupPr>
                  <m:e>
                    <m:d>
                      <m:dPr>
                        <m:ctrlPr>
                          <w:rPr>
                            <w:rFonts w:ascii="Cambria Math" w:eastAsiaTheme="minorEastAsia" w:hAnsi="Cambria Math" w:cs="Times New Roman"/>
                            <w:i/>
                            <w:lang w:val="en-GB"/>
                          </w:rPr>
                        </m:ctrlPr>
                      </m:dPr>
                      <m:e>
                        <m:sSubSup>
                          <m:sSubSupPr>
                            <m:ctrlPr>
                              <w:rPr>
                                <w:rFonts w:ascii="Cambria Math" w:hAnsi="Cambria Math" w:cs="Times New Roman"/>
                                <w:i/>
                                <w:lang w:val="en-GB"/>
                              </w:rPr>
                            </m:ctrlPr>
                          </m:sSubSupPr>
                          <m:e>
                            <m:r>
                              <w:rPr>
                                <w:rFonts w:ascii="Cambria Math" w:hAnsi="Cambria Math" w:cs="Times New Roman"/>
                                <w:lang w:val="en-GB"/>
                              </w:rPr>
                              <m:t>θ</m:t>
                            </m:r>
                          </m:e>
                          <m:sub>
                            <m:r>
                              <w:rPr>
                                <w:rFonts w:ascii="Cambria Math" w:hAnsi="Cambria Math" w:cs="Times New Roman"/>
                                <w:lang w:val="en-GB"/>
                              </w:rPr>
                              <m:t>i</m:t>
                            </m:r>
                          </m:sub>
                          <m:sup>
                            <m:r>
                              <w:rPr>
                                <w:rFonts w:ascii="Cambria Math" w:hAnsi="Cambria Math" w:cs="Times New Roman"/>
                                <w:lang w:val="en-GB"/>
                              </w:rPr>
                              <m:t>K</m:t>
                            </m:r>
                          </m:sup>
                        </m:sSubSup>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K</m:t>
                            </m:r>
                          </m:e>
                          <m:sub>
                            <m:r>
                              <w:rPr>
                                <w:rFonts w:ascii="Cambria Math" w:hAnsi="Cambria Math" w:cs="Times New Roman"/>
                                <w:lang w:val="en-GB"/>
                              </w:rPr>
                              <m:t>i</m:t>
                            </m:r>
                          </m:sub>
                        </m:sSub>
                      </m:e>
                    </m:d>
                  </m:e>
                  <m:sup>
                    <m:sSubSup>
                      <m:sSubSupPr>
                        <m:ctrlPr>
                          <w:rPr>
                            <w:rFonts w:ascii="Cambria Math" w:eastAsiaTheme="minorEastAsia" w:hAnsi="Cambria Math" w:cs="Times New Roman"/>
                            <w:i/>
                            <w:lang w:val="en-GB"/>
                          </w:rPr>
                        </m:ctrlPr>
                      </m:sSubSupPr>
                      <m:e>
                        <m:r>
                          <w:rPr>
                            <w:rFonts w:ascii="Cambria Math" w:eastAsiaTheme="minorEastAsia" w:hAnsi="Cambria Math" w:cs="Times New Roman"/>
                            <w:lang w:val="en-GB"/>
                          </w:rPr>
                          <m:t>ρ</m:t>
                        </m:r>
                      </m:e>
                      <m:sub>
                        <m:r>
                          <w:rPr>
                            <w:rFonts w:ascii="Cambria Math" w:eastAsiaTheme="minorEastAsia" w:hAnsi="Cambria Math" w:cs="Times New Roman"/>
                            <w:lang w:val="en-GB"/>
                          </w:rPr>
                          <m:t>i</m:t>
                        </m:r>
                      </m:sub>
                      <m:sup>
                        <m:r>
                          <w:rPr>
                            <w:rFonts w:ascii="Cambria Math" w:eastAsiaTheme="minorEastAsia" w:hAnsi="Cambria Math" w:cs="Times New Roman"/>
                            <w:lang w:val="en-GB"/>
                          </w:rPr>
                          <m:t>VA</m:t>
                        </m:r>
                      </m:sup>
                    </m:sSubSup>
                  </m:sup>
                </m:sSup>
              </m:e>
            </m:d>
          </m:e>
          <m:sup>
            <m:f>
              <m:fPr>
                <m:type m:val="skw"/>
                <m:ctrlPr>
                  <w:rPr>
                    <w:rFonts w:ascii="Cambria Math" w:eastAsiaTheme="minorEastAsia" w:hAnsi="Cambria Math" w:cs="Times New Roman"/>
                    <w:i/>
                    <w:lang w:val="en-GB"/>
                  </w:rPr>
                </m:ctrlPr>
              </m:fPr>
              <m:num>
                <m:r>
                  <w:rPr>
                    <w:rFonts w:ascii="Cambria Math" w:eastAsiaTheme="minorEastAsia" w:hAnsi="Cambria Math" w:cs="Times New Roman"/>
                    <w:lang w:val="en-GB"/>
                  </w:rPr>
                  <m:t>1</m:t>
                </m:r>
              </m:num>
              <m:den>
                <m:sSubSup>
                  <m:sSubSupPr>
                    <m:ctrlPr>
                      <w:rPr>
                        <w:rFonts w:ascii="Cambria Math" w:eastAsiaTheme="minorEastAsia" w:hAnsi="Cambria Math" w:cs="Times New Roman"/>
                        <w:i/>
                        <w:lang w:val="en-GB"/>
                      </w:rPr>
                    </m:ctrlPr>
                  </m:sSubSupPr>
                  <m:e>
                    <m:r>
                      <w:rPr>
                        <w:rFonts w:ascii="Cambria Math" w:eastAsiaTheme="minorEastAsia" w:hAnsi="Cambria Math" w:cs="Times New Roman"/>
                        <w:lang w:val="en-GB"/>
                      </w:rPr>
                      <m:t>ρ</m:t>
                    </m:r>
                  </m:e>
                  <m:sub>
                    <m:r>
                      <w:rPr>
                        <w:rFonts w:ascii="Cambria Math" w:eastAsiaTheme="minorEastAsia" w:hAnsi="Cambria Math" w:cs="Times New Roman"/>
                        <w:lang w:val="en-GB"/>
                      </w:rPr>
                      <m:t>i</m:t>
                    </m:r>
                  </m:sub>
                  <m:sup>
                    <m:r>
                      <w:rPr>
                        <w:rFonts w:ascii="Cambria Math" w:eastAsiaTheme="minorEastAsia" w:hAnsi="Cambria Math" w:cs="Times New Roman"/>
                        <w:lang w:val="en-GB"/>
                      </w:rPr>
                      <m:t>VA</m:t>
                    </m:r>
                  </m:sup>
                </m:sSubSup>
              </m:den>
            </m:f>
          </m:sup>
        </m:sSup>
      </m:oMath>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i/>
          <w:lang w:val="en-GB"/>
        </w:rPr>
        <w:t>i</w:t>
      </w:r>
      <w:r w:rsidR="00624060" w:rsidRPr="00DB284A">
        <w:rPr>
          <w:rFonts w:ascii="Times New Roman" w:eastAsiaTheme="minorEastAsia" w:hAnsi="Times New Roman" w:cs="Times New Roman"/>
          <w:lang w:val="en-GB"/>
        </w:rPr>
        <w:t>=1,…,N                                                                     (C3)</w:t>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t xml:space="preserve"> </w:t>
      </w:r>
    </w:p>
    <w:p w14:paraId="4D87FBBD" w14:textId="77777777" w:rsidR="00624060" w:rsidRPr="00DB284A" w:rsidRDefault="00624060" w:rsidP="00624060">
      <w:pPr>
        <w:jc w:val="both"/>
        <w:rPr>
          <w:rFonts w:ascii="Times New Roman" w:eastAsiaTheme="minorEastAsia" w:hAnsi="Times New Roman" w:cs="Times New Roman"/>
          <w:sz w:val="24"/>
          <w:szCs w:val="24"/>
          <w:lang w:val="en-GB"/>
        </w:rPr>
      </w:pPr>
      <w:r w:rsidRPr="00DB284A">
        <w:rPr>
          <w:rFonts w:ascii="Times New Roman" w:eastAsiaTheme="minorEastAsia" w:hAnsi="Times New Roman" w:cs="Times New Roman"/>
          <w:sz w:val="24"/>
          <w:szCs w:val="24"/>
          <w:lang w:val="en-GB"/>
        </w:rPr>
        <w:t xml:space="preserve">where </w:t>
      </w:r>
      <m:oMath>
        <m:sSubSup>
          <m:sSubSupPr>
            <m:ctrlPr>
              <w:rPr>
                <w:rFonts w:ascii="Cambria Math" w:eastAsiaTheme="minorEastAsia" w:hAnsi="Cambria Math" w:cs="Times New Roman"/>
                <w:sz w:val="24"/>
                <w:szCs w:val="24"/>
                <w:lang w:val="en-GB"/>
              </w:rPr>
            </m:ctrlPr>
          </m:sSubSupPr>
          <m:e>
            <m:r>
              <m:rPr>
                <m:sty m:val="p"/>
              </m:rPr>
              <w:rPr>
                <w:rFonts w:ascii="Cambria Math" w:eastAsiaTheme="minorEastAsia" w:hAnsi="Cambria Math" w:cs="Times New Roman"/>
                <w:sz w:val="24"/>
                <w:szCs w:val="24"/>
                <w:lang w:val="en-GB"/>
              </w:rPr>
              <m:t>θ</m:t>
            </m:r>
          </m:e>
          <m:sub>
            <m:r>
              <m:rPr>
                <m:sty m:val="p"/>
              </m:rPr>
              <w:rPr>
                <w:rFonts w:ascii="Cambria Math" w:eastAsiaTheme="minorEastAsia" w:hAnsi="Cambria Math" w:cs="Times New Roman"/>
                <w:sz w:val="24"/>
                <w:szCs w:val="24"/>
                <w:lang w:val="en-GB"/>
              </w:rPr>
              <m:t>i</m:t>
            </m:r>
          </m:sub>
          <m:sup>
            <m:r>
              <m:rPr>
                <m:sty m:val="p"/>
              </m:rPr>
              <w:rPr>
                <w:rFonts w:ascii="Cambria Math" w:eastAsiaTheme="minorEastAsia" w:hAnsi="Cambria Math" w:cs="Times New Roman"/>
                <w:sz w:val="24"/>
                <w:szCs w:val="24"/>
                <w:lang w:val="en-GB"/>
              </w:rPr>
              <m:t>L</m:t>
            </m:r>
          </m:sup>
        </m:sSubSup>
      </m:oMath>
      <w:r w:rsidRPr="00DB284A">
        <w:rPr>
          <w:rFonts w:ascii="Times New Roman" w:eastAsiaTheme="minorEastAsia" w:hAnsi="Times New Roman" w:cs="Times New Roman"/>
          <w:sz w:val="24"/>
          <w:szCs w:val="24"/>
          <w:lang w:val="en-GB"/>
        </w:rPr>
        <w:t xml:space="preserve"> and </w:t>
      </w:r>
      <m:oMath>
        <m:sSubSup>
          <m:sSubSupPr>
            <m:ctrlPr>
              <w:rPr>
                <w:rFonts w:ascii="Cambria Math" w:eastAsiaTheme="minorEastAsia" w:hAnsi="Cambria Math" w:cs="Times New Roman"/>
                <w:sz w:val="24"/>
                <w:szCs w:val="24"/>
                <w:lang w:val="en-GB"/>
              </w:rPr>
            </m:ctrlPr>
          </m:sSubSupPr>
          <m:e>
            <m:r>
              <m:rPr>
                <m:sty m:val="p"/>
              </m:rPr>
              <w:rPr>
                <w:rFonts w:ascii="Cambria Math" w:eastAsiaTheme="minorEastAsia" w:hAnsi="Cambria Math" w:cs="Times New Roman"/>
                <w:sz w:val="24"/>
                <w:szCs w:val="24"/>
                <w:lang w:val="en-GB"/>
              </w:rPr>
              <m:t>θ</m:t>
            </m:r>
          </m:e>
          <m:sub>
            <m:r>
              <m:rPr>
                <m:sty m:val="p"/>
              </m:rPr>
              <w:rPr>
                <w:rFonts w:ascii="Cambria Math" w:eastAsiaTheme="minorEastAsia" w:hAnsi="Cambria Math" w:cs="Times New Roman"/>
                <w:sz w:val="24"/>
                <w:szCs w:val="24"/>
                <w:lang w:val="en-GB"/>
              </w:rPr>
              <m:t>i</m:t>
            </m:r>
          </m:sub>
          <m:sup>
            <m:r>
              <m:rPr>
                <m:sty m:val="p"/>
              </m:rPr>
              <w:rPr>
                <w:rFonts w:ascii="Cambria Math" w:eastAsiaTheme="minorEastAsia" w:hAnsi="Cambria Math" w:cs="Times New Roman"/>
                <w:sz w:val="24"/>
                <w:szCs w:val="24"/>
                <w:lang w:val="en-GB"/>
              </w:rPr>
              <m:t>K</m:t>
            </m:r>
          </m:sup>
        </m:sSubSup>
      </m:oMath>
      <w:r w:rsidRPr="00DB284A">
        <w:rPr>
          <w:rFonts w:ascii="Times New Roman" w:eastAsiaTheme="minorEastAsia" w:hAnsi="Times New Roman" w:cs="Times New Roman"/>
          <w:sz w:val="24"/>
          <w:szCs w:val="24"/>
          <w:lang w:val="en-GB"/>
        </w:rPr>
        <w:t xml:space="preserve"> are the technical coefficients of labour and capital for each productive unit respectively and </w:t>
      </w:r>
      <m:oMath>
        <m:sSubSup>
          <m:sSubSupPr>
            <m:ctrlPr>
              <w:rPr>
                <w:rFonts w:ascii="Cambria Math" w:eastAsiaTheme="minorEastAsia" w:hAnsi="Cambria Math" w:cs="Times New Roman"/>
                <w:sz w:val="24"/>
                <w:szCs w:val="24"/>
                <w:lang w:val="en-GB"/>
              </w:rPr>
            </m:ctrlPr>
          </m:sSubSupPr>
          <m:e>
            <m:r>
              <m:rPr>
                <m:sty m:val="p"/>
              </m:rPr>
              <w:rPr>
                <w:rFonts w:ascii="Cambria Math" w:eastAsiaTheme="minorEastAsia" w:hAnsi="Cambria Math" w:cs="Times New Roman"/>
                <w:sz w:val="24"/>
                <w:szCs w:val="24"/>
                <w:lang w:val="en-GB"/>
              </w:rPr>
              <m:t>ρ</m:t>
            </m:r>
          </m:e>
          <m:sub>
            <m:r>
              <m:rPr>
                <m:sty m:val="p"/>
              </m:rPr>
              <w:rPr>
                <w:rFonts w:ascii="Cambria Math" w:eastAsiaTheme="minorEastAsia" w:hAnsi="Cambria Math" w:cs="Times New Roman"/>
                <w:sz w:val="24"/>
                <w:szCs w:val="24"/>
                <w:lang w:val="en-GB"/>
              </w:rPr>
              <m:t>i</m:t>
            </m:r>
          </m:sub>
          <m:sup>
            <m:r>
              <m:rPr>
                <m:sty m:val="p"/>
              </m:rPr>
              <w:rPr>
                <w:rFonts w:ascii="Cambria Math" w:eastAsiaTheme="minorEastAsia" w:hAnsi="Cambria Math" w:cs="Times New Roman"/>
                <w:sz w:val="24"/>
                <w:szCs w:val="24"/>
                <w:lang w:val="en-GB"/>
              </w:rPr>
              <m:t>VA</m:t>
            </m:r>
          </m:sup>
        </m:sSubSup>
      </m:oMath>
      <w:r w:rsidRPr="00DB284A">
        <w:rPr>
          <w:rFonts w:ascii="Times New Roman" w:eastAsiaTheme="minorEastAsia" w:hAnsi="Times New Roman" w:cs="Times New Roman"/>
          <w:sz w:val="24"/>
          <w:szCs w:val="24"/>
          <w:lang w:val="en-GB"/>
        </w:rPr>
        <w:t xml:space="preserve"> is the parameter that informs about the substitution elasticity between labour and capital inputs in each industry i with </w:t>
      </w:r>
      <m:oMath>
        <m:sSubSup>
          <m:sSubSupPr>
            <m:ctrlPr>
              <w:rPr>
                <w:rFonts w:ascii="Cambria Math" w:eastAsiaTheme="minorEastAsia" w:hAnsi="Cambria Math" w:cs="Times New Roman"/>
                <w:i/>
                <w:sz w:val="24"/>
                <w:szCs w:val="24"/>
                <w:lang w:val="en-GB"/>
              </w:rPr>
            </m:ctrlPr>
          </m:sSubSupPr>
          <m:e>
            <m:r>
              <w:rPr>
                <w:rFonts w:ascii="Cambria Math" w:eastAsiaTheme="minorEastAsia" w:hAnsi="Cambria Math" w:cs="Times New Roman"/>
                <w:sz w:val="24"/>
                <w:szCs w:val="24"/>
                <w:lang w:val="en-GB"/>
              </w:rPr>
              <m:t>σ</m:t>
            </m:r>
          </m:e>
          <m:sub>
            <m:r>
              <w:rPr>
                <w:rFonts w:ascii="Cambria Math" w:eastAsiaTheme="minorEastAsia" w:hAnsi="Cambria Math" w:cs="Times New Roman"/>
                <w:sz w:val="24"/>
                <w:szCs w:val="24"/>
                <w:lang w:val="en-GB"/>
              </w:rPr>
              <m:t>i</m:t>
            </m:r>
          </m:sub>
          <m:sup>
            <m:r>
              <w:rPr>
                <w:rFonts w:ascii="Cambria Math" w:eastAsiaTheme="minorEastAsia" w:hAnsi="Cambria Math" w:cs="Times New Roman"/>
                <w:sz w:val="24"/>
                <w:szCs w:val="24"/>
                <w:lang w:val="en-GB"/>
              </w:rPr>
              <m:t>VA</m:t>
            </m:r>
          </m:sup>
        </m:sSubSup>
        <m:r>
          <w:rPr>
            <w:rFonts w:ascii="Cambria Math" w:eastAsiaTheme="minorEastAsia" w:hAnsi="Cambria Math" w:cs="Times New Roman"/>
            <w:sz w:val="24"/>
            <w:szCs w:val="24"/>
            <w:lang w:val="en-GB"/>
          </w:rPr>
          <m:t>=</m:t>
        </m:r>
        <m:f>
          <m:fPr>
            <m:type m:val="skw"/>
            <m:ctrlPr>
              <w:rPr>
                <w:rFonts w:ascii="Cambria Math" w:eastAsiaTheme="minorEastAsia" w:hAnsi="Cambria Math" w:cs="Times New Roman"/>
                <w:i/>
                <w:sz w:val="24"/>
                <w:szCs w:val="24"/>
                <w:lang w:val="en-GB"/>
              </w:rPr>
            </m:ctrlPr>
          </m:fPr>
          <m:num>
            <m:r>
              <w:rPr>
                <w:rFonts w:ascii="Cambria Math" w:eastAsiaTheme="minorEastAsia" w:hAnsi="Cambria Math" w:cs="Times New Roman"/>
                <w:sz w:val="24"/>
                <w:szCs w:val="24"/>
                <w:lang w:val="en-GB"/>
              </w:rPr>
              <m:t>1</m:t>
            </m:r>
          </m:num>
          <m:den>
            <m:r>
              <w:rPr>
                <w:rFonts w:ascii="Cambria Math" w:eastAsiaTheme="minorEastAsia" w:hAnsi="Cambria Math" w:cs="Times New Roman"/>
                <w:sz w:val="24"/>
                <w:szCs w:val="24"/>
                <w:lang w:val="en-GB"/>
              </w:rPr>
              <m:t>(1-</m:t>
            </m:r>
            <m:sSubSup>
              <m:sSubSupPr>
                <m:ctrlPr>
                  <w:rPr>
                    <w:rFonts w:ascii="Cambria Math" w:eastAsiaTheme="minorEastAsia" w:hAnsi="Cambria Math" w:cs="Times New Roman"/>
                    <w:i/>
                    <w:lang w:val="en-GB"/>
                  </w:rPr>
                </m:ctrlPr>
              </m:sSubSupPr>
              <m:e>
                <m:r>
                  <w:rPr>
                    <w:rFonts w:ascii="Cambria Math" w:eastAsiaTheme="minorEastAsia" w:hAnsi="Cambria Math" w:cs="Times New Roman"/>
                    <w:lang w:val="en-GB"/>
                  </w:rPr>
                  <m:t>ρ</m:t>
                </m:r>
              </m:e>
              <m:sub>
                <m:r>
                  <w:rPr>
                    <w:rFonts w:ascii="Cambria Math" w:eastAsiaTheme="minorEastAsia" w:hAnsi="Cambria Math" w:cs="Times New Roman"/>
                    <w:lang w:val="en-GB"/>
                  </w:rPr>
                  <m:t>i</m:t>
                </m:r>
              </m:sub>
              <m:sup>
                <m:r>
                  <w:rPr>
                    <w:rFonts w:ascii="Cambria Math" w:eastAsiaTheme="minorEastAsia" w:hAnsi="Cambria Math" w:cs="Times New Roman"/>
                    <w:lang w:val="en-GB"/>
                  </w:rPr>
                  <m:t>VA</m:t>
                </m:r>
              </m:sup>
            </m:sSubSup>
            <m:r>
              <w:rPr>
                <w:rFonts w:ascii="Cambria Math" w:eastAsiaTheme="minorEastAsia" w:hAnsi="Cambria Math" w:cs="Times New Roman"/>
                <w:sz w:val="24"/>
                <w:szCs w:val="24"/>
                <w:lang w:val="en-GB"/>
              </w:rPr>
              <m:t>)</m:t>
            </m:r>
          </m:den>
        </m:f>
      </m:oMath>
      <w:r w:rsidRPr="00DB284A">
        <w:rPr>
          <w:rFonts w:ascii="Times New Roman" w:eastAsiaTheme="minorEastAsia" w:hAnsi="Times New Roman" w:cs="Times New Roman"/>
          <w:sz w:val="24"/>
          <w:szCs w:val="24"/>
          <w:lang w:val="en-GB"/>
        </w:rPr>
        <w:t xml:space="preserve">. </w:t>
      </w:r>
    </w:p>
    <w:p w14:paraId="74D16B28" w14:textId="77777777" w:rsidR="00624060" w:rsidRPr="00910107" w:rsidRDefault="00624060" w:rsidP="00624060">
      <w:pPr>
        <w:jc w:val="both"/>
        <w:rPr>
          <w:rFonts w:ascii="Times New Roman" w:eastAsiaTheme="minorEastAsia" w:hAnsi="Times New Roman" w:cs="Times New Roman"/>
          <w:bCs/>
          <w:i/>
          <w:iCs/>
          <w:sz w:val="24"/>
          <w:szCs w:val="24"/>
          <w:lang w:val="en-GB"/>
        </w:rPr>
      </w:pPr>
      <w:r w:rsidRPr="00910107">
        <w:rPr>
          <w:rFonts w:ascii="Times New Roman" w:eastAsiaTheme="minorEastAsia" w:hAnsi="Times New Roman" w:cs="Times New Roman"/>
          <w:bCs/>
          <w:i/>
          <w:iCs/>
          <w:sz w:val="24"/>
          <w:szCs w:val="24"/>
          <w:lang w:val="en-GB"/>
        </w:rPr>
        <w:t>Imperfectly Competitive Markets</w:t>
      </w:r>
    </w:p>
    <w:p w14:paraId="2108D425" w14:textId="77777777" w:rsidR="00624060" w:rsidRPr="00DB284A" w:rsidRDefault="00624060" w:rsidP="00624060">
      <w:pPr>
        <w:spacing w:before="120" w:after="0" w:line="240" w:lineRule="auto"/>
        <w:jc w:val="both"/>
        <w:rPr>
          <w:rFonts w:ascii="Times New Roman" w:eastAsiaTheme="minorEastAsia" w:hAnsi="Times New Roman" w:cs="Times New Roman"/>
          <w:sz w:val="24"/>
          <w:szCs w:val="24"/>
          <w:lang w:val="en-GB" w:eastAsia="es-ES"/>
        </w:rPr>
      </w:pPr>
      <w:r w:rsidRPr="00DB284A">
        <w:rPr>
          <w:rFonts w:ascii="Times New Roman" w:eastAsiaTheme="minorEastAsia" w:hAnsi="Times New Roman" w:cs="Times New Roman"/>
          <w:sz w:val="24"/>
          <w:szCs w:val="24"/>
          <w:lang w:val="en-GB" w:eastAsia="es-ES"/>
        </w:rPr>
        <w:t xml:space="preserve">In comparing the results under CRS with perfectly competitive markets and under IRS with some degree of imperfect competition, of the many modelling possibilities that incorporate the latter type of market scenario, we will focus on those that reflect a short-term context in line with our static approach. Namely, we have kept constant the supply of primary factors and the number of firms in each sector. This avoids the risk of multiple equilibria which would make comparative statics meaningless (Kehoe, 1985). </w:t>
      </w:r>
    </w:p>
    <w:p w14:paraId="6ABF5798" w14:textId="77777777" w:rsidR="00624060" w:rsidRPr="00DB284A" w:rsidRDefault="00624060" w:rsidP="00624060">
      <w:pPr>
        <w:spacing w:before="120" w:after="0" w:line="240" w:lineRule="auto"/>
        <w:ind w:firstLine="720"/>
        <w:jc w:val="both"/>
        <w:rPr>
          <w:rFonts w:ascii="Times New Roman" w:eastAsiaTheme="minorEastAsia" w:hAnsi="Times New Roman" w:cs="Times New Roman"/>
          <w:sz w:val="24"/>
          <w:szCs w:val="24"/>
          <w:lang w:val="en-GB" w:eastAsia="es-ES"/>
        </w:rPr>
      </w:pPr>
      <w:r w:rsidRPr="00DB284A">
        <w:rPr>
          <w:rFonts w:ascii="Times New Roman" w:eastAsiaTheme="minorEastAsia" w:hAnsi="Times New Roman" w:cs="Times New Roman"/>
          <w:sz w:val="24"/>
          <w:szCs w:val="24"/>
          <w:lang w:val="en-GB" w:eastAsia="es-ES"/>
        </w:rPr>
        <w:t xml:space="preserve">Therefore, in incorporating IRS in our approach, it is assumed that part of the total costs is fixed and not variable i.e. a part of labour and capital costs. Consequently, the introduction of fixed </w:t>
      </w:r>
      <w:r w:rsidRPr="00DB284A">
        <w:rPr>
          <w:rFonts w:ascii="Times New Roman" w:eastAsiaTheme="minorEastAsia" w:hAnsi="Times New Roman" w:cs="Times New Roman"/>
          <w:sz w:val="24"/>
          <w:szCs w:val="24"/>
          <w:lang w:val="en-GB" w:eastAsia="es-ES"/>
        </w:rPr>
        <w:lastRenderedPageBreak/>
        <w:t xml:space="preserve">costs leads to decreasing average costs and thus the existence of IRS. The introduction of fixed costs also implies that the firms </w:t>
      </w:r>
      <w:r w:rsidRPr="00DB284A">
        <w:rPr>
          <w:rFonts w:ascii="Times New Roman" w:eastAsiaTheme="minorEastAsia" w:hAnsi="Times New Roman" w:cs="Times New Roman"/>
          <w:i/>
          <w:sz w:val="24"/>
          <w:szCs w:val="24"/>
          <w:lang w:val="en-GB" w:eastAsia="es-ES"/>
        </w:rPr>
        <w:t>f</w:t>
      </w:r>
      <w:r w:rsidRPr="00DB284A">
        <w:rPr>
          <w:rFonts w:ascii="Times New Roman" w:eastAsiaTheme="minorEastAsia" w:hAnsi="Times New Roman" w:cs="Times New Roman"/>
          <w:sz w:val="24"/>
          <w:szCs w:val="24"/>
          <w:lang w:val="en-GB" w:eastAsia="es-ES"/>
        </w:rPr>
        <w:t xml:space="preserve"> operating in each domestic industry </w:t>
      </w:r>
      <w:r w:rsidRPr="00DB284A">
        <w:rPr>
          <w:rFonts w:ascii="Times New Roman" w:eastAsiaTheme="minorEastAsia" w:hAnsi="Times New Roman" w:cs="Times New Roman"/>
          <w:i/>
          <w:sz w:val="24"/>
          <w:szCs w:val="24"/>
          <w:lang w:val="en-GB" w:eastAsia="es-ES"/>
        </w:rPr>
        <w:t>i</w:t>
      </w:r>
      <w:r w:rsidRPr="00DB284A">
        <w:rPr>
          <w:rFonts w:ascii="Times New Roman" w:eastAsiaTheme="minorEastAsia" w:hAnsi="Times New Roman" w:cs="Times New Roman"/>
          <w:sz w:val="24"/>
          <w:szCs w:val="24"/>
          <w:lang w:val="en-GB" w:eastAsia="es-ES"/>
        </w:rPr>
        <w:t xml:space="preserve"> that are assumed to be symmetric, follow a different pricing-rule compare to perfectly domestic markets. This is so since, under IRS, average costs are higher than marginal costs. </w:t>
      </w:r>
    </w:p>
    <w:p w14:paraId="49905F59" w14:textId="77777777" w:rsidR="00624060" w:rsidRPr="00DB284A" w:rsidRDefault="00624060" w:rsidP="00624060">
      <w:pPr>
        <w:spacing w:before="120" w:after="0" w:line="240" w:lineRule="auto"/>
        <w:ind w:firstLine="720"/>
        <w:jc w:val="both"/>
        <w:rPr>
          <w:rFonts w:ascii="Times New Roman" w:eastAsiaTheme="minorEastAsia" w:hAnsi="Times New Roman" w:cs="Times New Roman"/>
          <w:sz w:val="24"/>
          <w:szCs w:val="24"/>
          <w:highlight w:val="yellow"/>
          <w:lang w:val="en-GB" w:eastAsia="es-ES"/>
        </w:rPr>
      </w:pPr>
      <w:r w:rsidRPr="00DB284A">
        <w:rPr>
          <w:rFonts w:ascii="Times New Roman" w:eastAsiaTheme="minorEastAsia" w:hAnsi="Times New Roman" w:cs="Times New Roman"/>
          <w:sz w:val="24"/>
          <w:szCs w:val="24"/>
          <w:lang w:val="en-GB" w:eastAsia="es-ES"/>
        </w:rPr>
        <w:t xml:space="preserve">This pricing-rule should establish a mark-up over marginal costs that, apart from fulfilling the profit-maximization behaviour, allows covering the average costs at equilibrium. In the Industrial Organization literature, there is not a single pricing-rule. In our model, it is considered that firms in each industry face a total demand function with a negative slope and compete </w:t>
      </w:r>
      <w:r w:rsidRPr="00DB284A">
        <w:rPr>
          <w:rFonts w:ascii="Times New Roman" w:eastAsiaTheme="minorEastAsia" w:hAnsi="Times New Roman" w:cs="Times New Roman"/>
          <w:i/>
          <w:sz w:val="24"/>
          <w:szCs w:val="24"/>
          <w:lang w:val="en-GB" w:eastAsia="es-ES"/>
        </w:rPr>
        <w:t>a la Cournot</w:t>
      </w:r>
      <w:r w:rsidRPr="00DB284A">
        <w:rPr>
          <w:rFonts w:ascii="Times New Roman" w:eastAsiaTheme="minorEastAsia" w:hAnsi="Times New Roman" w:cs="Times New Roman"/>
          <w:sz w:val="24"/>
          <w:szCs w:val="24"/>
          <w:lang w:val="en-GB" w:eastAsia="es-ES"/>
        </w:rPr>
        <w:t xml:space="preserve"> i.e. the decision variable is the quantity produced. </w:t>
      </w:r>
    </w:p>
    <w:p w14:paraId="42A6C035" w14:textId="77777777" w:rsidR="00624060" w:rsidRPr="00DB284A" w:rsidRDefault="00624060" w:rsidP="00624060">
      <w:pPr>
        <w:spacing w:before="120" w:after="0" w:line="240" w:lineRule="auto"/>
        <w:ind w:firstLine="720"/>
        <w:jc w:val="both"/>
        <w:rPr>
          <w:rFonts w:ascii="Times New Roman" w:eastAsiaTheme="minorEastAsia" w:hAnsi="Times New Roman" w:cs="Times New Roman"/>
          <w:sz w:val="24"/>
          <w:szCs w:val="24"/>
          <w:lang w:val="en-GB" w:eastAsia="es-ES"/>
        </w:rPr>
      </w:pPr>
      <w:r w:rsidRPr="00DB284A">
        <w:rPr>
          <w:rFonts w:ascii="Times New Roman" w:eastAsiaTheme="minorEastAsia" w:hAnsi="Times New Roman" w:cs="Times New Roman"/>
          <w:sz w:val="24"/>
          <w:szCs w:val="24"/>
          <w:lang w:val="en-GB" w:eastAsia="es-ES"/>
        </w:rPr>
        <w:t xml:space="preserve">Consequently, at equilibrium if marginal costs are constant and identical across firms operating in the same industry </w:t>
      </w:r>
      <w:r w:rsidRPr="00DB284A">
        <w:rPr>
          <w:rFonts w:ascii="Times New Roman" w:eastAsiaTheme="minorEastAsia" w:hAnsi="Times New Roman" w:cs="Times New Roman"/>
          <w:i/>
          <w:sz w:val="24"/>
          <w:szCs w:val="24"/>
          <w:lang w:val="en-GB" w:eastAsia="es-ES"/>
        </w:rPr>
        <w:t>i</w:t>
      </w:r>
      <w:r w:rsidRPr="00DB284A">
        <w:rPr>
          <w:rFonts w:ascii="Times New Roman" w:eastAsiaTheme="minorEastAsia" w:hAnsi="Times New Roman" w:cs="Times New Roman"/>
          <w:sz w:val="24"/>
          <w:szCs w:val="24"/>
          <w:lang w:val="en-GB" w:eastAsia="es-ES"/>
        </w:rPr>
        <w:t xml:space="preserve">, the first order condition for each firm </w:t>
      </w:r>
      <w:r w:rsidRPr="00DB284A">
        <w:rPr>
          <w:rFonts w:ascii="Times New Roman" w:eastAsiaTheme="minorEastAsia" w:hAnsi="Times New Roman" w:cs="Times New Roman"/>
          <w:i/>
          <w:sz w:val="24"/>
          <w:szCs w:val="24"/>
          <w:lang w:val="en-GB" w:eastAsia="es-ES"/>
        </w:rPr>
        <w:t>f</w:t>
      </w:r>
      <w:r w:rsidRPr="00DB284A">
        <w:rPr>
          <w:rFonts w:ascii="Times New Roman" w:eastAsiaTheme="minorEastAsia" w:hAnsi="Times New Roman" w:cs="Times New Roman"/>
          <w:sz w:val="24"/>
          <w:szCs w:val="24"/>
          <w:lang w:val="en-GB" w:eastAsia="es-ES"/>
        </w:rPr>
        <w:t xml:space="preserve"> i.e. marginal revenue equals marginal costs is given by :</w:t>
      </w:r>
    </w:p>
    <w:p w14:paraId="12289A28" w14:textId="77777777" w:rsidR="00624060" w:rsidRPr="00DB284A" w:rsidRDefault="00624060" w:rsidP="00624060">
      <w:pPr>
        <w:spacing w:after="200" w:line="360" w:lineRule="exact"/>
        <w:jc w:val="both"/>
        <w:rPr>
          <w:rFonts w:ascii="Times New Roman" w:eastAsiaTheme="minorEastAsia" w:hAnsi="Times New Roman" w:cs="Times New Roman"/>
          <w:sz w:val="24"/>
          <w:szCs w:val="24"/>
          <w:lang w:val="en-GB" w:eastAsia="es-ES"/>
        </w:rPr>
      </w:pPr>
      <w:r w:rsidRPr="00DB284A">
        <w:rPr>
          <w:rFonts w:ascii="Times New Roman" w:eastAsiaTheme="minorEastAsia" w:hAnsi="Times New Roman" w:cs="Times New Roman"/>
          <w:sz w:val="24"/>
          <w:szCs w:val="24"/>
          <w:lang w:val="en-GB" w:eastAsia="es-ES"/>
        </w:rPr>
        <w:tab/>
      </w:r>
      <w:r w:rsidRPr="00DB284A">
        <w:rPr>
          <w:rFonts w:ascii="Times New Roman" w:eastAsiaTheme="minorEastAsia" w:hAnsi="Times New Roman" w:cs="Times New Roman"/>
          <w:sz w:val="24"/>
          <w:szCs w:val="24"/>
          <w:lang w:val="en-GB" w:eastAsia="es-ES"/>
        </w:rPr>
        <w:tab/>
      </w:r>
      <m:oMath>
        <m:sSub>
          <m:sSubPr>
            <m:ctrlPr>
              <w:rPr>
                <w:rFonts w:ascii="Cambria Math" w:eastAsiaTheme="minorEastAsia" w:hAnsi="Cambria Math" w:cs="Times New Roman"/>
                <w:i/>
                <w:sz w:val="24"/>
                <w:szCs w:val="24"/>
                <w:lang w:val="en-GB" w:eastAsia="es-ES"/>
              </w:rPr>
            </m:ctrlPr>
          </m:sSubPr>
          <m:e>
            <m:r>
              <w:rPr>
                <w:rFonts w:ascii="Cambria Math" w:eastAsiaTheme="minorEastAsia" w:hAnsi="Cambria Math" w:cs="Times New Roman"/>
                <w:sz w:val="24"/>
                <w:szCs w:val="24"/>
                <w:lang w:val="en-GB" w:eastAsia="es-ES"/>
              </w:rPr>
              <m:t>pd</m:t>
            </m:r>
          </m:e>
          <m:sub>
            <m:r>
              <w:rPr>
                <w:rFonts w:ascii="Cambria Math" w:eastAsiaTheme="minorEastAsia" w:hAnsi="Cambria Math" w:cs="Times New Roman"/>
                <w:sz w:val="24"/>
                <w:szCs w:val="24"/>
                <w:lang w:val="en-GB" w:eastAsia="es-ES"/>
              </w:rPr>
              <m:t>i</m:t>
            </m:r>
          </m:sub>
        </m:sSub>
        <m:r>
          <w:rPr>
            <w:rFonts w:ascii="Cambria Math" w:eastAsiaTheme="minorEastAsia" w:hAnsi="Cambria Math" w:cs="Times New Roman"/>
            <w:sz w:val="24"/>
            <w:szCs w:val="24"/>
            <w:lang w:val="en-GB" w:eastAsia="es-ES"/>
          </w:rPr>
          <m:t>+</m:t>
        </m:r>
        <m:sSubSup>
          <m:sSubSupPr>
            <m:ctrlPr>
              <w:rPr>
                <w:rFonts w:ascii="Cambria Math" w:hAnsi="Cambria Math" w:cs="Times New Roman"/>
                <w:i/>
                <w:lang w:val="en-GB"/>
              </w:rPr>
            </m:ctrlPr>
          </m:sSubSupPr>
          <m:e>
            <m:r>
              <w:rPr>
                <w:rFonts w:ascii="Cambria Math" w:hAnsi="Cambria Math" w:cs="Times New Roman"/>
                <w:lang w:val="en-GB"/>
              </w:rPr>
              <m:t>X</m:t>
            </m:r>
          </m:e>
          <m:sub>
            <m:r>
              <w:rPr>
                <w:rFonts w:ascii="Cambria Math" w:hAnsi="Cambria Math" w:cs="Times New Roman"/>
                <w:lang w:val="en-GB"/>
              </w:rPr>
              <m:t>if</m:t>
            </m:r>
          </m:sub>
          <m:sup>
            <m:r>
              <m:rPr>
                <m:sty m:val="p"/>
              </m:rPr>
              <w:rPr>
                <w:rFonts w:ascii="Cambria Math" w:hAnsi="Cambria Math" w:cs="Times New Roman"/>
                <w:lang w:val="en-GB"/>
              </w:rPr>
              <m:t>D</m:t>
            </m:r>
          </m:sup>
        </m:sSubSup>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m:t>
            </m:r>
            <m:sSub>
              <m:sSubPr>
                <m:ctrlPr>
                  <w:rPr>
                    <w:rFonts w:ascii="Cambria Math" w:eastAsiaTheme="minorEastAsia" w:hAnsi="Cambria Math" w:cs="Times New Roman"/>
                    <w:i/>
                    <w:sz w:val="24"/>
                    <w:szCs w:val="24"/>
                    <w:lang w:val="en-GB" w:eastAsia="es-ES"/>
                  </w:rPr>
                </m:ctrlPr>
              </m:sSubPr>
              <m:e>
                <m:r>
                  <w:rPr>
                    <w:rFonts w:ascii="Cambria Math" w:eastAsiaTheme="minorEastAsia" w:hAnsi="Cambria Math" w:cs="Times New Roman"/>
                    <w:sz w:val="24"/>
                    <w:szCs w:val="24"/>
                    <w:lang w:val="en-GB" w:eastAsia="es-ES"/>
                  </w:rPr>
                  <m:t>pd</m:t>
                </m:r>
              </m:e>
              <m:sub>
                <m:r>
                  <w:rPr>
                    <w:rFonts w:ascii="Cambria Math" w:eastAsiaTheme="minorEastAsia" w:hAnsi="Cambria Math" w:cs="Times New Roman"/>
                    <w:sz w:val="24"/>
                    <w:szCs w:val="24"/>
                    <w:lang w:val="en-GB" w:eastAsia="es-ES"/>
                  </w:rPr>
                  <m:t>i</m:t>
                </m:r>
              </m:sub>
            </m:sSub>
          </m:num>
          <m:den>
            <m:r>
              <w:rPr>
                <w:rFonts w:ascii="Cambria Math" w:hAnsi="Cambria Math" w:cs="Times New Roman"/>
                <w:lang w:val="en-GB"/>
              </w:rPr>
              <m:t>∂</m:t>
            </m:r>
            <m:sSubSup>
              <m:sSubSupPr>
                <m:ctrlPr>
                  <w:rPr>
                    <w:rFonts w:ascii="Cambria Math" w:hAnsi="Cambria Math" w:cs="Times New Roman"/>
                    <w:i/>
                    <w:lang w:val="en-GB"/>
                  </w:rPr>
                </m:ctrlPr>
              </m:sSubSupPr>
              <m:e>
                <m:r>
                  <w:rPr>
                    <w:rFonts w:ascii="Cambria Math" w:hAnsi="Cambria Math" w:cs="Times New Roman"/>
                    <w:lang w:val="en-GB"/>
                  </w:rPr>
                  <m:t>X</m:t>
                </m:r>
              </m:e>
              <m:sub>
                <m:r>
                  <w:rPr>
                    <w:rFonts w:ascii="Cambria Math" w:hAnsi="Cambria Math" w:cs="Times New Roman"/>
                    <w:lang w:val="en-GB"/>
                  </w:rPr>
                  <m:t>i</m:t>
                </m:r>
              </m:sub>
              <m:sup>
                <m:r>
                  <m:rPr>
                    <m:sty m:val="p"/>
                  </m:rPr>
                  <w:rPr>
                    <w:rFonts w:ascii="Cambria Math" w:hAnsi="Cambria Math" w:cs="Times New Roman"/>
                    <w:lang w:val="en-GB"/>
                  </w:rPr>
                  <m:t>D</m:t>
                </m:r>
              </m:sup>
            </m:sSubSup>
          </m:den>
        </m:f>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m:t>
            </m:r>
            <m:sSubSup>
              <m:sSubSupPr>
                <m:ctrlPr>
                  <w:rPr>
                    <w:rFonts w:ascii="Cambria Math" w:hAnsi="Cambria Math" w:cs="Times New Roman"/>
                    <w:i/>
                    <w:lang w:val="en-GB"/>
                  </w:rPr>
                </m:ctrlPr>
              </m:sSubSupPr>
              <m:e>
                <m:r>
                  <w:rPr>
                    <w:rFonts w:ascii="Cambria Math" w:hAnsi="Cambria Math" w:cs="Times New Roman"/>
                    <w:lang w:val="en-GB"/>
                  </w:rPr>
                  <m:t>X</m:t>
                </m:r>
              </m:e>
              <m:sub>
                <m:r>
                  <w:rPr>
                    <w:rFonts w:ascii="Cambria Math" w:hAnsi="Cambria Math" w:cs="Times New Roman"/>
                    <w:lang w:val="en-GB"/>
                  </w:rPr>
                  <m:t>i</m:t>
                </m:r>
              </m:sub>
              <m:sup>
                <m:r>
                  <m:rPr>
                    <m:sty m:val="p"/>
                  </m:rPr>
                  <w:rPr>
                    <w:rFonts w:ascii="Cambria Math" w:hAnsi="Cambria Math" w:cs="Times New Roman"/>
                    <w:lang w:val="en-GB"/>
                  </w:rPr>
                  <m:t>D</m:t>
                </m:r>
              </m:sup>
            </m:sSubSup>
          </m:num>
          <m:den>
            <m:r>
              <w:rPr>
                <w:rFonts w:ascii="Cambria Math" w:hAnsi="Cambria Math" w:cs="Times New Roman"/>
                <w:lang w:val="en-GB"/>
              </w:rPr>
              <m:t>∂</m:t>
            </m:r>
            <m:sSubSup>
              <m:sSubSupPr>
                <m:ctrlPr>
                  <w:rPr>
                    <w:rFonts w:ascii="Cambria Math" w:hAnsi="Cambria Math" w:cs="Times New Roman"/>
                    <w:i/>
                    <w:lang w:val="en-GB"/>
                  </w:rPr>
                </m:ctrlPr>
              </m:sSubSupPr>
              <m:e>
                <m:r>
                  <w:rPr>
                    <w:rFonts w:ascii="Cambria Math" w:hAnsi="Cambria Math" w:cs="Times New Roman"/>
                    <w:lang w:val="en-GB"/>
                  </w:rPr>
                  <m:t>X</m:t>
                </m:r>
              </m:e>
              <m:sub>
                <m:r>
                  <w:rPr>
                    <w:rFonts w:ascii="Cambria Math" w:hAnsi="Cambria Math" w:cs="Times New Roman"/>
                    <w:lang w:val="en-GB"/>
                  </w:rPr>
                  <m:t>if</m:t>
                </m:r>
              </m:sub>
              <m:sup>
                <m:r>
                  <m:rPr>
                    <m:sty m:val="p"/>
                  </m:rPr>
                  <w:rPr>
                    <w:rFonts w:ascii="Cambria Math" w:hAnsi="Cambria Math" w:cs="Times New Roman"/>
                    <w:lang w:val="en-GB"/>
                  </w:rPr>
                  <m:t>D</m:t>
                </m:r>
              </m:sup>
            </m:sSubSup>
          </m:den>
        </m:f>
      </m:oMath>
      <w:r w:rsidRPr="00DB284A">
        <w:rPr>
          <w:rFonts w:ascii="Times New Roman" w:eastAsiaTheme="minorEastAsia" w:hAnsi="Times New Roman" w:cs="Times New Roman"/>
          <w:lang w:val="en-GB"/>
        </w:rPr>
        <w:t>=</w:t>
      </w:r>
      <m:oMath>
        <m:sSub>
          <m:sSubPr>
            <m:ctrlPr>
              <w:rPr>
                <w:rFonts w:ascii="Cambria Math" w:eastAsiaTheme="minorEastAsia" w:hAnsi="Cambria Math" w:cs="Times New Roman"/>
                <w:i/>
                <w:sz w:val="24"/>
                <w:szCs w:val="24"/>
                <w:lang w:val="en-GB" w:eastAsia="es-ES"/>
              </w:rPr>
            </m:ctrlPr>
          </m:sSubPr>
          <m:e>
            <m:r>
              <w:rPr>
                <w:rFonts w:ascii="Cambria Math" w:eastAsiaTheme="minorEastAsia" w:hAnsi="Cambria Math" w:cs="Times New Roman"/>
                <w:sz w:val="24"/>
                <w:szCs w:val="24"/>
                <w:lang w:val="en-GB" w:eastAsia="es-ES"/>
              </w:rPr>
              <m:t>Mc</m:t>
            </m:r>
          </m:e>
          <m:sub>
            <m:r>
              <w:rPr>
                <w:rFonts w:ascii="Cambria Math" w:eastAsiaTheme="minorEastAsia" w:hAnsi="Cambria Math" w:cs="Times New Roman"/>
                <w:sz w:val="24"/>
                <w:szCs w:val="24"/>
                <w:lang w:val="en-GB" w:eastAsia="es-ES"/>
              </w:rPr>
              <m:t>i</m:t>
            </m:r>
          </m:sub>
        </m:sSub>
      </m:oMath>
      <w:r w:rsidRPr="00DB284A">
        <w:rPr>
          <w:rFonts w:ascii="Times New Roman" w:eastAsiaTheme="minorEastAsia" w:hAnsi="Times New Roman" w:cs="Times New Roman"/>
          <w:sz w:val="24"/>
          <w:szCs w:val="24"/>
          <w:lang w:val="en-GB" w:eastAsia="es-ES"/>
        </w:rPr>
        <w:tab/>
      </w:r>
      <w:r w:rsidRPr="00DB284A">
        <w:rPr>
          <w:rFonts w:ascii="Times New Roman" w:eastAsiaTheme="minorEastAsia" w:hAnsi="Times New Roman" w:cs="Times New Roman"/>
          <w:sz w:val="24"/>
          <w:szCs w:val="24"/>
          <w:lang w:val="en-GB" w:eastAsia="es-ES"/>
        </w:rPr>
        <w:tab/>
      </w:r>
      <w:r w:rsidRPr="00DB284A">
        <w:rPr>
          <w:rFonts w:ascii="Times New Roman" w:eastAsiaTheme="minorEastAsia" w:hAnsi="Times New Roman" w:cs="Times New Roman"/>
          <w:sz w:val="24"/>
          <w:szCs w:val="24"/>
          <w:lang w:val="en-GB" w:eastAsia="es-ES"/>
        </w:rPr>
        <w:tab/>
      </w:r>
      <w:r w:rsidRPr="00DB284A">
        <w:rPr>
          <w:rFonts w:ascii="Times New Roman" w:eastAsiaTheme="minorEastAsia" w:hAnsi="Times New Roman" w:cs="Times New Roman"/>
          <w:sz w:val="24"/>
          <w:szCs w:val="24"/>
          <w:lang w:val="en-GB" w:eastAsia="es-ES"/>
        </w:rPr>
        <w:tab/>
      </w:r>
      <w:r w:rsidRPr="00DB284A">
        <w:rPr>
          <w:rFonts w:ascii="Times New Roman" w:eastAsiaTheme="minorEastAsia" w:hAnsi="Times New Roman" w:cs="Times New Roman"/>
          <w:sz w:val="24"/>
          <w:szCs w:val="24"/>
          <w:lang w:val="en-GB" w:eastAsia="es-ES"/>
        </w:rPr>
        <w:tab/>
      </w:r>
      <w:r w:rsidRPr="00DB284A">
        <w:rPr>
          <w:rFonts w:ascii="Times New Roman" w:eastAsiaTheme="minorEastAsia" w:hAnsi="Times New Roman" w:cs="Times New Roman"/>
          <w:sz w:val="24"/>
          <w:szCs w:val="24"/>
          <w:lang w:val="en-GB" w:eastAsia="es-ES"/>
        </w:rPr>
        <w:tab/>
      </w:r>
      <w:r w:rsidRPr="00DB284A">
        <w:rPr>
          <w:rFonts w:ascii="Times New Roman" w:eastAsiaTheme="minorEastAsia" w:hAnsi="Times New Roman" w:cs="Times New Roman"/>
          <w:sz w:val="24"/>
          <w:szCs w:val="24"/>
          <w:lang w:val="en-GB" w:eastAsia="es-ES"/>
        </w:rPr>
        <w:tab/>
        <w:t xml:space="preserve">    (C4)</w:t>
      </w:r>
    </w:p>
    <w:p w14:paraId="3AAEAF66" w14:textId="77777777" w:rsidR="00624060" w:rsidRPr="00DB284A" w:rsidRDefault="00624060" w:rsidP="00624060">
      <w:pPr>
        <w:spacing w:after="200" w:line="360" w:lineRule="exact"/>
        <w:jc w:val="both"/>
        <w:rPr>
          <w:rFonts w:ascii="Times New Roman" w:eastAsiaTheme="minorEastAsia" w:hAnsi="Times New Roman" w:cs="Times New Roman"/>
          <w:sz w:val="24"/>
          <w:szCs w:val="24"/>
          <w:lang w:val="en-GB" w:eastAsia="es-ES"/>
        </w:rPr>
      </w:pPr>
      <w:r>
        <w:rPr>
          <w:rFonts w:ascii="Times New Roman" w:eastAsiaTheme="minorEastAsia" w:hAnsi="Times New Roman" w:cs="Times New Roman"/>
          <w:sz w:val="24"/>
          <w:szCs w:val="24"/>
          <w:lang w:val="en-GB" w:eastAsia="es-ES"/>
        </w:rPr>
        <w:t>w</w:t>
      </w:r>
      <w:r w:rsidRPr="00DB284A">
        <w:rPr>
          <w:rFonts w:ascii="Times New Roman" w:eastAsiaTheme="minorEastAsia" w:hAnsi="Times New Roman" w:cs="Times New Roman"/>
          <w:sz w:val="24"/>
          <w:szCs w:val="24"/>
          <w:lang w:val="en-GB" w:eastAsia="es-ES"/>
        </w:rPr>
        <w:t xml:space="preserve">here </w:t>
      </w:r>
      <m:oMath>
        <m:sSub>
          <m:sSubPr>
            <m:ctrlPr>
              <w:rPr>
                <w:rFonts w:ascii="Cambria Math" w:eastAsiaTheme="minorEastAsia" w:hAnsi="Cambria Math" w:cs="Times New Roman"/>
                <w:i/>
                <w:sz w:val="24"/>
                <w:szCs w:val="24"/>
                <w:lang w:val="en-GB" w:eastAsia="es-ES"/>
              </w:rPr>
            </m:ctrlPr>
          </m:sSubPr>
          <m:e>
            <m:r>
              <w:rPr>
                <w:rFonts w:ascii="Cambria Math" w:eastAsiaTheme="minorEastAsia" w:hAnsi="Cambria Math" w:cs="Times New Roman"/>
                <w:sz w:val="24"/>
                <w:szCs w:val="24"/>
                <w:lang w:val="en-GB" w:eastAsia="es-ES"/>
              </w:rPr>
              <m:t>pd</m:t>
            </m:r>
          </m:e>
          <m:sub>
            <m:r>
              <w:rPr>
                <w:rFonts w:ascii="Cambria Math" w:eastAsiaTheme="minorEastAsia" w:hAnsi="Cambria Math" w:cs="Times New Roman"/>
                <w:sz w:val="24"/>
                <w:szCs w:val="24"/>
                <w:lang w:val="en-GB" w:eastAsia="es-ES"/>
              </w:rPr>
              <m:t>i</m:t>
            </m:r>
          </m:sub>
        </m:sSub>
      </m:oMath>
      <w:r w:rsidRPr="00DB284A">
        <w:rPr>
          <w:rFonts w:ascii="Times New Roman" w:eastAsiaTheme="minorEastAsia" w:hAnsi="Times New Roman" w:cs="Times New Roman"/>
          <w:sz w:val="24"/>
          <w:szCs w:val="24"/>
          <w:lang w:val="en-GB" w:eastAsia="es-ES"/>
        </w:rPr>
        <w:t xml:space="preserve">, </w:t>
      </w:r>
      <m:oMath>
        <m:sSub>
          <m:sSubPr>
            <m:ctrlPr>
              <w:rPr>
                <w:rFonts w:ascii="Cambria Math" w:eastAsiaTheme="minorEastAsia" w:hAnsi="Cambria Math" w:cs="Times New Roman"/>
                <w:i/>
                <w:sz w:val="24"/>
                <w:szCs w:val="24"/>
                <w:lang w:val="en-GB" w:eastAsia="es-ES"/>
              </w:rPr>
            </m:ctrlPr>
          </m:sSubPr>
          <m:e>
            <m:r>
              <w:rPr>
                <w:rFonts w:ascii="Cambria Math" w:eastAsiaTheme="minorEastAsia" w:hAnsi="Cambria Math" w:cs="Times New Roman"/>
                <w:sz w:val="24"/>
                <w:szCs w:val="24"/>
                <w:lang w:val="en-GB" w:eastAsia="es-ES"/>
              </w:rPr>
              <m:t>Mc</m:t>
            </m:r>
          </m:e>
          <m:sub>
            <m:r>
              <w:rPr>
                <w:rFonts w:ascii="Cambria Math" w:eastAsiaTheme="minorEastAsia" w:hAnsi="Cambria Math" w:cs="Times New Roman"/>
                <w:sz w:val="24"/>
                <w:szCs w:val="24"/>
                <w:lang w:val="en-GB" w:eastAsia="es-ES"/>
              </w:rPr>
              <m:t>i</m:t>
            </m:r>
          </m:sub>
        </m:sSub>
      </m:oMath>
      <w:r w:rsidRPr="00DB284A">
        <w:rPr>
          <w:rFonts w:ascii="Times New Roman" w:eastAsiaTheme="minorEastAsia" w:hAnsi="Times New Roman" w:cs="Times New Roman"/>
          <w:sz w:val="24"/>
          <w:szCs w:val="24"/>
          <w:lang w:val="en-GB" w:eastAsia="es-ES"/>
        </w:rPr>
        <w:t xml:space="preserve">, </w:t>
      </w:r>
      <m:oMath>
        <m:sSubSup>
          <m:sSubSupPr>
            <m:ctrlPr>
              <w:rPr>
                <w:rFonts w:ascii="Cambria Math" w:hAnsi="Cambria Math" w:cs="Times New Roman"/>
                <w:i/>
                <w:lang w:val="en-GB"/>
              </w:rPr>
            </m:ctrlPr>
          </m:sSubSupPr>
          <m:e>
            <m:r>
              <w:rPr>
                <w:rFonts w:ascii="Cambria Math" w:hAnsi="Cambria Math" w:cs="Times New Roman"/>
                <w:lang w:val="en-GB"/>
              </w:rPr>
              <m:t>X</m:t>
            </m:r>
          </m:e>
          <m:sub>
            <m:r>
              <w:rPr>
                <w:rFonts w:ascii="Cambria Math" w:hAnsi="Cambria Math" w:cs="Times New Roman"/>
                <w:lang w:val="en-GB"/>
              </w:rPr>
              <m:t>if</m:t>
            </m:r>
          </m:sub>
          <m:sup>
            <m:r>
              <m:rPr>
                <m:sty m:val="p"/>
              </m:rPr>
              <w:rPr>
                <w:rFonts w:ascii="Cambria Math" w:hAnsi="Cambria Math" w:cs="Times New Roman"/>
                <w:lang w:val="en-GB"/>
              </w:rPr>
              <m:t>D</m:t>
            </m:r>
          </m:sup>
        </m:sSubSup>
      </m:oMath>
      <w:r w:rsidRPr="00DB284A">
        <w:rPr>
          <w:rFonts w:ascii="Times New Roman" w:eastAsiaTheme="minorEastAsia" w:hAnsi="Times New Roman" w:cs="Times New Roman"/>
          <w:lang w:val="en-GB"/>
        </w:rPr>
        <w:t xml:space="preserve"> </w:t>
      </w:r>
      <w:r w:rsidRPr="00DB284A">
        <w:rPr>
          <w:rFonts w:ascii="Times New Roman" w:eastAsiaTheme="minorEastAsia" w:hAnsi="Times New Roman" w:cs="Times New Roman"/>
          <w:sz w:val="24"/>
          <w:szCs w:val="24"/>
          <w:lang w:val="en-GB" w:eastAsia="es-ES"/>
        </w:rPr>
        <w:t>refer</w:t>
      </w:r>
      <w:r>
        <w:rPr>
          <w:rFonts w:ascii="Times New Roman" w:eastAsiaTheme="minorEastAsia" w:hAnsi="Times New Roman" w:cs="Times New Roman"/>
          <w:sz w:val="24"/>
          <w:szCs w:val="24"/>
          <w:lang w:val="en-GB" w:eastAsia="es-ES"/>
        </w:rPr>
        <w:t>,</w:t>
      </w:r>
      <w:r w:rsidRPr="00DB284A">
        <w:rPr>
          <w:rFonts w:ascii="Times New Roman" w:eastAsiaTheme="minorEastAsia" w:hAnsi="Times New Roman" w:cs="Times New Roman"/>
          <w:sz w:val="24"/>
          <w:szCs w:val="24"/>
          <w:lang w:val="en-GB" w:eastAsia="es-ES"/>
        </w:rPr>
        <w:t xml:space="preserve"> respectively</w:t>
      </w:r>
      <w:r>
        <w:rPr>
          <w:rFonts w:ascii="Times New Roman" w:eastAsiaTheme="minorEastAsia" w:hAnsi="Times New Roman" w:cs="Times New Roman"/>
          <w:sz w:val="24"/>
          <w:szCs w:val="24"/>
          <w:lang w:val="en-GB" w:eastAsia="es-ES"/>
        </w:rPr>
        <w:t>,</w:t>
      </w:r>
      <w:r w:rsidRPr="00DB284A">
        <w:rPr>
          <w:rFonts w:ascii="Times New Roman" w:eastAsiaTheme="minorEastAsia" w:hAnsi="Times New Roman" w:cs="Times New Roman"/>
          <w:sz w:val="24"/>
          <w:szCs w:val="24"/>
          <w:lang w:val="en-GB" w:eastAsia="es-ES"/>
        </w:rPr>
        <w:t xml:space="preserve"> to the market price of the domestic industry </w:t>
      </w:r>
      <w:r w:rsidRPr="00DB284A">
        <w:rPr>
          <w:rFonts w:ascii="Times New Roman" w:eastAsiaTheme="minorEastAsia" w:hAnsi="Times New Roman" w:cs="Times New Roman"/>
          <w:i/>
          <w:sz w:val="24"/>
          <w:szCs w:val="24"/>
          <w:lang w:val="en-GB" w:eastAsia="es-ES"/>
        </w:rPr>
        <w:t>i</w:t>
      </w:r>
      <w:r w:rsidRPr="00DB284A">
        <w:rPr>
          <w:rFonts w:ascii="Times New Roman" w:eastAsiaTheme="minorEastAsia" w:hAnsi="Times New Roman" w:cs="Times New Roman"/>
          <w:sz w:val="24"/>
          <w:szCs w:val="24"/>
          <w:lang w:val="en-GB" w:eastAsia="es-ES"/>
        </w:rPr>
        <w:t xml:space="preserve"> , its marginal costs and the optimal volume of production of the domestic firm </w:t>
      </w:r>
      <w:r w:rsidRPr="00DB284A">
        <w:rPr>
          <w:rFonts w:ascii="Times New Roman" w:eastAsiaTheme="minorEastAsia" w:hAnsi="Times New Roman" w:cs="Times New Roman"/>
          <w:i/>
          <w:sz w:val="24"/>
          <w:szCs w:val="24"/>
          <w:lang w:val="en-GB" w:eastAsia="es-ES"/>
        </w:rPr>
        <w:t>f</w:t>
      </w:r>
      <w:r w:rsidRPr="00DB284A">
        <w:rPr>
          <w:rFonts w:ascii="Times New Roman" w:eastAsiaTheme="minorEastAsia" w:hAnsi="Times New Roman" w:cs="Times New Roman"/>
          <w:sz w:val="24"/>
          <w:szCs w:val="24"/>
          <w:lang w:val="en-GB" w:eastAsia="es-ES"/>
        </w:rPr>
        <w:t xml:space="preserve"> operating in industry </w:t>
      </w:r>
      <w:r w:rsidRPr="00DB284A">
        <w:rPr>
          <w:rFonts w:ascii="Times New Roman" w:eastAsiaTheme="minorEastAsia" w:hAnsi="Times New Roman" w:cs="Times New Roman"/>
          <w:i/>
          <w:sz w:val="24"/>
          <w:szCs w:val="24"/>
          <w:lang w:val="en-GB" w:eastAsia="es-ES"/>
        </w:rPr>
        <w:t>i</w:t>
      </w:r>
      <w:r w:rsidRPr="00DB284A">
        <w:rPr>
          <w:rFonts w:ascii="Times New Roman" w:eastAsiaTheme="minorEastAsia" w:hAnsi="Times New Roman" w:cs="Times New Roman"/>
          <w:sz w:val="24"/>
          <w:szCs w:val="24"/>
          <w:lang w:val="en-GB" w:eastAsia="es-ES"/>
        </w:rPr>
        <w:t>.</w:t>
      </w:r>
    </w:p>
    <w:p w14:paraId="5A8B9EBD" w14:textId="77777777" w:rsidR="00624060" w:rsidRPr="00DB284A" w:rsidRDefault="00624060" w:rsidP="00624060">
      <w:pPr>
        <w:spacing w:before="120" w:after="0" w:line="240" w:lineRule="auto"/>
        <w:ind w:firstLine="720"/>
        <w:jc w:val="both"/>
        <w:rPr>
          <w:rFonts w:ascii="Times New Roman" w:eastAsiaTheme="minorEastAsia" w:hAnsi="Times New Roman" w:cs="Times New Roman"/>
          <w:sz w:val="24"/>
          <w:szCs w:val="24"/>
          <w:lang w:val="en-GB" w:eastAsia="es-ES"/>
        </w:rPr>
      </w:pPr>
      <w:r w:rsidRPr="00DB284A">
        <w:rPr>
          <w:rFonts w:ascii="Times New Roman" w:eastAsiaTheme="minorEastAsia" w:hAnsi="Times New Roman" w:cs="Times New Roman"/>
          <w:sz w:val="24"/>
          <w:szCs w:val="24"/>
          <w:lang w:val="en-GB" w:eastAsia="es-ES"/>
        </w:rPr>
        <w:t xml:space="preserve">Then, using the expression of the price elasticity of demand of industry </w:t>
      </w:r>
      <w:r w:rsidRPr="00DB284A">
        <w:rPr>
          <w:rFonts w:ascii="Times New Roman" w:eastAsiaTheme="minorEastAsia" w:hAnsi="Times New Roman" w:cs="Times New Roman"/>
          <w:i/>
          <w:sz w:val="24"/>
          <w:szCs w:val="24"/>
          <w:lang w:val="en-GB" w:eastAsia="es-ES"/>
        </w:rPr>
        <w:t xml:space="preserve">i </w:t>
      </w:r>
      <w:r w:rsidRPr="00DB284A">
        <w:rPr>
          <w:rFonts w:ascii="Times New Roman" w:eastAsiaTheme="minorEastAsia" w:hAnsi="Times New Roman" w:cs="Times New Roman"/>
          <w:sz w:val="24"/>
          <w:szCs w:val="24"/>
          <w:lang w:val="en-GB" w:eastAsia="es-ES"/>
        </w:rPr>
        <w:t>denoted by</w:t>
      </w:r>
      <m:oMath>
        <m:r>
          <w:rPr>
            <w:rFonts w:ascii="Cambria Math" w:eastAsiaTheme="minorEastAsia" w:hAnsi="Cambria Math" w:cs="Times New Roman"/>
            <w:sz w:val="24"/>
            <w:szCs w:val="24"/>
            <w:lang w:val="en-GB" w:eastAsia="es-ES"/>
          </w:rPr>
          <m:t xml:space="preserve"> </m:t>
        </m:r>
        <m:sSub>
          <m:sSubPr>
            <m:ctrlPr>
              <w:rPr>
                <w:rFonts w:ascii="Cambria Math" w:eastAsiaTheme="minorEastAsia" w:hAnsi="Cambria Math" w:cs="Times New Roman"/>
                <w:i/>
                <w:sz w:val="24"/>
                <w:szCs w:val="24"/>
                <w:lang w:val="en-GB" w:eastAsia="es-ES"/>
              </w:rPr>
            </m:ctrlPr>
          </m:sSubPr>
          <m:e>
            <m:r>
              <w:rPr>
                <w:rFonts w:ascii="Cambria Math" w:eastAsiaTheme="minorEastAsia" w:hAnsi="Cambria Math" w:cs="Times New Roman"/>
                <w:sz w:val="24"/>
                <w:szCs w:val="24"/>
                <w:lang w:val="en-GB" w:eastAsia="es-ES"/>
              </w:rPr>
              <m:t>ϵ</m:t>
            </m:r>
          </m:e>
          <m:sub>
            <m:r>
              <w:rPr>
                <w:rFonts w:ascii="Cambria Math" w:eastAsiaTheme="minorEastAsia" w:hAnsi="Cambria Math" w:cs="Times New Roman"/>
                <w:sz w:val="24"/>
                <w:szCs w:val="24"/>
                <w:lang w:val="en-GB" w:eastAsia="es-ES"/>
              </w:rPr>
              <m:t>i</m:t>
            </m:r>
          </m:sub>
        </m:sSub>
      </m:oMath>
      <w:r w:rsidRPr="00DB284A">
        <w:rPr>
          <w:rFonts w:ascii="Times New Roman" w:eastAsiaTheme="minorEastAsia" w:hAnsi="Times New Roman" w:cs="Times New Roman"/>
          <w:sz w:val="24"/>
          <w:szCs w:val="24"/>
          <w:lang w:val="en-GB" w:eastAsia="es-ES"/>
        </w:rPr>
        <w:t xml:space="preserve"> , the first order condition in (C4) can be rewritten as: </w:t>
      </w:r>
    </w:p>
    <w:p w14:paraId="3955ABD3" w14:textId="77777777" w:rsidR="00624060" w:rsidRPr="00DB284A" w:rsidRDefault="0000453B" w:rsidP="00624060">
      <w:pPr>
        <w:spacing w:before="120" w:after="0" w:line="240" w:lineRule="auto"/>
        <w:jc w:val="both"/>
        <w:rPr>
          <w:rFonts w:ascii="Times New Roman" w:eastAsiaTheme="minorEastAsia" w:hAnsi="Times New Roman" w:cs="Times New Roman"/>
          <w:sz w:val="24"/>
          <w:szCs w:val="24"/>
          <w:lang w:val="en-GB" w:eastAsia="es-ES"/>
        </w:rPr>
      </w:pPr>
      <m:oMath>
        <m:sSub>
          <m:sSubPr>
            <m:ctrlPr>
              <w:rPr>
                <w:rFonts w:ascii="Cambria Math" w:eastAsiaTheme="minorEastAsia" w:hAnsi="Cambria Math" w:cs="Times New Roman"/>
                <w:i/>
                <w:sz w:val="24"/>
                <w:szCs w:val="24"/>
                <w:lang w:val="en-GB" w:eastAsia="es-ES"/>
              </w:rPr>
            </m:ctrlPr>
          </m:sSubPr>
          <m:e>
            <m:r>
              <w:rPr>
                <w:rFonts w:ascii="Cambria Math" w:eastAsiaTheme="minorEastAsia" w:hAnsi="Cambria Math" w:cs="Times New Roman"/>
                <w:sz w:val="24"/>
                <w:szCs w:val="24"/>
                <w:lang w:val="en-GB" w:eastAsia="es-ES"/>
              </w:rPr>
              <m:t>pd</m:t>
            </m:r>
          </m:e>
          <m:sub>
            <m:r>
              <w:rPr>
                <w:rFonts w:ascii="Cambria Math" w:eastAsiaTheme="minorEastAsia" w:hAnsi="Cambria Math" w:cs="Times New Roman"/>
                <w:sz w:val="24"/>
                <w:szCs w:val="24"/>
                <w:lang w:val="en-GB" w:eastAsia="es-ES"/>
              </w:rPr>
              <m:t>i</m:t>
            </m:r>
          </m:sub>
        </m:sSub>
        <m:r>
          <w:rPr>
            <w:rFonts w:ascii="Cambria Math" w:eastAsiaTheme="minorEastAsia" w:hAnsi="Cambria Math" w:cs="Times New Roman"/>
            <w:sz w:val="24"/>
            <w:szCs w:val="24"/>
            <w:lang w:val="en-GB" w:eastAsia="es-ES"/>
          </w:rPr>
          <m:t>∙</m:t>
        </m:r>
        <m:d>
          <m:dPr>
            <m:begChr m:val="["/>
            <m:endChr m:val="]"/>
            <m:ctrlPr>
              <w:rPr>
                <w:rFonts w:ascii="Cambria Math" w:eastAsiaTheme="minorEastAsia" w:hAnsi="Cambria Math" w:cs="Times New Roman"/>
                <w:i/>
                <w:sz w:val="24"/>
                <w:szCs w:val="24"/>
                <w:lang w:val="en-GB" w:eastAsia="es-ES"/>
              </w:rPr>
            </m:ctrlPr>
          </m:dPr>
          <m:e>
            <m:r>
              <w:rPr>
                <w:rFonts w:ascii="Cambria Math" w:eastAsiaTheme="minorEastAsia" w:hAnsi="Cambria Math" w:cs="Times New Roman"/>
                <w:sz w:val="24"/>
                <w:szCs w:val="24"/>
                <w:lang w:val="en-GB" w:eastAsia="es-ES"/>
              </w:rPr>
              <m:t>1+</m:t>
            </m:r>
            <m:f>
              <m:fPr>
                <m:ctrlPr>
                  <w:rPr>
                    <w:rFonts w:ascii="Cambria Math" w:hAnsi="Cambria Math" w:cs="Times New Roman"/>
                    <w:i/>
                    <w:lang w:val="en-GB"/>
                  </w:rPr>
                </m:ctrlPr>
              </m:fPr>
              <m:num>
                <m:sSubSup>
                  <m:sSubSupPr>
                    <m:ctrlPr>
                      <w:rPr>
                        <w:rFonts w:ascii="Cambria Math" w:hAnsi="Cambria Math" w:cs="Times New Roman"/>
                        <w:i/>
                        <w:lang w:val="en-GB"/>
                      </w:rPr>
                    </m:ctrlPr>
                  </m:sSubSupPr>
                  <m:e>
                    <m:r>
                      <w:rPr>
                        <w:rFonts w:ascii="Cambria Math" w:hAnsi="Cambria Math" w:cs="Times New Roman"/>
                        <w:lang w:val="en-GB"/>
                      </w:rPr>
                      <m:t>X</m:t>
                    </m:r>
                  </m:e>
                  <m:sub>
                    <m:r>
                      <w:rPr>
                        <w:rFonts w:ascii="Cambria Math" w:hAnsi="Cambria Math" w:cs="Times New Roman"/>
                        <w:lang w:val="en-GB"/>
                      </w:rPr>
                      <m:t>if</m:t>
                    </m:r>
                  </m:sub>
                  <m:sup>
                    <m:r>
                      <m:rPr>
                        <m:sty m:val="p"/>
                      </m:rPr>
                      <w:rPr>
                        <w:rFonts w:ascii="Cambria Math" w:hAnsi="Cambria Math" w:cs="Times New Roman"/>
                        <w:lang w:val="en-GB"/>
                      </w:rPr>
                      <m:t>D</m:t>
                    </m:r>
                  </m:sup>
                </m:sSubSup>
              </m:num>
              <m:den>
                <m:sSubSup>
                  <m:sSubSupPr>
                    <m:ctrlPr>
                      <w:rPr>
                        <w:rFonts w:ascii="Cambria Math" w:hAnsi="Cambria Math" w:cs="Times New Roman"/>
                        <w:i/>
                        <w:lang w:val="en-GB"/>
                      </w:rPr>
                    </m:ctrlPr>
                  </m:sSubSupPr>
                  <m:e>
                    <m:r>
                      <w:rPr>
                        <w:rFonts w:ascii="Cambria Math" w:hAnsi="Cambria Math" w:cs="Times New Roman"/>
                        <w:lang w:val="en-GB"/>
                      </w:rPr>
                      <m:t>X</m:t>
                    </m:r>
                  </m:e>
                  <m:sub>
                    <m:r>
                      <w:rPr>
                        <w:rFonts w:ascii="Cambria Math" w:hAnsi="Cambria Math" w:cs="Times New Roman"/>
                        <w:lang w:val="en-GB"/>
                      </w:rPr>
                      <m:t>i</m:t>
                    </m:r>
                  </m:sub>
                  <m:sup>
                    <m:r>
                      <m:rPr>
                        <m:sty m:val="p"/>
                      </m:rPr>
                      <w:rPr>
                        <w:rFonts w:ascii="Cambria Math" w:hAnsi="Cambria Math" w:cs="Times New Roman"/>
                        <w:lang w:val="en-GB"/>
                      </w:rPr>
                      <m:t>D</m:t>
                    </m:r>
                  </m:sup>
                </m:sSubSup>
              </m:den>
            </m:f>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m:t>
                </m:r>
                <m:sSubSup>
                  <m:sSubSupPr>
                    <m:ctrlPr>
                      <w:rPr>
                        <w:rFonts w:ascii="Cambria Math" w:hAnsi="Cambria Math" w:cs="Times New Roman"/>
                        <w:i/>
                        <w:lang w:val="en-GB"/>
                      </w:rPr>
                    </m:ctrlPr>
                  </m:sSubSupPr>
                  <m:e>
                    <m:r>
                      <w:rPr>
                        <w:rFonts w:ascii="Cambria Math" w:hAnsi="Cambria Math" w:cs="Times New Roman"/>
                        <w:lang w:val="en-GB"/>
                      </w:rPr>
                      <m:t>X</m:t>
                    </m:r>
                  </m:e>
                  <m:sub>
                    <m:r>
                      <w:rPr>
                        <w:rFonts w:ascii="Cambria Math" w:hAnsi="Cambria Math" w:cs="Times New Roman"/>
                        <w:lang w:val="en-GB"/>
                      </w:rPr>
                      <m:t>i</m:t>
                    </m:r>
                  </m:sub>
                  <m:sup>
                    <m:r>
                      <m:rPr>
                        <m:sty m:val="p"/>
                      </m:rPr>
                      <w:rPr>
                        <w:rFonts w:ascii="Cambria Math" w:hAnsi="Cambria Math" w:cs="Times New Roman"/>
                        <w:lang w:val="en-GB"/>
                      </w:rPr>
                      <m:t>D</m:t>
                    </m:r>
                  </m:sup>
                </m:sSubSup>
              </m:num>
              <m:den>
                <m:r>
                  <w:rPr>
                    <w:rFonts w:ascii="Cambria Math" w:hAnsi="Cambria Math" w:cs="Times New Roman"/>
                    <w:lang w:val="en-GB"/>
                  </w:rPr>
                  <m:t>∂</m:t>
                </m:r>
                <m:sSubSup>
                  <m:sSubSupPr>
                    <m:ctrlPr>
                      <w:rPr>
                        <w:rFonts w:ascii="Cambria Math" w:hAnsi="Cambria Math" w:cs="Times New Roman"/>
                        <w:i/>
                        <w:lang w:val="en-GB"/>
                      </w:rPr>
                    </m:ctrlPr>
                  </m:sSubSupPr>
                  <m:e>
                    <m:r>
                      <w:rPr>
                        <w:rFonts w:ascii="Cambria Math" w:hAnsi="Cambria Math" w:cs="Times New Roman"/>
                        <w:lang w:val="en-GB"/>
                      </w:rPr>
                      <m:t>X</m:t>
                    </m:r>
                  </m:e>
                  <m:sub>
                    <m:r>
                      <w:rPr>
                        <w:rFonts w:ascii="Cambria Math" w:hAnsi="Cambria Math" w:cs="Times New Roman"/>
                        <w:lang w:val="en-GB"/>
                      </w:rPr>
                      <m:t>if</m:t>
                    </m:r>
                  </m:sub>
                  <m:sup>
                    <m:r>
                      <m:rPr>
                        <m:sty m:val="p"/>
                      </m:rPr>
                      <w:rPr>
                        <w:rFonts w:ascii="Cambria Math" w:hAnsi="Cambria Math" w:cs="Times New Roman"/>
                        <w:lang w:val="en-GB"/>
                      </w:rPr>
                      <m:t>D</m:t>
                    </m:r>
                  </m:sup>
                </m:sSubSup>
              </m:den>
            </m:f>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d>
                  <m:dPr>
                    <m:begChr m:val="|"/>
                    <m:endChr m:val="|"/>
                    <m:ctrlPr>
                      <w:rPr>
                        <w:rFonts w:ascii="Cambria Math" w:hAnsi="Cambria Math" w:cs="Times New Roman"/>
                        <w:i/>
                        <w:lang w:val="en-GB"/>
                      </w:rPr>
                    </m:ctrlPr>
                  </m:dPr>
                  <m:e>
                    <m:sSub>
                      <m:sSubPr>
                        <m:ctrlPr>
                          <w:rPr>
                            <w:rFonts w:ascii="Cambria Math" w:eastAsiaTheme="minorEastAsia" w:hAnsi="Cambria Math" w:cs="Times New Roman"/>
                            <w:i/>
                            <w:sz w:val="24"/>
                            <w:szCs w:val="24"/>
                            <w:lang w:val="en-GB" w:eastAsia="es-ES"/>
                          </w:rPr>
                        </m:ctrlPr>
                      </m:sSubPr>
                      <m:e>
                        <m:r>
                          <w:rPr>
                            <w:rFonts w:ascii="Cambria Math" w:eastAsiaTheme="minorEastAsia" w:hAnsi="Cambria Math" w:cs="Times New Roman"/>
                            <w:sz w:val="24"/>
                            <w:szCs w:val="24"/>
                            <w:lang w:val="en-GB" w:eastAsia="es-ES"/>
                          </w:rPr>
                          <m:t>ϵ</m:t>
                        </m:r>
                      </m:e>
                      <m:sub>
                        <m:r>
                          <w:rPr>
                            <w:rFonts w:ascii="Cambria Math" w:eastAsiaTheme="minorEastAsia" w:hAnsi="Cambria Math" w:cs="Times New Roman"/>
                            <w:sz w:val="24"/>
                            <w:szCs w:val="24"/>
                            <w:lang w:val="en-GB" w:eastAsia="es-ES"/>
                          </w:rPr>
                          <m:t>i</m:t>
                        </m:r>
                      </m:sub>
                    </m:sSub>
                  </m:e>
                </m:d>
              </m:den>
            </m:f>
          </m:e>
        </m:d>
      </m:oMath>
      <w:r w:rsidR="00624060" w:rsidRPr="00DB284A">
        <w:rPr>
          <w:rFonts w:ascii="Times New Roman" w:eastAsiaTheme="minorEastAsia" w:hAnsi="Times New Roman" w:cs="Times New Roman"/>
          <w:lang w:val="en-GB"/>
        </w:rPr>
        <w:t>=</w:t>
      </w:r>
      <m:oMath>
        <m:sSub>
          <m:sSubPr>
            <m:ctrlPr>
              <w:rPr>
                <w:rFonts w:ascii="Cambria Math" w:eastAsiaTheme="minorEastAsia" w:hAnsi="Cambria Math" w:cs="Times New Roman"/>
                <w:i/>
                <w:sz w:val="24"/>
                <w:szCs w:val="24"/>
                <w:lang w:val="en-GB" w:eastAsia="es-ES"/>
              </w:rPr>
            </m:ctrlPr>
          </m:sSubPr>
          <m:e>
            <m:r>
              <w:rPr>
                <w:rFonts w:ascii="Cambria Math" w:eastAsiaTheme="minorEastAsia" w:hAnsi="Cambria Math" w:cs="Times New Roman"/>
                <w:sz w:val="24"/>
                <w:szCs w:val="24"/>
                <w:lang w:val="en-GB" w:eastAsia="es-ES"/>
              </w:rPr>
              <m:t>Mc</m:t>
            </m:r>
          </m:e>
          <m:sub>
            <m:r>
              <w:rPr>
                <w:rFonts w:ascii="Cambria Math" w:eastAsiaTheme="minorEastAsia" w:hAnsi="Cambria Math" w:cs="Times New Roman"/>
                <w:sz w:val="24"/>
                <w:szCs w:val="24"/>
                <w:lang w:val="en-GB" w:eastAsia="es-ES"/>
              </w:rPr>
              <m:t>i</m:t>
            </m:r>
          </m:sub>
        </m:sSub>
      </m:oMath>
      <w:r w:rsidR="00624060" w:rsidRPr="00DB284A">
        <w:rPr>
          <w:rFonts w:ascii="Times New Roman" w:eastAsiaTheme="minorEastAsia" w:hAnsi="Times New Roman" w:cs="Times New Roman"/>
          <w:sz w:val="24"/>
          <w:szCs w:val="24"/>
          <w:lang w:val="en-GB" w:eastAsia="es-ES"/>
        </w:rPr>
        <w:tab/>
      </w:r>
      <w:r w:rsidR="00624060" w:rsidRPr="00DB284A">
        <w:rPr>
          <w:rFonts w:ascii="Times New Roman" w:eastAsiaTheme="minorEastAsia" w:hAnsi="Times New Roman" w:cs="Times New Roman"/>
          <w:sz w:val="24"/>
          <w:szCs w:val="24"/>
          <w:lang w:val="en-GB" w:eastAsia="es-ES"/>
        </w:rPr>
        <w:tab/>
      </w:r>
      <w:r w:rsidR="00624060" w:rsidRPr="00DB284A">
        <w:rPr>
          <w:rFonts w:ascii="Times New Roman" w:eastAsiaTheme="minorEastAsia" w:hAnsi="Times New Roman" w:cs="Times New Roman"/>
          <w:sz w:val="24"/>
          <w:szCs w:val="24"/>
          <w:lang w:val="en-GB" w:eastAsia="es-ES"/>
        </w:rPr>
        <w:tab/>
      </w:r>
      <w:r w:rsidR="00624060" w:rsidRPr="00DB284A">
        <w:rPr>
          <w:rFonts w:ascii="Times New Roman" w:eastAsiaTheme="minorEastAsia" w:hAnsi="Times New Roman" w:cs="Times New Roman"/>
          <w:sz w:val="24"/>
          <w:szCs w:val="24"/>
          <w:lang w:val="en-GB" w:eastAsia="es-ES"/>
        </w:rPr>
        <w:tab/>
      </w:r>
      <w:r w:rsidR="00624060" w:rsidRPr="00DB284A">
        <w:rPr>
          <w:rFonts w:ascii="Times New Roman" w:eastAsiaTheme="minorEastAsia" w:hAnsi="Times New Roman" w:cs="Times New Roman"/>
          <w:sz w:val="24"/>
          <w:szCs w:val="24"/>
          <w:lang w:val="en-GB" w:eastAsia="es-ES"/>
        </w:rPr>
        <w:tab/>
      </w:r>
      <w:r w:rsidR="00624060" w:rsidRPr="00DB284A">
        <w:rPr>
          <w:rFonts w:ascii="Times New Roman" w:eastAsiaTheme="minorEastAsia" w:hAnsi="Times New Roman" w:cs="Times New Roman"/>
          <w:sz w:val="24"/>
          <w:szCs w:val="24"/>
          <w:lang w:val="en-GB" w:eastAsia="es-ES"/>
        </w:rPr>
        <w:tab/>
      </w:r>
      <w:r w:rsidR="00624060" w:rsidRPr="00DB284A">
        <w:rPr>
          <w:rFonts w:ascii="Times New Roman" w:eastAsiaTheme="minorEastAsia" w:hAnsi="Times New Roman" w:cs="Times New Roman"/>
          <w:sz w:val="24"/>
          <w:szCs w:val="24"/>
          <w:lang w:val="en-GB" w:eastAsia="es-ES"/>
        </w:rPr>
        <w:tab/>
      </w:r>
      <w:r w:rsidR="00624060" w:rsidRPr="00DB284A">
        <w:rPr>
          <w:rFonts w:ascii="Times New Roman" w:eastAsiaTheme="minorEastAsia" w:hAnsi="Times New Roman" w:cs="Times New Roman"/>
          <w:sz w:val="24"/>
          <w:szCs w:val="24"/>
          <w:lang w:val="en-GB" w:eastAsia="es-ES"/>
        </w:rPr>
        <w:tab/>
        <w:t xml:space="preserve">                  (C5)</w:t>
      </w:r>
    </w:p>
    <w:p w14:paraId="26AD9E76" w14:textId="77777777" w:rsidR="00624060" w:rsidRPr="00DB284A" w:rsidRDefault="00624060" w:rsidP="00624060">
      <w:pPr>
        <w:spacing w:before="120" w:after="0" w:line="240" w:lineRule="auto"/>
        <w:jc w:val="both"/>
        <w:rPr>
          <w:rFonts w:ascii="Times New Roman" w:eastAsiaTheme="minorEastAsia" w:hAnsi="Times New Roman" w:cs="Times New Roman"/>
          <w:sz w:val="24"/>
          <w:szCs w:val="24"/>
          <w:lang w:val="en-GB" w:eastAsia="es-ES"/>
        </w:rPr>
      </w:pPr>
      <w:r w:rsidRPr="00DB284A">
        <w:rPr>
          <w:rFonts w:ascii="Times New Roman" w:eastAsiaTheme="minorEastAsia" w:hAnsi="Times New Roman" w:cs="Times New Roman"/>
          <w:sz w:val="24"/>
          <w:szCs w:val="24"/>
          <w:lang w:val="en-GB" w:eastAsia="es-ES"/>
        </w:rPr>
        <w:t xml:space="preserve">Note that we are assuming that firms are symmetric and, as a result, their market share </w:t>
      </w:r>
      <m:oMath>
        <m:f>
          <m:fPr>
            <m:type m:val="lin"/>
            <m:ctrlPr>
              <w:rPr>
                <w:rFonts w:ascii="Cambria Math" w:eastAsiaTheme="minorEastAsia" w:hAnsi="Cambria Math" w:cs="Times New Roman"/>
                <w:i/>
                <w:sz w:val="24"/>
                <w:szCs w:val="24"/>
                <w:lang w:val="en-GB" w:eastAsia="es-ES"/>
              </w:rPr>
            </m:ctrlPr>
          </m:fPr>
          <m:num>
            <m:sSubSup>
              <m:sSubSupPr>
                <m:ctrlPr>
                  <w:rPr>
                    <w:rFonts w:ascii="Cambria Math" w:hAnsi="Cambria Math" w:cs="Times New Roman"/>
                    <w:i/>
                    <w:lang w:val="en-GB"/>
                  </w:rPr>
                </m:ctrlPr>
              </m:sSubSupPr>
              <m:e>
                <m:r>
                  <w:rPr>
                    <w:rFonts w:ascii="Cambria Math" w:hAnsi="Cambria Math" w:cs="Times New Roman"/>
                    <w:lang w:val="en-GB"/>
                  </w:rPr>
                  <m:t>X</m:t>
                </m:r>
              </m:e>
              <m:sub>
                <m:r>
                  <w:rPr>
                    <w:rFonts w:ascii="Cambria Math" w:hAnsi="Cambria Math" w:cs="Times New Roman"/>
                    <w:lang w:val="en-GB"/>
                  </w:rPr>
                  <m:t>if</m:t>
                </m:r>
              </m:sub>
              <m:sup>
                <m:r>
                  <m:rPr>
                    <m:sty m:val="p"/>
                  </m:rPr>
                  <w:rPr>
                    <w:rFonts w:ascii="Cambria Math" w:hAnsi="Cambria Math" w:cs="Times New Roman"/>
                    <w:lang w:val="en-GB"/>
                  </w:rPr>
                  <m:t>D</m:t>
                </m:r>
              </m:sup>
            </m:sSubSup>
          </m:num>
          <m:den>
            <m:sSubSup>
              <m:sSubSupPr>
                <m:ctrlPr>
                  <w:rPr>
                    <w:rFonts w:ascii="Cambria Math" w:hAnsi="Cambria Math" w:cs="Times New Roman"/>
                    <w:i/>
                    <w:lang w:val="en-GB"/>
                  </w:rPr>
                </m:ctrlPr>
              </m:sSubSupPr>
              <m:e>
                <m:r>
                  <w:rPr>
                    <w:rFonts w:ascii="Cambria Math" w:hAnsi="Cambria Math" w:cs="Times New Roman"/>
                    <w:lang w:val="en-GB"/>
                  </w:rPr>
                  <m:t>X</m:t>
                </m:r>
              </m:e>
              <m:sub>
                <m:r>
                  <w:rPr>
                    <w:rFonts w:ascii="Cambria Math" w:hAnsi="Cambria Math" w:cs="Times New Roman"/>
                    <w:lang w:val="en-GB"/>
                  </w:rPr>
                  <m:t>i</m:t>
                </m:r>
              </m:sub>
              <m:sup>
                <m:r>
                  <m:rPr>
                    <m:sty m:val="p"/>
                  </m:rPr>
                  <w:rPr>
                    <w:rFonts w:ascii="Cambria Math" w:hAnsi="Cambria Math" w:cs="Times New Roman"/>
                    <w:lang w:val="en-GB"/>
                  </w:rPr>
                  <m:t>D</m:t>
                </m:r>
              </m:sup>
            </m:sSubSup>
          </m:den>
        </m:f>
      </m:oMath>
      <w:r w:rsidRPr="00DB284A">
        <w:rPr>
          <w:rFonts w:ascii="Times New Roman" w:eastAsiaTheme="minorEastAsia" w:hAnsi="Times New Roman" w:cs="Times New Roman"/>
          <w:sz w:val="24"/>
          <w:szCs w:val="24"/>
          <w:lang w:val="en-GB" w:eastAsia="es-ES"/>
        </w:rPr>
        <w:t xml:space="preserve"> is identical. In addition, if firms in each industry compete </w:t>
      </w:r>
      <w:r w:rsidRPr="00DB284A">
        <w:rPr>
          <w:rFonts w:ascii="Times New Roman" w:eastAsiaTheme="minorEastAsia" w:hAnsi="Times New Roman" w:cs="Times New Roman"/>
          <w:i/>
          <w:sz w:val="24"/>
          <w:szCs w:val="24"/>
          <w:lang w:val="en-GB" w:eastAsia="es-ES"/>
        </w:rPr>
        <w:t>a la Cournot</w:t>
      </w:r>
      <w:r w:rsidRPr="00DB284A">
        <w:rPr>
          <w:rFonts w:ascii="Times New Roman" w:eastAsiaTheme="minorEastAsia" w:hAnsi="Times New Roman" w:cs="Times New Roman"/>
          <w:sz w:val="24"/>
          <w:szCs w:val="24"/>
          <w:lang w:val="en-GB" w:eastAsia="es-ES"/>
        </w:rPr>
        <w:t xml:space="preserve"> then </w:t>
      </w:r>
      <m:oMath>
        <m:f>
          <m:fPr>
            <m:type m:val="lin"/>
            <m:ctrlPr>
              <w:rPr>
                <w:rFonts w:ascii="Cambria Math" w:eastAsiaTheme="minorEastAsia" w:hAnsi="Cambria Math" w:cs="Times New Roman"/>
                <w:i/>
                <w:sz w:val="24"/>
                <w:szCs w:val="24"/>
                <w:lang w:val="en-GB" w:eastAsia="es-ES"/>
              </w:rPr>
            </m:ctrlPr>
          </m:fPr>
          <m:num>
            <m:sSubSup>
              <m:sSubSupPr>
                <m:ctrlPr>
                  <w:rPr>
                    <w:rFonts w:ascii="Cambria Math" w:hAnsi="Cambria Math" w:cs="Times New Roman"/>
                    <w:i/>
                    <w:lang w:val="en-GB"/>
                  </w:rPr>
                </m:ctrlPr>
              </m:sSubSupPr>
              <m:e>
                <m:r>
                  <w:rPr>
                    <w:rFonts w:ascii="Cambria Math" w:hAnsi="Cambria Math" w:cs="Times New Roman"/>
                    <w:lang w:val="en-GB"/>
                  </w:rPr>
                  <m:t>∂X</m:t>
                </m:r>
              </m:e>
              <m:sub>
                <m:r>
                  <w:rPr>
                    <w:rFonts w:ascii="Cambria Math" w:hAnsi="Cambria Math" w:cs="Times New Roman"/>
                    <w:lang w:val="en-GB"/>
                  </w:rPr>
                  <m:t>i</m:t>
                </m:r>
              </m:sub>
              <m:sup>
                <m:r>
                  <m:rPr>
                    <m:sty m:val="p"/>
                  </m:rPr>
                  <w:rPr>
                    <w:rFonts w:ascii="Cambria Math" w:hAnsi="Cambria Math" w:cs="Times New Roman"/>
                    <w:lang w:val="en-GB"/>
                  </w:rPr>
                  <m:t>D</m:t>
                </m:r>
              </m:sup>
            </m:sSubSup>
          </m:num>
          <m:den>
            <m:sSubSup>
              <m:sSubSupPr>
                <m:ctrlPr>
                  <w:rPr>
                    <w:rFonts w:ascii="Cambria Math" w:hAnsi="Cambria Math" w:cs="Times New Roman"/>
                    <w:i/>
                    <w:lang w:val="en-GB"/>
                  </w:rPr>
                </m:ctrlPr>
              </m:sSubSupPr>
              <m:e>
                <m:r>
                  <w:rPr>
                    <w:rFonts w:ascii="Cambria Math" w:hAnsi="Cambria Math" w:cs="Times New Roman"/>
                    <w:lang w:val="en-GB"/>
                  </w:rPr>
                  <m:t>∂X</m:t>
                </m:r>
              </m:e>
              <m:sub>
                <m:r>
                  <w:rPr>
                    <w:rFonts w:ascii="Cambria Math" w:hAnsi="Cambria Math" w:cs="Times New Roman"/>
                    <w:lang w:val="en-GB"/>
                  </w:rPr>
                  <m:t>if</m:t>
                </m:r>
              </m:sub>
              <m:sup>
                <m:r>
                  <m:rPr>
                    <m:sty m:val="p"/>
                  </m:rPr>
                  <w:rPr>
                    <w:rFonts w:ascii="Cambria Math" w:hAnsi="Cambria Math" w:cs="Times New Roman"/>
                    <w:lang w:val="en-GB"/>
                  </w:rPr>
                  <m:t>D</m:t>
                </m:r>
              </m:sup>
            </m:sSubSup>
          </m:den>
        </m:f>
      </m:oMath>
      <w:r w:rsidRPr="00DB284A">
        <w:rPr>
          <w:rFonts w:ascii="Times New Roman" w:eastAsiaTheme="minorEastAsia" w:hAnsi="Times New Roman" w:cs="Times New Roman"/>
          <w:sz w:val="24"/>
          <w:szCs w:val="24"/>
          <w:lang w:val="en-GB" w:eastAsia="es-ES"/>
        </w:rPr>
        <w:t>=1</w:t>
      </w:r>
    </w:p>
    <w:p w14:paraId="6DA4E26A" w14:textId="77777777" w:rsidR="00624060" w:rsidRPr="00DB284A" w:rsidRDefault="00624060" w:rsidP="00624060">
      <w:pPr>
        <w:spacing w:before="120" w:after="0" w:line="240" w:lineRule="auto"/>
        <w:ind w:firstLine="720"/>
        <w:jc w:val="both"/>
        <w:rPr>
          <w:rFonts w:ascii="Times New Roman" w:eastAsiaTheme="minorEastAsia" w:hAnsi="Times New Roman" w:cs="Times New Roman"/>
          <w:sz w:val="24"/>
          <w:szCs w:val="24"/>
          <w:lang w:val="en-GB" w:eastAsia="es-ES"/>
        </w:rPr>
      </w:pPr>
      <w:r w:rsidRPr="00DB284A">
        <w:rPr>
          <w:rFonts w:ascii="Times New Roman" w:eastAsiaTheme="minorEastAsia" w:hAnsi="Times New Roman" w:cs="Times New Roman"/>
          <w:sz w:val="24"/>
          <w:szCs w:val="24"/>
          <w:lang w:val="en-GB" w:eastAsia="es-ES"/>
        </w:rPr>
        <w:t xml:space="preserve">Consequently, under these assumptions, the optimal mark-up </w:t>
      </w:r>
      <m:oMath>
        <m:sSub>
          <m:sSubPr>
            <m:ctrlPr>
              <w:rPr>
                <w:rFonts w:ascii="Cambria Math" w:eastAsiaTheme="minorEastAsia" w:hAnsi="Cambria Math" w:cs="Times New Roman"/>
                <w:sz w:val="24"/>
                <w:szCs w:val="24"/>
                <w:lang w:val="en-GB" w:eastAsia="es-ES"/>
              </w:rPr>
            </m:ctrlPr>
          </m:sSubPr>
          <m:e>
            <m:r>
              <w:rPr>
                <w:rFonts w:ascii="Cambria Math" w:eastAsiaTheme="minorEastAsia" w:hAnsi="Cambria Math" w:cs="Times New Roman"/>
                <w:sz w:val="24"/>
                <w:szCs w:val="24"/>
                <w:lang w:val="en-GB" w:eastAsia="es-ES"/>
              </w:rPr>
              <m:t>mk</m:t>
            </m:r>
          </m:e>
          <m:sub>
            <m:r>
              <w:rPr>
                <w:rFonts w:ascii="Cambria Math" w:eastAsiaTheme="minorEastAsia" w:hAnsi="Cambria Math" w:cs="Times New Roman"/>
                <w:sz w:val="24"/>
                <w:szCs w:val="24"/>
                <w:lang w:val="en-GB" w:eastAsia="es-ES"/>
              </w:rPr>
              <m:t>i</m:t>
            </m:r>
          </m:sub>
        </m:sSub>
        <m:r>
          <m:rPr>
            <m:sty m:val="p"/>
          </m:rPr>
          <w:rPr>
            <w:rFonts w:ascii="Cambria Math" w:eastAsiaTheme="minorEastAsia" w:hAnsi="Cambria Math" w:cs="Times New Roman"/>
            <w:sz w:val="24"/>
            <w:szCs w:val="24"/>
            <w:lang w:val="en-GB" w:eastAsia="es-ES"/>
          </w:rPr>
          <m:t xml:space="preserve"> </m:t>
        </m:r>
      </m:oMath>
      <w:r w:rsidRPr="00DB284A">
        <w:rPr>
          <w:rFonts w:ascii="Times New Roman" w:eastAsiaTheme="minorEastAsia" w:hAnsi="Times New Roman" w:cs="Times New Roman"/>
          <w:sz w:val="24"/>
          <w:szCs w:val="24"/>
          <w:lang w:val="en-GB" w:eastAsia="es-ES"/>
        </w:rPr>
        <w:t>captured by the well-known Lerner index is given by the following expression:</w:t>
      </w:r>
    </w:p>
    <w:p w14:paraId="698EFCA2" w14:textId="77777777" w:rsidR="00624060" w:rsidRPr="00DB284A" w:rsidRDefault="0000453B" w:rsidP="00624060">
      <w:pPr>
        <w:spacing w:before="120" w:after="120" w:line="240" w:lineRule="auto"/>
        <w:jc w:val="both"/>
        <w:rPr>
          <w:rFonts w:ascii="Times New Roman" w:eastAsiaTheme="minorEastAsia" w:hAnsi="Times New Roman" w:cs="Times New Roman"/>
          <w:sz w:val="24"/>
          <w:szCs w:val="24"/>
          <w:lang w:val="en-GB" w:eastAsia="es-ES"/>
        </w:rPr>
      </w:pPr>
      <m:oMath>
        <m:sSub>
          <m:sSubPr>
            <m:ctrlPr>
              <w:rPr>
                <w:rFonts w:ascii="Cambria Math" w:eastAsiaTheme="minorEastAsia" w:hAnsi="Cambria Math" w:cs="Times New Roman"/>
                <w:i/>
                <w:sz w:val="24"/>
                <w:szCs w:val="24"/>
                <w:lang w:val="en-GB" w:eastAsia="es-ES"/>
              </w:rPr>
            </m:ctrlPr>
          </m:sSubPr>
          <m:e>
            <m:r>
              <w:rPr>
                <w:rFonts w:ascii="Cambria Math" w:eastAsiaTheme="minorEastAsia" w:hAnsi="Cambria Math" w:cs="Times New Roman"/>
                <w:sz w:val="24"/>
                <w:szCs w:val="24"/>
                <w:lang w:val="en-GB" w:eastAsia="es-ES"/>
              </w:rPr>
              <m:t>mk</m:t>
            </m:r>
          </m:e>
          <m:sub>
            <m:r>
              <w:rPr>
                <w:rFonts w:ascii="Cambria Math" w:eastAsiaTheme="minorEastAsia" w:hAnsi="Cambria Math" w:cs="Times New Roman"/>
                <w:sz w:val="24"/>
                <w:szCs w:val="24"/>
                <w:lang w:val="en-GB" w:eastAsia="es-ES"/>
              </w:rPr>
              <m:t>i</m:t>
            </m:r>
          </m:sub>
        </m:sSub>
        <m:r>
          <w:rPr>
            <w:rFonts w:ascii="Cambria Math" w:eastAsiaTheme="minorEastAsia" w:hAnsi="Cambria Math" w:cs="Times New Roman"/>
            <w:sz w:val="24"/>
            <w:szCs w:val="24"/>
            <w:lang w:val="en-GB" w:eastAsia="es-ES"/>
          </w:rPr>
          <m:t>=</m:t>
        </m:r>
        <m:f>
          <m:fPr>
            <m:ctrlPr>
              <w:rPr>
                <w:rFonts w:ascii="Cambria Math" w:eastAsiaTheme="minorEastAsia" w:hAnsi="Cambria Math" w:cs="Times New Roman"/>
                <w:i/>
                <w:sz w:val="24"/>
                <w:szCs w:val="24"/>
                <w:lang w:val="en-GB" w:eastAsia="es-ES"/>
              </w:rPr>
            </m:ctrlPr>
          </m:fPr>
          <m:num>
            <m:sSub>
              <m:sSubPr>
                <m:ctrlPr>
                  <w:rPr>
                    <w:rFonts w:ascii="Cambria Math" w:eastAsiaTheme="minorEastAsia" w:hAnsi="Cambria Math" w:cs="Times New Roman"/>
                    <w:i/>
                    <w:sz w:val="24"/>
                    <w:szCs w:val="24"/>
                    <w:lang w:val="en-GB" w:eastAsia="es-ES"/>
                  </w:rPr>
                </m:ctrlPr>
              </m:sSubPr>
              <m:e>
                <m:r>
                  <w:rPr>
                    <w:rFonts w:ascii="Cambria Math" w:eastAsiaTheme="minorEastAsia" w:hAnsi="Cambria Math" w:cs="Times New Roman"/>
                    <w:sz w:val="24"/>
                    <w:szCs w:val="24"/>
                    <w:lang w:val="en-GB" w:eastAsia="es-ES"/>
                  </w:rPr>
                  <m:t>pd</m:t>
                </m:r>
              </m:e>
              <m:sub>
                <m:r>
                  <w:rPr>
                    <w:rFonts w:ascii="Cambria Math" w:eastAsiaTheme="minorEastAsia" w:hAnsi="Cambria Math" w:cs="Times New Roman"/>
                    <w:sz w:val="24"/>
                    <w:szCs w:val="24"/>
                    <w:lang w:val="en-GB" w:eastAsia="es-ES"/>
                  </w:rPr>
                  <m:t>i</m:t>
                </m:r>
              </m:sub>
            </m:sSub>
            <m:r>
              <w:rPr>
                <w:rFonts w:ascii="Cambria Math" w:eastAsiaTheme="minorEastAsia" w:hAnsi="Cambria Math" w:cs="Times New Roman"/>
                <w:sz w:val="24"/>
                <w:szCs w:val="24"/>
                <w:lang w:val="en-GB" w:eastAsia="es-ES"/>
              </w:rPr>
              <m:t>-</m:t>
            </m:r>
            <m:sSub>
              <m:sSubPr>
                <m:ctrlPr>
                  <w:rPr>
                    <w:rFonts w:ascii="Cambria Math" w:eastAsiaTheme="minorEastAsia" w:hAnsi="Cambria Math" w:cs="Times New Roman"/>
                    <w:i/>
                    <w:sz w:val="24"/>
                    <w:szCs w:val="24"/>
                    <w:lang w:val="en-GB" w:eastAsia="es-ES"/>
                  </w:rPr>
                </m:ctrlPr>
              </m:sSubPr>
              <m:e>
                <m:r>
                  <w:rPr>
                    <w:rFonts w:ascii="Cambria Math" w:eastAsiaTheme="minorEastAsia" w:hAnsi="Cambria Math" w:cs="Times New Roman"/>
                    <w:sz w:val="24"/>
                    <w:szCs w:val="24"/>
                    <w:lang w:val="en-GB" w:eastAsia="es-ES"/>
                  </w:rPr>
                  <m:t>Mc</m:t>
                </m:r>
              </m:e>
              <m:sub>
                <m:r>
                  <w:rPr>
                    <w:rFonts w:ascii="Cambria Math" w:eastAsiaTheme="minorEastAsia" w:hAnsi="Cambria Math" w:cs="Times New Roman"/>
                    <w:sz w:val="24"/>
                    <w:szCs w:val="24"/>
                    <w:lang w:val="en-GB" w:eastAsia="es-ES"/>
                  </w:rPr>
                  <m:t>i</m:t>
                </m:r>
              </m:sub>
            </m:sSub>
          </m:num>
          <m:den>
            <m:sSub>
              <m:sSubPr>
                <m:ctrlPr>
                  <w:rPr>
                    <w:rFonts w:ascii="Cambria Math" w:eastAsiaTheme="minorEastAsia" w:hAnsi="Cambria Math" w:cs="Times New Roman"/>
                    <w:i/>
                    <w:sz w:val="24"/>
                    <w:szCs w:val="24"/>
                    <w:lang w:val="en-GB" w:eastAsia="es-ES"/>
                  </w:rPr>
                </m:ctrlPr>
              </m:sSubPr>
              <m:e>
                <m:r>
                  <w:rPr>
                    <w:rFonts w:ascii="Cambria Math" w:eastAsiaTheme="minorEastAsia" w:hAnsi="Cambria Math" w:cs="Times New Roman"/>
                    <w:sz w:val="24"/>
                    <w:szCs w:val="24"/>
                    <w:lang w:val="en-GB" w:eastAsia="es-ES"/>
                  </w:rPr>
                  <m:t>pd</m:t>
                </m:r>
              </m:e>
              <m:sub>
                <m:r>
                  <w:rPr>
                    <w:rFonts w:ascii="Cambria Math" w:eastAsiaTheme="minorEastAsia" w:hAnsi="Cambria Math" w:cs="Times New Roman"/>
                    <w:sz w:val="24"/>
                    <w:szCs w:val="24"/>
                    <w:lang w:val="en-GB" w:eastAsia="es-ES"/>
                  </w:rPr>
                  <m:t>i</m:t>
                </m:r>
              </m:sub>
            </m:sSub>
          </m:den>
        </m:f>
        <m:r>
          <w:rPr>
            <w:rFonts w:ascii="Cambria Math" w:eastAsiaTheme="minorEastAsia" w:hAnsi="Cambria Math" w:cs="Times New Roman"/>
            <w:sz w:val="24"/>
            <w:szCs w:val="24"/>
            <w:lang w:val="en-GB" w:eastAsia="es-ES"/>
          </w:rPr>
          <m:t>=</m:t>
        </m:r>
        <m:f>
          <m:fPr>
            <m:ctrlPr>
              <w:rPr>
                <w:rFonts w:ascii="Cambria Math" w:eastAsiaTheme="minorEastAsia" w:hAnsi="Cambria Math" w:cs="Times New Roman"/>
                <w:i/>
                <w:sz w:val="24"/>
                <w:szCs w:val="24"/>
                <w:lang w:val="en-GB" w:eastAsia="es-ES"/>
              </w:rPr>
            </m:ctrlPr>
          </m:fPr>
          <m:num>
            <m:r>
              <w:rPr>
                <w:rFonts w:ascii="Cambria Math" w:eastAsiaTheme="minorEastAsia" w:hAnsi="Cambria Math" w:cs="Times New Roman"/>
                <w:sz w:val="24"/>
                <w:szCs w:val="24"/>
                <w:lang w:val="en-GB" w:eastAsia="es-ES"/>
              </w:rPr>
              <m:t>1</m:t>
            </m:r>
          </m:num>
          <m:den>
            <m:sSub>
              <m:sSubPr>
                <m:ctrlPr>
                  <w:rPr>
                    <w:rFonts w:ascii="Cambria Math" w:eastAsiaTheme="minorEastAsia" w:hAnsi="Cambria Math" w:cs="Times New Roman"/>
                    <w:sz w:val="24"/>
                    <w:szCs w:val="24"/>
                    <w:lang w:val="en-GB" w:eastAsia="es-ES"/>
                  </w:rPr>
                </m:ctrlPr>
              </m:sSubPr>
              <m:e>
                <m:r>
                  <m:rPr>
                    <m:sty m:val="p"/>
                  </m:rPr>
                  <w:rPr>
                    <w:rFonts w:ascii="Cambria Math" w:eastAsiaTheme="minorEastAsia" w:hAnsi="Cambria Math" w:cs="Times New Roman"/>
                    <w:sz w:val="24"/>
                    <w:szCs w:val="24"/>
                    <w:lang w:val="en-GB" w:eastAsia="es-ES"/>
                  </w:rPr>
                  <m:t>E</m:t>
                </m:r>
              </m:e>
              <m:sub>
                <m:r>
                  <w:rPr>
                    <w:rFonts w:ascii="Cambria Math" w:eastAsiaTheme="minorEastAsia" w:hAnsi="Cambria Math" w:cs="Times New Roman"/>
                    <w:sz w:val="24"/>
                    <w:szCs w:val="24"/>
                    <w:lang w:val="en-GB" w:eastAsia="es-ES"/>
                  </w:rPr>
                  <m:t xml:space="preserve">i </m:t>
                </m:r>
              </m:sub>
            </m:sSub>
            <m:r>
              <w:rPr>
                <w:rFonts w:ascii="Cambria Math" w:eastAsiaTheme="minorEastAsia" w:hAnsi="Cambria Math" w:cs="Times New Roman"/>
                <w:sz w:val="24"/>
                <w:szCs w:val="24"/>
                <w:lang w:val="en-GB" w:eastAsia="es-ES"/>
              </w:rPr>
              <m:t>∙</m:t>
            </m:r>
            <m:sSub>
              <m:sSubPr>
                <m:ctrlPr>
                  <w:rPr>
                    <w:rFonts w:ascii="Cambria Math" w:eastAsiaTheme="minorEastAsia" w:hAnsi="Cambria Math" w:cs="Times New Roman"/>
                    <w:i/>
                    <w:sz w:val="24"/>
                    <w:szCs w:val="24"/>
                    <w:lang w:val="en-GB" w:eastAsia="es-ES"/>
                  </w:rPr>
                </m:ctrlPr>
              </m:sSubPr>
              <m:e>
                <m:r>
                  <w:rPr>
                    <w:rFonts w:ascii="Cambria Math" w:eastAsiaTheme="minorEastAsia" w:hAnsi="Cambria Math" w:cs="Times New Roman"/>
                    <w:sz w:val="24"/>
                    <w:szCs w:val="24"/>
                    <w:lang w:val="en-GB" w:eastAsia="es-ES"/>
                  </w:rPr>
                  <m:t>ϵ</m:t>
                </m:r>
              </m:e>
              <m:sub>
                <m:r>
                  <w:rPr>
                    <w:rFonts w:ascii="Cambria Math" w:eastAsiaTheme="minorEastAsia" w:hAnsi="Cambria Math" w:cs="Times New Roman"/>
                    <w:sz w:val="24"/>
                    <w:szCs w:val="24"/>
                    <w:lang w:val="en-GB" w:eastAsia="es-ES"/>
                  </w:rPr>
                  <m:t>i</m:t>
                </m:r>
              </m:sub>
            </m:sSub>
          </m:den>
        </m:f>
      </m:oMath>
      <w:r w:rsidR="00624060" w:rsidRPr="00DB284A">
        <w:rPr>
          <w:rFonts w:ascii="Times New Roman" w:eastAsiaTheme="minorEastAsia" w:hAnsi="Times New Roman" w:cs="Times New Roman"/>
          <w:sz w:val="24"/>
          <w:szCs w:val="24"/>
          <w:lang w:val="en-GB" w:eastAsia="es-ES"/>
        </w:rPr>
        <w:t xml:space="preserve">                                                                                                                  (C6)</w:t>
      </w:r>
    </w:p>
    <w:p w14:paraId="2D7EC412" w14:textId="77777777" w:rsidR="00624060" w:rsidRPr="00DB284A" w:rsidRDefault="00624060" w:rsidP="00624060">
      <w:pPr>
        <w:spacing w:before="120" w:after="120" w:line="240" w:lineRule="auto"/>
        <w:jc w:val="both"/>
        <w:rPr>
          <w:rFonts w:ascii="Times New Roman" w:eastAsiaTheme="minorEastAsia" w:hAnsi="Times New Roman" w:cs="Times New Roman"/>
          <w:sz w:val="24"/>
          <w:szCs w:val="24"/>
          <w:lang w:val="en-GB" w:eastAsia="es-ES"/>
        </w:rPr>
      </w:pPr>
      <w:r w:rsidRPr="00DB284A">
        <w:rPr>
          <w:rFonts w:ascii="Times New Roman" w:eastAsiaTheme="minorEastAsia" w:hAnsi="Times New Roman" w:cs="Times New Roman"/>
          <w:sz w:val="24"/>
          <w:szCs w:val="24"/>
          <w:lang w:val="en-GB" w:eastAsia="es-ES"/>
        </w:rPr>
        <w:t>In expression (C6) E</w:t>
      </w:r>
      <w:r w:rsidRPr="00DB284A">
        <w:rPr>
          <w:rFonts w:ascii="Times New Roman" w:eastAsiaTheme="minorEastAsia" w:hAnsi="Times New Roman" w:cs="Times New Roman"/>
          <w:i/>
          <w:sz w:val="24"/>
          <w:szCs w:val="24"/>
          <w:vertAlign w:val="subscript"/>
          <w:lang w:val="en-GB" w:eastAsia="es-ES"/>
        </w:rPr>
        <w:t>i</w:t>
      </w:r>
      <w:r w:rsidRPr="00DB284A">
        <w:rPr>
          <w:rFonts w:ascii="Times New Roman" w:eastAsiaTheme="minorEastAsia" w:hAnsi="Times New Roman" w:cs="Times New Roman"/>
          <w:sz w:val="24"/>
          <w:szCs w:val="24"/>
          <w:lang w:val="en-GB" w:eastAsia="es-ES"/>
        </w:rPr>
        <w:t xml:space="preserve"> refers to the number of firms operating in that industry (which is held constant). Finally, </w:t>
      </w:r>
      <m:oMath>
        <m:sSub>
          <m:sSubPr>
            <m:ctrlPr>
              <w:rPr>
                <w:rFonts w:ascii="Cambria Math" w:eastAsiaTheme="minorEastAsia" w:hAnsi="Cambria Math" w:cs="Times New Roman"/>
                <w:i/>
                <w:sz w:val="24"/>
                <w:szCs w:val="24"/>
                <w:lang w:val="en-GB" w:eastAsia="es-ES"/>
              </w:rPr>
            </m:ctrlPr>
          </m:sSubPr>
          <m:e>
            <m:r>
              <w:rPr>
                <w:rFonts w:ascii="Cambria Math" w:eastAsiaTheme="minorEastAsia" w:hAnsi="Cambria Math" w:cs="Times New Roman"/>
                <w:sz w:val="24"/>
                <w:szCs w:val="24"/>
                <w:lang w:val="en-GB" w:eastAsia="es-ES"/>
              </w:rPr>
              <m:t>ϵ</m:t>
            </m:r>
          </m:e>
          <m:sub>
            <m:r>
              <w:rPr>
                <w:rFonts w:ascii="Cambria Math" w:eastAsiaTheme="minorEastAsia" w:hAnsi="Cambria Math" w:cs="Times New Roman"/>
                <w:sz w:val="24"/>
                <w:szCs w:val="24"/>
                <w:lang w:val="en-GB" w:eastAsia="es-ES"/>
              </w:rPr>
              <m:t>i</m:t>
            </m:r>
          </m:sub>
        </m:sSub>
      </m:oMath>
      <w:r w:rsidRPr="00DB284A">
        <w:rPr>
          <w:rFonts w:ascii="Times New Roman" w:eastAsiaTheme="minorEastAsia" w:hAnsi="Times New Roman" w:cs="Times New Roman"/>
          <w:sz w:val="24"/>
          <w:szCs w:val="24"/>
          <w:lang w:val="en-GB" w:eastAsia="es-ES"/>
        </w:rPr>
        <w:t>is the perceived elasticity of demand that, according to the Nash-Cournot strategy, is endogenously determined in the model through the following expression:</w:t>
      </w:r>
      <w:r w:rsidRPr="00DB284A">
        <w:rPr>
          <w:rStyle w:val="Refdenotaalpie"/>
          <w:rFonts w:ascii="Times New Roman" w:eastAsiaTheme="minorEastAsia" w:hAnsi="Times New Roman" w:cs="Times New Roman"/>
          <w:sz w:val="24"/>
          <w:szCs w:val="24"/>
          <w:lang w:val="en-GB" w:eastAsia="es-ES"/>
        </w:rPr>
        <w:footnoteReference w:id="1"/>
      </w:r>
      <w:r w:rsidRPr="00DB284A">
        <w:rPr>
          <w:rFonts w:ascii="Times New Roman" w:eastAsiaTheme="minorEastAsia" w:hAnsi="Times New Roman" w:cs="Times New Roman"/>
          <w:sz w:val="24"/>
          <w:szCs w:val="24"/>
          <w:lang w:val="en-GB" w:eastAsia="es-ES"/>
        </w:rPr>
        <w:t xml:space="preserve"> </w:t>
      </w:r>
    </w:p>
    <w:p w14:paraId="7334AB9F" w14:textId="77777777" w:rsidR="00624060" w:rsidRPr="00DB284A" w:rsidRDefault="0000453B" w:rsidP="00624060">
      <w:pPr>
        <w:spacing w:after="200" w:line="360" w:lineRule="exact"/>
        <w:jc w:val="both"/>
        <w:rPr>
          <w:rFonts w:ascii="Times New Roman" w:eastAsiaTheme="minorEastAsia" w:hAnsi="Times New Roman" w:cs="Times New Roman"/>
          <w:sz w:val="24"/>
          <w:szCs w:val="24"/>
          <w:lang w:val="en-GB" w:eastAsia="es-ES"/>
        </w:rPr>
      </w:pPr>
      <m:oMath>
        <m:sSub>
          <m:sSubPr>
            <m:ctrlPr>
              <w:rPr>
                <w:rFonts w:ascii="Cambria Math" w:eastAsiaTheme="minorEastAsia" w:hAnsi="Cambria Math" w:cs="Times New Roman"/>
                <w:i/>
                <w:sz w:val="24"/>
                <w:szCs w:val="24"/>
                <w:lang w:val="en-GB" w:eastAsia="es-ES"/>
              </w:rPr>
            </m:ctrlPr>
          </m:sSubPr>
          <m:e>
            <m:r>
              <w:rPr>
                <w:rFonts w:ascii="Cambria Math" w:eastAsiaTheme="minorEastAsia" w:hAnsi="Cambria Math" w:cs="Times New Roman"/>
                <w:sz w:val="24"/>
                <w:szCs w:val="24"/>
                <w:lang w:val="en-GB" w:eastAsia="es-ES"/>
              </w:rPr>
              <m:t>ϵ</m:t>
            </m:r>
          </m:e>
          <m:sub>
            <m:r>
              <w:rPr>
                <w:rFonts w:ascii="Cambria Math" w:eastAsiaTheme="minorEastAsia" w:hAnsi="Cambria Math" w:cs="Times New Roman"/>
                <w:sz w:val="24"/>
                <w:szCs w:val="24"/>
                <w:lang w:val="en-GB" w:eastAsia="es-ES"/>
              </w:rPr>
              <m:t>i</m:t>
            </m:r>
          </m:sub>
        </m:sSub>
        <m:r>
          <w:rPr>
            <w:rFonts w:ascii="Cambria Math" w:eastAsiaTheme="minorEastAsia" w:hAnsi="Cambria Math" w:cs="Times New Roman"/>
            <w:sz w:val="24"/>
            <w:szCs w:val="24"/>
            <w:lang w:val="en-GB" w:eastAsia="es-ES"/>
          </w:rPr>
          <m:t>=</m:t>
        </m:r>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σ</m:t>
            </m:r>
          </m:e>
          <m:sub>
            <m:r>
              <w:rPr>
                <w:rFonts w:ascii="Cambria Math" w:eastAsiaTheme="minorEastAsia" w:hAnsi="Cambria Math" w:cs="Times New Roman"/>
                <w:sz w:val="24"/>
                <w:szCs w:val="24"/>
                <w:lang w:val="en-GB"/>
              </w:rPr>
              <m:t>t</m:t>
            </m:r>
          </m:sub>
        </m:sSub>
        <m:r>
          <w:rPr>
            <w:rFonts w:ascii="Cambria Math" w:eastAsiaTheme="minorEastAsia" w:hAnsi="Cambria Math" w:cs="Times New Roman"/>
            <w:sz w:val="24"/>
            <w:szCs w:val="24"/>
            <w:lang w:val="en-GB"/>
          </w:rPr>
          <m:t>+</m:t>
        </m:r>
        <m:sSubSup>
          <m:sSubSupPr>
            <m:ctrlPr>
              <w:rPr>
                <w:rFonts w:ascii="Cambria Math" w:eastAsiaTheme="minorEastAsia" w:hAnsi="Cambria Math" w:cs="Times New Roman"/>
                <w:i/>
                <w:sz w:val="24"/>
                <w:szCs w:val="24"/>
                <w:lang w:val="en-GB"/>
              </w:rPr>
            </m:ctrlPr>
          </m:sSubSupPr>
          <m:e>
            <m:r>
              <w:rPr>
                <w:rFonts w:ascii="Cambria Math" w:eastAsiaTheme="minorEastAsia" w:hAnsi="Cambria Math" w:cs="Times New Roman"/>
                <w:sz w:val="24"/>
                <w:szCs w:val="24"/>
                <w:lang w:val="en-GB"/>
              </w:rPr>
              <m:t>s</m:t>
            </m:r>
          </m:e>
          <m:sub>
            <m:r>
              <w:rPr>
                <w:rFonts w:ascii="Cambria Math" w:eastAsiaTheme="minorEastAsia" w:hAnsi="Cambria Math" w:cs="Times New Roman"/>
                <w:sz w:val="24"/>
                <w:szCs w:val="24"/>
                <w:lang w:val="en-GB"/>
              </w:rPr>
              <m:t>i</m:t>
            </m:r>
          </m:sub>
          <m:sup>
            <m:r>
              <w:rPr>
                <w:rFonts w:ascii="Cambria Math" w:eastAsiaTheme="minorEastAsia" w:hAnsi="Cambria Math" w:cs="Times New Roman"/>
                <w:sz w:val="24"/>
                <w:szCs w:val="24"/>
                <w:lang w:val="en-GB"/>
              </w:rPr>
              <m:t>D</m:t>
            </m:r>
          </m:sup>
        </m:sSubSup>
        <m:r>
          <w:rPr>
            <w:rFonts w:ascii="Cambria Math" w:eastAsiaTheme="minorEastAsia" w:hAnsi="Cambria Math" w:cs="Times New Roman"/>
            <w:sz w:val="24"/>
            <w:szCs w:val="24"/>
            <w:lang w:val="en-GB"/>
          </w:rPr>
          <m:t>∙</m:t>
        </m:r>
        <m:d>
          <m:dPr>
            <m:ctrlPr>
              <w:rPr>
                <w:rFonts w:ascii="Cambria Math" w:eastAsiaTheme="minorEastAsia" w:hAnsi="Cambria Math" w:cs="Times New Roman"/>
                <w:i/>
                <w:sz w:val="24"/>
                <w:szCs w:val="24"/>
                <w:lang w:val="en-GB"/>
              </w:rPr>
            </m:ctrlPr>
          </m:dPr>
          <m:e>
            <m:r>
              <w:rPr>
                <w:rFonts w:ascii="Cambria Math" w:eastAsiaTheme="minorEastAsia" w:hAnsi="Cambria Math" w:cs="Times New Roman"/>
                <w:sz w:val="24"/>
                <w:szCs w:val="24"/>
                <w:lang w:val="en-GB"/>
              </w:rPr>
              <m:t>1-</m:t>
            </m:r>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σ</m:t>
                </m:r>
              </m:e>
              <m:sub>
                <m:r>
                  <w:rPr>
                    <w:rFonts w:ascii="Cambria Math" w:eastAsiaTheme="minorEastAsia" w:hAnsi="Cambria Math" w:cs="Times New Roman"/>
                    <w:sz w:val="24"/>
                    <w:szCs w:val="24"/>
                    <w:lang w:val="en-GB"/>
                  </w:rPr>
                  <m:t>t</m:t>
                </m:r>
              </m:sub>
            </m:sSub>
          </m:e>
        </m:d>
      </m:oMath>
      <w:r w:rsidR="00624060" w:rsidRPr="00DB284A">
        <w:rPr>
          <w:rFonts w:ascii="Times New Roman" w:eastAsiaTheme="minorEastAsia" w:hAnsi="Times New Roman" w:cs="Times New Roman"/>
          <w:sz w:val="24"/>
          <w:szCs w:val="24"/>
          <w:lang w:val="en-GB"/>
        </w:rPr>
        <w:t xml:space="preserve">                                                                                                                (C7)</w:t>
      </w:r>
    </w:p>
    <w:p w14:paraId="46A8DEBC" w14:textId="77777777" w:rsidR="00624060" w:rsidRPr="00DB284A" w:rsidRDefault="00624060" w:rsidP="00624060">
      <w:pPr>
        <w:spacing w:after="200" w:line="360" w:lineRule="exact"/>
        <w:jc w:val="both"/>
        <w:rPr>
          <w:rFonts w:ascii="Times New Roman" w:eastAsiaTheme="minorEastAsia" w:hAnsi="Times New Roman" w:cs="Times New Roman"/>
          <w:sz w:val="24"/>
          <w:szCs w:val="24"/>
          <w:lang w:val="en-GB" w:eastAsia="es-ES"/>
        </w:rPr>
      </w:pPr>
      <w:r w:rsidRPr="00DB284A">
        <w:rPr>
          <w:rFonts w:ascii="Times New Roman" w:eastAsiaTheme="minorEastAsia" w:hAnsi="Times New Roman" w:cs="Times New Roman"/>
          <w:sz w:val="24"/>
          <w:szCs w:val="24"/>
          <w:lang w:val="en-GB" w:eastAsia="es-ES"/>
        </w:rPr>
        <w:t xml:space="preserve">In expression (C7), </w:t>
      </w:r>
      <m:oMath>
        <m:sSubSup>
          <m:sSubSupPr>
            <m:ctrlPr>
              <w:rPr>
                <w:rFonts w:ascii="Cambria Math" w:eastAsiaTheme="minorEastAsia" w:hAnsi="Cambria Math" w:cs="Times New Roman"/>
                <w:i/>
                <w:sz w:val="24"/>
                <w:szCs w:val="24"/>
                <w:lang w:val="en-GB"/>
              </w:rPr>
            </m:ctrlPr>
          </m:sSubSupPr>
          <m:e>
            <m:r>
              <w:rPr>
                <w:rFonts w:ascii="Cambria Math" w:eastAsiaTheme="minorEastAsia" w:hAnsi="Cambria Math" w:cs="Times New Roman"/>
                <w:sz w:val="24"/>
                <w:szCs w:val="24"/>
                <w:lang w:val="en-GB"/>
              </w:rPr>
              <m:t>s</m:t>
            </m:r>
          </m:e>
          <m:sub>
            <m:r>
              <w:rPr>
                <w:rFonts w:ascii="Cambria Math" w:eastAsiaTheme="minorEastAsia" w:hAnsi="Cambria Math" w:cs="Times New Roman"/>
                <w:sz w:val="24"/>
                <w:szCs w:val="24"/>
                <w:lang w:val="en-GB"/>
              </w:rPr>
              <m:t>i</m:t>
            </m:r>
          </m:sub>
          <m:sup>
            <m:r>
              <w:rPr>
                <w:rFonts w:ascii="Cambria Math" w:eastAsiaTheme="minorEastAsia" w:hAnsi="Cambria Math" w:cs="Times New Roman"/>
                <w:sz w:val="24"/>
                <w:szCs w:val="24"/>
                <w:lang w:val="en-GB"/>
              </w:rPr>
              <m:t>D</m:t>
            </m:r>
          </m:sup>
        </m:sSubSup>
      </m:oMath>
      <w:r w:rsidRPr="00DB284A">
        <w:rPr>
          <w:rFonts w:ascii="Times New Roman" w:eastAsiaTheme="minorEastAsia" w:hAnsi="Times New Roman" w:cs="Times New Roman"/>
          <w:sz w:val="24"/>
          <w:szCs w:val="24"/>
          <w:lang w:val="en-GB" w:eastAsia="es-ES"/>
        </w:rPr>
        <w:t xml:space="preserve"> is the market share of the domestic output in industry </w:t>
      </w:r>
      <w:r w:rsidRPr="00DB284A">
        <w:rPr>
          <w:rFonts w:ascii="Times New Roman" w:eastAsiaTheme="minorEastAsia" w:hAnsi="Times New Roman" w:cs="Times New Roman"/>
          <w:i/>
          <w:sz w:val="24"/>
          <w:szCs w:val="24"/>
          <w:lang w:val="en-GB" w:eastAsia="es-ES"/>
        </w:rPr>
        <w:t xml:space="preserve">i </w:t>
      </w:r>
      <w:r w:rsidRPr="00DB284A">
        <w:rPr>
          <w:rFonts w:ascii="Times New Roman" w:eastAsiaTheme="minorEastAsia" w:hAnsi="Times New Roman" w:cs="Times New Roman"/>
          <w:sz w:val="24"/>
          <w:szCs w:val="24"/>
          <w:lang w:val="en-GB" w:eastAsia="es-ES"/>
        </w:rPr>
        <w:t xml:space="preserve">i.e. </w:t>
      </w:r>
      <m:oMath>
        <m:sSubSup>
          <m:sSubSupPr>
            <m:ctrlPr>
              <w:rPr>
                <w:rFonts w:ascii="Cambria Math" w:hAnsi="Cambria Math" w:cs="Times New Roman"/>
                <w:i/>
                <w:sz w:val="24"/>
                <w:szCs w:val="24"/>
                <w:lang w:val="en-GB"/>
              </w:rPr>
            </m:ctrlPr>
          </m:sSubSupPr>
          <m:e>
            <m:r>
              <w:rPr>
                <w:rFonts w:ascii="Cambria Math" w:hAnsi="Cambria Math" w:cs="Times New Roman"/>
                <w:sz w:val="24"/>
                <w:szCs w:val="24"/>
                <w:lang w:val="en-GB"/>
              </w:rPr>
              <m:t>X</m:t>
            </m:r>
          </m:e>
          <m:sub>
            <m:r>
              <w:rPr>
                <w:rFonts w:ascii="Cambria Math" w:hAnsi="Cambria Math" w:cs="Times New Roman"/>
                <w:sz w:val="24"/>
                <w:szCs w:val="24"/>
                <w:lang w:val="en-GB"/>
              </w:rPr>
              <m:t>t</m:t>
            </m:r>
          </m:sub>
          <m:sup>
            <m:r>
              <m:rPr>
                <m:sty m:val="p"/>
              </m:rPr>
              <w:rPr>
                <w:rFonts w:ascii="Cambria Math" w:hAnsi="Cambria Math" w:cs="Times New Roman"/>
                <w:sz w:val="24"/>
                <w:szCs w:val="24"/>
                <w:lang w:val="en-GB"/>
              </w:rPr>
              <m:t>D</m:t>
            </m:r>
          </m:sup>
        </m:sSubSup>
        <m:r>
          <w:rPr>
            <w:rFonts w:ascii="Cambria Math" w:hAnsi="Cambria Math" w:cs="Times New Roman"/>
            <w:sz w:val="24"/>
            <w:szCs w:val="24"/>
            <w:lang w:val="en-GB"/>
          </w:rPr>
          <m:t xml:space="preserve"> </m:t>
        </m:r>
      </m:oMath>
      <w:r w:rsidRPr="00DB284A">
        <w:rPr>
          <w:rFonts w:ascii="Times New Roman" w:eastAsiaTheme="minorEastAsia" w:hAnsi="Times New Roman" w:cs="Times New Roman"/>
          <w:sz w:val="24"/>
          <w:szCs w:val="24"/>
          <w:lang w:val="en-GB" w:eastAsia="es-ES"/>
        </w:rPr>
        <w:t xml:space="preserve">over total industry output </w:t>
      </w:r>
      <m:oMath>
        <m:sSub>
          <m:sSubPr>
            <m:ctrlPr>
              <w:rPr>
                <w:rFonts w:ascii="Cambria Math" w:eastAsiaTheme="minorEastAsia" w:hAnsi="Cambria Math" w:cs="Times New Roman"/>
                <w:i/>
                <w:lang w:val="en-GB"/>
              </w:rPr>
            </m:ctrlPr>
          </m:sSubPr>
          <m:e>
            <m:r>
              <w:rPr>
                <w:rFonts w:ascii="Cambria Math" w:eastAsiaTheme="minorEastAsia" w:hAnsi="Cambria Math" w:cs="Times New Roman"/>
                <w:lang w:val="en-GB"/>
              </w:rPr>
              <m:t>X</m:t>
            </m:r>
          </m:e>
          <m:sub>
            <m:r>
              <w:rPr>
                <w:rFonts w:ascii="Cambria Math" w:eastAsiaTheme="minorEastAsia" w:hAnsi="Cambria Math" w:cs="Times New Roman"/>
                <w:lang w:val="en-GB"/>
              </w:rPr>
              <m:t xml:space="preserve">t </m:t>
            </m:r>
          </m:sub>
        </m:sSub>
      </m:oMath>
      <w:r w:rsidRPr="00DB284A">
        <w:rPr>
          <w:rFonts w:ascii="Times New Roman" w:eastAsiaTheme="minorEastAsia" w:hAnsi="Times New Roman" w:cs="Times New Roman"/>
          <w:sz w:val="24"/>
          <w:szCs w:val="24"/>
          <w:lang w:val="en-GB" w:eastAsia="es-ES"/>
        </w:rPr>
        <w:t xml:space="preserve"> (Francois,1998; Gómez, 1999; and Bajo-Gómez, 2004 ).</w:t>
      </w:r>
    </w:p>
    <w:p w14:paraId="5775A265" w14:textId="77777777" w:rsidR="00624060" w:rsidRPr="00DB284A" w:rsidRDefault="00624060" w:rsidP="00624060">
      <w:pPr>
        <w:spacing w:before="120" w:after="0" w:line="240" w:lineRule="auto"/>
        <w:ind w:firstLine="720"/>
        <w:jc w:val="both"/>
        <w:rPr>
          <w:rFonts w:ascii="Times New Roman" w:eastAsiaTheme="minorEastAsia" w:hAnsi="Times New Roman" w:cs="Times New Roman"/>
          <w:sz w:val="24"/>
          <w:szCs w:val="24"/>
          <w:lang w:val="en-GB" w:eastAsia="es-ES"/>
        </w:rPr>
      </w:pPr>
      <w:r w:rsidRPr="00DB284A">
        <w:rPr>
          <w:rFonts w:ascii="Times New Roman" w:eastAsiaTheme="minorEastAsia" w:hAnsi="Times New Roman" w:cs="Times New Roman"/>
          <w:sz w:val="24"/>
          <w:szCs w:val="24"/>
          <w:lang w:val="en-GB" w:eastAsia="es-ES"/>
        </w:rPr>
        <w:t>In calibrating this IRS scenario, among the different existing alternatives (Roson, 2006) and considering the information available for the Spanish economy, we have used estimates of the degree of market power in each sector through the Herfindahl index (Gómez, 1999 and Bajo-</w:t>
      </w:r>
      <w:r w:rsidRPr="00DB284A">
        <w:rPr>
          <w:rFonts w:ascii="Times New Roman" w:eastAsiaTheme="minorEastAsia" w:hAnsi="Times New Roman" w:cs="Times New Roman"/>
          <w:sz w:val="24"/>
          <w:szCs w:val="24"/>
          <w:lang w:val="en-GB" w:eastAsia="es-ES"/>
        </w:rPr>
        <w:lastRenderedPageBreak/>
        <w:t xml:space="preserve">Gómez, 2004) that, if firms are identical, its inverse is equivalent to the number of firms in each industry. </w:t>
      </w:r>
    </w:p>
    <w:p w14:paraId="56E3DD33" w14:textId="77777777" w:rsidR="00624060" w:rsidRPr="00DB284A" w:rsidRDefault="00624060" w:rsidP="00624060">
      <w:pPr>
        <w:spacing w:before="120" w:after="0" w:line="240" w:lineRule="auto"/>
        <w:ind w:firstLine="720"/>
        <w:jc w:val="both"/>
        <w:rPr>
          <w:rFonts w:ascii="Times New Roman" w:eastAsiaTheme="minorEastAsia" w:hAnsi="Times New Roman" w:cs="Times New Roman"/>
          <w:sz w:val="24"/>
          <w:szCs w:val="24"/>
          <w:lang w:val="en-GB" w:eastAsia="es-ES"/>
        </w:rPr>
      </w:pPr>
      <w:r w:rsidRPr="00DB284A">
        <w:rPr>
          <w:rFonts w:ascii="Times New Roman" w:eastAsiaTheme="minorEastAsia" w:hAnsi="Times New Roman" w:cs="Times New Roman"/>
          <w:sz w:val="24"/>
          <w:szCs w:val="24"/>
          <w:lang w:val="en-GB" w:eastAsia="es-ES"/>
        </w:rPr>
        <w:t xml:space="preserve">Finally, in order to ease the calibration procedure, we have opted to assume that sectoral profits are assumed to be zero in the benchmark equilibrium. However, these profits are allowed to vary in the new equilibria. In order to simplify the computation of the MEBs under imperfect competition, we assume that each household category then receives these profits as additional income (Gómez, 1999 and Bajo-Gómez, 2004). This additional income is proportionally distributed among households’ categories according with its initial level of capital endowments. </w:t>
      </w:r>
    </w:p>
    <w:p w14:paraId="7EA9C591" w14:textId="77777777" w:rsidR="00624060" w:rsidRPr="00910107" w:rsidRDefault="00624060" w:rsidP="00624060">
      <w:pPr>
        <w:spacing w:before="240" w:after="0" w:line="240" w:lineRule="auto"/>
        <w:jc w:val="both"/>
        <w:rPr>
          <w:rFonts w:ascii="Times New Roman" w:eastAsiaTheme="minorEastAsia" w:hAnsi="Times New Roman" w:cs="Times New Roman"/>
          <w:bCs/>
          <w:i/>
          <w:iCs/>
          <w:sz w:val="24"/>
          <w:szCs w:val="24"/>
          <w:lang w:val="en-GB"/>
        </w:rPr>
      </w:pPr>
      <w:r w:rsidRPr="00910107">
        <w:rPr>
          <w:rFonts w:ascii="Times New Roman" w:eastAsiaTheme="minorEastAsia" w:hAnsi="Times New Roman" w:cs="Times New Roman"/>
          <w:bCs/>
          <w:i/>
          <w:iCs/>
          <w:sz w:val="24"/>
          <w:szCs w:val="24"/>
          <w:lang w:val="en-GB"/>
        </w:rPr>
        <w:t>Households’ Behaviour and the Calibration of the PIT structure.</w:t>
      </w:r>
    </w:p>
    <w:p w14:paraId="520D35EC" w14:textId="77777777" w:rsidR="00624060" w:rsidRPr="00DB284A" w:rsidRDefault="00624060" w:rsidP="00624060">
      <w:pPr>
        <w:spacing w:before="120" w:after="0" w:line="240" w:lineRule="auto"/>
        <w:jc w:val="both"/>
        <w:rPr>
          <w:rFonts w:ascii="Times New Roman" w:eastAsiaTheme="minorEastAsia" w:hAnsi="Times New Roman" w:cs="Times New Roman"/>
          <w:sz w:val="24"/>
          <w:szCs w:val="24"/>
          <w:lang w:val="en-GB"/>
        </w:rPr>
      </w:pPr>
      <w:r w:rsidRPr="00DB284A">
        <w:rPr>
          <w:rFonts w:ascii="Times New Roman" w:eastAsiaTheme="minorEastAsia" w:hAnsi="Times New Roman" w:cs="Times New Roman"/>
          <w:sz w:val="24"/>
          <w:szCs w:val="24"/>
          <w:lang w:val="en-GB"/>
        </w:rPr>
        <w:t xml:space="preserve">Households indexed by levels of taxable income </w:t>
      </w:r>
      <w:r w:rsidRPr="00DB284A">
        <w:rPr>
          <w:rFonts w:ascii="Times New Roman" w:eastAsiaTheme="minorEastAsia" w:hAnsi="Times New Roman" w:cs="Times New Roman"/>
          <w:i/>
          <w:sz w:val="24"/>
          <w:szCs w:val="24"/>
          <w:lang w:val="en-GB"/>
        </w:rPr>
        <w:t>d</w:t>
      </w:r>
      <w:r w:rsidRPr="00DB284A">
        <w:rPr>
          <w:rFonts w:ascii="Times New Roman" w:eastAsiaTheme="minorEastAsia" w:hAnsi="Times New Roman" w:cs="Times New Roman"/>
          <w:sz w:val="24"/>
          <w:szCs w:val="24"/>
          <w:lang w:val="en-GB"/>
        </w:rPr>
        <w:t xml:space="preserve">=1,..,9 receive income directly from productive factors and transfers from other institutions. For each household category </w:t>
      </w:r>
      <w:r w:rsidRPr="00DB284A">
        <w:rPr>
          <w:rFonts w:ascii="Times New Roman" w:eastAsiaTheme="minorEastAsia" w:hAnsi="Times New Roman" w:cs="Times New Roman"/>
          <w:i/>
          <w:sz w:val="24"/>
          <w:szCs w:val="24"/>
          <w:lang w:val="en-GB"/>
        </w:rPr>
        <w:t>d</w:t>
      </w:r>
      <w:r w:rsidRPr="00DB284A">
        <w:rPr>
          <w:rFonts w:ascii="Times New Roman" w:eastAsiaTheme="minorEastAsia" w:hAnsi="Times New Roman" w:cs="Times New Roman"/>
          <w:sz w:val="24"/>
          <w:szCs w:val="24"/>
          <w:lang w:val="en-GB"/>
        </w:rPr>
        <w:t xml:space="preserve">, the representative household uses their income to pay </w:t>
      </w:r>
      <w:r w:rsidRPr="00DB284A">
        <w:rPr>
          <w:rFonts w:ascii="Times New Roman" w:eastAsiaTheme="minorEastAsia" w:hAnsi="Times New Roman" w:cs="Times New Roman"/>
          <w:sz w:val="24"/>
          <w:szCs w:val="24"/>
          <w:lang w:val="en-GB" w:eastAsia="es-ES"/>
        </w:rPr>
        <w:t>direct</w:t>
      </w:r>
      <w:r w:rsidRPr="00DB284A">
        <w:rPr>
          <w:rFonts w:ascii="Times New Roman" w:eastAsiaTheme="minorEastAsia" w:hAnsi="Times New Roman" w:cs="Times New Roman"/>
          <w:sz w:val="24"/>
          <w:szCs w:val="24"/>
          <w:lang w:val="en-GB"/>
        </w:rPr>
        <w:t xml:space="preserve"> taxes, spend it on consumption or saving activities and undertake transfers to other institutional units. Total household’s income (gross income) </w:t>
      </w:r>
      <m:oMath>
        <m:sSubSup>
          <m:sSubSupPr>
            <m:ctrlPr>
              <w:rPr>
                <w:rFonts w:ascii="Cambria Math" w:eastAsiaTheme="minorEastAsia" w:hAnsi="Cambria Math" w:cs="Times New Roman"/>
                <w:i/>
                <w:lang w:val="en-GB"/>
              </w:rPr>
            </m:ctrlPr>
          </m:sSubSupPr>
          <m:e>
            <m:r>
              <m:rPr>
                <m:sty m:val="p"/>
              </m:rPr>
              <w:rPr>
                <w:rFonts w:ascii="Cambria Math" w:eastAsiaTheme="minorEastAsia" w:hAnsi="Cambria Math" w:cs="Times New Roman"/>
                <w:lang w:val="en-GB"/>
              </w:rPr>
              <m:t>M</m:t>
            </m:r>
          </m:e>
          <m:sub>
            <m:r>
              <w:rPr>
                <w:rFonts w:ascii="Cambria Math" w:eastAsiaTheme="minorEastAsia" w:hAnsi="Cambria Math" w:cs="Times New Roman"/>
                <w:lang w:val="en-GB"/>
              </w:rPr>
              <m:t>d</m:t>
            </m:r>
          </m:sub>
          <m:sup>
            <m:r>
              <m:rPr>
                <m:sty m:val="p"/>
              </m:rPr>
              <w:rPr>
                <w:rFonts w:ascii="Cambria Math" w:eastAsiaTheme="minorEastAsia" w:hAnsi="Cambria Math" w:cs="Times New Roman"/>
                <w:lang w:val="en-GB"/>
              </w:rPr>
              <m:t>G</m:t>
            </m:r>
          </m:sup>
        </m:sSubSup>
        <m:r>
          <w:rPr>
            <w:rFonts w:ascii="Cambria Math" w:eastAsiaTheme="minorEastAsia" w:hAnsi="Cambria Math" w:cs="Times New Roman"/>
            <w:lang w:val="en-GB"/>
          </w:rPr>
          <m:t xml:space="preserve"> </m:t>
        </m:r>
      </m:oMath>
      <w:r w:rsidRPr="00DB284A">
        <w:rPr>
          <w:rFonts w:ascii="Times New Roman" w:eastAsiaTheme="minorEastAsia" w:hAnsi="Times New Roman" w:cs="Times New Roman"/>
          <w:sz w:val="24"/>
          <w:szCs w:val="24"/>
          <w:lang w:val="en-GB"/>
        </w:rPr>
        <w:t xml:space="preserve">for each category comes from rents generated from his capital endowment at a price </w:t>
      </w:r>
      <w:r w:rsidRPr="00DB284A">
        <w:rPr>
          <w:rFonts w:ascii="Times New Roman" w:eastAsiaTheme="minorEastAsia" w:hAnsi="Times New Roman" w:cs="Times New Roman"/>
          <w:i/>
          <w:sz w:val="24"/>
          <w:szCs w:val="24"/>
          <w:lang w:val="en-GB"/>
        </w:rPr>
        <w:t>r</w:t>
      </w:r>
      <w:r w:rsidRPr="00DB284A">
        <w:rPr>
          <w:rFonts w:ascii="Times New Roman" w:eastAsiaTheme="minorEastAsia" w:hAnsi="Times New Roman" w:cs="Times New Roman"/>
          <w:sz w:val="24"/>
          <w:szCs w:val="24"/>
          <w:lang w:val="en-GB"/>
        </w:rPr>
        <w:t xml:space="preserve"> , </w:t>
      </w:r>
      <m:oMath>
        <m:r>
          <w:rPr>
            <w:rFonts w:ascii="Cambria Math" w:eastAsiaTheme="minorEastAsia" w:hAnsi="Cambria Math" w:cs="Times New Roman"/>
            <w:sz w:val="24"/>
            <w:szCs w:val="24"/>
            <w:lang w:val="en-GB"/>
          </w:rPr>
          <m:t>r∙</m:t>
        </m:r>
        <m:sSubSup>
          <m:sSubSupPr>
            <m:ctrlPr>
              <w:rPr>
                <w:rFonts w:ascii="Cambria Math" w:eastAsiaTheme="minorEastAsia" w:hAnsi="Cambria Math" w:cs="Times New Roman"/>
                <w:i/>
                <w:sz w:val="24"/>
                <w:szCs w:val="24"/>
                <w:lang w:val="en-GB"/>
              </w:rPr>
            </m:ctrlPr>
          </m:sSubSupPr>
          <m:e>
            <m:acc>
              <m:accPr>
                <m:chr m:val="̅"/>
                <m:ctrlPr>
                  <w:rPr>
                    <w:rFonts w:ascii="Cambria Math" w:eastAsiaTheme="minorEastAsia" w:hAnsi="Cambria Math" w:cs="Times New Roman"/>
                    <w:i/>
                    <w:sz w:val="24"/>
                    <w:szCs w:val="24"/>
                    <w:lang w:val="en-GB"/>
                  </w:rPr>
                </m:ctrlPr>
              </m:accPr>
              <m:e>
                <m:r>
                  <w:rPr>
                    <w:rFonts w:ascii="Cambria Math" w:eastAsiaTheme="minorEastAsia" w:hAnsi="Cambria Math" w:cs="Times New Roman"/>
                    <w:sz w:val="24"/>
                    <w:szCs w:val="24"/>
                    <w:lang w:val="en-GB"/>
                  </w:rPr>
                  <m:t>K</m:t>
                </m:r>
              </m:e>
            </m:acc>
          </m:e>
          <m:sub>
            <m:r>
              <w:rPr>
                <w:rFonts w:ascii="Cambria Math" w:eastAsiaTheme="minorEastAsia" w:hAnsi="Cambria Math" w:cs="Times New Roman"/>
                <w:sz w:val="24"/>
                <w:szCs w:val="24"/>
                <w:lang w:val="en-GB"/>
              </w:rPr>
              <m:t>d</m:t>
            </m:r>
          </m:sub>
          <m:sup>
            <m:r>
              <m:rPr>
                <m:sty m:val="p"/>
              </m:rPr>
              <w:rPr>
                <w:rFonts w:ascii="Cambria Math" w:eastAsiaTheme="minorEastAsia" w:hAnsi="Cambria Math" w:cs="Times New Roman"/>
                <w:sz w:val="24"/>
                <w:szCs w:val="24"/>
                <w:lang w:val="en-GB"/>
              </w:rPr>
              <m:t>H</m:t>
            </m:r>
          </m:sup>
        </m:sSubSup>
      </m:oMath>
      <w:r w:rsidRPr="00DB284A">
        <w:rPr>
          <w:rFonts w:ascii="Times New Roman" w:eastAsiaTheme="minorEastAsia" w:hAnsi="Times New Roman" w:cs="Times New Roman"/>
          <w:sz w:val="24"/>
          <w:szCs w:val="24"/>
          <w:lang w:val="en-GB"/>
        </w:rPr>
        <w:t xml:space="preserve">, wage labour income </w:t>
      </w:r>
      <m:oMath>
        <m:r>
          <w:rPr>
            <w:rFonts w:ascii="Cambria Math" w:eastAsiaTheme="minorEastAsia" w:hAnsi="Cambria Math" w:cs="Times New Roman"/>
            <w:lang w:val="en-GB"/>
          </w:rPr>
          <m:t>w∙</m:t>
        </m:r>
        <m:d>
          <m:dPr>
            <m:ctrlPr>
              <w:rPr>
                <w:rFonts w:ascii="Cambria Math" w:eastAsiaTheme="minorEastAsia" w:hAnsi="Cambria Math" w:cs="Times New Roman"/>
                <w:i/>
                <w:lang w:val="en-GB"/>
              </w:rPr>
            </m:ctrlPr>
          </m:dPr>
          <m:e>
            <m:r>
              <w:rPr>
                <w:rFonts w:ascii="Cambria Math" w:eastAsiaTheme="minorEastAsia" w:hAnsi="Cambria Math" w:cs="Times New Roman"/>
                <w:lang w:val="en-GB"/>
              </w:rPr>
              <m:t>1-u</m:t>
            </m:r>
          </m:e>
        </m:d>
        <m:r>
          <w:rPr>
            <w:rFonts w:ascii="Cambria Math" w:eastAsiaTheme="minorEastAsia" w:hAnsi="Cambria Math" w:cs="Times New Roman"/>
            <w:lang w:val="en-GB"/>
          </w:rPr>
          <m:t>∙</m:t>
        </m:r>
        <m:sSub>
          <m:sSubPr>
            <m:ctrlPr>
              <w:rPr>
                <w:rFonts w:ascii="Cambria Math" w:eastAsiaTheme="minorEastAsia" w:hAnsi="Cambria Math" w:cs="Times New Roman"/>
                <w:i/>
                <w:lang w:val="en-GB"/>
              </w:rPr>
            </m:ctrlPr>
          </m:sSubPr>
          <m:e>
            <m:acc>
              <m:accPr>
                <m:chr m:val="̅"/>
                <m:ctrlPr>
                  <w:rPr>
                    <w:rFonts w:ascii="Cambria Math" w:eastAsiaTheme="minorEastAsia" w:hAnsi="Cambria Math" w:cs="Times New Roman"/>
                    <w:i/>
                    <w:lang w:val="en-GB"/>
                  </w:rPr>
                </m:ctrlPr>
              </m:accPr>
              <m:e>
                <m:r>
                  <w:rPr>
                    <w:rFonts w:ascii="Cambria Math" w:eastAsiaTheme="minorEastAsia" w:hAnsi="Cambria Math" w:cs="Times New Roman"/>
                    <w:lang w:val="en-GB"/>
                  </w:rPr>
                  <m:t>L</m:t>
                </m:r>
              </m:e>
            </m:acc>
          </m:e>
          <m:sub>
            <m:r>
              <w:rPr>
                <w:rFonts w:ascii="Cambria Math" w:eastAsiaTheme="minorEastAsia" w:hAnsi="Cambria Math" w:cs="Times New Roman"/>
                <w:lang w:val="en-GB"/>
              </w:rPr>
              <m:t>d</m:t>
            </m:r>
          </m:sub>
        </m:sSub>
      </m:oMath>
      <w:r w:rsidRPr="00DB284A">
        <w:rPr>
          <w:rFonts w:ascii="Times New Roman" w:eastAsiaTheme="minorEastAsia" w:hAnsi="Times New Roman" w:cs="Times New Roman"/>
          <w:lang w:val="en-GB"/>
        </w:rPr>
        <w:t xml:space="preserve"> with</w:t>
      </w:r>
      <w:r w:rsidRPr="00DB284A">
        <w:rPr>
          <w:rFonts w:ascii="Times New Roman" w:eastAsiaTheme="minorEastAsia" w:hAnsi="Times New Roman" w:cs="Times New Roman"/>
          <w:sz w:val="24"/>
          <w:szCs w:val="24"/>
          <w:lang w:val="en-GB"/>
        </w:rPr>
        <w:t xml:space="preserve"> </w:t>
      </w:r>
      <w:r w:rsidRPr="00DB284A">
        <w:rPr>
          <w:rFonts w:ascii="Times New Roman" w:eastAsiaTheme="minorEastAsia" w:hAnsi="Times New Roman" w:cs="Times New Roman"/>
          <w:i/>
          <w:sz w:val="24"/>
          <w:szCs w:val="24"/>
          <w:lang w:val="en-GB"/>
        </w:rPr>
        <w:t>w</w:t>
      </w:r>
      <w:r w:rsidRPr="00DB284A">
        <w:rPr>
          <w:rFonts w:ascii="Times New Roman" w:eastAsiaTheme="minorEastAsia" w:hAnsi="Times New Roman" w:cs="Times New Roman"/>
          <w:sz w:val="24"/>
          <w:szCs w:val="24"/>
          <w:lang w:val="en-GB"/>
        </w:rPr>
        <w:t xml:space="preserve"> and </w:t>
      </w:r>
      <w:r w:rsidRPr="00DB284A">
        <w:rPr>
          <w:rFonts w:ascii="Times New Roman" w:eastAsiaTheme="minorEastAsia" w:hAnsi="Times New Roman" w:cs="Times New Roman"/>
          <w:i/>
          <w:sz w:val="24"/>
          <w:szCs w:val="24"/>
          <w:lang w:val="en-GB"/>
        </w:rPr>
        <w:t>u</w:t>
      </w:r>
      <w:r w:rsidRPr="00DB284A">
        <w:rPr>
          <w:rFonts w:ascii="Times New Roman" w:eastAsiaTheme="minorEastAsia" w:hAnsi="Times New Roman" w:cs="Times New Roman"/>
          <w:sz w:val="24"/>
          <w:szCs w:val="24"/>
          <w:lang w:val="en-GB"/>
        </w:rPr>
        <w:t xml:space="preserve"> referring respectively to the salary net from social security contribution paid by employers and the unemployment rate, property income sources </w:t>
      </w:r>
      <m:oMath>
        <m:r>
          <w:rPr>
            <w:rFonts w:ascii="Cambria Math" w:eastAsiaTheme="minorEastAsia" w:hAnsi="Cambria Math" w:cs="Times New Roman"/>
            <w:lang w:val="en-GB"/>
          </w:rPr>
          <m:t>r∙</m:t>
        </m:r>
        <m:sSub>
          <m:sSubPr>
            <m:ctrlPr>
              <w:rPr>
                <w:rFonts w:ascii="Cambria Math" w:eastAsiaTheme="minorEastAsia" w:hAnsi="Cambria Math" w:cs="Times New Roman"/>
                <w:lang w:val="en-GB"/>
              </w:rPr>
            </m:ctrlPr>
          </m:sSubPr>
          <m:e>
            <m:r>
              <m:rPr>
                <m:sty m:val="p"/>
              </m:rPr>
              <w:rPr>
                <w:rFonts w:ascii="Cambria Math" w:eastAsiaTheme="minorEastAsia" w:hAnsi="Cambria Math" w:cs="Times New Roman"/>
                <w:lang w:val="en-GB"/>
              </w:rPr>
              <m:t>PRIR</m:t>
            </m:r>
          </m:e>
          <m:sub>
            <m:r>
              <w:rPr>
                <w:rFonts w:ascii="Cambria Math" w:eastAsiaTheme="minorEastAsia" w:hAnsi="Cambria Math" w:cs="Times New Roman"/>
                <w:lang w:val="en-GB"/>
              </w:rPr>
              <m:t>d</m:t>
            </m:r>
          </m:sub>
        </m:sSub>
      </m:oMath>
      <w:r w:rsidRPr="00DB284A">
        <w:rPr>
          <w:rFonts w:ascii="Times New Roman" w:eastAsiaTheme="minorEastAsia" w:hAnsi="Times New Roman" w:cs="Times New Roman"/>
          <w:lang w:val="en-GB"/>
        </w:rPr>
        <w:t>,</w:t>
      </w:r>
      <w:r w:rsidRPr="00DB284A">
        <w:rPr>
          <w:rFonts w:ascii="Times New Roman" w:eastAsiaTheme="minorEastAsia" w:hAnsi="Times New Roman" w:cs="Times New Roman"/>
          <w:sz w:val="24"/>
          <w:szCs w:val="24"/>
          <w:lang w:val="en-GB"/>
        </w:rPr>
        <w:t xml:space="preserve"> the transfers received by resident institutions (</w:t>
      </w:r>
      <w:r w:rsidRPr="00DB284A">
        <w:rPr>
          <w:rFonts w:ascii="Times New Roman" w:eastAsiaTheme="minorEastAsia" w:hAnsi="Times New Roman" w:cs="Times New Roman"/>
          <w:i/>
          <w:sz w:val="24"/>
          <w:szCs w:val="24"/>
          <w:lang w:val="en-GB"/>
        </w:rPr>
        <w:t xml:space="preserve">r </w:t>
      </w:r>
      <w:r w:rsidRPr="00DB284A">
        <w:rPr>
          <w:rFonts w:ascii="Times New Roman" w:eastAsiaTheme="minorEastAsia" w:hAnsi="Times New Roman" w:cs="Times New Roman"/>
          <w:sz w:val="24"/>
          <w:szCs w:val="24"/>
          <w:lang w:val="en-GB"/>
        </w:rPr>
        <w:t xml:space="preserve">= government, corporate sector and other households) </w:t>
      </w:r>
      <m:oMath>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r=1</m:t>
            </m:r>
          </m:sub>
          <m:sup>
            <m:r>
              <w:rPr>
                <w:rFonts w:ascii="Cambria Math" w:eastAsiaTheme="minorEastAsia" w:hAnsi="Cambria Math" w:cs="Times New Roman"/>
                <w:sz w:val="24"/>
                <w:szCs w:val="24"/>
                <w:lang w:val="en-GB"/>
              </w:rPr>
              <m:t>R</m:t>
            </m:r>
          </m:sup>
          <m:e>
            <m:sSubSup>
              <m:sSubSupPr>
                <m:ctrlPr>
                  <w:rPr>
                    <w:rFonts w:ascii="Cambria Math" w:eastAsiaTheme="minorEastAsia" w:hAnsi="Cambria Math" w:cs="Times New Roman"/>
                    <w:i/>
                    <w:sz w:val="24"/>
                    <w:szCs w:val="24"/>
                    <w:lang w:val="en-GB"/>
                  </w:rPr>
                </m:ctrlPr>
              </m:sSubSupPr>
              <m:e>
                <m:r>
                  <m:rPr>
                    <m:sty m:val="p"/>
                  </m:rPr>
                  <w:rPr>
                    <w:rFonts w:ascii="Cambria Math" w:eastAsiaTheme="minorEastAsia" w:hAnsi="Cambria Math" w:cs="Times New Roman"/>
                    <w:sz w:val="24"/>
                    <w:szCs w:val="24"/>
                    <w:lang w:val="en-GB"/>
                  </w:rPr>
                  <m:t>TR</m:t>
                </m:r>
              </m:e>
              <m:sub>
                <m:r>
                  <w:rPr>
                    <w:rFonts w:ascii="Cambria Math" w:eastAsiaTheme="minorEastAsia" w:hAnsi="Cambria Math" w:cs="Times New Roman"/>
                    <w:sz w:val="24"/>
                    <w:szCs w:val="24"/>
                    <w:lang w:val="en-GB"/>
                  </w:rPr>
                  <m:t>d</m:t>
                </m:r>
              </m:sub>
              <m:sup>
                <m:r>
                  <w:rPr>
                    <w:rFonts w:ascii="Cambria Math" w:eastAsiaTheme="minorEastAsia" w:hAnsi="Cambria Math" w:cs="Times New Roman"/>
                    <w:sz w:val="24"/>
                    <w:szCs w:val="24"/>
                    <w:lang w:val="en-GB"/>
                  </w:rPr>
                  <m:t>r</m:t>
                </m:r>
              </m:sup>
            </m:sSubSup>
          </m:e>
        </m:nary>
      </m:oMath>
      <w:r w:rsidRPr="00DB284A">
        <w:rPr>
          <w:rFonts w:ascii="Times New Roman" w:eastAsiaTheme="minorEastAsia" w:hAnsi="Times New Roman" w:cs="Times New Roman"/>
          <w:sz w:val="24"/>
          <w:szCs w:val="24"/>
          <w:lang w:val="en-GB"/>
        </w:rPr>
        <w:t xml:space="preserve"> corrected by a Laspeyres consumer price index </w:t>
      </w:r>
      <m:oMath>
        <m:r>
          <w:rPr>
            <w:rFonts w:ascii="Cambria Math" w:eastAsiaTheme="minorEastAsia" w:hAnsi="Cambria Math" w:cs="Times New Roman"/>
            <w:sz w:val="24"/>
            <w:szCs w:val="24"/>
            <w:lang w:val="en-GB"/>
          </w:rPr>
          <m:t>(</m:t>
        </m:r>
        <m:r>
          <m:rPr>
            <m:sty m:val="p"/>
          </m:rPr>
          <w:rPr>
            <w:rFonts w:ascii="Cambria Math" w:eastAsiaTheme="minorEastAsia" w:hAnsi="Cambria Math" w:cs="Times New Roman"/>
            <w:sz w:val="24"/>
            <w:szCs w:val="24"/>
            <w:lang w:val="en-GB"/>
          </w:rPr>
          <m:t>CPI)</m:t>
        </m:r>
      </m:oMath>
      <w:r w:rsidRPr="00DB284A">
        <w:rPr>
          <w:rFonts w:ascii="Times New Roman" w:eastAsiaTheme="minorEastAsia" w:hAnsi="Times New Roman" w:cs="Times New Roman"/>
          <w:sz w:val="24"/>
          <w:szCs w:val="24"/>
          <w:lang w:val="en-GB"/>
        </w:rPr>
        <w:t xml:space="preserve">, the transfers obtained from non-resident institutions </w:t>
      </w:r>
      <m:oMath>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nr=1</m:t>
            </m:r>
          </m:sub>
          <m:sup>
            <m:r>
              <w:rPr>
                <w:rFonts w:ascii="Cambria Math" w:eastAsiaTheme="minorEastAsia" w:hAnsi="Cambria Math" w:cs="Times New Roman"/>
                <w:sz w:val="24"/>
                <w:szCs w:val="24"/>
                <w:lang w:val="en-GB"/>
              </w:rPr>
              <m:t>NR</m:t>
            </m:r>
          </m:sup>
          <m:e>
            <m:sSubSup>
              <m:sSubSupPr>
                <m:ctrlPr>
                  <w:rPr>
                    <w:rFonts w:ascii="Cambria Math" w:eastAsiaTheme="minorEastAsia" w:hAnsi="Cambria Math" w:cs="Times New Roman"/>
                    <w:i/>
                    <w:sz w:val="24"/>
                    <w:szCs w:val="24"/>
                    <w:lang w:val="en-GB"/>
                  </w:rPr>
                </m:ctrlPr>
              </m:sSubSupPr>
              <m:e>
                <m:r>
                  <m:rPr>
                    <m:sty m:val="p"/>
                  </m:rPr>
                  <w:rPr>
                    <w:rFonts w:ascii="Cambria Math" w:eastAsiaTheme="minorEastAsia" w:hAnsi="Cambria Math" w:cs="Times New Roman"/>
                    <w:sz w:val="24"/>
                    <w:szCs w:val="24"/>
                    <w:lang w:val="en-GB"/>
                  </w:rPr>
                  <m:t>TR</m:t>
                </m:r>
              </m:e>
              <m:sub>
                <m:r>
                  <w:rPr>
                    <w:rFonts w:ascii="Cambria Math" w:eastAsiaTheme="minorEastAsia" w:hAnsi="Cambria Math" w:cs="Times New Roman"/>
                    <w:sz w:val="24"/>
                    <w:szCs w:val="24"/>
                    <w:lang w:val="en-GB"/>
                  </w:rPr>
                  <m:t>d</m:t>
                </m:r>
              </m:sub>
              <m:sup>
                <m:r>
                  <w:rPr>
                    <w:rFonts w:ascii="Cambria Math" w:eastAsiaTheme="minorEastAsia" w:hAnsi="Cambria Math" w:cs="Times New Roman"/>
                    <w:sz w:val="24"/>
                    <w:szCs w:val="24"/>
                    <w:lang w:val="en-GB"/>
                  </w:rPr>
                  <m:t>nr</m:t>
                </m:r>
              </m:sup>
            </m:sSubSup>
          </m:e>
        </m:nary>
      </m:oMath>
      <w:r w:rsidRPr="00DB284A">
        <w:rPr>
          <w:rFonts w:ascii="Times New Roman" w:eastAsiaTheme="minorEastAsia" w:hAnsi="Times New Roman" w:cs="Times New Roman"/>
          <w:sz w:val="24"/>
          <w:szCs w:val="24"/>
          <w:lang w:val="en-GB"/>
        </w:rPr>
        <w:t xml:space="preserve"> (</w:t>
      </w:r>
      <w:r w:rsidRPr="00DB284A">
        <w:rPr>
          <w:rFonts w:ascii="Times New Roman" w:eastAsiaTheme="minorEastAsia" w:hAnsi="Times New Roman" w:cs="Times New Roman"/>
          <w:i/>
          <w:sz w:val="24"/>
          <w:szCs w:val="24"/>
          <w:lang w:val="en-GB"/>
        </w:rPr>
        <w:t>nr</w:t>
      </w:r>
      <w:r w:rsidRPr="00DB284A">
        <w:rPr>
          <w:rFonts w:ascii="Times New Roman" w:eastAsiaTheme="minorEastAsia" w:hAnsi="Times New Roman" w:cs="Times New Roman"/>
          <w:sz w:val="24"/>
          <w:szCs w:val="24"/>
          <w:lang w:val="en-GB"/>
        </w:rPr>
        <w:t xml:space="preserve"> = the EU and the rest of the world) indexed, this time, by a Laspeyres import price index (IPI), unemployment benefits </w:t>
      </w:r>
      <m:oMath>
        <m:r>
          <w:rPr>
            <w:rFonts w:ascii="Cambria Math" w:eastAsiaTheme="minorEastAsia" w:hAnsi="Cambria Math" w:cs="Times New Roman"/>
            <w:sz w:val="24"/>
            <w:szCs w:val="24"/>
            <w:lang w:val="en-GB"/>
          </w:rPr>
          <m:t>w∙</m:t>
        </m:r>
        <m:sSubSup>
          <m:sSubSupPr>
            <m:ctrlPr>
              <w:rPr>
                <w:rFonts w:ascii="Cambria Math" w:eastAsiaTheme="minorEastAsia" w:hAnsi="Cambria Math" w:cs="Times New Roman"/>
                <w:i/>
                <w:sz w:val="24"/>
                <w:szCs w:val="24"/>
                <w:lang w:val="en-GB"/>
              </w:rPr>
            </m:ctrlPr>
          </m:sSubSupPr>
          <m:e>
            <m:r>
              <w:rPr>
                <w:rFonts w:ascii="Cambria Math" w:eastAsiaTheme="minorEastAsia" w:hAnsi="Cambria Math" w:cs="Times New Roman"/>
                <w:sz w:val="24"/>
                <w:szCs w:val="24"/>
                <w:lang w:val="en-GB"/>
              </w:rPr>
              <m:t>b</m:t>
            </m:r>
          </m:e>
          <m:sub>
            <m:r>
              <w:rPr>
                <w:rFonts w:ascii="Cambria Math" w:eastAsiaTheme="minorEastAsia" w:hAnsi="Cambria Math" w:cs="Times New Roman"/>
                <w:sz w:val="24"/>
                <w:szCs w:val="24"/>
                <w:lang w:val="en-GB"/>
              </w:rPr>
              <m:t>d∙</m:t>
            </m:r>
          </m:sub>
          <m:sup>
            <m:r>
              <w:rPr>
                <w:rFonts w:ascii="Cambria Math" w:eastAsiaTheme="minorEastAsia" w:hAnsi="Cambria Math" w:cs="Times New Roman"/>
                <w:sz w:val="24"/>
                <w:szCs w:val="24"/>
                <w:lang w:val="en-GB"/>
              </w:rPr>
              <m:t>u</m:t>
            </m:r>
          </m:sup>
        </m:sSubSup>
        <m:sSub>
          <m:sSubPr>
            <m:ctrlPr>
              <w:rPr>
                <w:rFonts w:ascii="Cambria Math" w:eastAsiaTheme="minorEastAsia" w:hAnsi="Cambria Math" w:cs="Times New Roman"/>
                <w:i/>
                <w:sz w:val="24"/>
                <w:szCs w:val="24"/>
                <w:lang w:val="en-GB"/>
              </w:rPr>
            </m:ctrlPr>
          </m:sSubPr>
          <m:e>
            <m:acc>
              <m:accPr>
                <m:chr m:val="̅"/>
                <m:ctrlPr>
                  <w:rPr>
                    <w:rFonts w:ascii="Cambria Math" w:eastAsiaTheme="minorEastAsia" w:hAnsi="Cambria Math" w:cs="Times New Roman"/>
                    <w:i/>
                    <w:sz w:val="24"/>
                    <w:szCs w:val="24"/>
                    <w:lang w:val="en-GB"/>
                  </w:rPr>
                </m:ctrlPr>
              </m:accPr>
              <m:e>
                <m:r>
                  <w:rPr>
                    <w:rFonts w:ascii="Cambria Math" w:eastAsiaTheme="minorEastAsia" w:hAnsi="Cambria Math" w:cs="Times New Roman"/>
                    <w:sz w:val="24"/>
                    <w:szCs w:val="24"/>
                    <w:lang w:val="en-GB"/>
                  </w:rPr>
                  <m:t>L</m:t>
                </m:r>
              </m:e>
            </m:acc>
          </m:e>
          <m:sub>
            <m:r>
              <w:rPr>
                <w:rFonts w:ascii="Cambria Math" w:eastAsiaTheme="minorEastAsia" w:hAnsi="Cambria Math" w:cs="Times New Roman"/>
                <w:sz w:val="24"/>
                <w:szCs w:val="24"/>
                <w:lang w:val="en-GB"/>
              </w:rPr>
              <m:t>d</m:t>
            </m:r>
          </m:sub>
        </m:sSub>
        <m:r>
          <w:rPr>
            <w:rFonts w:ascii="Cambria Math" w:eastAsiaTheme="minorEastAsia" w:hAnsi="Cambria Math" w:cs="Times New Roman"/>
            <w:sz w:val="24"/>
            <w:szCs w:val="24"/>
            <w:lang w:val="en-GB"/>
          </w:rPr>
          <m:t>∙u</m:t>
        </m:r>
      </m:oMath>
      <w:r w:rsidRPr="00DB284A">
        <w:rPr>
          <w:rFonts w:ascii="Times New Roman" w:eastAsiaTheme="minorEastAsia" w:hAnsi="Times New Roman" w:cs="Times New Roman"/>
          <w:sz w:val="24"/>
          <w:szCs w:val="24"/>
          <w:lang w:val="en-GB"/>
        </w:rPr>
        <w:t xml:space="preserve"> and retirement pensions </w:t>
      </w:r>
      <m:oMath>
        <m:sSub>
          <m:sSubPr>
            <m:ctrlPr>
              <w:rPr>
                <w:rFonts w:ascii="Cambria Math" w:eastAsiaTheme="minorEastAsia" w:hAnsi="Cambria Math" w:cs="Times New Roman"/>
                <w:i/>
                <w:lang w:val="en-GB"/>
              </w:rPr>
            </m:ctrlPr>
          </m:sSubPr>
          <m:e>
            <m:r>
              <m:rPr>
                <m:sty m:val="p"/>
              </m:rPr>
              <w:rPr>
                <w:rFonts w:ascii="Cambria Math" w:eastAsiaTheme="minorEastAsia" w:hAnsi="Cambria Math" w:cs="Times New Roman"/>
                <w:lang w:val="en-GB"/>
              </w:rPr>
              <m:t>Rp</m:t>
            </m:r>
          </m:e>
          <m:sub>
            <m:r>
              <w:rPr>
                <w:rFonts w:ascii="Cambria Math" w:eastAsiaTheme="minorEastAsia" w:hAnsi="Cambria Math" w:cs="Times New Roman"/>
                <w:lang w:val="en-GB"/>
              </w:rPr>
              <m:t>d</m:t>
            </m:r>
          </m:sub>
        </m:sSub>
        <m:r>
          <w:rPr>
            <w:rFonts w:ascii="Cambria Math" w:eastAsiaTheme="minorEastAsia" w:hAnsi="Cambria Math" w:cs="Times New Roman"/>
            <w:lang w:val="en-GB"/>
          </w:rPr>
          <m:t xml:space="preserve"> </m:t>
        </m:r>
      </m:oMath>
      <w:r w:rsidRPr="00DB284A">
        <w:rPr>
          <w:rFonts w:ascii="Times New Roman" w:eastAsiaTheme="minorEastAsia" w:hAnsi="Times New Roman" w:cs="Times New Roman"/>
          <w:lang w:val="en-GB"/>
        </w:rPr>
        <w:t xml:space="preserve">also </w:t>
      </w:r>
      <w:r w:rsidRPr="00DB284A">
        <w:rPr>
          <w:rFonts w:ascii="Times New Roman" w:eastAsiaTheme="minorEastAsia" w:hAnsi="Times New Roman" w:cs="Times New Roman"/>
          <w:sz w:val="24"/>
          <w:szCs w:val="24"/>
          <w:lang w:val="en-GB"/>
        </w:rPr>
        <w:t>corrected by potential changes in price levels through the CPI:</w:t>
      </w:r>
    </w:p>
    <w:p w14:paraId="5FDA8E73" w14:textId="77777777" w:rsidR="00624060" w:rsidRPr="00DB284A" w:rsidRDefault="0000453B" w:rsidP="00624060">
      <w:pPr>
        <w:spacing w:before="120" w:after="0" w:line="240" w:lineRule="auto"/>
        <w:jc w:val="both"/>
        <w:rPr>
          <w:rFonts w:ascii="Times New Roman" w:eastAsiaTheme="minorEastAsia" w:hAnsi="Times New Roman" w:cs="Times New Roman"/>
          <w:lang w:val="en-GB"/>
        </w:rPr>
      </w:pPr>
      <m:oMath>
        <m:sSubSup>
          <m:sSubSupPr>
            <m:ctrlPr>
              <w:rPr>
                <w:rFonts w:ascii="Cambria Math" w:eastAsiaTheme="minorEastAsia" w:hAnsi="Cambria Math" w:cs="Times New Roman"/>
                <w:i/>
                <w:lang w:val="en-GB"/>
              </w:rPr>
            </m:ctrlPr>
          </m:sSubSupPr>
          <m:e>
            <m:r>
              <m:rPr>
                <m:sty m:val="p"/>
              </m:rPr>
              <w:rPr>
                <w:rFonts w:ascii="Cambria Math" w:eastAsiaTheme="minorEastAsia" w:hAnsi="Cambria Math" w:cs="Times New Roman"/>
                <w:lang w:val="en-GB"/>
              </w:rPr>
              <m:t>M</m:t>
            </m:r>
          </m:e>
          <m:sub>
            <m:r>
              <w:rPr>
                <w:rFonts w:ascii="Cambria Math" w:eastAsiaTheme="minorEastAsia" w:hAnsi="Cambria Math" w:cs="Times New Roman"/>
                <w:lang w:val="en-GB"/>
              </w:rPr>
              <m:t>d</m:t>
            </m:r>
          </m:sub>
          <m:sup>
            <m:r>
              <m:rPr>
                <m:sty m:val="p"/>
              </m:rPr>
              <w:rPr>
                <w:rFonts w:ascii="Cambria Math" w:eastAsiaTheme="minorEastAsia" w:hAnsi="Cambria Math" w:cs="Times New Roman"/>
                <w:lang w:val="en-GB"/>
              </w:rPr>
              <m:t>G</m:t>
            </m:r>
          </m:sup>
        </m:sSubSup>
        <m:r>
          <w:rPr>
            <w:rFonts w:ascii="Cambria Math" w:eastAsiaTheme="minorEastAsia" w:hAnsi="Cambria Math" w:cs="Times New Roman"/>
            <w:lang w:val="en-GB"/>
          </w:rPr>
          <m:t>=r∙</m:t>
        </m:r>
        <m:sSubSup>
          <m:sSubSupPr>
            <m:ctrlPr>
              <w:rPr>
                <w:rFonts w:ascii="Cambria Math" w:eastAsiaTheme="minorEastAsia" w:hAnsi="Cambria Math" w:cs="Times New Roman"/>
                <w:i/>
                <w:lang w:val="en-GB"/>
              </w:rPr>
            </m:ctrlPr>
          </m:sSubSupPr>
          <m:e>
            <m:acc>
              <m:accPr>
                <m:chr m:val="̅"/>
                <m:ctrlPr>
                  <w:rPr>
                    <w:rFonts w:ascii="Cambria Math" w:eastAsiaTheme="minorEastAsia" w:hAnsi="Cambria Math" w:cs="Times New Roman"/>
                    <w:i/>
                    <w:lang w:val="en-GB"/>
                  </w:rPr>
                </m:ctrlPr>
              </m:accPr>
              <m:e>
                <m:r>
                  <w:rPr>
                    <w:rFonts w:ascii="Cambria Math" w:eastAsiaTheme="minorEastAsia" w:hAnsi="Cambria Math" w:cs="Times New Roman"/>
                    <w:lang w:val="en-GB"/>
                  </w:rPr>
                  <m:t>K</m:t>
                </m:r>
              </m:e>
            </m:acc>
          </m:e>
          <m:sub>
            <m:r>
              <w:rPr>
                <w:rFonts w:ascii="Cambria Math" w:eastAsiaTheme="minorEastAsia" w:hAnsi="Cambria Math" w:cs="Times New Roman"/>
                <w:lang w:val="en-GB"/>
              </w:rPr>
              <m:t>d</m:t>
            </m:r>
          </m:sub>
          <m:sup>
            <m:r>
              <m:rPr>
                <m:sty m:val="p"/>
              </m:rPr>
              <w:rPr>
                <w:rFonts w:ascii="Cambria Math" w:eastAsiaTheme="minorEastAsia" w:hAnsi="Cambria Math" w:cs="Times New Roman"/>
                <w:lang w:val="en-GB"/>
              </w:rPr>
              <m:t>H</m:t>
            </m:r>
          </m:sup>
        </m:sSubSup>
        <m:r>
          <w:rPr>
            <w:rFonts w:ascii="Cambria Math" w:eastAsiaTheme="minorEastAsia" w:hAnsi="Cambria Math" w:cs="Times New Roman"/>
            <w:lang w:val="en-GB"/>
          </w:rPr>
          <m:t>+w∙</m:t>
        </m:r>
        <m:d>
          <m:dPr>
            <m:ctrlPr>
              <w:rPr>
                <w:rFonts w:ascii="Cambria Math" w:eastAsiaTheme="minorEastAsia" w:hAnsi="Cambria Math" w:cs="Times New Roman"/>
                <w:i/>
                <w:lang w:val="en-GB"/>
              </w:rPr>
            </m:ctrlPr>
          </m:dPr>
          <m:e>
            <m:r>
              <w:rPr>
                <w:rFonts w:ascii="Cambria Math" w:eastAsiaTheme="minorEastAsia" w:hAnsi="Cambria Math" w:cs="Times New Roman"/>
                <w:lang w:val="en-GB"/>
              </w:rPr>
              <m:t>1-</m:t>
            </m:r>
            <m:sSub>
              <m:sSubPr>
                <m:ctrlPr>
                  <w:rPr>
                    <w:rFonts w:ascii="Cambria Math" w:eastAsiaTheme="minorEastAsia" w:hAnsi="Cambria Math" w:cs="Times New Roman"/>
                    <w:i/>
                    <w:lang w:val="en-GB"/>
                  </w:rPr>
                </m:ctrlPr>
              </m:sSubPr>
              <m:e>
                <m:r>
                  <w:rPr>
                    <w:rFonts w:ascii="Cambria Math" w:eastAsiaTheme="minorEastAsia" w:hAnsi="Cambria Math" w:cs="Times New Roman"/>
                    <w:lang w:val="en-GB"/>
                  </w:rPr>
                  <m:t>u</m:t>
                </m:r>
              </m:e>
              <m:sub>
                <m:r>
                  <w:rPr>
                    <w:rFonts w:ascii="Cambria Math" w:eastAsiaTheme="minorEastAsia" w:hAnsi="Cambria Math" w:cs="Times New Roman"/>
                    <w:lang w:val="en-GB"/>
                  </w:rPr>
                  <m:t>d</m:t>
                </m:r>
              </m:sub>
            </m:sSub>
          </m:e>
        </m:d>
        <m:r>
          <w:rPr>
            <w:rFonts w:ascii="Cambria Math" w:eastAsiaTheme="minorEastAsia" w:hAnsi="Cambria Math" w:cs="Times New Roman"/>
            <w:lang w:val="en-GB"/>
          </w:rPr>
          <m:t>∙</m:t>
        </m:r>
        <m:sSub>
          <m:sSubPr>
            <m:ctrlPr>
              <w:rPr>
                <w:rFonts w:ascii="Cambria Math" w:eastAsiaTheme="minorEastAsia" w:hAnsi="Cambria Math" w:cs="Times New Roman"/>
                <w:i/>
                <w:lang w:val="en-GB"/>
              </w:rPr>
            </m:ctrlPr>
          </m:sSubPr>
          <m:e>
            <m:acc>
              <m:accPr>
                <m:chr m:val="̅"/>
                <m:ctrlPr>
                  <w:rPr>
                    <w:rFonts w:ascii="Cambria Math" w:eastAsiaTheme="minorEastAsia" w:hAnsi="Cambria Math" w:cs="Times New Roman"/>
                    <w:i/>
                    <w:lang w:val="en-GB"/>
                  </w:rPr>
                </m:ctrlPr>
              </m:accPr>
              <m:e>
                <m:r>
                  <w:rPr>
                    <w:rFonts w:ascii="Cambria Math" w:eastAsiaTheme="minorEastAsia" w:hAnsi="Cambria Math" w:cs="Times New Roman"/>
                    <w:lang w:val="en-GB"/>
                  </w:rPr>
                  <m:t>L</m:t>
                </m:r>
              </m:e>
            </m:acc>
          </m:e>
          <m:sub>
            <m:r>
              <w:rPr>
                <w:rFonts w:ascii="Cambria Math" w:eastAsiaTheme="minorEastAsia" w:hAnsi="Cambria Math" w:cs="Times New Roman"/>
                <w:lang w:val="en-GB"/>
              </w:rPr>
              <m:t>d</m:t>
            </m:r>
          </m:sub>
        </m:sSub>
        <m:r>
          <w:rPr>
            <w:rFonts w:ascii="Cambria Math" w:eastAsiaTheme="minorEastAsia" w:hAnsi="Cambria Math" w:cs="Times New Roman"/>
            <w:lang w:val="en-GB"/>
          </w:rPr>
          <m:t>+r∙</m:t>
        </m:r>
        <m:sSub>
          <m:sSubPr>
            <m:ctrlPr>
              <w:rPr>
                <w:rFonts w:ascii="Cambria Math" w:eastAsiaTheme="minorEastAsia" w:hAnsi="Cambria Math" w:cs="Times New Roman"/>
                <w:lang w:val="en-GB"/>
              </w:rPr>
            </m:ctrlPr>
          </m:sSubPr>
          <m:e>
            <m:r>
              <m:rPr>
                <m:sty m:val="p"/>
              </m:rPr>
              <w:rPr>
                <w:rFonts w:ascii="Cambria Math" w:eastAsiaTheme="minorEastAsia" w:hAnsi="Cambria Math" w:cs="Times New Roman"/>
                <w:lang w:val="en-GB"/>
              </w:rPr>
              <m:t>PRIR</m:t>
            </m:r>
          </m:e>
          <m:sub>
            <m:r>
              <w:rPr>
                <w:rFonts w:ascii="Cambria Math" w:eastAsiaTheme="minorEastAsia" w:hAnsi="Cambria Math" w:cs="Times New Roman"/>
                <w:lang w:val="en-GB"/>
              </w:rPr>
              <m:t>d</m:t>
            </m:r>
          </m:sub>
        </m:sSub>
        <m:r>
          <w:rPr>
            <w:rFonts w:ascii="Cambria Math" w:eastAsiaTheme="minorEastAsia" w:hAnsi="Cambria Math" w:cs="Times New Roman"/>
            <w:lang w:val="en-GB"/>
          </w:rPr>
          <m:t>+</m:t>
        </m:r>
        <m:r>
          <m:rPr>
            <m:sty m:val="p"/>
          </m:rPr>
          <w:rPr>
            <w:rFonts w:ascii="Cambria Math" w:eastAsiaTheme="minorEastAsia" w:hAnsi="Cambria Math" w:cs="Times New Roman"/>
            <w:lang w:val="en-GB"/>
          </w:rPr>
          <m:t>CPI∙</m:t>
        </m:r>
        <m:nary>
          <m:naryPr>
            <m:chr m:val="∑"/>
            <m:limLoc m:val="undOvr"/>
            <m:ctrlPr>
              <w:rPr>
                <w:rFonts w:ascii="Cambria Math" w:eastAsiaTheme="minorEastAsia" w:hAnsi="Cambria Math" w:cs="Times New Roman"/>
                <w:lang w:val="en-GB"/>
              </w:rPr>
            </m:ctrlPr>
          </m:naryPr>
          <m:sub>
            <m:r>
              <w:rPr>
                <w:rFonts w:ascii="Cambria Math" w:eastAsiaTheme="minorEastAsia" w:hAnsi="Cambria Math" w:cs="Times New Roman"/>
                <w:lang w:val="en-GB"/>
              </w:rPr>
              <m:t>r=1</m:t>
            </m:r>
          </m:sub>
          <m:sup>
            <m:r>
              <w:rPr>
                <w:rFonts w:ascii="Cambria Math" w:eastAsiaTheme="minorEastAsia" w:hAnsi="Cambria Math" w:cs="Times New Roman"/>
                <w:lang w:val="en-GB"/>
              </w:rPr>
              <m:t>R</m:t>
            </m:r>
          </m:sup>
          <m:e>
            <m:sSubSup>
              <m:sSubSupPr>
                <m:ctrlPr>
                  <w:rPr>
                    <w:rFonts w:ascii="Cambria Math" w:eastAsiaTheme="minorEastAsia" w:hAnsi="Cambria Math" w:cs="Times New Roman"/>
                    <w:i/>
                    <w:lang w:val="en-GB"/>
                  </w:rPr>
                </m:ctrlPr>
              </m:sSubSupPr>
              <m:e>
                <m:r>
                  <m:rPr>
                    <m:sty m:val="p"/>
                  </m:rPr>
                  <w:rPr>
                    <w:rFonts w:ascii="Cambria Math" w:eastAsiaTheme="minorEastAsia" w:hAnsi="Cambria Math" w:cs="Times New Roman"/>
                    <w:lang w:val="en-GB"/>
                  </w:rPr>
                  <m:t>TRR</m:t>
                </m:r>
              </m:e>
              <m:sub>
                <m:r>
                  <w:rPr>
                    <w:rFonts w:ascii="Cambria Math" w:eastAsiaTheme="minorEastAsia" w:hAnsi="Cambria Math" w:cs="Times New Roman"/>
                    <w:lang w:val="en-GB"/>
                  </w:rPr>
                  <m:t>d</m:t>
                </m:r>
              </m:sub>
              <m:sup>
                <m:r>
                  <w:rPr>
                    <w:rFonts w:ascii="Cambria Math" w:eastAsiaTheme="minorEastAsia" w:hAnsi="Cambria Math" w:cs="Times New Roman"/>
                    <w:lang w:val="en-GB"/>
                  </w:rPr>
                  <m:t>r</m:t>
                </m:r>
              </m:sup>
            </m:sSubSup>
          </m:e>
        </m:nary>
      </m:oMath>
      <w:r w:rsidR="00624060" w:rsidRPr="00DB284A">
        <w:rPr>
          <w:rFonts w:ascii="Times New Roman" w:eastAsiaTheme="minorEastAsia" w:hAnsi="Times New Roman" w:cs="Times New Roman"/>
          <w:lang w:val="en-GB"/>
        </w:rPr>
        <w:t>+</w:t>
      </w:r>
      <m:oMath>
        <m:nary>
          <m:naryPr>
            <m:chr m:val="∑"/>
            <m:limLoc m:val="undOvr"/>
            <m:ctrlPr>
              <w:rPr>
                <w:rFonts w:ascii="Cambria Math" w:eastAsiaTheme="minorEastAsia" w:hAnsi="Cambria Math" w:cs="Times New Roman"/>
                <w:lang w:val="en-GB"/>
              </w:rPr>
            </m:ctrlPr>
          </m:naryPr>
          <m:sub>
            <m:r>
              <w:rPr>
                <w:rFonts w:ascii="Cambria Math" w:eastAsiaTheme="minorEastAsia" w:hAnsi="Cambria Math" w:cs="Times New Roman"/>
                <w:lang w:val="en-GB"/>
              </w:rPr>
              <m:t>nr=1</m:t>
            </m:r>
          </m:sub>
          <m:sup>
            <m:r>
              <w:rPr>
                <w:rFonts w:ascii="Cambria Math" w:eastAsiaTheme="minorEastAsia" w:hAnsi="Cambria Math" w:cs="Times New Roman"/>
                <w:lang w:val="en-GB"/>
              </w:rPr>
              <m:t>NR</m:t>
            </m:r>
          </m:sup>
          <m:e>
            <m:sSubSup>
              <m:sSubSupPr>
                <m:ctrlPr>
                  <w:rPr>
                    <w:rFonts w:ascii="Cambria Math" w:eastAsiaTheme="minorEastAsia" w:hAnsi="Cambria Math" w:cs="Times New Roman"/>
                    <w:i/>
                    <w:lang w:val="en-GB"/>
                  </w:rPr>
                </m:ctrlPr>
              </m:sSubSupPr>
              <m:e>
                <m:sSup>
                  <m:sSupPr>
                    <m:ctrlPr>
                      <w:rPr>
                        <w:rFonts w:ascii="Cambria Math" w:eastAsiaTheme="minorEastAsia" w:hAnsi="Cambria Math" w:cs="Times New Roman"/>
                        <w:lang w:val="en-GB"/>
                      </w:rPr>
                    </m:ctrlPr>
                  </m:sSupPr>
                  <m:e>
                    <m:r>
                      <m:rPr>
                        <m:sty m:val="p"/>
                      </m:rPr>
                      <w:rPr>
                        <w:rFonts w:ascii="Cambria Math" w:eastAsiaTheme="minorEastAsia" w:hAnsi="Cambria Math" w:cs="Times New Roman"/>
                        <w:lang w:val="en-GB"/>
                      </w:rPr>
                      <m:t>IPI</m:t>
                    </m:r>
                  </m:e>
                  <m:sup>
                    <m:r>
                      <w:rPr>
                        <w:rFonts w:ascii="Cambria Math" w:eastAsiaTheme="minorEastAsia" w:hAnsi="Cambria Math" w:cs="Times New Roman"/>
                        <w:lang w:val="en-GB"/>
                      </w:rPr>
                      <m:t>nr</m:t>
                    </m:r>
                  </m:sup>
                </m:sSup>
                <m:r>
                  <m:rPr>
                    <m:sty m:val="p"/>
                  </m:rPr>
                  <w:rPr>
                    <w:rFonts w:ascii="Cambria Math" w:eastAsiaTheme="minorEastAsia" w:hAnsi="Cambria Math" w:cs="Times New Roman"/>
                    <w:lang w:val="en-GB"/>
                  </w:rPr>
                  <m:t>∙TR</m:t>
                </m:r>
              </m:e>
              <m:sub>
                <m:r>
                  <w:rPr>
                    <w:rFonts w:ascii="Cambria Math" w:eastAsiaTheme="minorEastAsia" w:hAnsi="Cambria Math" w:cs="Times New Roman"/>
                    <w:lang w:val="en-GB"/>
                  </w:rPr>
                  <m:t>d</m:t>
                </m:r>
              </m:sub>
              <m:sup>
                <m:r>
                  <w:rPr>
                    <w:rFonts w:ascii="Cambria Math" w:eastAsiaTheme="minorEastAsia" w:hAnsi="Cambria Math" w:cs="Times New Roman"/>
                    <w:lang w:val="en-GB"/>
                  </w:rPr>
                  <m:t>nr</m:t>
                </m:r>
              </m:sup>
            </m:sSubSup>
          </m:e>
        </m:nary>
        <m:r>
          <w:rPr>
            <w:rFonts w:ascii="Cambria Math" w:eastAsiaTheme="minorEastAsia" w:hAnsi="Cambria Math" w:cs="Times New Roman"/>
            <w:lang w:val="en-GB"/>
          </w:rPr>
          <m:t xml:space="preserve"> </m:t>
        </m:r>
      </m:oMath>
    </w:p>
    <w:p w14:paraId="5E97CB4F" w14:textId="77777777" w:rsidR="00624060" w:rsidRPr="00DB284A" w:rsidRDefault="00624060" w:rsidP="00624060">
      <w:pPr>
        <w:jc w:val="both"/>
        <w:rPr>
          <w:rFonts w:ascii="Times New Roman" w:eastAsiaTheme="minorEastAsia" w:hAnsi="Times New Roman" w:cs="Times New Roman"/>
          <w:lang w:val="en-GB"/>
        </w:rPr>
      </w:pPr>
      <m:oMath>
        <m:r>
          <w:rPr>
            <w:rFonts w:ascii="Cambria Math" w:eastAsiaTheme="minorEastAsia" w:hAnsi="Cambria Math" w:cs="Times New Roman"/>
            <w:lang w:val="en-GB"/>
          </w:rPr>
          <m:t xml:space="preserve"> +</m:t>
        </m:r>
        <m:r>
          <w:rPr>
            <w:rFonts w:ascii="Cambria Math" w:eastAsiaTheme="minorEastAsia" w:hAnsi="Cambria Math" w:cs="Times New Roman"/>
            <w:sz w:val="24"/>
            <w:szCs w:val="24"/>
            <w:lang w:val="en-GB"/>
          </w:rPr>
          <m:t>w∙</m:t>
        </m:r>
        <m:sSubSup>
          <m:sSubSupPr>
            <m:ctrlPr>
              <w:rPr>
                <w:rFonts w:ascii="Cambria Math" w:eastAsiaTheme="minorEastAsia" w:hAnsi="Cambria Math" w:cs="Times New Roman"/>
                <w:i/>
                <w:sz w:val="24"/>
                <w:szCs w:val="24"/>
                <w:lang w:val="en-GB"/>
              </w:rPr>
            </m:ctrlPr>
          </m:sSubSupPr>
          <m:e>
            <m:r>
              <w:rPr>
                <w:rFonts w:ascii="Cambria Math" w:eastAsiaTheme="minorEastAsia" w:hAnsi="Cambria Math" w:cs="Times New Roman"/>
                <w:sz w:val="24"/>
                <w:szCs w:val="24"/>
                <w:lang w:val="en-GB"/>
              </w:rPr>
              <m:t>b</m:t>
            </m:r>
          </m:e>
          <m:sub>
            <m:r>
              <w:rPr>
                <w:rFonts w:ascii="Cambria Math" w:eastAsiaTheme="minorEastAsia" w:hAnsi="Cambria Math" w:cs="Times New Roman"/>
                <w:sz w:val="24"/>
                <w:szCs w:val="24"/>
                <w:lang w:val="en-GB"/>
              </w:rPr>
              <m:t>d∙</m:t>
            </m:r>
          </m:sub>
          <m:sup>
            <m:r>
              <w:rPr>
                <w:rFonts w:ascii="Cambria Math" w:eastAsiaTheme="minorEastAsia" w:hAnsi="Cambria Math" w:cs="Times New Roman"/>
                <w:sz w:val="24"/>
                <w:szCs w:val="24"/>
                <w:lang w:val="en-GB"/>
              </w:rPr>
              <m:t>u</m:t>
            </m:r>
          </m:sup>
        </m:sSubSup>
        <m:sSub>
          <m:sSubPr>
            <m:ctrlPr>
              <w:rPr>
                <w:rFonts w:ascii="Cambria Math" w:eastAsiaTheme="minorEastAsia" w:hAnsi="Cambria Math" w:cs="Times New Roman"/>
                <w:i/>
                <w:sz w:val="24"/>
                <w:szCs w:val="24"/>
                <w:lang w:val="en-GB"/>
              </w:rPr>
            </m:ctrlPr>
          </m:sSubPr>
          <m:e>
            <m:acc>
              <m:accPr>
                <m:chr m:val="̅"/>
                <m:ctrlPr>
                  <w:rPr>
                    <w:rFonts w:ascii="Cambria Math" w:eastAsiaTheme="minorEastAsia" w:hAnsi="Cambria Math" w:cs="Times New Roman"/>
                    <w:i/>
                    <w:sz w:val="24"/>
                    <w:szCs w:val="24"/>
                    <w:lang w:val="en-GB"/>
                  </w:rPr>
                </m:ctrlPr>
              </m:accPr>
              <m:e>
                <m:r>
                  <w:rPr>
                    <w:rFonts w:ascii="Cambria Math" w:eastAsiaTheme="minorEastAsia" w:hAnsi="Cambria Math" w:cs="Times New Roman"/>
                    <w:sz w:val="24"/>
                    <w:szCs w:val="24"/>
                    <w:lang w:val="en-GB"/>
                  </w:rPr>
                  <m:t>L</m:t>
                </m:r>
              </m:e>
            </m:acc>
          </m:e>
          <m:sub>
            <m:r>
              <w:rPr>
                <w:rFonts w:ascii="Cambria Math" w:eastAsiaTheme="minorEastAsia" w:hAnsi="Cambria Math" w:cs="Times New Roman"/>
                <w:sz w:val="24"/>
                <w:szCs w:val="24"/>
                <w:lang w:val="en-GB"/>
              </w:rPr>
              <m:t>d</m:t>
            </m:r>
          </m:sub>
        </m:sSub>
        <m:r>
          <w:rPr>
            <w:rFonts w:ascii="Cambria Math" w:eastAsiaTheme="minorEastAsia" w:hAnsi="Cambria Math" w:cs="Times New Roman"/>
            <w:sz w:val="24"/>
            <w:szCs w:val="24"/>
            <w:lang w:val="en-GB"/>
          </w:rPr>
          <m:t>∙u</m:t>
        </m:r>
        <m:r>
          <w:rPr>
            <w:rFonts w:ascii="Cambria Math" w:eastAsiaTheme="minorEastAsia" w:hAnsi="Cambria Math" w:cs="Times New Roman"/>
            <w:lang w:val="en-GB"/>
          </w:rPr>
          <m:t>+</m:t>
        </m:r>
        <m:sSub>
          <m:sSubPr>
            <m:ctrlPr>
              <w:rPr>
                <w:rFonts w:ascii="Cambria Math" w:eastAsiaTheme="minorEastAsia" w:hAnsi="Cambria Math" w:cs="Times New Roman"/>
                <w:i/>
                <w:lang w:val="en-GB"/>
              </w:rPr>
            </m:ctrlPr>
          </m:sSubPr>
          <m:e>
            <m:r>
              <m:rPr>
                <m:sty m:val="p"/>
              </m:rPr>
              <w:rPr>
                <w:rFonts w:ascii="Cambria Math" w:eastAsiaTheme="minorEastAsia" w:hAnsi="Cambria Math" w:cs="Times New Roman"/>
                <w:lang w:val="en-GB"/>
              </w:rPr>
              <m:t>CPI∙Rp</m:t>
            </m:r>
          </m:e>
          <m:sub>
            <m:r>
              <w:rPr>
                <w:rFonts w:ascii="Cambria Math" w:eastAsiaTheme="minorEastAsia" w:hAnsi="Cambria Math" w:cs="Times New Roman"/>
                <w:lang w:val="en-GB"/>
              </w:rPr>
              <m:t>d</m:t>
            </m:r>
          </m:sub>
        </m:sSub>
        <m:r>
          <w:rPr>
            <w:rFonts w:ascii="Cambria Math" w:eastAsiaTheme="minorEastAsia" w:hAnsi="Cambria Math" w:cs="Times New Roman"/>
            <w:lang w:val="en-GB"/>
          </w:rPr>
          <m:t xml:space="preserve"> ∀d=1,…,9</m:t>
        </m:r>
      </m:oMath>
      <w:r w:rsidRPr="00DB284A">
        <w:rPr>
          <w:rFonts w:ascii="Times New Roman" w:eastAsiaTheme="minorEastAsia" w:hAnsi="Times New Roman" w:cs="Times New Roman"/>
          <w:lang w:val="en-GB"/>
        </w:rPr>
        <w:t xml:space="preserve">                                                                                                  (C8) </w:t>
      </w:r>
    </w:p>
    <w:p w14:paraId="005F875F" w14:textId="77777777" w:rsidR="00624060" w:rsidRPr="00DB284A" w:rsidRDefault="00624060" w:rsidP="00624060">
      <w:pPr>
        <w:spacing w:before="120" w:after="0" w:line="240" w:lineRule="auto"/>
        <w:ind w:firstLine="720"/>
        <w:jc w:val="both"/>
        <w:rPr>
          <w:rFonts w:ascii="Times New Roman" w:eastAsiaTheme="minorEastAsia" w:hAnsi="Times New Roman" w:cs="Times New Roman"/>
          <w:sz w:val="24"/>
          <w:szCs w:val="24"/>
          <w:lang w:val="en-GB"/>
        </w:rPr>
      </w:pPr>
      <w:r w:rsidRPr="00DB284A">
        <w:rPr>
          <w:rFonts w:ascii="Times New Roman" w:eastAsiaTheme="minorEastAsia" w:hAnsi="Times New Roman" w:cs="Times New Roman"/>
          <w:sz w:val="24"/>
          <w:szCs w:val="24"/>
          <w:lang w:val="en-GB"/>
        </w:rPr>
        <w:t xml:space="preserve">Net disposable income corresponds to the gross disposable income defined in (C8) minus PIT net liabilities </w:t>
      </w:r>
      <m:oMath>
        <m:sSub>
          <m:sSubPr>
            <m:ctrlPr>
              <w:rPr>
                <w:rFonts w:ascii="Cambria Math" w:eastAsiaTheme="minorEastAsia" w:hAnsi="Cambria Math" w:cs="Times New Roman"/>
                <w:lang w:val="en-GB"/>
              </w:rPr>
            </m:ctrlPr>
          </m:sSubPr>
          <m:e>
            <m:r>
              <m:rPr>
                <m:sty m:val="p"/>
              </m:rPr>
              <w:rPr>
                <w:rFonts w:ascii="Cambria Math" w:eastAsiaTheme="minorEastAsia" w:hAnsi="Cambria Math" w:cs="Times New Roman"/>
                <w:lang w:val="en-GB"/>
              </w:rPr>
              <m:t>PIT</m:t>
            </m:r>
          </m:e>
          <m:sub>
            <m:r>
              <w:rPr>
                <w:rFonts w:ascii="Cambria Math" w:eastAsiaTheme="minorEastAsia" w:hAnsi="Cambria Math" w:cs="Times New Roman"/>
                <w:lang w:val="en-GB"/>
              </w:rPr>
              <m:t>d</m:t>
            </m:r>
          </m:sub>
        </m:sSub>
        <m:r>
          <w:rPr>
            <w:rFonts w:ascii="Cambria Math" w:eastAsiaTheme="minorEastAsia" w:hAnsi="Cambria Math" w:cs="Times New Roman"/>
            <w:lang w:val="en-GB"/>
          </w:rPr>
          <m:t xml:space="preserve">, </m:t>
        </m:r>
      </m:oMath>
      <w:r w:rsidRPr="00DB284A">
        <w:rPr>
          <w:rFonts w:ascii="Times New Roman" w:eastAsiaTheme="minorEastAsia" w:hAnsi="Times New Roman" w:cs="Times New Roman"/>
          <w:sz w:val="24"/>
          <w:szCs w:val="24"/>
          <w:lang w:val="en-GB"/>
        </w:rPr>
        <w:t xml:space="preserve">property income taxes </w:t>
      </w:r>
      <m:oMath>
        <m:sSub>
          <m:sSubPr>
            <m:ctrlPr>
              <w:rPr>
                <w:rFonts w:ascii="Cambria Math" w:eastAsiaTheme="minorEastAsia" w:hAnsi="Cambria Math" w:cs="Times New Roman"/>
                <w:lang w:val="en-GB"/>
              </w:rPr>
            </m:ctrlPr>
          </m:sSubPr>
          <m:e>
            <m:r>
              <m:rPr>
                <m:sty m:val="p"/>
              </m:rPr>
              <w:rPr>
                <w:rFonts w:ascii="Cambria Math" w:eastAsiaTheme="minorEastAsia" w:hAnsi="Cambria Math" w:cs="Times New Roman"/>
                <w:lang w:val="en-GB"/>
              </w:rPr>
              <m:t>PRT</m:t>
            </m:r>
          </m:e>
          <m:sub>
            <m:r>
              <w:rPr>
                <w:rFonts w:ascii="Cambria Math" w:eastAsiaTheme="minorEastAsia" w:hAnsi="Cambria Math" w:cs="Times New Roman"/>
                <w:lang w:val="en-GB"/>
              </w:rPr>
              <m:t>d</m:t>
            </m:r>
          </m:sub>
        </m:sSub>
        <m:r>
          <w:rPr>
            <w:rFonts w:ascii="Cambria Math" w:eastAsiaTheme="minorEastAsia" w:hAnsi="Cambria Math" w:cs="Times New Roman"/>
            <w:lang w:val="en-GB"/>
          </w:rPr>
          <m:t>∙r∙</m:t>
        </m:r>
        <m:r>
          <m:rPr>
            <m:sty m:val="p"/>
          </m:rPr>
          <w:rPr>
            <w:rFonts w:ascii="Cambria Math" w:eastAsiaTheme="minorEastAsia" w:hAnsi="Cambria Math" w:cs="Times New Roman"/>
            <w:lang w:val="en-GB"/>
          </w:rPr>
          <m:t>PRIR</m:t>
        </m:r>
      </m:oMath>
      <w:r w:rsidRPr="00DB284A">
        <w:rPr>
          <w:rFonts w:ascii="Times New Roman" w:eastAsiaTheme="minorEastAsia" w:hAnsi="Times New Roman" w:cs="Times New Roman"/>
          <w:sz w:val="24"/>
          <w:szCs w:val="24"/>
          <w:lang w:val="en-GB"/>
        </w:rPr>
        <w:t xml:space="preserve">, social security contributions paid by employed labour </w:t>
      </w:r>
      <m:oMath>
        <m:sSubSup>
          <m:sSubSupPr>
            <m:ctrlPr>
              <w:rPr>
                <w:rFonts w:ascii="Cambria Math" w:eastAsiaTheme="minorEastAsia" w:hAnsi="Cambria Math" w:cs="Times New Roman"/>
                <w:i/>
                <w:lang w:val="en-GB"/>
              </w:rPr>
            </m:ctrlPr>
          </m:sSubSupPr>
          <m:e>
            <m:r>
              <m:rPr>
                <m:sty m:val="p"/>
              </m:rPr>
              <w:rPr>
                <w:rFonts w:ascii="Cambria Math" w:eastAsiaTheme="minorEastAsia" w:hAnsi="Cambria Math" w:cs="Times New Roman"/>
                <w:lang w:val="en-GB"/>
              </w:rPr>
              <m:t>SSH</m:t>
            </m:r>
          </m:e>
          <m:sub>
            <m:r>
              <w:rPr>
                <w:rFonts w:ascii="Cambria Math" w:eastAsiaTheme="minorEastAsia" w:hAnsi="Cambria Math" w:cs="Times New Roman"/>
                <w:lang w:val="en-GB"/>
              </w:rPr>
              <m:t>d</m:t>
            </m:r>
          </m:sub>
          <m:sup>
            <m:r>
              <m:rPr>
                <m:sty m:val="p"/>
              </m:rPr>
              <w:rPr>
                <w:rFonts w:ascii="Cambria Math" w:eastAsiaTheme="minorEastAsia" w:hAnsi="Cambria Math" w:cs="Times New Roman"/>
                <w:lang w:val="en-GB"/>
              </w:rPr>
              <m:t>E</m:t>
            </m:r>
          </m:sup>
        </m:sSubSup>
        <m:r>
          <w:rPr>
            <w:rFonts w:ascii="Cambria Math" w:eastAsiaTheme="minorEastAsia" w:hAnsi="Cambria Math" w:cs="Times New Roman"/>
            <w:lang w:val="en-GB"/>
          </w:rPr>
          <m:t>∙</m:t>
        </m:r>
        <m:d>
          <m:dPr>
            <m:ctrlPr>
              <w:rPr>
                <w:rFonts w:ascii="Cambria Math" w:eastAsiaTheme="minorEastAsia" w:hAnsi="Cambria Math" w:cs="Times New Roman"/>
                <w:i/>
                <w:lang w:val="en-GB"/>
              </w:rPr>
            </m:ctrlPr>
          </m:dPr>
          <m:e>
            <m:r>
              <w:rPr>
                <w:rFonts w:ascii="Cambria Math" w:eastAsiaTheme="minorEastAsia" w:hAnsi="Cambria Math" w:cs="Times New Roman"/>
                <w:lang w:val="en-GB"/>
              </w:rPr>
              <m:t>1-u</m:t>
            </m:r>
          </m:e>
        </m:d>
        <m:r>
          <w:rPr>
            <w:rFonts w:ascii="Cambria Math" w:eastAsiaTheme="minorEastAsia" w:hAnsi="Cambria Math" w:cs="Times New Roman"/>
            <w:lang w:val="en-GB"/>
          </w:rPr>
          <m:t>∙</m:t>
        </m:r>
        <m:sSub>
          <m:sSubPr>
            <m:ctrlPr>
              <w:rPr>
                <w:rFonts w:ascii="Cambria Math" w:eastAsiaTheme="minorEastAsia" w:hAnsi="Cambria Math" w:cs="Times New Roman"/>
                <w:i/>
                <w:lang w:val="en-GB"/>
              </w:rPr>
            </m:ctrlPr>
          </m:sSubPr>
          <m:e>
            <m:acc>
              <m:accPr>
                <m:chr m:val="̅"/>
                <m:ctrlPr>
                  <w:rPr>
                    <w:rFonts w:ascii="Cambria Math" w:eastAsiaTheme="minorEastAsia" w:hAnsi="Cambria Math" w:cs="Times New Roman"/>
                    <w:i/>
                    <w:lang w:val="en-GB"/>
                  </w:rPr>
                </m:ctrlPr>
              </m:accPr>
              <m:e>
                <m:r>
                  <w:rPr>
                    <w:rFonts w:ascii="Cambria Math" w:eastAsiaTheme="minorEastAsia" w:hAnsi="Cambria Math" w:cs="Times New Roman"/>
                    <w:lang w:val="en-GB"/>
                  </w:rPr>
                  <m:t>L</m:t>
                </m:r>
              </m:e>
            </m:acc>
          </m:e>
          <m:sub>
            <m:r>
              <w:rPr>
                <w:rFonts w:ascii="Cambria Math" w:eastAsiaTheme="minorEastAsia" w:hAnsi="Cambria Math" w:cs="Times New Roman"/>
                <w:lang w:val="en-GB"/>
              </w:rPr>
              <m:t>d</m:t>
            </m:r>
          </m:sub>
        </m:sSub>
      </m:oMath>
      <w:r w:rsidRPr="00DB284A">
        <w:rPr>
          <w:rFonts w:ascii="Times New Roman" w:eastAsiaTheme="minorEastAsia" w:hAnsi="Times New Roman" w:cs="Times New Roman"/>
          <w:sz w:val="24"/>
          <w:szCs w:val="24"/>
          <w:lang w:val="en-GB"/>
        </w:rPr>
        <w:t xml:space="preserve">, social security contributions paid by unemployed labour </w:t>
      </w:r>
      <m:oMath>
        <m:sSubSup>
          <m:sSubSupPr>
            <m:ctrlPr>
              <w:rPr>
                <w:rFonts w:ascii="Cambria Math" w:eastAsiaTheme="minorEastAsia" w:hAnsi="Cambria Math" w:cs="Times New Roman"/>
                <w:i/>
                <w:sz w:val="24"/>
                <w:szCs w:val="24"/>
                <w:lang w:val="en-GB"/>
              </w:rPr>
            </m:ctrlPr>
          </m:sSubSupPr>
          <m:e>
            <m:r>
              <m:rPr>
                <m:sty m:val="p"/>
              </m:rPr>
              <w:rPr>
                <w:rFonts w:ascii="Cambria Math" w:eastAsiaTheme="minorEastAsia" w:hAnsi="Cambria Math" w:cs="Times New Roman"/>
                <w:sz w:val="24"/>
                <w:szCs w:val="24"/>
                <w:lang w:val="en-GB"/>
              </w:rPr>
              <m:t>SSH</m:t>
            </m:r>
          </m:e>
          <m:sub>
            <m:r>
              <w:rPr>
                <w:rFonts w:ascii="Cambria Math" w:eastAsiaTheme="minorEastAsia" w:hAnsi="Cambria Math" w:cs="Times New Roman"/>
                <w:sz w:val="24"/>
                <w:szCs w:val="24"/>
                <w:lang w:val="en-GB"/>
              </w:rPr>
              <m:t>d</m:t>
            </m:r>
          </m:sub>
          <m:sup>
            <m:r>
              <m:rPr>
                <m:sty m:val="p"/>
              </m:rPr>
              <w:rPr>
                <w:rFonts w:ascii="Cambria Math" w:eastAsiaTheme="minorEastAsia" w:hAnsi="Cambria Math" w:cs="Times New Roman"/>
                <w:sz w:val="24"/>
                <w:szCs w:val="24"/>
                <w:lang w:val="en-GB"/>
              </w:rPr>
              <m:t>U</m:t>
            </m:r>
          </m:sup>
        </m:sSubSup>
        <m:r>
          <w:rPr>
            <w:rFonts w:ascii="Cambria Math" w:eastAsiaTheme="minorEastAsia" w:hAnsi="Cambria Math" w:cs="Times New Roman"/>
            <w:sz w:val="24"/>
            <w:szCs w:val="24"/>
            <w:lang w:val="en-GB"/>
          </w:rPr>
          <m:t>∙w</m:t>
        </m:r>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∙b</m:t>
            </m:r>
          </m:e>
          <m:sub>
            <m:r>
              <w:rPr>
                <w:rFonts w:ascii="Cambria Math" w:eastAsiaTheme="minorEastAsia" w:hAnsi="Cambria Math" w:cs="Times New Roman"/>
                <w:sz w:val="24"/>
                <w:szCs w:val="24"/>
                <w:lang w:val="en-GB"/>
              </w:rPr>
              <m:t>d</m:t>
            </m:r>
          </m:sub>
        </m:sSub>
        <m:r>
          <w:rPr>
            <w:rFonts w:ascii="Cambria Math" w:eastAsiaTheme="minorEastAsia" w:hAnsi="Cambria Math" w:cs="Times New Roman"/>
            <w:sz w:val="24"/>
            <w:szCs w:val="24"/>
            <w:lang w:val="en-GB"/>
          </w:rPr>
          <m:t>∙</m:t>
        </m:r>
        <m:sSub>
          <m:sSubPr>
            <m:ctrlPr>
              <w:rPr>
                <w:rFonts w:ascii="Cambria Math" w:eastAsiaTheme="minorEastAsia" w:hAnsi="Cambria Math" w:cs="Times New Roman"/>
                <w:i/>
                <w:sz w:val="24"/>
                <w:szCs w:val="24"/>
                <w:lang w:val="en-GB"/>
              </w:rPr>
            </m:ctrlPr>
          </m:sSubPr>
          <m:e>
            <m:acc>
              <m:accPr>
                <m:chr m:val="̅"/>
                <m:ctrlPr>
                  <w:rPr>
                    <w:rFonts w:ascii="Cambria Math" w:eastAsiaTheme="minorEastAsia" w:hAnsi="Cambria Math" w:cs="Times New Roman"/>
                    <w:i/>
                    <w:sz w:val="24"/>
                    <w:szCs w:val="24"/>
                    <w:lang w:val="en-GB"/>
                  </w:rPr>
                </m:ctrlPr>
              </m:accPr>
              <m:e>
                <m:r>
                  <w:rPr>
                    <w:rFonts w:ascii="Cambria Math" w:eastAsiaTheme="minorEastAsia" w:hAnsi="Cambria Math" w:cs="Times New Roman"/>
                    <w:sz w:val="24"/>
                    <w:szCs w:val="24"/>
                    <w:lang w:val="en-GB"/>
                  </w:rPr>
                  <m:t>L</m:t>
                </m:r>
              </m:e>
            </m:acc>
          </m:e>
          <m:sub>
            <m:r>
              <w:rPr>
                <w:rFonts w:ascii="Cambria Math" w:eastAsiaTheme="minorEastAsia" w:hAnsi="Cambria Math" w:cs="Times New Roman"/>
                <w:sz w:val="24"/>
                <w:szCs w:val="24"/>
                <w:lang w:val="en-GB"/>
              </w:rPr>
              <m:t>d</m:t>
            </m:r>
          </m:sub>
        </m:sSub>
        <m:r>
          <w:rPr>
            <w:rFonts w:ascii="Cambria Math" w:eastAsiaTheme="minorEastAsia" w:hAnsi="Cambria Math" w:cs="Times New Roman"/>
            <w:sz w:val="24"/>
            <w:szCs w:val="24"/>
            <w:lang w:val="en-GB"/>
          </w:rPr>
          <m:t>∙u</m:t>
        </m:r>
      </m:oMath>
      <w:r w:rsidRPr="00DB284A">
        <w:rPr>
          <w:rFonts w:ascii="Times New Roman" w:eastAsiaTheme="minorEastAsia" w:hAnsi="Times New Roman" w:cs="Times New Roman"/>
          <w:sz w:val="24"/>
          <w:szCs w:val="24"/>
          <w:lang w:val="en-GB"/>
        </w:rPr>
        <w:t xml:space="preserve"> and ‘indexed’ transfers and property income payments i.e. </w:t>
      </w:r>
      <m:oMath>
        <m:r>
          <m:rPr>
            <m:sty m:val="p"/>
          </m:rPr>
          <w:rPr>
            <w:rFonts w:ascii="Cambria Math" w:eastAsiaTheme="minorEastAsia" w:hAnsi="Cambria Math" w:cs="Times New Roman"/>
            <w:sz w:val="24"/>
            <w:szCs w:val="24"/>
            <w:lang w:val="en-GB"/>
          </w:rPr>
          <m:t>CPI∙</m:t>
        </m:r>
        <m:nary>
          <m:naryPr>
            <m:chr m:val="∑"/>
            <m:limLoc m:val="undOvr"/>
            <m:ctrlPr>
              <w:rPr>
                <w:rFonts w:ascii="Cambria Math" w:eastAsiaTheme="minorEastAsia" w:hAnsi="Cambria Math" w:cs="Times New Roman"/>
                <w:lang w:val="en-GB"/>
              </w:rPr>
            </m:ctrlPr>
          </m:naryPr>
          <m:sub>
            <m:r>
              <w:rPr>
                <w:rFonts w:ascii="Cambria Math" w:eastAsiaTheme="minorEastAsia" w:hAnsi="Cambria Math" w:cs="Times New Roman"/>
                <w:lang w:val="en-GB"/>
              </w:rPr>
              <m:t>r=1</m:t>
            </m:r>
          </m:sub>
          <m:sup>
            <m:r>
              <w:rPr>
                <w:rFonts w:ascii="Cambria Math" w:eastAsiaTheme="minorEastAsia" w:hAnsi="Cambria Math" w:cs="Times New Roman"/>
                <w:lang w:val="en-GB"/>
              </w:rPr>
              <m:t>R</m:t>
            </m:r>
          </m:sup>
          <m:e>
            <m:sSubSup>
              <m:sSubSupPr>
                <m:ctrlPr>
                  <w:rPr>
                    <w:rFonts w:ascii="Cambria Math" w:eastAsiaTheme="minorEastAsia" w:hAnsi="Cambria Math" w:cs="Times New Roman"/>
                    <w:i/>
                    <w:lang w:val="en-GB"/>
                  </w:rPr>
                </m:ctrlPr>
              </m:sSubSupPr>
              <m:e>
                <m:r>
                  <m:rPr>
                    <m:sty m:val="p"/>
                  </m:rPr>
                  <w:rPr>
                    <w:rFonts w:ascii="Cambria Math" w:eastAsiaTheme="minorEastAsia" w:hAnsi="Cambria Math" w:cs="Times New Roman"/>
                    <w:lang w:val="en-GB"/>
                  </w:rPr>
                  <m:t>TRP</m:t>
                </m:r>
              </m:e>
              <m:sub>
                <m:r>
                  <w:rPr>
                    <w:rFonts w:ascii="Cambria Math" w:eastAsiaTheme="minorEastAsia" w:hAnsi="Cambria Math" w:cs="Times New Roman"/>
                    <w:lang w:val="en-GB"/>
                  </w:rPr>
                  <m:t>d</m:t>
                </m:r>
              </m:sub>
              <m:sup>
                <m:r>
                  <w:rPr>
                    <w:rFonts w:ascii="Cambria Math" w:eastAsiaTheme="minorEastAsia" w:hAnsi="Cambria Math" w:cs="Times New Roman"/>
                    <w:lang w:val="en-GB"/>
                  </w:rPr>
                  <m:t>r</m:t>
                </m:r>
              </m:sup>
            </m:sSubSup>
          </m:e>
        </m:nary>
        <m:r>
          <w:rPr>
            <w:rFonts w:ascii="Cambria Math" w:eastAsiaTheme="minorEastAsia" w:hAnsi="Cambria Math" w:cs="Times New Roman"/>
            <w:lang w:val="en-GB"/>
          </w:rPr>
          <m:t xml:space="preserve">, </m:t>
        </m:r>
        <m:r>
          <m:rPr>
            <m:sty m:val="p"/>
          </m:rPr>
          <w:rPr>
            <w:rFonts w:ascii="Cambria Math" w:eastAsiaTheme="minorEastAsia" w:hAnsi="Cambria Math" w:cs="Times New Roman"/>
            <w:sz w:val="24"/>
            <w:szCs w:val="24"/>
            <w:lang w:val="en-GB"/>
          </w:rPr>
          <m:t>CPI</m:t>
        </m:r>
        <m:r>
          <w:rPr>
            <w:rFonts w:ascii="Cambria Math" w:eastAsiaTheme="minorEastAsia" w:hAnsi="Cambria Math" w:cs="Times New Roman"/>
            <w:lang w:val="en-GB"/>
          </w:rPr>
          <m:t xml:space="preserve"> ∙</m:t>
        </m:r>
        <m:nary>
          <m:naryPr>
            <m:chr m:val="∑"/>
            <m:limLoc m:val="undOvr"/>
            <m:ctrlPr>
              <w:rPr>
                <w:rFonts w:ascii="Cambria Math" w:eastAsiaTheme="minorEastAsia" w:hAnsi="Cambria Math" w:cs="Times New Roman"/>
                <w:lang w:val="en-GB"/>
              </w:rPr>
            </m:ctrlPr>
          </m:naryPr>
          <m:sub>
            <m:r>
              <w:rPr>
                <w:rFonts w:ascii="Cambria Math" w:eastAsiaTheme="minorEastAsia" w:hAnsi="Cambria Math" w:cs="Times New Roman"/>
                <w:lang w:val="en-GB"/>
              </w:rPr>
              <m:t>nr=1</m:t>
            </m:r>
          </m:sub>
          <m:sup>
            <m:r>
              <w:rPr>
                <w:rFonts w:ascii="Cambria Math" w:eastAsiaTheme="minorEastAsia" w:hAnsi="Cambria Math" w:cs="Times New Roman"/>
                <w:lang w:val="en-GB"/>
              </w:rPr>
              <m:t>NR</m:t>
            </m:r>
          </m:sup>
          <m:e>
            <m:sSubSup>
              <m:sSubSupPr>
                <m:ctrlPr>
                  <w:rPr>
                    <w:rFonts w:ascii="Cambria Math" w:eastAsiaTheme="minorEastAsia" w:hAnsi="Cambria Math" w:cs="Times New Roman"/>
                    <w:i/>
                    <w:lang w:val="en-GB"/>
                  </w:rPr>
                </m:ctrlPr>
              </m:sSubSupPr>
              <m:e>
                <m:r>
                  <m:rPr>
                    <m:sty m:val="p"/>
                  </m:rPr>
                  <w:rPr>
                    <w:rFonts w:ascii="Cambria Math" w:eastAsiaTheme="minorEastAsia" w:hAnsi="Cambria Math" w:cs="Times New Roman"/>
                    <w:lang w:val="en-GB"/>
                  </w:rPr>
                  <m:t>TRP</m:t>
                </m:r>
              </m:e>
              <m:sub>
                <m:r>
                  <w:rPr>
                    <w:rFonts w:ascii="Cambria Math" w:eastAsiaTheme="minorEastAsia" w:hAnsi="Cambria Math" w:cs="Times New Roman"/>
                    <w:lang w:val="en-GB"/>
                  </w:rPr>
                  <m:t>d</m:t>
                </m:r>
              </m:sub>
              <m:sup>
                <m:r>
                  <w:rPr>
                    <w:rFonts w:ascii="Cambria Math" w:eastAsiaTheme="minorEastAsia" w:hAnsi="Cambria Math" w:cs="Times New Roman"/>
                    <w:lang w:val="en-GB"/>
                  </w:rPr>
                  <m:t>nr</m:t>
                </m:r>
              </m:sup>
            </m:sSubSup>
            <m:r>
              <w:rPr>
                <w:rFonts w:ascii="Cambria Math" w:eastAsiaTheme="minorEastAsia" w:hAnsi="Cambria Math" w:cs="Times New Roman"/>
                <w:lang w:val="en-GB"/>
              </w:rPr>
              <m:t xml:space="preserve"> </m:t>
            </m:r>
            <m:r>
              <m:rPr>
                <m:sty m:val="p"/>
              </m:rPr>
              <w:rPr>
                <w:rFonts w:ascii="Cambria Math" w:eastAsiaTheme="minorEastAsia" w:hAnsi="Cambria Math" w:cs="Times New Roman"/>
                <w:lang w:val="en-GB"/>
              </w:rPr>
              <m:t>and</m:t>
            </m:r>
            <m:r>
              <w:rPr>
                <w:rFonts w:ascii="Cambria Math" w:eastAsiaTheme="minorEastAsia" w:hAnsi="Cambria Math" w:cs="Times New Roman"/>
                <w:lang w:val="en-GB"/>
              </w:rPr>
              <m:t xml:space="preserve"> r</m:t>
            </m:r>
            <m:sSub>
              <m:sSubPr>
                <m:ctrlPr>
                  <w:rPr>
                    <w:rFonts w:ascii="Cambria Math" w:eastAsiaTheme="minorEastAsia" w:hAnsi="Cambria Math" w:cs="Times New Roman"/>
                    <w:lang w:val="en-GB"/>
                  </w:rPr>
                </m:ctrlPr>
              </m:sSubPr>
              <m:e>
                <m:r>
                  <m:rPr>
                    <m:sty m:val="p"/>
                  </m:rPr>
                  <w:rPr>
                    <w:rFonts w:ascii="Cambria Math" w:eastAsiaTheme="minorEastAsia" w:hAnsi="Cambria Math" w:cs="Times New Roman"/>
                    <w:lang w:val="en-GB"/>
                  </w:rPr>
                  <m:t>∙PRIP</m:t>
                </m:r>
              </m:e>
              <m:sub>
                <m:r>
                  <w:rPr>
                    <w:rFonts w:ascii="Cambria Math" w:eastAsiaTheme="minorEastAsia" w:hAnsi="Cambria Math" w:cs="Times New Roman"/>
                    <w:lang w:val="en-GB"/>
                  </w:rPr>
                  <m:t>d</m:t>
                </m:r>
              </m:sub>
            </m:sSub>
            <m:r>
              <w:rPr>
                <w:rFonts w:ascii="Cambria Math" w:eastAsiaTheme="minorEastAsia" w:hAnsi="Cambria Math" w:cs="Times New Roman"/>
                <w:lang w:val="en-GB"/>
              </w:rPr>
              <m:t xml:space="preserve"> </m:t>
            </m:r>
          </m:e>
        </m:nary>
      </m:oMath>
      <w:r w:rsidRPr="00DB284A">
        <w:rPr>
          <w:rFonts w:ascii="Times New Roman" w:eastAsiaTheme="minorEastAsia" w:hAnsi="Times New Roman" w:cs="Times New Roman"/>
          <w:sz w:val="24"/>
          <w:szCs w:val="24"/>
          <w:lang w:val="en-GB"/>
        </w:rPr>
        <w:t>:</w:t>
      </w:r>
    </w:p>
    <w:p w14:paraId="6BD8E9AD" w14:textId="77777777" w:rsidR="00624060" w:rsidRPr="00DB284A" w:rsidRDefault="0000453B" w:rsidP="00624060">
      <w:pPr>
        <w:spacing w:before="120" w:after="0" w:line="240" w:lineRule="auto"/>
        <w:jc w:val="both"/>
        <w:rPr>
          <w:rFonts w:ascii="Times New Roman" w:eastAsiaTheme="minorEastAsia" w:hAnsi="Times New Roman" w:cs="Times New Roman"/>
          <w:lang w:val="en-GB"/>
        </w:rPr>
      </w:pPr>
      <m:oMath>
        <m:sSubSup>
          <m:sSubSupPr>
            <m:ctrlPr>
              <w:rPr>
                <w:rFonts w:ascii="Cambria Math" w:eastAsiaTheme="minorEastAsia" w:hAnsi="Cambria Math" w:cs="Times New Roman"/>
                <w:i/>
                <w:lang w:val="en-GB"/>
              </w:rPr>
            </m:ctrlPr>
          </m:sSubSupPr>
          <m:e>
            <m:r>
              <m:rPr>
                <m:sty m:val="p"/>
              </m:rPr>
              <w:rPr>
                <w:rFonts w:ascii="Cambria Math" w:eastAsiaTheme="minorEastAsia" w:hAnsi="Cambria Math" w:cs="Times New Roman"/>
                <w:lang w:val="en-GB"/>
              </w:rPr>
              <m:t>M</m:t>
            </m:r>
          </m:e>
          <m:sub>
            <m:r>
              <w:rPr>
                <w:rFonts w:ascii="Cambria Math" w:eastAsiaTheme="minorEastAsia" w:hAnsi="Cambria Math" w:cs="Times New Roman"/>
                <w:lang w:val="en-GB"/>
              </w:rPr>
              <m:t>d</m:t>
            </m:r>
          </m:sub>
          <m:sup>
            <m:r>
              <m:rPr>
                <m:sty m:val="p"/>
              </m:rPr>
              <w:rPr>
                <w:rFonts w:ascii="Cambria Math" w:eastAsiaTheme="minorEastAsia" w:hAnsi="Cambria Math" w:cs="Times New Roman"/>
                <w:lang w:val="en-GB"/>
              </w:rPr>
              <m:t>N</m:t>
            </m:r>
          </m:sup>
        </m:sSubSup>
        <m:r>
          <w:rPr>
            <w:rFonts w:ascii="Cambria Math" w:eastAsiaTheme="minorEastAsia" w:hAnsi="Cambria Math" w:cs="Times New Roman"/>
            <w:lang w:val="en-GB"/>
          </w:rPr>
          <m:t>=</m:t>
        </m:r>
        <m:sSubSup>
          <m:sSubSupPr>
            <m:ctrlPr>
              <w:rPr>
                <w:rFonts w:ascii="Cambria Math" w:eastAsiaTheme="minorEastAsia" w:hAnsi="Cambria Math" w:cs="Times New Roman"/>
                <w:i/>
                <w:lang w:val="en-GB"/>
              </w:rPr>
            </m:ctrlPr>
          </m:sSubSupPr>
          <m:e>
            <m:r>
              <m:rPr>
                <m:sty m:val="p"/>
              </m:rPr>
              <w:rPr>
                <w:rFonts w:ascii="Cambria Math" w:eastAsiaTheme="minorEastAsia" w:hAnsi="Cambria Math" w:cs="Times New Roman"/>
                <w:lang w:val="en-GB"/>
              </w:rPr>
              <m:t>M</m:t>
            </m:r>
          </m:e>
          <m:sub>
            <m:r>
              <w:rPr>
                <w:rFonts w:ascii="Cambria Math" w:eastAsiaTheme="minorEastAsia" w:hAnsi="Cambria Math" w:cs="Times New Roman"/>
                <w:lang w:val="en-GB"/>
              </w:rPr>
              <m:t>d</m:t>
            </m:r>
          </m:sub>
          <m:sup>
            <m:r>
              <m:rPr>
                <m:sty m:val="p"/>
              </m:rPr>
              <w:rPr>
                <w:rFonts w:ascii="Cambria Math" w:eastAsiaTheme="minorEastAsia" w:hAnsi="Cambria Math" w:cs="Times New Roman"/>
                <w:lang w:val="en-GB"/>
              </w:rPr>
              <m:t>G</m:t>
            </m:r>
          </m:sup>
        </m:sSubSup>
        <m:r>
          <m:rPr>
            <m:sty m:val="p"/>
          </m:rPr>
          <w:rPr>
            <w:rFonts w:ascii="Cambria Math" w:eastAsiaTheme="minorEastAsia" w:hAnsi="Cambria Math" w:cs="Times New Roman"/>
            <w:lang w:val="en-GB"/>
          </w:rPr>
          <m:t>-</m:t>
        </m:r>
        <m:sSub>
          <m:sSubPr>
            <m:ctrlPr>
              <w:rPr>
                <w:rFonts w:ascii="Cambria Math" w:eastAsiaTheme="minorEastAsia" w:hAnsi="Cambria Math" w:cs="Times New Roman"/>
                <w:lang w:val="en-GB"/>
              </w:rPr>
            </m:ctrlPr>
          </m:sSubPr>
          <m:e>
            <m:r>
              <m:rPr>
                <m:sty m:val="p"/>
              </m:rPr>
              <w:rPr>
                <w:rFonts w:ascii="Cambria Math" w:eastAsiaTheme="minorEastAsia" w:hAnsi="Cambria Math" w:cs="Times New Roman"/>
                <w:lang w:val="en-GB"/>
              </w:rPr>
              <m:t>PIT</m:t>
            </m:r>
          </m:e>
          <m:sub>
            <m:r>
              <w:rPr>
                <w:rFonts w:ascii="Cambria Math" w:eastAsiaTheme="minorEastAsia" w:hAnsi="Cambria Math" w:cs="Times New Roman"/>
                <w:lang w:val="en-GB"/>
              </w:rPr>
              <m:t>d</m:t>
            </m:r>
          </m:sub>
        </m:sSub>
        <m:r>
          <w:rPr>
            <w:rFonts w:ascii="Cambria Math" w:eastAsiaTheme="minorEastAsia" w:hAnsi="Cambria Math" w:cs="Times New Roman"/>
            <w:lang w:val="en-GB"/>
          </w:rPr>
          <m:t>-</m:t>
        </m:r>
        <m:sSub>
          <m:sSubPr>
            <m:ctrlPr>
              <w:rPr>
                <w:rFonts w:ascii="Cambria Math" w:eastAsiaTheme="minorEastAsia" w:hAnsi="Cambria Math" w:cs="Times New Roman"/>
                <w:lang w:val="en-GB"/>
              </w:rPr>
            </m:ctrlPr>
          </m:sSubPr>
          <m:e>
            <m:r>
              <m:rPr>
                <m:sty m:val="p"/>
              </m:rPr>
              <w:rPr>
                <w:rFonts w:ascii="Cambria Math" w:eastAsiaTheme="minorEastAsia" w:hAnsi="Cambria Math" w:cs="Times New Roman"/>
                <w:lang w:val="en-GB"/>
              </w:rPr>
              <m:t>PRT</m:t>
            </m:r>
          </m:e>
          <m:sub>
            <m:r>
              <w:rPr>
                <w:rFonts w:ascii="Cambria Math" w:eastAsiaTheme="minorEastAsia" w:hAnsi="Cambria Math" w:cs="Times New Roman"/>
                <w:lang w:val="en-GB"/>
              </w:rPr>
              <m:t>d</m:t>
            </m:r>
          </m:sub>
        </m:sSub>
        <m:r>
          <w:rPr>
            <w:rFonts w:ascii="Cambria Math" w:eastAsiaTheme="minorEastAsia" w:hAnsi="Cambria Math" w:cs="Times New Roman"/>
            <w:lang w:val="en-GB"/>
          </w:rPr>
          <m:t>∙r∙</m:t>
        </m:r>
        <m:sSub>
          <m:sSubPr>
            <m:ctrlPr>
              <w:rPr>
                <w:rFonts w:ascii="Cambria Math" w:eastAsiaTheme="minorEastAsia" w:hAnsi="Cambria Math" w:cs="Times New Roman"/>
                <w:lang w:val="en-GB"/>
              </w:rPr>
            </m:ctrlPr>
          </m:sSubPr>
          <m:e>
            <m:r>
              <m:rPr>
                <m:sty m:val="p"/>
              </m:rPr>
              <w:rPr>
                <w:rFonts w:ascii="Cambria Math" w:eastAsiaTheme="minorEastAsia" w:hAnsi="Cambria Math" w:cs="Times New Roman"/>
                <w:lang w:val="en-GB"/>
              </w:rPr>
              <m:t>PRIR</m:t>
            </m:r>
          </m:e>
          <m:sub>
            <m:r>
              <w:rPr>
                <w:rFonts w:ascii="Cambria Math" w:eastAsiaTheme="minorEastAsia" w:hAnsi="Cambria Math" w:cs="Times New Roman"/>
                <w:lang w:val="en-GB"/>
              </w:rPr>
              <m:t>d</m:t>
            </m:r>
          </m:sub>
        </m:sSub>
        <m:sSubSup>
          <m:sSubSupPr>
            <m:ctrlPr>
              <w:rPr>
                <w:rFonts w:ascii="Cambria Math" w:eastAsiaTheme="minorEastAsia" w:hAnsi="Cambria Math" w:cs="Times New Roman"/>
                <w:i/>
                <w:lang w:val="en-GB"/>
              </w:rPr>
            </m:ctrlPr>
          </m:sSubSupPr>
          <m:e>
            <m:r>
              <m:rPr>
                <m:sty m:val="p"/>
              </m:rPr>
              <w:rPr>
                <w:rFonts w:ascii="Cambria Math" w:eastAsiaTheme="minorEastAsia" w:hAnsi="Cambria Math" w:cs="Times New Roman"/>
                <w:lang w:val="en-GB"/>
              </w:rPr>
              <m:t>-SSH</m:t>
            </m:r>
          </m:e>
          <m:sub>
            <m:r>
              <w:rPr>
                <w:rFonts w:ascii="Cambria Math" w:eastAsiaTheme="minorEastAsia" w:hAnsi="Cambria Math" w:cs="Times New Roman"/>
                <w:lang w:val="en-GB"/>
              </w:rPr>
              <m:t>d</m:t>
            </m:r>
          </m:sub>
          <m:sup>
            <m:r>
              <m:rPr>
                <m:sty m:val="p"/>
              </m:rPr>
              <w:rPr>
                <w:rFonts w:ascii="Cambria Math" w:eastAsiaTheme="minorEastAsia" w:hAnsi="Cambria Math" w:cs="Times New Roman"/>
                <w:lang w:val="en-GB"/>
              </w:rPr>
              <m:t>E</m:t>
            </m:r>
          </m:sup>
        </m:sSubSup>
        <m:r>
          <w:rPr>
            <w:rFonts w:ascii="Cambria Math" w:eastAsiaTheme="minorEastAsia" w:hAnsi="Cambria Math" w:cs="Times New Roman"/>
            <w:lang w:val="en-GB"/>
          </w:rPr>
          <m:t>∙</m:t>
        </m:r>
        <m:d>
          <m:dPr>
            <m:ctrlPr>
              <w:rPr>
                <w:rFonts w:ascii="Cambria Math" w:eastAsiaTheme="minorEastAsia" w:hAnsi="Cambria Math" w:cs="Times New Roman"/>
                <w:i/>
                <w:lang w:val="en-GB"/>
              </w:rPr>
            </m:ctrlPr>
          </m:dPr>
          <m:e>
            <m:r>
              <w:rPr>
                <w:rFonts w:ascii="Cambria Math" w:eastAsiaTheme="minorEastAsia" w:hAnsi="Cambria Math" w:cs="Times New Roman"/>
                <w:lang w:val="en-GB"/>
              </w:rPr>
              <m:t>1-u</m:t>
            </m:r>
          </m:e>
        </m:d>
        <m:r>
          <w:rPr>
            <w:rFonts w:ascii="Cambria Math" w:eastAsiaTheme="minorEastAsia" w:hAnsi="Cambria Math" w:cs="Times New Roman"/>
            <w:lang w:val="en-GB"/>
          </w:rPr>
          <m:t>∙</m:t>
        </m:r>
        <m:sSub>
          <m:sSubPr>
            <m:ctrlPr>
              <w:rPr>
                <w:rFonts w:ascii="Cambria Math" w:eastAsiaTheme="minorEastAsia" w:hAnsi="Cambria Math" w:cs="Times New Roman"/>
                <w:i/>
                <w:lang w:val="en-GB"/>
              </w:rPr>
            </m:ctrlPr>
          </m:sSubPr>
          <m:e>
            <m:acc>
              <m:accPr>
                <m:chr m:val="̅"/>
                <m:ctrlPr>
                  <w:rPr>
                    <w:rFonts w:ascii="Cambria Math" w:eastAsiaTheme="minorEastAsia" w:hAnsi="Cambria Math" w:cs="Times New Roman"/>
                    <w:i/>
                    <w:lang w:val="en-GB"/>
                  </w:rPr>
                </m:ctrlPr>
              </m:accPr>
              <m:e>
                <m:r>
                  <w:rPr>
                    <w:rFonts w:ascii="Cambria Math" w:eastAsiaTheme="minorEastAsia" w:hAnsi="Cambria Math" w:cs="Times New Roman"/>
                    <w:lang w:val="en-GB"/>
                  </w:rPr>
                  <m:t>L</m:t>
                </m:r>
              </m:e>
            </m:acc>
          </m:e>
          <m:sub>
            <m:r>
              <w:rPr>
                <w:rFonts w:ascii="Cambria Math" w:eastAsiaTheme="minorEastAsia" w:hAnsi="Cambria Math" w:cs="Times New Roman"/>
                <w:lang w:val="en-GB"/>
              </w:rPr>
              <m:t>d</m:t>
            </m:r>
          </m:sub>
        </m:sSub>
        <m:r>
          <m:rPr>
            <m:sty m:val="p"/>
          </m:rPr>
          <w:rPr>
            <w:rFonts w:ascii="Cambria Math" w:eastAsiaTheme="minorEastAsia" w:hAnsi="Cambria Math" w:cs="Times New Roman"/>
            <w:lang w:val="en-GB"/>
          </w:rPr>
          <m:t>-</m:t>
        </m:r>
        <m:sSubSup>
          <m:sSubSupPr>
            <m:ctrlPr>
              <w:rPr>
                <w:rFonts w:ascii="Cambria Math" w:eastAsiaTheme="minorEastAsia" w:hAnsi="Cambria Math" w:cs="Times New Roman"/>
                <w:i/>
                <w:lang w:val="en-GB"/>
              </w:rPr>
            </m:ctrlPr>
          </m:sSubSupPr>
          <m:e>
            <m:r>
              <m:rPr>
                <m:sty m:val="p"/>
              </m:rPr>
              <w:rPr>
                <w:rFonts w:ascii="Cambria Math" w:eastAsiaTheme="minorEastAsia" w:hAnsi="Cambria Math" w:cs="Times New Roman"/>
                <w:lang w:val="en-GB"/>
              </w:rPr>
              <m:t>SSH</m:t>
            </m:r>
          </m:e>
          <m:sub>
            <m:r>
              <w:rPr>
                <w:rFonts w:ascii="Cambria Math" w:eastAsiaTheme="minorEastAsia" w:hAnsi="Cambria Math" w:cs="Times New Roman"/>
                <w:lang w:val="en-GB"/>
              </w:rPr>
              <m:t>d</m:t>
            </m:r>
          </m:sub>
          <m:sup>
            <m:r>
              <m:rPr>
                <m:sty m:val="p"/>
              </m:rPr>
              <w:rPr>
                <w:rFonts w:ascii="Cambria Math" w:eastAsiaTheme="minorEastAsia" w:hAnsi="Cambria Math" w:cs="Times New Roman"/>
                <w:lang w:val="en-GB"/>
              </w:rPr>
              <m:t>U</m:t>
            </m:r>
          </m:sup>
        </m:sSubSup>
        <m:r>
          <w:rPr>
            <w:rFonts w:ascii="Cambria Math" w:eastAsiaTheme="minorEastAsia" w:hAnsi="Cambria Math" w:cs="Times New Roman"/>
            <w:lang w:val="en-GB"/>
          </w:rPr>
          <m:t>∙w</m:t>
        </m:r>
        <m:sSub>
          <m:sSubPr>
            <m:ctrlPr>
              <w:rPr>
                <w:rFonts w:ascii="Cambria Math" w:eastAsiaTheme="minorEastAsia" w:hAnsi="Cambria Math" w:cs="Times New Roman"/>
                <w:i/>
                <w:lang w:val="en-GB"/>
              </w:rPr>
            </m:ctrlPr>
          </m:sSubPr>
          <m:e>
            <m:r>
              <w:rPr>
                <w:rFonts w:ascii="Cambria Math" w:eastAsiaTheme="minorEastAsia" w:hAnsi="Cambria Math" w:cs="Times New Roman"/>
                <w:lang w:val="en-GB"/>
              </w:rPr>
              <m:t>∙b</m:t>
            </m:r>
          </m:e>
          <m:sub>
            <m:r>
              <w:rPr>
                <w:rFonts w:ascii="Cambria Math" w:eastAsiaTheme="minorEastAsia" w:hAnsi="Cambria Math" w:cs="Times New Roman"/>
                <w:lang w:val="en-GB"/>
              </w:rPr>
              <m:t>d</m:t>
            </m:r>
          </m:sub>
        </m:sSub>
        <m:r>
          <w:rPr>
            <w:rFonts w:ascii="Cambria Math" w:eastAsiaTheme="minorEastAsia" w:hAnsi="Cambria Math" w:cs="Times New Roman"/>
            <w:lang w:val="en-GB"/>
          </w:rPr>
          <m:t>∙</m:t>
        </m:r>
        <m:sSub>
          <m:sSubPr>
            <m:ctrlPr>
              <w:rPr>
                <w:rFonts w:ascii="Cambria Math" w:eastAsiaTheme="minorEastAsia" w:hAnsi="Cambria Math" w:cs="Times New Roman"/>
                <w:i/>
                <w:lang w:val="en-GB"/>
              </w:rPr>
            </m:ctrlPr>
          </m:sSubPr>
          <m:e>
            <m:acc>
              <m:accPr>
                <m:chr m:val="̅"/>
                <m:ctrlPr>
                  <w:rPr>
                    <w:rFonts w:ascii="Cambria Math" w:eastAsiaTheme="minorEastAsia" w:hAnsi="Cambria Math" w:cs="Times New Roman"/>
                    <w:i/>
                    <w:lang w:val="en-GB"/>
                  </w:rPr>
                </m:ctrlPr>
              </m:accPr>
              <m:e>
                <m:r>
                  <w:rPr>
                    <w:rFonts w:ascii="Cambria Math" w:eastAsiaTheme="minorEastAsia" w:hAnsi="Cambria Math" w:cs="Times New Roman"/>
                    <w:lang w:val="en-GB"/>
                  </w:rPr>
                  <m:t>L</m:t>
                </m:r>
              </m:e>
            </m:acc>
          </m:e>
          <m:sub>
            <m:r>
              <w:rPr>
                <w:rFonts w:ascii="Cambria Math" w:eastAsiaTheme="minorEastAsia" w:hAnsi="Cambria Math" w:cs="Times New Roman"/>
                <w:lang w:val="en-GB"/>
              </w:rPr>
              <m:t>d</m:t>
            </m:r>
          </m:sub>
        </m:sSub>
        <m:r>
          <w:rPr>
            <w:rFonts w:ascii="Cambria Math" w:eastAsiaTheme="minorEastAsia" w:hAnsi="Cambria Math" w:cs="Times New Roman"/>
            <w:lang w:val="en-GB"/>
          </w:rPr>
          <m:t>∙u</m:t>
        </m:r>
      </m:oMath>
      <w:r w:rsidR="00624060" w:rsidRPr="00DB284A">
        <w:rPr>
          <w:rFonts w:ascii="Times New Roman" w:eastAsiaTheme="minorEastAsia" w:hAnsi="Times New Roman" w:cs="Times New Roman"/>
          <w:lang w:val="en-GB"/>
        </w:rPr>
        <w:t xml:space="preserve"> </w:t>
      </w:r>
    </w:p>
    <w:p w14:paraId="7B898B74" w14:textId="77777777" w:rsidR="00624060" w:rsidRPr="00DB284A" w:rsidRDefault="00624060" w:rsidP="00624060">
      <w:pPr>
        <w:spacing w:before="120" w:after="0" w:line="240" w:lineRule="auto"/>
        <w:jc w:val="both"/>
        <w:rPr>
          <w:rFonts w:ascii="Times New Roman" w:eastAsiaTheme="minorEastAsia" w:hAnsi="Times New Roman" w:cs="Times New Roman"/>
          <w:lang w:val="en-GB"/>
        </w:rPr>
      </w:pPr>
      <m:oMath>
        <m:r>
          <w:rPr>
            <w:rFonts w:ascii="Cambria Math" w:eastAsiaTheme="minorEastAsia" w:hAnsi="Cambria Math" w:cs="Times New Roman"/>
            <w:lang w:val="en-GB"/>
          </w:rPr>
          <m:t xml:space="preserve"> -</m:t>
        </m:r>
        <m:r>
          <m:rPr>
            <m:sty m:val="p"/>
          </m:rPr>
          <w:rPr>
            <w:rFonts w:ascii="Cambria Math" w:eastAsiaTheme="minorEastAsia" w:hAnsi="Cambria Math" w:cs="Times New Roman"/>
            <w:lang w:val="en-GB"/>
          </w:rPr>
          <m:t>CPI∙</m:t>
        </m:r>
        <m:nary>
          <m:naryPr>
            <m:chr m:val="∑"/>
            <m:limLoc m:val="undOvr"/>
            <m:ctrlPr>
              <w:rPr>
                <w:rFonts w:ascii="Cambria Math" w:eastAsiaTheme="minorEastAsia" w:hAnsi="Cambria Math" w:cs="Times New Roman"/>
                <w:lang w:val="en-GB"/>
              </w:rPr>
            </m:ctrlPr>
          </m:naryPr>
          <m:sub>
            <m:r>
              <w:rPr>
                <w:rFonts w:ascii="Cambria Math" w:eastAsiaTheme="minorEastAsia" w:hAnsi="Cambria Math" w:cs="Times New Roman"/>
                <w:lang w:val="en-GB"/>
              </w:rPr>
              <m:t>r=1</m:t>
            </m:r>
          </m:sub>
          <m:sup>
            <m:r>
              <w:rPr>
                <w:rFonts w:ascii="Cambria Math" w:eastAsiaTheme="minorEastAsia" w:hAnsi="Cambria Math" w:cs="Times New Roman"/>
                <w:lang w:val="en-GB"/>
              </w:rPr>
              <m:t>R</m:t>
            </m:r>
          </m:sup>
          <m:e>
            <m:sSubSup>
              <m:sSubSupPr>
                <m:ctrlPr>
                  <w:rPr>
                    <w:rFonts w:ascii="Cambria Math" w:eastAsiaTheme="minorEastAsia" w:hAnsi="Cambria Math" w:cs="Times New Roman"/>
                    <w:i/>
                    <w:lang w:val="en-GB"/>
                  </w:rPr>
                </m:ctrlPr>
              </m:sSubSupPr>
              <m:e>
                <m:r>
                  <m:rPr>
                    <m:sty m:val="p"/>
                  </m:rPr>
                  <w:rPr>
                    <w:rFonts w:ascii="Cambria Math" w:eastAsiaTheme="minorEastAsia" w:hAnsi="Cambria Math" w:cs="Times New Roman"/>
                    <w:lang w:val="en-GB"/>
                  </w:rPr>
                  <m:t>TRP</m:t>
                </m:r>
              </m:e>
              <m:sub>
                <m:r>
                  <w:rPr>
                    <w:rFonts w:ascii="Cambria Math" w:eastAsiaTheme="minorEastAsia" w:hAnsi="Cambria Math" w:cs="Times New Roman"/>
                    <w:lang w:val="en-GB"/>
                  </w:rPr>
                  <m:t>d</m:t>
                </m:r>
              </m:sub>
              <m:sup>
                <m:r>
                  <w:rPr>
                    <w:rFonts w:ascii="Cambria Math" w:eastAsiaTheme="minorEastAsia" w:hAnsi="Cambria Math" w:cs="Times New Roman"/>
                    <w:lang w:val="en-GB"/>
                  </w:rPr>
                  <m:t>r</m:t>
                </m:r>
              </m:sup>
            </m:sSubSup>
          </m:e>
        </m:nary>
        <m:r>
          <w:rPr>
            <w:rFonts w:ascii="Cambria Math" w:eastAsiaTheme="minorEastAsia" w:hAnsi="Cambria Math" w:cs="Times New Roman"/>
            <w:lang w:val="en-GB"/>
          </w:rPr>
          <m:t>-</m:t>
        </m:r>
        <m:r>
          <m:rPr>
            <m:sty m:val="p"/>
          </m:rPr>
          <w:rPr>
            <w:rFonts w:ascii="Cambria Math" w:eastAsiaTheme="minorEastAsia" w:hAnsi="Cambria Math" w:cs="Times New Roman"/>
            <w:lang w:val="en-GB"/>
          </w:rPr>
          <m:t>CPI</m:t>
        </m:r>
        <m:r>
          <w:rPr>
            <w:rFonts w:ascii="Cambria Math" w:eastAsiaTheme="minorEastAsia" w:hAnsi="Cambria Math" w:cs="Times New Roman"/>
            <w:lang w:val="en-GB"/>
          </w:rPr>
          <m:t>∙</m:t>
        </m:r>
        <m:nary>
          <m:naryPr>
            <m:chr m:val="∑"/>
            <m:limLoc m:val="undOvr"/>
            <m:ctrlPr>
              <w:rPr>
                <w:rFonts w:ascii="Cambria Math" w:eastAsiaTheme="minorEastAsia" w:hAnsi="Cambria Math" w:cs="Times New Roman"/>
                <w:lang w:val="en-GB"/>
              </w:rPr>
            </m:ctrlPr>
          </m:naryPr>
          <m:sub>
            <m:r>
              <w:rPr>
                <w:rFonts w:ascii="Cambria Math" w:eastAsiaTheme="minorEastAsia" w:hAnsi="Cambria Math" w:cs="Times New Roman"/>
                <w:lang w:val="en-GB"/>
              </w:rPr>
              <m:t>nr=1</m:t>
            </m:r>
          </m:sub>
          <m:sup>
            <m:r>
              <w:rPr>
                <w:rFonts w:ascii="Cambria Math" w:eastAsiaTheme="minorEastAsia" w:hAnsi="Cambria Math" w:cs="Times New Roman"/>
                <w:lang w:val="en-GB"/>
              </w:rPr>
              <m:t>NR</m:t>
            </m:r>
          </m:sup>
          <m:e>
            <m:sSubSup>
              <m:sSubSupPr>
                <m:ctrlPr>
                  <w:rPr>
                    <w:rFonts w:ascii="Cambria Math" w:eastAsiaTheme="minorEastAsia" w:hAnsi="Cambria Math" w:cs="Times New Roman"/>
                    <w:i/>
                    <w:lang w:val="en-GB"/>
                  </w:rPr>
                </m:ctrlPr>
              </m:sSubSupPr>
              <m:e>
                <m:r>
                  <m:rPr>
                    <m:sty m:val="p"/>
                  </m:rPr>
                  <w:rPr>
                    <w:rFonts w:ascii="Cambria Math" w:eastAsiaTheme="minorEastAsia" w:hAnsi="Cambria Math" w:cs="Times New Roman"/>
                    <w:lang w:val="en-GB"/>
                  </w:rPr>
                  <m:t>∙TRP</m:t>
                </m:r>
              </m:e>
              <m:sub>
                <m:r>
                  <w:rPr>
                    <w:rFonts w:ascii="Cambria Math" w:eastAsiaTheme="minorEastAsia" w:hAnsi="Cambria Math" w:cs="Times New Roman"/>
                    <w:lang w:val="en-GB"/>
                  </w:rPr>
                  <m:t>d</m:t>
                </m:r>
              </m:sub>
              <m:sup>
                <m:r>
                  <w:rPr>
                    <w:rFonts w:ascii="Cambria Math" w:eastAsiaTheme="minorEastAsia" w:hAnsi="Cambria Math" w:cs="Times New Roman"/>
                    <w:lang w:val="en-GB"/>
                  </w:rPr>
                  <m:t>nr</m:t>
                </m:r>
              </m:sup>
            </m:sSubSup>
            <m:r>
              <w:rPr>
                <w:rFonts w:ascii="Cambria Math" w:eastAsiaTheme="minorEastAsia" w:hAnsi="Cambria Math" w:cs="Times New Roman"/>
                <w:lang w:val="en-GB"/>
              </w:rPr>
              <m:t>- r∙</m:t>
            </m:r>
            <m:sSub>
              <m:sSubPr>
                <m:ctrlPr>
                  <w:rPr>
                    <w:rFonts w:ascii="Cambria Math" w:eastAsiaTheme="minorEastAsia" w:hAnsi="Cambria Math" w:cs="Times New Roman"/>
                    <w:lang w:val="en-GB"/>
                  </w:rPr>
                </m:ctrlPr>
              </m:sSubPr>
              <m:e>
                <m:r>
                  <m:rPr>
                    <m:sty m:val="p"/>
                  </m:rPr>
                  <w:rPr>
                    <w:rFonts w:ascii="Cambria Math" w:eastAsiaTheme="minorEastAsia" w:hAnsi="Cambria Math" w:cs="Times New Roman"/>
                    <w:lang w:val="en-GB"/>
                  </w:rPr>
                  <m:t>PRIP</m:t>
                </m:r>
              </m:e>
              <m:sub>
                <m:r>
                  <w:rPr>
                    <w:rFonts w:ascii="Cambria Math" w:eastAsiaTheme="minorEastAsia" w:hAnsi="Cambria Math" w:cs="Times New Roman"/>
                    <w:lang w:val="en-GB"/>
                  </w:rPr>
                  <m:t>d</m:t>
                </m:r>
              </m:sub>
            </m:sSub>
            <m:r>
              <w:rPr>
                <w:rFonts w:ascii="Cambria Math" w:eastAsiaTheme="minorEastAsia" w:hAnsi="Cambria Math" w:cs="Times New Roman"/>
                <w:lang w:val="en-GB"/>
              </w:rPr>
              <m:t xml:space="preserve"> </m:t>
            </m:r>
          </m:e>
        </m:nary>
        <m:r>
          <w:rPr>
            <w:rFonts w:ascii="Cambria Math" w:eastAsiaTheme="minorEastAsia" w:hAnsi="Cambria Math" w:cs="Times New Roman"/>
            <w:lang w:val="en-GB"/>
          </w:rPr>
          <m:t xml:space="preserve"> ∀d=1,…,9</m:t>
        </m:r>
      </m:oMath>
      <w:r w:rsidRPr="00DB284A">
        <w:rPr>
          <w:rFonts w:ascii="Times New Roman" w:eastAsiaTheme="minorEastAsia" w:hAnsi="Times New Roman" w:cs="Times New Roman"/>
          <w:lang w:val="en-GB"/>
        </w:rPr>
        <w:t xml:space="preserve">                                                    (C9)</w:t>
      </w:r>
    </w:p>
    <w:p w14:paraId="66B7E83C" w14:textId="77777777" w:rsidR="00624060" w:rsidRPr="00DB284A" w:rsidRDefault="00624060" w:rsidP="00624060">
      <w:pPr>
        <w:spacing w:before="120" w:after="0" w:line="240" w:lineRule="auto"/>
        <w:jc w:val="both"/>
        <w:rPr>
          <w:rFonts w:ascii="Times New Roman" w:eastAsiaTheme="minorEastAsia" w:hAnsi="Times New Roman" w:cs="Times New Roman"/>
          <w:lang w:val="en-GB"/>
        </w:rPr>
      </w:pPr>
      <w:r w:rsidRPr="00DB284A">
        <w:rPr>
          <w:rFonts w:ascii="Times New Roman" w:eastAsiaTheme="minorEastAsia" w:hAnsi="Times New Roman" w:cs="Times New Roman"/>
          <w:sz w:val="24"/>
          <w:szCs w:val="24"/>
          <w:lang w:val="en-GB"/>
        </w:rPr>
        <w:t xml:space="preserve">where </w:t>
      </w:r>
      <m:oMath>
        <m:sSub>
          <m:sSubPr>
            <m:ctrlPr>
              <w:rPr>
                <w:rFonts w:ascii="Cambria Math" w:eastAsiaTheme="minorEastAsia" w:hAnsi="Cambria Math" w:cs="Times New Roman"/>
                <w:sz w:val="24"/>
                <w:szCs w:val="24"/>
                <w:lang w:val="en-GB"/>
              </w:rPr>
            </m:ctrlPr>
          </m:sSubPr>
          <m:e>
            <m:r>
              <m:rPr>
                <m:sty m:val="p"/>
              </m:rPr>
              <w:rPr>
                <w:rFonts w:ascii="Cambria Math" w:eastAsiaTheme="minorEastAsia" w:hAnsi="Cambria Math" w:cs="Times New Roman"/>
                <w:sz w:val="24"/>
                <w:szCs w:val="24"/>
                <w:lang w:val="en-GB"/>
              </w:rPr>
              <m:t>PRT</m:t>
            </m:r>
          </m:e>
          <m:sub>
            <m:r>
              <w:rPr>
                <w:rFonts w:ascii="Cambria Math" w:eastAsiaTheme="minorEastAsia" w:hAnsi="Cambria Math" w:cs="Times New Roman"/>
                <w:sz w:val="24"/>
                <w:szCs w:val="24"/>
                <w:lang w:val="en-GB"/>
              </w:rPr>
              <m:t>d</m:t>
            </m:r>
          </m:sub>
        </m:sSub>
      </m:oMath>
      <w:r w:rsidRPr="00DB284A">
        <w:rPr>
          <w:rFonts w:ascii="Times New Roman" w:eastAsiaTheme="minorEastAsia" w:hAnsi="Times New Roman" w:cs="Times New Roman"/>
          <w:sz w:val="24"/>
          <w:szCs w:val="24"/>
          <w:lang w:val="en-GB"/>
        </w:rPr>
        <w:t xml:space="preserve">, </w:t>
      </w:r>
      <m:oMath>
        <m:sSubSup>
          <m:sSubSupPr>
            <m:ctrlPr>
              <w:rPr>
                <w:rFonts w:ascii="Cambria Math" w:eastAsiaTheme="minorEastAsia" w:hAnsi="Cambria Math" w:cs="Times New Roman"/>
                <w:i/>
                <w:sz w:val="24"/>
                <w:szCs w:val="24"/>
                <w:lang w:val="en-GB"/>
              </w:rPr>
            </m:ctrlPr>
          </m:sSubSupPr>
          <m:e>
            <m:r>
              <m:rPr>
                <m:sty m:val="p"/>
              </m:rPr>
              <w:rPr>
                <w:rFonts w:ascii="Cambria Math" w:eastAsiaTheme="minorEastAsia" w:hAnsi="Cambria Math" w:cs="Times New Roman"/>
                <w:sz w:val="24"/>
                <w:szCs w:val="24"/>
                <w:lang w:val="en-GB"/>
              </w:rPr>
              <m:t>SSH</m:t>
            </m:r>
          </m:e>
          <m:sub>
            <m:r>
              <w:rPr>
                <w:rFonts w:ascii="Cambria Math" w:eastAsiaTheme="minorEastAsia" w:hAnsi="Cambria Math" w:cs="Times New Roman"/>
                <w:sz w:val="24"/>
                <w:szCs w:val="24"/>
                <w:lang w:val="en-GB"/>
              </w:rPr>
              <m:t>d</m:t>
            </m:r>
          </m:sub>
          <m:sup>
            <m:r>
              <m:rPr>
                <m:sty m:val="p"/>
              </m:rPr>
              <w:rPr>
                <w:rFonts w:ascii="Cambria Math" w:eastAsiaTheme="minorEastAsia" w:hAnsi="Cambria Math" w:cs="Times New Roman"/>
                <w:sz w:val="24"/>
                <w:szCs w:val="24"/>
                <w:lang w:val="en-GB"/>
              </w:rPr>
              <m:t>E</m:t>
            </m:r>
          </m:sup>
        </m:sSubSup>
      </m:oMath>
      <w:r w:rsidRPr="00DB284A">
        <w:rPr>
          <w:rFonts w:ascii="Times New Roman" w:eastAsiaTheme="minorEastAsia" w:hAnsi="Times New Roman" w:cs="Times New Roman"/>
          <w:sz w:val="24"/>
          <w:szCs w:val="24"/>
          <w:lang w:val="en-GB"/>
        </w:rPr>
        <w:t xml:space="preserve">, </w:t>
      </w:r>
      <m:oMath>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b</m:t>
            </m:r>
          </m:e>
          <m:sub>
            <m:r>
              <w:rPr>
                <w:rFonts w:ascii="Cambria Math" w:eastAsiaTheme="minorEastAsia" w:hAnsi="Cambria Math" w:cs="Times New Roman"/>
                <w:sz w:val="24"/>
                <w:szCs w:val="24"/>
                <w:lang w:val="en-GB"/>
              </w:rPr>
              <m:t>d</m:t>
            </m:r>
          </m:sub>
        </m:sSub>
        <m:sSubSup>
          <m:sSubSupPr>
            <m:ctrlPr>
              <w:rPr>
                <w:rFonts w:ascii="Cambria Math" w:eastAsiaTheme="minorEastAsia" w:hAnsi="Cambria Math" w:cs="Times New Roman"/>
                <w:i/>
                <w:sz w:val="24"/>
                <w:szCs w:val="24"/>
                <w:lang w:val="en-GB"/>
              </w:rPr>
            </m:ctrlPr>
          </m:sSubSupPr>
          <m:e>
            <m:r>
              <m:rPr>
                <m:sty m:val="p"/>
              </m:rPr>
              <w:rPr>
                <w:rFonts w:ascii="Cambria Math" w:eastAsiaTheme="minorEastAsia" w:hAnsi="Cambria Math" w:cs="Times New Roman"/>
                <w:sz w:val="24"/>
                <w:szCs w:val="24"/>
                <w:lang w:val="en-GB"/>
              </w:rPr>
              <m:t>, SSH</m:t>
            </m:r>
          </m:e>
          <m:sub>
            <m:r>
              <w:rPr>
                <w:rFonts w:ascii="Cambria Math" w:eastAsiaTheme="minorEastAsia" w:hAnsi="Cambria Math" w:cs="Times New Roman"/>
                <w:sz w:val="24"/>
                <w:szCs w:val="24"/>
                <w:lang w:val="en-GB"/>
              </w:rPr>
              <m:t>d</m:t>
            </m:r>
          </m:sub>
          <m:sup>
            <m:r>
              <m:rPr>
                <m:sty m:val="p"/>
              </m:rPr>
              <w:rPr>
                <w:rFonts w:ascii="Cambria Math" w:eastAsiaTheme="minorEastAsia" w:hAnsi="Cambria Math" w:cs="Times New Roman"/>
                <w:sz w:val="24"/>
                <w:szCs w:val="24"/>
                <w:lang w:val="en-GB"/>
              </w:rPr>
              <m:t>U</m:t>
            </m:r>
          </m:sup>
        </m:sSubSup>
      </m:oMath>
      <w:r w:rsidRPr="00DB284A">
        <w:rPr>
          <w:rFonts w:ascii="Times New Roman" w:eastAsiaTheme="minorEastAsia" w:hAnsi="Times New Roman" w:cs="Times New Roman"/>
          <w:sz w:val="24"/>
          <w:szCs w:val="24"/>
          <w:lang w:val="en-GB"/>
        </w:rPr>
        <w:t xml:space="preserve"> relate to the average rate for the property income tax, the social security contributions paid by employed, the margin of unemployment benefits as a percentage of the wage and the social security contributions paid by unemployed labour, respectively. As outlined in section 2, one of the advantages of using the Filers Panel of PIT payers as the reference data set for the compilation of the Spanish SAM is that it makes possible a precise calibration of the existing structure of the PIT in that economy. Therefore, the personal income net tax liability for each household was determined in our approach as follows:</w:t>
      </w:r>
    </w:p>
    <w:p w14:paraId="385532D1" w14:textId="77777777" w:rsidR="00624060" w:rsidRPr="00DB284A" w:rsidRDefault="00624060" w:rsidP="00624060">
      <w:pPr>
        <w:spacing w:before="120" w:after="0" w:line="240" w:lineRule="auto"/>
        <w:jc w:val="both"/>
        <w:rPr>
          <w:rFonts w:ascii="Times New Roman" w:eastAsiaTheme="minorEastAsia" w:hAnsi="Times New Roman" w:cs="Times New Roman"/>
          <w:sz w:val="24"/>
          <w:szCs w:val="24"/>
          <w:lang w:val="en-GB"/>
        </w:rPr>
      </w:pPr>
      <w:r w:rsidRPr="00DB284A">
        <w:rPr>
          <w:rFonts w:ascii="Times New Roman" w:eastAsiaTheme="minorEastAsia" w:hAnsi="Times New Roman" w:cs="Times New Roman"/>
          <w:sz w:val="24"/>
          <w:szCs w:val="24"/>
          <w:lang w:val="en-GB"/>
        </w:rPr>
        <w:t xml:space="preserve"> </w:t>
      </w:r>
      <m:oMath>
        <m:sSub>
          <m:sSubPr>
            <m:ctrlPr>
              <w:rPr>
                <w:rFonts w:ascii="Cambria Math" w:eastAsiaTheme="minorEastAsia" w:hAnsi="Cambria Math" w:cs="Times New Roman"/>
                <w:lang w:val="en-GB"/>
              </w:rPr>
            </m:ctrlPr>
          </m:sSubPr>
          <m:e>
            <m:r>
              <m:rPr>
                <m:sty m:val="p"/>
              </m:rPr>
              <w:rPr>
                <w:rFonts w:ascii="Cambria Math" w:eastAsiaTheme="minorEastAsia" w:hAnsi="Cambria Math" w:cs="Times New Roman"/>
                <w:lang w:val="en-GB"/>
              </w:rPr>
              <m:t>PIT</m:t>
            </m:r>
          </m:e>
          <m:sub>
            <m:r>
              <w:rPr>
                <w:rFonts w:ascii="Cambria Math" w:eastAsiaTheme="minorEastAsia" w:hAnsi="Cambria Math" w:cs="Times New Roman"/>
                <w:lang w:val="en-GB"/>
              </w:rPr>
              <m:t>d</m:t>
            </m:r>
          </m:sub>
        </m:sSub>
      </m:oMath>
      <w:r w:rsidRPr="00DB284A">
        <w:rPr>
          <w:rFonts w:ascii="Times New Roman" w:eastAsiaTheme="minorEastAsia" w:hAnsi="Times New Roman" w:cs="Times New Roman"/>
          <w:lang w:val="en-GB"/>
        </w:rPr>
        <w:t>=</w:t>
      </w:r>
      <m:oMath>
        <m:d>
          <m:dPr>
            <m:ctrlPr>
              <w:rPr>
                <w:rFonts w:ascii="Cambria Math" w:eastAsiaTheme="minorEastAsia" w:hAnsi="Cambria Math" w:cs="Times New Roman"/>
                <w:i/>
                <w:lang w:val="en-GB"/>
              </w:rPr>
            </m:ctrlPr>
          </m:dPr>
          <m:e>
            <m:sSub>
              <m:sSubPr>
                <m:ctrlPr>
                  <w:rPr>
                    <w:rFonts w:ascii="Cambria Math" w:eastAsiaTheme="minorEastAsia" w:hAnsi="Cambria Math" w:cs="Times New Roman"/>
                    <w:lang w:val="en-GB"/>
                  </w:rPr>
                </m:ctrlPr>
              </m:sSubPr>
              <m:e>
                <m:r>
                  <m:rPr>
                    <m:sty m:val="p"/>
                  </m:rPr>
                  <w:rPr>
                    <w:rFonts w:ascii="Cambria Math" w:eastAsiaTheme="minorEastAsia" w:hAnsi="Cambria Math" w:cs="Times New Roman"/>
                    <w:lang w:val="en-GB"/>
                  </w:rPr>
                  <m:t>TI</m:t>
                </m:r>
              </m:e>
              <m:sub>
                <m:r>
                  <m:rPr>
                    <m:sty m:val="p"/>
                  </m:rPr>
                  <w:rPr>
                    <w:rFonts w:ascii="Cambria Math" w:eastAsiaTheme="minorEastAsia" w:hAnsi="Cambria Math" w:cs="Times New Roman"/>
                    <w:lang w:val="en-GB"/>
                  </w:rPr>
                  <m:t>d</m:t>
                </m:r>
              </m:sub>
            </m:sSub>
            <m:r>
              <m:rPr>
                <m:sty m:val="p"/>
              </m:rPr>
              <w:rPr>
                <w:rFonts w:ascii="Cambria Math" w:eastAsiaTheme="minorEastAsia" w:hAnsi="Cambria Math" w:cs="Times New Roman"/>
                <w:lang w:val="en-GB"/>
              </w:rPr>
              <m:t>-</m:t>
            </m:r>
            <m:sSubSup>
              <m:sSubSupPr>
                <m:ctrlPr>
                  <w:rPr>
                    <w:rFonts w:ascii="Cambria Math" w:eastAsiaTheme="minorEastAsia" w:hAnsi="Cambria Math" w:cs="Times New Roman"/>
                    <w:lang w:val="en-GB"/>
                  </w:rPr>
                </m:ctrlPr>
              </m:sSubSupPr>
              <m:e>
                <m:r>
                  <m:rPr>
                    <m:sty m:val="p"/>
                  </m:rPr>
                  <w:rPr>
                    <w:rFonts w:ascii="Cambria Math" w:eastAsiaTheme="minorEastAsia" w:hAnsi="Cambria Math" w:cs="Times New Roman"/>
                    <w:lang w:val="en-GB"/>
                  </w:rPr>
                  <m:t>CPI∙Rc</m:t>
                </m:r>
              </m:e>
              <m:sub>
                <m:r>
                  <m:rPr>
                    <m:sty m:val="p"/>
                  </m:rPr>
                  <w:rPr>
                    <w:rFonts w:ascii="Cambria Math" w:eastAsiaTheme="minorEastAsia" w:hAnsi="Cambria Math" w:cs="Times New Roman"/>
                    <w:lang w:val="en-GB"/>
                  </w:rPr>
                  <m:t>d</m:t>
                </m:r>
              </m:sub>
              <m:sup>
                <m:r>
                  <m:rPr>
                    <m:sty m:val="p"/>
                  </m:rPr>
                  <w:rPr>
                    <w:rFonts w:ascii="Cambria Math" w:eastAsiaTheme="minorEastAsia" w:hAnsi="Cambria Math" w:cs="Times New Roman"/>
                    <w:lang w:val="en-GB"/>
                  </w:rPr>
                  <m:t>TI</m:t>
                </m:r>
              </m:sup>
            </m:sSubSup>
          </m:e>
        </m:d>
        <m:r>
          <w:rPr>
            <w:rFonts w:ascii="Cambria Math" w:eastAsiaTheme="minorEastAsia" w:hAnsi="Cambria Math" w:cs="Times New Roman"/>
            <w:lang w:val="en-GB"/>
          </w:rPr>
          <m:t>∙</m:t>
        </m:r>
        <m:sSub>
          <m:sSubPr>
            <m:ctrlPr>
              <w:rPr>
                <w:rFonts w:ascii="Cambria Math" w:eastAsiaTheme="minorEastAsia" w:hAnsi="Cambria Math" w:cs="Times New Roman"/>
                <w:lang w:val="en-GB"/>
              </w:rPr>
            </m:ctrlPr>
          </m:sSubPr>
          <m:e>
            <m:r>
              <m:rPr>
                <m:sty m:val="p"/>
              </m:rPr>
              <w:rPr>
                <w:rFonts w:ascii="Cambria Math" w:eastAsiaTheme="minorEastAsia" w:hAnsi="Cambria Math" w:cs="Times New Roman"/>
                <w:lang w:val="en-GB"/>
              </w:rPr>
              <m:t>TD</m:t>
            </m:r>
          </m:e>
          <m:sub>
            <m:r>
              <m:rPr>
                <m:sty m:val="p"/>
              </m:rPr>
              <w:rPr>
                <w:rFonts w:ascii="Cambria Math" w:eastAsiaTheme="minorEastAsia" w:hAnsi="Cambria Math" w:cs="Times New Roman"/>
                <w:lang w:val="en-GB"/>
              </w:rPr>
              <m:t>d</m:t>
            </m:r>
          </m:sub>
        </m:sSub>
        <m:r>
          <m:rPr>
            <m:sty m:val="p"/>
          </m:rPr>
          <w:rPr>
            <w:rFonts w:ascii="Cambria Math" w:eastAsiaTheme="minorEastAsia" w:hAnsi="Cambria Math" w:cs="Times New Roman"/>
            <w:lang w:val="en-GB"/>
          </w:rPr>
          <m:t>-</m:t>
        </m:r>
        <m:sSubSup>
          <m:sSubSupPr>
            <m:ctrlPr>
              <w:rPr>
                <w:rFonts w:ascii="Cambria Math" w:eastAsiaTheme="minorEastAsia" w:hAnsi="Cambria Math" w:cs="Times New Roman"/>
                <w:lang w:val="en-GB"/>
              </w:rPr>
            </m:ctrlPr>
          </m:sSubSupPr>
          <m:e>
            <m:r>
              <m:rPr>
                <m:sty m:val="p"/>
              </m:rPr>
              <w:rPr>
                <w:rFonts w:ascii="Cambria Math" w:eastAsiaTheme="minorEastAsia" w:hAnsi="Cambria Math" w:cs="Times New Roman"/>
                <w:lang w:val="en-GB"/>
              </w:rPr>
              <m:t>CPI∙Rc</m:t>
            </m:r>
          </m:e>
          <m:sub>
            <m:r>
              <m:rPr>
                <m:sty m:val="p"/>
              </m:rPr>
              <w:rPr>
                <w:rFonts w:ascii="Cambria Math" w:eastAsiaTheme="minorEastAsia" w:hAnsi="Cambria Math" w:cs="Times New Roman"/>
                <w:lang w:val="en-GB"/>
              </w:rPr>
              <m:t>d</m:t>
            </m:r>
          </m:sub>
          <m:sup>
            <m:r>
              <m:rPr>
                <m:sty m:val="p"/>
              </m:rPr>
              <w:rPr>
                <w:rFonts w:ascii="Cambria Math" w:eastAsiaTheme="minorEastAsia" w:hAnsi="Cambria Math" w:cs="Times New Roman"/>
                <w:lang w:val="en-GB"/>
              </w:rPr>
              <m:t>GTL</m:t>
            </m:r>
          </m:sup>
        </m:sSubSup>
        <m:r>
          <w:rPr>
            <w:rFonts w:ascii="Cambria Math" w:eastAsiaTheme="minorEastAsia" w:hAnsi="Cambria Math" w:cs="Times New Roman"/>
            <w:lang w:val="en-GB"/>
          </w:rPr>
          <m:t xml:space="preserve"> ∀d=1,…,9</m:t>
        </m:r>
      </m:oMath>
      <w:r w:rsidRPr="00DB284A">
        <w:rPr>
          <w:rFonts w:ascii="Times New Roman" w:eastAsiaTheme="minorEastAsia" w:hAnsi="Times New Roman" w:cs="Times New Roman"/>
          <w:lang w:val="en-GB"/>
        </w:rPr>
        <w:t xml:space="preserve">                                                                </w:t>
      </w:r>
      <w:r w:rsidRPr="00DB284A">
        <w:rPr>
          <w:rFonts w:ascii="Times New Roman" w:eastAsiaTheme="minorEastAsia" w:hAnsi="Times New Roman" w:cs="Times New Roman"/>
          <w:sz w:val="24"/>
          <w:szCs w:val="24"/>
          <w:lang w:val="en-GB"/>
        </w:rPr>
        <w:t>(C10)</w:t>
      </w:r>
    </w:p>
    <w:p w14:paraId="378B60C8" w14:textId="77777777" w:rsidR="00624060" w:rsidRPr="00DB284A" w:rsidRDefault="0000453B" w:rsidP="00624060">
      <w:pPr>
        <w:spacing w:before="120" w:after="0" w:line="240" w:lineRule="auto"/>
        <w:ind w:firstLine="720"/>
        <w:jc w:val="both"/>
        <w:rPr>
          <w:rFonts w:ascii="Times New Roman" w:eastAsiaTheme="minorEastAsia" w:hAnsi="Times New Roman" w:cs="Times New Roman"/>
          <w:sz w:val="24"/>
          <w:szCs w:val="24"/>
          <w:lang w:val="en-GB"/>
        </w:rPr>
      </w:pPr>
      <m:oMath>
        <m:sSub>
          <m:sSubPr>
            <m:ctrlPr>
              <w:rPr>
                <w:rFonts w:ascii="Cambria Math" w:eastAsiaTheme="minorEastAsia" w:hAnsi="Cambria Math" w:cs="Times New Roman"/>
                <w:lang w:val="en-GB"/>
              </w:rPr>
            </m:ctrlPr>
          </m:sSubPr>
          <m:e>
            <m:r>
              <m:rPr>
                <m:sty m:val="p"/>
              </m:rPr>
              <w:rPr>
                <w:rFonts w:ascii="Cambria Math" w:eastAsiaTheme="minorEastAsia" w:hAnsi="Cambria Math" w:cs="Times New Roman"/>
                <w:lang w:val="en-GB"/>
              </w:rPr>
              <m:t>TI</m:t>
            </m:r>
          </m:e>
          <m:sub>
            <m:r>
              <m:rPr>
                <m:sty m:val="p"/>
              </m:rPr>
              <w:rPr>
                <w:rFonts w:ascii="Cambria Math" w:eastAsiaTheme="minorEastAsia" w:hAnsi="Cambria Math" w:cs="Times New Roman"/>
                <w:lang w:val="en-GB"/>
              </w:rPr>
              <m:t>d</m:t>
            </m:r>
          </m:sub>
        </m:sSub>
        <m:r>
          <m:rPr>
            <m:sty m:val="p"/>
          </m:rPr>
          <w:rPr>
            <w:rFonts w:ascii="Cambria Math" w:eastAsiaTheme="minorEastAsia" w:hAnsi="Cambria Math" w:cs="Times New Roman"/>
            <w:sz w:val="24"/>
            <w:szCs w:val="24"/>
            <w:lang w:val="en-GB"/>
          </w:rPr>
          <m:t xml:space="preserve">, </m:t>
        </m:r>
        <m:sSubSup>
          <m:sSubSupPr>
            <m:ctrlPr>
              <w:rPr>
                <w:rFonts w:ascii="Cambria Math" w:eastAsiaTheme="minorEastAsia" w:hAnsi="Cambria Math" w:cs="Times New Roman"/>
                <w:sz w:val="24"/>
                <w:szCs w:val="24"/>
                <w:lang w:val="en-GB"/>
              </w:rPr>
            </m:ctrlPr>
          </m:sSubSupPr>
          <m:e>
            <m:r>
              <m:rPr>
                <m:sty m:val="p"/>
              </m:rPr>
              <w:rPr>
                <w:rFonts w:ascii="Cambria Math" w:eastAsiaTheme="minorEastAsia" w:hAnsi="Cambria Math" w:cs="Times New Roman"/>
                <w:sz w:val="24"/>
                <w:szCs w:val="24"/>
                <w:lang w:val="en-GB"/>
              </w:rPr>
              <m:t>Rc</m:t>
            </m:r>
          </m:e>
          <m:sub>
            <m:r>
              <m:rPr>
                <m:sty m:val="p"/>
              </m:rPr>
              <w:rPr>
                <w:rFonts w:ascii="Cambria Math" w:eastAsiaTheme="minorEastAsia" w:hAnsi="Cambria Math" w:cs="Times New Roman"/>
                <w:sz w:val="24"/>
                <w:szCs w:val="24"/>
                <w:lang w:val="en-GB"/>
              </w:rPr>
              <m:t>d</m:t>
            </m:r>
          </m:sub>
          <m:sup>
            <m:r>
              <m:rPr>
                <m:sty m:val="p"/>
              </m:rPr>
              <w:rPr>
                <w:rFonts w:ascii="Cambria Math" w:eastAsiaTheme="minorEastAsia" w:hAnsi="Cambria Math" w:cs="Times New Roman"/>
                <w:sz w:val="24"/>
                <w:szCs w:val="24"/>
                <w:lang w:val="en-GB"/>
              </w:rPr>
              <m:t>TI</m:t>
            </m:r>
          </m:sup>
        </m:sSubSup>
        <m:r>
          <w:rPr>
            <w:rFonts w:ascii="Cambria Math" w:eastAsiaTheme="minorEastAsia" w:hAnsi="Cambria Math" w:cs="Times New Roman"/>
            <w:sz w:val="24"/>
            <w:szCs w:val="24"/>
            <w:lang w:val="en-GB"/>
          </w:rPr>
          <m:t xml:space="preserve">, </m:t>
        </m:r>
        <m:sSub>
          <m:sSubPr>
            <m:ctrlPr>
              <w:rPr>
                <w:rFonts w:ascii="Cambria Math" w:eastAsiaTheme="minorEastAsia" w:hAnsi="Cambria Math" w:cs="Times New Roman"/>
                <w:sz w:val="24"/>
                <w:szCs w:val="24"/>
                <w:lang w:val="en-GB"/>
              </w:rPr>
            </m:ctrlPr>
          </m:sSubPr>
          <m:e>
            <m:r>
              <m:rPr>
                <m:sty m:val="p"/>
              </m:rPr>
              <w:rPr>
                <w:rFonts w:ascii="Cambria Math" w:eastAsiaTheme="minorEastAsia" w:hAnsi="Cambria Math" w:cs="Times New Roman"/>
                <w:sz w:val="24"/>
                <w:szCs w:val="24"/>
                <w:lang w:val="en-GB"/>
              </w:rPr>
              <m:t>TD</m:t>
            </m:r>
          </m:e>
          <m:sub>
            <m:r>
              <m:rPr>
                <m:sty m:val="p"/>
              </m:rPr>
              <w:rPr>
                <w:rFonts w:ascii="Cambria Math" w:eastAsiaTheme="minorEastAsia" w:hAnsi="Cambria Math" w:cs="Times New Roman"/>
                <w:sz w:val="24"/>
                <w:szCs w:val="24"/>
                <w:lang w:val="en-GB"/>
              </w:rPr>
              <m:t>d</m:t>
            </m:r>
          </m:sub>
        </m:sSub>
      </m:oMath>
      <w:r w:rsidR="00624060" w:rsidRPr="00DB284A">
        <w:rPr>
          <w:rFonts w:ascii="Times New Roman" w:eastAsiaTheme="minorEastAsia" w:hAnsi="Times New Roman" w:cs="Times New Roman"/>
          <w:sz w:val="24"/>
          <w:szCs w:val="24"/>
          <w:lang w:val="en-GB"/>
        </w:rPr>
        <w:t xml:space="preserve"> and </w:t>
      </w:r>
      <m:oMath>
        <m:sSubSup>
          <m:sSubSupPr>
            <m:ctrlPr>
              <w:rPr>
                <w:rFonts w:ascii="Cambria Math" w:eastAsiaTheme="minorEastAsia" w:hAnsi="Cambria Math" w:cs="Times New Roman"/>
                <w:sz w:val="24"/>
                <w:szCs w:val="24"/>
                <w:lang w:val="en-GB"/>
              </w:rPr>
            </m:ctrlPr>
          </m:sSubSupPr>
          <m:e>
            <m:r>
              <m:rPr>
                <m:sty m:val="p"/>
              </m:rPr>
              <w:rPr>
                <w:rFonts w:ascii="Cambria Math" w:eastAsiaTheme="minorEastAsia" w:hAnsi="Cambria Math" w:cs="Times New Roman"/>
                <w:sz w:val="24"/>
                <w:szCs w:val="24"/>
                <w:lang w:val="en-GB"/>
              </w:rPr>
              <m:t>Rc</m:t>
            </m:r>
          </m:e>
          <m:sub>
            <m:r>
              <m:rPr>
                <m:sty m:val="p"/>
              </m:rPr>
              <w:rPr>
                <w:rFonts w:ascii="Cambria Math" w:eastAsiaTheme="minorEastAsia" w:hAnsi="Cambria Math" w:cs="Times New Roman"/>
                <w:sz w:val="24"/>
                <w:szCs w:val="24"/>
                <w:lang w:val="en-GB"/>
              </w:rPr>
              <m:t>d</m:t>
            </m:r>
          </m:sub>
          <m:sup>
            <m:r>
              <m:rPr>
                <m:sty m:val="p"/>
              </m:rPr>
              <w:rPr>
                <w:rFonts w:ascii="Cambria Math" w:eastAsiaTheme="minorEastAsia" w:hAnsi="Cambria Math" w:cs="Times New Roman"/>
                <w:sz w:val="24"/>
                <w:szCs w:val="24"/>
                <w:lang w:val="en-GB"/>
              </w:rPr>
              <m:t>GTL</m:t>
            </m:r>
          </m:sup>
        </m:sSubSup>
      </m:oMath>
      <w:r w:rsidR="00624060" w:rsidRPr="00DB284A">
        <w:rPr>
          <w:rFonts w:ascii="Times New Roman" w:eastAsiaTheme="minorEastAsia" w:hAnsi="Times New Roman" w:cs="Times New Roman"/>
          <w:sz w:val="24"/>
          <w:szCs w:val="24"/>
          <w:lang w:val="en-GB"/>
        </w:rPr>
        <w:t xml:space="preserve"> refer respectively to the taxable income, the reductions on the taxable income, the average tax rate and the deductions from the gross PIT liability that corresponds </w:t>
      </w:r>
      <w:r w:rsidR="00624060" w:rsidRPr="00DB284A">
        <w:rPr>
          <w:rFonts w:ascii="Times New Roman" w:eastAsiaTheme="minorEastAsia" w:hAnsi="Times New Roman" w:cs="Times New Roman"/>
          <w:sz w:val="24"/>
          <w:szCs w:val="24"/>
          <w:lang w:val="en-GB"/>
        </w:rPr>
        <w:lastRenderedPageBreak/>
        <w:t>to each taxable income bracket. At the same time, in line with the structure of the PIT in the Spanish economy, taxable income has been computed as:</w:t>
      </w:r>
    </w:p>
    <w:p w14:paraId="790C9EDC" w14:textId="77777777" w:rsidR="00624060" w:rsidRPr="00DB284A" w:rsidRDefault="0000453B" w:rsidP="00624060">
      <w:pPr>
        <w:spacing w:before="120" w:after="0" w:line="240" w:lineRule="auto"/>
        <w:jc w:val="both"/>
        <w:rPr>
          <w:rFonts w:ascii="Times New Roman" w:eastAsiaTheme="minorEastAsia" w:hAnsi="Times New Roman" w:cs="Times New Roman"/>
          <w:lang w:val="en-GB"/>
        </w:rPr>
      </w:pPr>
      <m:oMath>
        <m:sSub>
          <m:sSubPr>
            <m:ctrlPr>
              <w:rPr>
                <w:rFonts w:ascii="Cambria Math" w:eastAsiaTheme="minorEastAsia" w:hAnsi="Cambria Math" w:cs="Times New Roman"/>
                <w:lang w:val="en-GB"/>
              </w:rPr>
            </m:ctrlPr>
          </m:sSubPr>
          <m:e>
            <m:r>
              <m:rPr>
                <m:sty m:val="p"/>
              </m:rPr>
              <w:rPr>
                <w:rFonts w:ascii="Cambria Math" w:eastAsiaTheme="minorEastAsia" w:hAnsi="Cambria Math" w:cs="Times New Roman"/>
                <w:lang w:val="en-GB"/>
              </w:rPr>
              <m:t>TI</m:t>
            </m:r>
          </m:e>
          <m:sub>
            <m:r>
              <m:rPr>
                <m:sty m:val="p"/>
              </m:rPr>
              <w:rPr>
                <w:rFonts w:ascii="Cambria Math" w:eastAsiaTheme="minorEastAsia" w:hAnsi="Cambria Math" w:cs="Times New Roman"/>
                <w:lang w:val="en-GB"/>
              </w:rPr>
              <m:t>d</m:t>
            </m:r>
          </m:sub>
        </m:sSub>
        <m:r>
          <m:rPr>
            <m:sty m:val="p"/>
          </m:rPr>
          <w:rPr>
            <w:rFonts w:ascii="Cambria Math" w:eastAsiaTheme="minorEastAsia" w:hAnsi="Cambria Math" w:cs="Times New Roman"/>
            <w:sz w:val="24"/>
            <w:szCs w:val="24"/>
            <w:lang w:val="en-GB"/>
          </w:rPr>
          <m:t>=</m:t>
        </m:r>
        <m:r>
          <w:rPr>
            <w:rFonts w:ascii="Cambria Math" w:eastAsiaTheme="minorEastAsia" w:hAnsi="Cambria Math" w:cs="Times New Roman"/>
            <w:lang w:val="en-GB"/>
          </w:rPr>
          <m:t>r∙</m:t>
        </m:r>
        <m:sSubSup>
          <m:sSubSupPr>
            <m:ctrlPr>
              <w:rPr>
                <w:rFonts w:ascii="Cambria Math" w:eastAsiaTheme="minorEastAsia" w:hAnsi="Cambria Math" w:cs="Times New Roman"/>
                <w:i/>
                <w:lang w:val="en-GB"/>
              </w:rPr>
            </m:ctrlPr>
          </m:sSubSupPr>
          <m:e>
            <m:acc>
              <m:accPr>
                <m:chr m:val="̅"/>
                <m:ctrlPr>
                  <w:rPr>
                    <w:rFonts w:ascii="Cambria Math" w:eastAsiaTheme="minorEastAsia" w:hAnsi="Cambria Math" w:cs="Times New Roman"/>
                    <w:i/>
                    <w:lang w:val="en-GB"/>
                  </w:rPr>
                </m:ctrlPr>
              </m:accPr>
              <m:e>
                <m:r>
                  <w:rPr>
                    <w:rFonts w:ascii="Cambria Math" w:eastAsiaTheme="minorEastAsia" w:hAnsi="Cambria Math" w:cs="Times New Roman"/>
                    <w:lang w:val="en-GB"/>
                  </w:rPr>
                  <m:t>K</m:t>
                </m:r>
              </m:e>
            </m:acc>
          </m:e>
          <m:sub>
            <m:r>
              <w:rPr>
                <w:rFonts w:ascii="Cambria Math" w:eastAsiaTheme="minorEastAsia" w:hAnsi="Cambria Math" w:cs="Times New Roman"/>
                <w:lang w:val="en-GB"/>
              </w:rPr>
              <m:t>d</m:t>
            </m:r>
          </m:sub>
          <m:sup>
            <m:r>
              <m:rPr>
                <m:sty m:val="p"/>
              </m:rPr>
              <w:rPr>
                <w:rFonts w:ascii="Cambria Math" w:eastAsiaTheme="minorEastAsia" w:hAnsi="Cambria Math" w:cs="Times New Roman"/>
                <w:lang w:val="en-GB"/>
              </w:rPr>
              <m:t>H</m:t>
            </m:r>
          </m:sup>
        </m:sSubSup>
        <m:r>
          <w:rPr>
            <w:rFonts w:ascii="Cambria Math" w:eastAsiaTheme="minorEastAsia" w:hAnsi="Cambria Math" w:cs="Times New Roman"/>
            <w:lang w:val="en-GB"/>
          </w:rPr>
          <m:t>+w∙</m:t>
        </m:r>
        <m:d>
          <m:dPr>
            <m:ctrlPr>
              <w:rPr>
                <w:rFonts w:ascii="Cambria Math" w:eastAsiaTheme="minorEastAsia" w:hAnsi="Cambria Math" w:cs="Times New Roman"/>
                <w:i/>
                <w:lang w:val="en-GB"/>
              </w:rPr>
            </m:ctrlPr>
          </m:dPr>
          <m:e>
            <m:r>
              <w:rPr>
                <w:rFonts w:ascii="Cambria Math" w:eastAsiaTheme="minorEastAsia" w:hAnsi="Cambria Math" w:cs="Times New Roman"/>
                <w:lang w:val="en-GB"/>
              </w:rPr>
              <m:t>1-u</m:t>
            </m:r>
          </m:e>
        </m:d>
        <m:r>
          <w:rPr>
            <w:rFonts w:ascii="Cambria Math" w:eastAsiaTheme="minorEastAsia" w:hAnsi="Cambria Math" w:cs="Times New Roman"/>
            <w:lang w:val="en-GB"/>
          </w:rPr>
          <m:t>∙</m:t>
        </m:r>
        <m:sSub>
          <m:sSubPr>
            <m:ctrlPr>
              <w:rPr>
                <w:rFonts w:ascii="Cambria Math" w:eastAsiaTheme="minorEastAsia" w:hAnsi="Cambria Math" w:cs="Times New Roman"/>
                <w:i/>
                <w:lang w:val="en-GB"/>
              </w:rPr>
            </m:ctrlPr>
          </m:sSubPr>
          <m:e>
            <m:acc>
              <m:accPr>
                <m:chr m:val="̅"/>
                <m:ctrlPr>
                  <w:rPr>
                    <w:rFonts w:ascii="Cambria Math" w:eastAsiaTheme="minorEastAsia" w:hAnsi="Cambria Math" w:cs="Times New Roman"/>
                    <w:i/>
                    <w:lang w:val="en-GB"/>
                  </w:rPr>
                </m:ctrlPr>
              </m:accPr>
              <m:e>
                <m:r>
                  <w:rPr>
                    <w:rFonts w:ascii="Cambria Math" w:eastAsiaTheme="minorEastAsia" w:hAnsi="Cambria Math" w:cs="Times New Roman"/>
                    <w:lang w:val="en-GB"/>
                  </w:rPr>
                  <m:t>L</m:t>
                </m:r>
              </m:e>
            </m:acc>
          </m:e>
          <m:sub>
            <m:r>
              <w:rPr>
                <w:rFonts w:ascii="Cambria Math" w:eastAsiaTheme="minorEastAsia" w:hAnsi="Cambria Math" w:cs="Times New Roman"/>
                <w:lang w:val="en-GB"/>
              </w:rPr>
              <m:t>d</m:t>
            </m:r>
          </m:sub>
        </m:sSub>
        <m:r>
          <w:rPr>
            <w:rFonts w:ascii="Cambria Math" w:eastAsiaTheme="minorEastAsia" w:hAnsi="Cambria Math" w:cs="Times New Roman"/>
            <w:lang w:val="en-GB"/>
          </w:rPr>
          <m:t>+r∙</m:t>
        </m:r>
        <m:sSub>
          <m:sSubPr>
            <m:ctrlPr>
              <w:rPr>
                <w:rFonts w:ascii="Cambria Math" w:eastAsiaTheme="minorEastAsia" w:hAnsi="Cambria Math" w:cs="Times New Roman"/>
                <w:lang w:val="en-GB"/>
              </w:rPr>
            </m:ctrlPr>
          </m:sSubPr>
          <m:e>
            <m:r>
              <m:rPr>
                <m:sty m:val="p"/>
              </m:rPr>
              <w:rPr>
                <w:rFonts w:ascii="Cambria Math" w:eastAsiaTheme="minorEastAsia" w:hAnsi="Cambria Math" w:cs="Times New Roman"/>
                <w:lang w:val="en-GB"/>
              </w:rPr>
              <m:t>PRIR</m:t>
            </m:r>
          </m:e>
          <m:sub>
            <m:r>
              <w:rPr>
                <w:rFonts w:ascii="Cambria Math" w:eastAsiaTheme="minorEastAsia" w:hAnsi="Cambria Math" w:cs="Times New Roman"/>
                <w:lang w:val="en-GB"/>
              </w:rPr>
              <m:t>d</m:t>
            </m:r>
          </m:sub>
        </m:sSub>
        <m:r>
          <w:rPr>
            <w:rFonts w:ascii="Cambria Math" w:eastAsiaTheme="minorEastAsia" w:hAnsi="Cambria Math" w:cs="Times New Roman"/>
            <w:lang w:val="en-GB"/>
          </w:rPr>
          <m:t>+w∙</m:t>
        </m:r>
        <m:sSub>
          <m:sSubPr>
            <m:ctrlPr>
              <w:rPr>
                <w:rFonts w:ascii="Cambria Math" w:eastAsiaTheme="minorEastAsia" w:hAnsi="Cambria Math" w:cs="Times New Roman"/>
                <w:i/>
                <w:lang w:val="en-GB"/>
              </w:rPr>
            </m:ctrlPr>
          </m:sSubPr>
          <m:e>
            <m:r>
              <w:rPr>
                <w:rFonts w:ascii="Cambria Math" w:eastAsiaTheme="minorEastAsia" w:hAnsi="Cambria Math" w:cs="Times New Roman"/>
                <w:lang w:val="en-GB"/>
              </w:rPr>
              <m:t>b</m:t>
            </m:r>
          </m:e>
          <m:sub>
            <m:r>
              <w:rPr>
                <w:rFonts w:ascii="Cambria Math" w:eastAsiaTheme="minorEastAsia" w:hAnsi="Cambria Math" w:cs="Times New Roman"/>
                <w:lang w:val="en-GB"/>
              </w:rPr>
              <m:t>u</m:t>
            </m:r>
          </m:sub>
        </m:sSub>
        <m:r>
          <w:rPr>
            <w:rFonts w:ascii="Cambria Math" w:eastAsiaTheme="minorEastAsia" w:hAnsi="Cambria Math" w:cs="Times New Roman"/>
            <w:lang w:val="en-GB"/>
          </w:rPr>
          <m:t>∙</m:t>
        </m:r>
        <m:sSub>
          <m:sSubPr>
            <m:ctrlPr>
              <w:rPr>
                <w:rFonts w:ascii="Cambria Math" w:eastAsiaTheme="minorEastAsia" w:hAnsi="Cambria Math" w:cs="Times New Roman"/>
                <w:i/>
                <w:lang w:val="en-GB"/>
              </w:rPr>
            </m:ctrlPr>
          </m:sSubPr>
          <m:e>
            <m:acc>
              <m:accPr>
                <m:chr m:val="̅"/>
                <m:ctrlPr>
                  <w:rPr>
                    <w:rFonts w:ascii="Cambria Math" w:eastAsiaTheme="minorEastAsia" w:hAnsi="Cambria Math" w:cs="Times New Roman"/>
                    <w:i/>
                    <w:lang w:val="en-GB"/>
                  </w:rPr>
                </m:ctrlPr>
              </m:accPr>
              <m:e>
                <m:r>
                  <w:rPr>
                    <w:rFonts w:ascii="Cambria Math" w:eastAsiaTheme="minorEastAsia" w:hAnsi="Cambria Math" w:cs="Times New Roman"/>
                    <w:lang w:val="en-GB"/>
                  </w:rPr>
                  <m:t>L</m:t>
                </m:r>
              </m:e>
            </m:acc>
          </m:e>
          <m:sub>
            <m:r>
              <w:rPr>
                <w:rFonts w:ascii="Cambria Math" w:eastAsiaTheme="minorEastAsia" w:hAnsi="Cambria Math" w:cs="Times New Roman"/>
                <w:lang w:val="en-GB"/>
              </w:rPr>
              <m:t>d</m:t>
            </m:r>
          </m:sub>
        </m:sSub>
        <m:r>
          <w:rPr>
            <w:rFonts w:ascii="Cambria Math" w:eastAsiaTheme="minorEastAsia" w:hAnsi="Cambria Math" w:cs="Times New Roman"/>
            <w:lang w:val="en-GB"/>
          </w:rPr>
          <m:t>∙u+</m:t>
        </m:r>
        <m:sSub>
          <m:sSubPr>
            <m:ctrlPr>
              <w:rPr>
                <w:rFonts w:ascii="Cambria Math" w:eastAsiaTheme="minorEastAsia" w:hAnsi="Cambria Math" w:cs="Times New Roman"/>
                <w:i/>
                <w:lang w:val="en-GB"/>
              </w:rPr>
            </m:ctrlPr>
          </m:sSubPr>
          <m:e>
            <m:r>
              <m:rPr>
                <m:sty m:val="p"/>
              </m:rPr>
              <w:rPr>
                <w:rFonts w:ascii="Cambria Math" w:eastAsiaTheme="minorEastAsia" w:hAnsi="Cambria Math" w:cs="Times New Roman"/>
                <w:lang w:val="en-GB"/>
              </w:rPr>
              <m:t>CPI∙Rp</m:t>
            </m:r>
          </m:e>
          <m:sub>
            <m:r>
              <w:rPr>
                <w:rFonts w:ascii="Cambria Math" w:eastAsiaTheme="minorEastAsia" w:hAnsi="Cambria Math" w:cs="Times New Roman"/>
                <w:lang w:val="en-GB"/>
              </w:rPr>
              <m:t>d</m:t>
            </m:r>
          </m:sub>
        </m:sSub>
        <m:sSubSup>
          <m:sSubSupPr>
            <m:ctrlPr>
              <w:rPr>
                <w:rFonts w:ascii="Cambria Math" w:eastAsiaTheme="minorEastAsia" w:hAnsi="Cambria Math" w:cs="Times New Roman"/>
                <w:i/>
                <w:lang w:val="en-GB"/>
              </w:rPr>
            </m:ctrlPr>
          </m:sSubSupPr>
          <m:e>
            <m:r>
              <m:rPr>
                <m:sty m:val="p"/>
              </m:rPr>
              <w:rPr>
                <w:rFonts w:ascii="Cambria Math" w:eastAsiaTheme="minorEastAsia" w:hAnsi="Cambria Math" w:cs="Times New Roman"/>
                <w:lang w:val="en-GB"/>
              </w:rPr>
              <m:t>-SSH</m:t>
            </m:r>
          </m:e>
          <m:sub>
            <m:r>
              <w:rPr>
                <w:rFonts w:ascii="Cambria Math" w:eastAsiaTheme="minorEastAsia" w:hAnsi="Cambria Math" w:cs="Times New Roman"/>
                <w:lang w:val="en-GB"/>
              </w:rPr>
              <m:t>d</m:t>
            </m:r>
          </m:sub>
          <m:sup>
            <m:r>
              <m:rPr>
                <m:sty m:val="p"/>
              </m:rPr>
              <w:rPr>
                <w:rFonts w:ascii="Cambria Math" w:eastAsiaTheme="minorEastAsia" w:hAnsi="Cambria Math" w:cs="Times New Roman"/>
                <w:lang w:val="en-GB"/>
              </w:rPr>
              <m:t>E</m:t>
            </m:r>
          </m:sup>
        </m:sSubSup>
        <m:r>
          <w:rPr>
            <w:rFonts w:ascii="Cambria Math" w:eastAsiaTheme="minorEastAsia" w:hAnsi="Cambria Math" w:cs="Times New Roman"/>
            <w:lang w:val="en-GB"/>
          </w:rPr>
          <m:t>∙</m:t>
        </m:r>
        <m:d>
          <m:dPr>
            <m:ctrlPr>
              <w:rPr>
                <w:rFonts w:ascii="Cambria Math" w:eastAsiaTheme="minorEastAsia" w:hAnsi="Cambria Math" w:cs="Times New Roman"/>
                <w:i/>
                <w:lang w:val="en-GB"/>
              </w:rPr>
            </m:ctrlPr>
          </m:dPr>
          <m:e>
            <m:r>
              <w:rPr>
                <w:rFonts w:ascii="Cambria Math" w:eastAsiaTheme="minorEastAsia" w:hAnsi="Cambria Math" w:cs="Times New Roman"/>
                <w:lang w:val="en-GB"/>
              </w:rPr>
              <m:t>1-u</m:t>
            </m:r>
          </m:e>
        </m:d>
        <m:r>
          <w:rPr>
            <w:rFonts w:ascii="Cambria Math" w:eastAsiaTheme="minorEastAsia" w:hAnsi="Cambria Math" w:cs="Times New Roman"/>
            <w:lang w:val="en-GB"/>
          </w:rPr>
          <m:t>∙</m:t>
        </m:r>
        <m:sSub>
          <m:sSubPr>
            <m:ctrlPr>
              <w:rPr>
                <w:rFonts w:ascii="Cambria Math" w:eastAsiaTheme="minorEastAsia" w:hAnsi="Cambria Math" w:cs="Times New Roman"/>
                <w:i/>
                <w:lang w:val="en-GB"/>
              </w:rPr>
            </m:ctrlPr>
          </m:sSubPr>
          <m:e>
            <m:acc>
              <m:accPr>
                <m:chr m:val="̅"/>
                <m:ctrlPr>
                  <w:rPr>
                    <w:rFonts w:ascii="Cambria Math" w:eastAsiaTheme="minorEastAsia" w:hAnsi="Cambria Math" w:cs="Times New Roman"/>
                    <w:i/>
                    <w:lang w:val="en-GB"/>
                  </w:rPr>
                </m:ctrlPr>
              </m:accPr>
              <m:e>
                <m:r>
                  <w:rPr>
                    <w:rFonts w:ascii="Cambria Math" w:eastAsiaTheme="minorEastAsia" w:hAnsi="Cambria Math" w:cs="Times New Roman"/>
                    <w:lang w:val="en-GB"/>
                  </w:rPr>
                  <m:t>L</m:t>
                </m:r>
              </m:e>
            </m:acc>
          </m:e>
          <m:sub>
            <m:r>
              <w:rPr>
                <w:rFonts w:ascii="Cambria Math" w:eastAsiaTheme="minorEastAsia" w:hAnsi="Cambria Math" w:cs="Times New Roman"/>
                <w:lang w:val="en-GB"/>
              </w:rPr>
              <m:t>d</m:t>
            </m:r>
          </m:sub>
        </m:sSub>
      </m:oMath>
      <w:r w:rsidR="00624060" w:rsidRPr="00DB284A">
        <w:rPr>
          <w:rFonts w:ascii="Times New Roman" w:eastAsiaTheme="minorEastAsia" w:hAnsi="Times New Roman" w:cs="Times New Roman"/>
          <w:lang w:val="en-GB"/>
        </w:rPr>
        <w:t xml:space="preserve"> </w:t>
      </w:r>
    </w:p>
    <w:p w14:paraId="743765B0" w14:textId="77777777" w:rsidR="00624060" w:rsidRPr="00DB284A" w:rsidRDefault="00624060" w:rsidP="00624060">
      <w:pPr>
        <w:spacing w:before="120" w:after="0" w:line="240" w:lineRule="auto"/>
        <w:rPr>
          <w:rFonts w:ascii="Times New Roman" w:eastAsiaTheme="minorEastAsia" w:hAnsi="Times New Roman" w:cs="Times New Roman"/>
          <w:sz w:val="24"/>
          <w:szCs w:val="24"/>
          <w:lang w:val="en-GB"/>
        </w:rPr>
      </w:pPr>
      <m:oMath>
        <m:r>
          <m:rPr>
            <m:sty m:val="p"/>
          </m:rPr>
          <w:rPr>
            <w:rFonts w:ascii="Cambria Math" w:eastAsiaTheme="minorEastAsia" w:hAnsi="Cambria Math" w:cs="Times New Roman"/>
            <w:lang w:val="en-GB"/>
          </w:rPr>
          <m:t xml:space="preserve"> -</m:t>
        </m:r>
        <m:sSubSup>
          <m:sSubSupPr>
            <m:ctrlPr>
              <w:rPr>
                <w:rFonts w:ascii="Cambria Math" w:eastAsiaTheme="minorEastAsia" w:hAnsi="Cambria Math" w:cs="Times New Roman"/>
                <w:i/>
                <w:lang w:val="en-GB"/>
              </w:rPr>
            </m:ctrlPr>
          </m:sSubSupPr>
          <m:e>
            <m:r>
              <m:rPr>
                <m:sty m:val="p"/>
              </m:rPr>
              <w:rPr>
                <w:rFonts w:ascii="Cambria Math" w:eastAsiaTheme="minorEastAsia" w:hAnsi="Cambria Math" w:cs="Times New Roman"/>
                <w:lang w:val="en-GB"/>
              </w:rPr>
              <m:t>SSH</m:t>
            </m:r>
          </m:e>
          <m:sub>
            <m:r>
              <w:rPr>
                <w:rFonts w:ascii="Cambria Math" w:eastAsiaTheme="minorEastAsia" w:hAnsi="Cambria Math" w:cs="Times New Roman"/>
                <w:lang w:val="en-GB"/>
              </w:rPr>
              <m:t>d</m:t>
            </m:r>
          </m:sub>
          <m:sup>
            <m:r>
              <m:rPr>
                <m:sty m:val="p"/>
              </m:rPr>
              <w:rPr>
                <w:rFonts w:ascii="Cambria Math" w:eastAsiaTheme="minorEastAsia" w:hAnsi="Cambria Math" w:cs="Times New Roman"/>
                <w:lang w:val="en-GB"/>
              </w:rPr>
              <m:t>U</m:t>
            </m:r>
          </m:sup>
        </m:sSubSup>
        <m:r>
          <w:rPr>
            <w:rFonts w:ascii="Cambria Math" w:eastAsiaTheme="minorEastAsia" w:hAnsi="Cambria Math" w:cs="Times New Roman"/>
            <w:lang w:val="en-GB"/>
          </w:rPr>
          <m:t>∙w</m:t>
        </m:r>
        <m:sSub>
          <m:sSubPr>
            <m:ctrlPr>
              <w:rPr>
                <w:rFonts w:ascii="Cambria Math" w:eastAsiaTheme="minorEastAsia" w:hAnsi="Cambria Math" w:cs="Times New Roman"/>
                <w:i/>
                <w:lang w:val="en-GB"/>
              </w:rPr>
            </m:ctrlPr>
          </m:sSubPr>
          <m:e>
            <m:r>
              <w:rPr>
                <w:rFonts w:ascii="Cambria Math" w:eastAsiaTheme="minorEastAsia" w:hAnsi="Cambria Math" w:cs="Times New Roman"/>
                <w:lang w:val="en-GB"/>
              </w:rPr>
              <m:t>∙b</m:t>
            </m:r>
          </m:e>
          <m:sub>
            <m:r>
              <w:rPr>
                <w:rFonts w:ascii="Cambria Math" w:eastAsiaTheme="minorEastAsia" w:hAnsi="Cambria Math" w:cs="Times New Roman"/>
                <w:lang w:val="en-GB"/>
              </w:rPr>
              <m:t>d</m:t>
            </m:r>
          </m:sub>
        </m:sSub>
        <m:r>
          <w:rPr>
            <w:rFonts w:ascii="Cambria Math" w:eastAsiaTheme="minorEastAsia" w:hAnsi="Cambria Math" w:cs="Times New Roman"/>
            <w:lang w:val="en-GB"/>
          </w:rPr>
          <m:t>∙</m:t>
        </m:r>
        <m:sSub>
          <m:sSubPr>
            <m:ctrlPr>
              <w:rPr>
                <w:rFonts w:ascii="Cambria Math" w:eastAsiaTheme="minorEastAsia" w:hAnsi="Cambria Math" w:cs="Times New Roman"/>
                <w:i/>
                <w:lang w:val="en-GB"/>
              </w:rPr>
            </m:ctrlPr>
          </m:sSubPr>
          <m:e>
            <m:acc>
              <m:accPr>
                <m:chr m:val="̅"/>
                <m:ctrlPr>
                  <w:rPr>
                    <w:rFonts w:ascii="Cambria Math" w:eastAsiaTheme="minorEastAsia" w:hAnsi="Cambria Math" w:cs="Times New Roman"/>
                    <w:i/>
                    <w:lang w:val="en-GB"/>
                  </w:rPr>
                </m:ctrlPr>
              </m:accPr>
              <m:e>
                <m:r>
                  <w:rPr>
                    <w:rFonts w:ascii="Cambria Math" w:eastAsiaTheme="minorEastAsia" w:hAnsi="Cambria Math" w:cs="Times New Roman"/>
                    <w:lang w:val="en-GB"/>
                  </w:rPr>
                  <m:t>L</m:t>
                </m:r>
              </m:e>
            </m:acc>
          </m:e>
          <m:sub>
            <m:r>
              <w:rPr>
                <w:rFonts w:ascii="Cambria Math" w:eastAsiaTheme="minorEastAsia" w:hAnsi="Cambria Math" w:cs="Times New Roman"/>
                <w:lang w:val="en-GB"/>
              </w:rPr>
              <m:t>d</m:t>
            </m:r>
          </m:sub>
        </m:sSub>
        <m:r>
          <w:rPr>
            <w:rFonts w:ascii="Cambria Math" w:eastAsiaTheme="minorEastAsia" w:hAnsi="Cambria Math" w:cs="Times New Roman"/>
            <w:lang w:val="en-GB"/>
          </w:rPr>
          <m:t>∙u</m:t>
        </m:r>
        <m:r>
          <m:rPr>
            <m:sty m:val="p"/>
          </m:rPr>
          <w:rPr>
            <w:rFonts w:ascii="Cambria Math" w:eastAsiaTheme="minorEastAsia" w:hAnsi="Cambria Math" w:cs="Times New Roman"/>
            <w:sz w:val="24"/>
            <w:szCs w:val="24"/>
            <w:lang w:val="en-GB"/>
          </w:rPr>
          <m:t xml:space="preserve"> </m:t>
        </m:r>
        <m:r>
          <w:rPr>
            <w:rFonts w:ascii="Cambria Math" w:eastAsiaTheme="minorEastAsia" w:hAnsi="Cambria Math" w:cs="Times New Roman"/>
            <w:lang w:val="en-GB"/>
          </w:rPr>
          <m:t>∀d=1,…,9</m:t>
        </m:r>
      </m:oMath>
      <w:r w:rsidRPr="00DB284A">
        <w:rPr>
          <w:rFonts w:ascii="Times New Roman" w:eastAsiaTheme="minorEastAsia" w:hAnsi="Times New Roman" w:cs="Times New Roman"/>
          <w:sz w:val="24"/>
          <w:szCs w:val="24"/>
          <w:lang w:val="en-GB"/>
        </w:rPr>
        <w:t xml:space="preserve">                                                                                             (C11) </w:t>
      </w:r>
    </w:p>
    <w:p w14:paraId="0C45163D" w14:textId="77777777" w:rsidR="00624060" w:rsidRPr="00DB284A" w:rsidRDefault="00624060" w:rsidP="00624060">
      <w:pPr>
        <w:spacing w:before="120" w:after="0" w:line="240" w:lineRule="auto"/>
        <w:ind w:firstLine="720"/>
        <w:jc w:val="both"/>
        <w:rPr>
          <w:rFonts w:ascii="Times New Roman" w:eastAsiaTheme="minorEastAsia" w:hAnsi="Times New Roman" w:cs="Times New Roman"/>
          <w:sz w:val="24"/>
          <w:szCs w:val="24"/>
          <w:lang w:val="en-GB"/>
        </w:rPr>
      </w:pPr>
      <w:r w:rsidRPr="00DB284A">
        <w:rPr>
          <w:rFonts w:ascii="Times New Roman" w:eastAsiaTheme="minorEastAsia" w:hAnsi="Times New Roman" w:cs="Times New Roman"/>
          <w:sz w:val="24"/>
          <w:szCs w:val="24"/>
          <w:lang w:val="en-GB"/>
        </w:rPr>
        <w:t xml:space="preserve">Finally, the share of net disposable income devoted to consumption activities </w:t>
      </w:r>
      <m:oMath>
        <m:r>
          <w:rPr>
            <w:rFonts w:ascii="Cambria Math" w:eastAsiaTheme="minorEastAsia" w:hAnsi="Cambria Math" w:cs="Times New Roman"/>
            <w:lang w:val="en-GB"/>
          </w:rPr>
          <m:t>C</m:t>
        </m:r>
      </m:oMath>
      <w:r w:rsidRPr="00DB284A">
        <w:rPr>
          <w:rFonts w:ascii="Times New Roman" w:eastAsiaTheme="minorEastAsia" w:hAnsi="Times New Roman" w:cs="Times New Roman"/>
          <w:sz w:val="24"/>
          <w:szCs w:val="24"/>
          <w:lang w:val="en-GB"/>
        </w:rPr>
        <w:t xml:space="preserve"> and that to saving activities </w:t>
      </w:r>
      <m:oMath>
        <m:sSup>
          <m:sSupPr>
            <m:ctrlPr>
              <w:rPr>
                <w:rFonts w:ascii="Cambria Math" w:eastAsiaTheme="minorEastAsia" w:hAnsi="Cambria Math" w:cs="Times New Roman"/>
                <w:i/>
                <w:sz w:val="24"/>
                <w:szCs w:val="24"/>
                <w:lang w:val="en-GB"/>
              </w:rPr>
            </m:ctrlPr>
          </m:sSupPr>
          <m:e>
            <m:r>
              <w:rPr>
                <w:rFonts w:ascii="Cambria Math" w:eastAsiaTheme="minorEastAsia" w:hAnsi="Cambria Math" w:cs="Times New Roman"/>
                <w:sz w:val="24"/>
                <w:szCs w:val="24"/>
                <w:lang w:val="en-GB"/>
              </w:rPr>
              <m:t>S</m:t>
            </m:r>
          </m:e>
          <m:sup>
            <m:r>
              <m:rPr>
                <m:sty m:val="p"/>
              </m:rPr>
              <w:rPr>
                <w:rFonts w:ascii="Cambria Math" w:eastAsiaTheme="minorEastAsia" w:hAnsi="Cambria Math" w:cs="Times New Roman"/>
                <w:sz w:val="24"/>
                <w:szCs w:val="24"/>
                <w:lang w:val="en-GB"/>
              </w:rPr>
              <m:t>H</m:t>
            </m:r>
          </m:sup>
        </m:sSup>
      </m:oMath>
      <w:r w:rsidRPr="00DB284A">
        <w:rPr>
          <w:rFonts w:ascii="Times New Roman" w:eastAsiaTheme="minorEastAsia" w:hAnsi="Times New Roman" w:cs="Times New Roman"/>
          <w:sz w:val="24"/>
          <w:szCs w:val="24"/>
          <w:lang w:val="en-GB"/>
        </w:rPr>
        <w:t xml:space="preserve">for each representative household in each category </w:t>
      </w:r>
      <w:r w:rsidRPr="00DB284A">
        <w:rPr>
          <w:rFonts w:ascii="Times New Roman" w:eastAsiaTheme="minorEastAsia" w:hAnsi="Times New Roman" w:cs="Times New Roman"/>
          <w:i/>
          <w:sz w:val="24"/>
          <w:szCs w:val="24"/>
          <w:lang w:val="en-GB"/>
        </w:rPr>
        <w:t>d</w:t>
      </w:r>
      <w:r w:rsidRPr="00DB284A">
        <w:rPr>
          <w:rFonts w:ascii="Times New Roman" w:eastAsiaTheme="minorEastAsia" w:hAnsi="Times New Roman" w:cs="Times New Roman"/>
          <w:sz w:val="24"/>
          <w:szCs w:val="24"/>
          <w:lang w:val="en-GB"/>
        </w:rPr>
        <w:t xml:space="preserve"> is the result of maximizing an expanded Stone-Geary utility function subject to his net disposable income given by expression (C9):</w:t>
      </w:r>
    </w:p>
    <w:p w14:paraId="5172DB08" w14:textId="77777777" w:rsidR="00624060" w:rsidRPr="00DB284A" w:rsidRDefault="0000453B" w:rsidP="00624060">
      <w:pPr>
        <w:ind w:left="501"/>
        <w:contextualSpacing/>
        <w:jc w:val="both"/>
        <w:rPr>
          <w:rFonts w:ascii="Times New Roman" w:eastAsiaTheme="minorEastAsia" w:hAnsi="Times New Roman" w:cs="Times New Roman"/>
          <w:lang w:val="en-GB"/>
        </w:rPr>
      </w:pPr>
      <m:oMath>
        <m:sSub>
          <m:sSubPr>
            <m:ctrlPr>
              <w:rPr>
                <w:rFonts w:ascii="Cambria Math" w:eastAsiaTheme="minorEastAsia" w:hAnsi="Cambria Math" w:cs="Times New Roman"/>
                <w:i/>
                <w:lang w:val="en-GB"/>
              </w:rPr>
            </m:ctrlPr>
          </m:sSubPr>
          <m:e>
            <m:r>
              <w:rPr>
                <w:rFonts w:ascii="Cambria Math" w:eastAsiaTheme="minorEastAsia" w:hAnsi="Cambria Math" w:cs="Times New Roman"/>
                <w:lang w:val="en-GB"/>
              </w:rPr>
              <m:t>U</m:t>
            </m:r>
          </m:e>
          <m:sub>
            <m:r>
              <w:rPr>
                <w:rFonts w:ascii="Cambria Math" w:eastAsiaTheme="minorEastAsia" w:hAnsi="Cambria Math" w:cs="Times New Roman"/>
                <w:lang w:val="en-GB"/>
              </w:rPr>
              <m:t>d</m:t>
            </m:r>
          </m:sub>
        </m:sSub>
        <m:d>
          <m:dPr>
            <m:ctrlPr>
              <w:rPr>
                <w:rFonts w:ascii="Cambria Math" w:eastAsiaTheme="minorEastAsia" w:hAnsi="Cambria Math" w:cs="Times New Roman"/>
                <w:i/>
                <w:lang w:val="en-GB"/>
              </w:rPr>
            </m:ctrlPr>
          </m:dPr>
          <m:e>
            <m:sSub>
              <m:sSubPr>
                <m:ctrlPr>
                  <w:rPr>
                    <w:rFonts w:ascii="Cambria Math" w:eastAsiaTheme="minorEastAsia" w:hAnsi="Cambria Math" w:cs="Times New Roman"/>
                    <w:i/>
                    <w:lang w:val="en-GB"/>
                  </w:rPr>
                </m:ctrlPr>
              </m:sSubPr>
              <m:e>
                <m:r>
                  <w:rPr>
                    <w:rFonts w:ascii="Cambria Math" w:eastAsiaTheme="minorEastAsia" w:hAnsi="Cambria Math" w:cs="Times New Roman"/>
                    <w:lang w:val="en-GB"/>
                  </w:rPr>
                  <m:t>C</m:t>
                </m:r>
              </m:e>
              <m:sub>
                <m:r>
                  <w:rPr>
                    <w:rFonts w:ascii="Cambria Math" w:eastAsiaTheme="minorEastAsia" w:hAnsi="Cambria Math" w:cs="Times New Roman"/>
                    <w:lang w:val="en-GB"/>
                  </w:rPr>
                  <m:t>zd</m:t>
                </m:r>
              </m:sub>
            </m:sSub>
            <m:r>
              <w:rPr>
                <w:rFonts w:ascii="Cambria Math" w:eastAsiaTheme="minorEastAsia" w:hAnsi="Cambria Math" w:cs="Times New Roman"/>
                <w:lang w:val="en-GB"/>
              </w:rPr>
              <m:t>,</m:t>
            </m:r>
            <m:sSubSup>
              <m:sSubSupPr>
                <m:ctrlPr>
                  <w:rPr>
                    <w:rFonts w:ascii="Cambria Math" w:eastAsiaTheme="minorEastAsia" w:hAnsi="Cambria Math" w:cs="Times New Roman"/>
                    <w:i/>
                    <w:lang w:val="en-GB"/>
                  </w:rPr>
                </m:ctrlPr>
              </m:sSubSupPr>
              <m:e>
                <m:r>
                  <w:rPr>
                    <w:rFonts w:ascii="Cambria Math" w:eastAsiaTheme="minorEastAsia" w:hAnsi="Cambria Math" w:cs="Times New Roman"/>
                    <w:lang w:val="en-GB"/>
                  </w:rPr>
                  <m:t>S</m:t>
                </m:r>
              </m:e>
              <m:sub>
                <m:r>
                  <w:rPr>
                    <w:rFonts w:ascii="Cambria Math" w:eastAsiaTheme="minorEastAsia" w:hAnsi="Cambria Math" w:cs="Times New Roman"/>
                    <w:lang w:val="en-GB"/>
                  </w:rPr>
                  <m:t>d</m:t>
                </m:r>
              </m:sub>
              <m:sup>
                <m:r>
                  <m:rPr>
                    <m:sty m:val="p"/>
                  </m:rPr>
                  <w:rPr>
                    <w:rFonts w:ascii="Cambria Math" w:eastAsiaTheme="minorEastAsia" w:hAnsi="Cambria Math" w:cs="Times New Roman"/>
                    <w:lang w:val="en-GB"/>
                  </w:rPr>
                  <m:t>H</m:t>
                </m:r>
              </m:sup>
            </m:sSubSup>
          </m:e>
        </m:d>
        <m:r>
          <w:rPr>
            <w:rFonts w:ascii="Cambria Math" w:eastAsiaTheme="minorEastAsia" w:hAnsi="Cambria Math" w:cs="Times New Roman"/>
            <w:lang w:val="en-GB"/>
          </w:rPr>
          <m:t>=</m:t>
        </m:r>
        <m:d>
          <m:dPr>
            <m:begChr m:val="["/>
            <m:endChr m:val="]"/>
            <m:ctrlPr>
              <w:rPr>
                <w:rFonts w:ascii="Cambria Math" w:eastAsiaTheme="minorEastAsia" w:hAnsi="Cambria Math" w:cs="Times New Roman"/>
                <w:i/>
                <w:lang w:val="en-GB"/>
              </w:rPr>
            </m:ctrlPr>
          </m:dPr>
          <m:e>
            <m:nary>
              <m:naryPr>
                <m:chr m:val="∏"/>
                <m:limLoc m:val="undOvr"/>
                <m:ctrlPr>
                  <w:rPr>
                    <w:rFonts w:ascii="Cambria Math" w:eastAsiaTheme="minorEastAsia" w:hAnsi="Cambria Math" w:cs="Times New Roman"/>
                    <w:i/>
                    <w:lang w:val="en-GB"/>
                  </w:rPr>
                </m:ctrlPr>
              </m:naryPr>
              <m:sub>
                <m:r>
                  <w:rPr>
                    <w:rFonts w:ascii="Cambria Math" w:eastAsiaTheme="minorEastAsia" w:hAnsi="Cambria Math" w:cs="Times New Roman"/>
                    <w:lang w:val="en-GB"/>
                  </w:rPr>
                  <m:t>z=1</m:t>
                </m:r>
              </m:sub>
              <m:sup>
                <m:r>
                  <m:rPr>
                    <m:sty m:val="p"/>
                  </m:rPr>
                  <w:rPr>
                    <w:rFonts w:ascii="Cambria Math" w:eastAsiaTheme="minorEastAsia" w:hAnsi="Cambria Math" w:cs="Times New Roman"/>
                    <w:lang w:val="en-GB"/>
                  </w:rPr>
                  <m:t>Z</m:t>
                </m:r>
              </m:sup>
              <m:e>
                <m:sSup>
                  <m:sSupPr>
                    <m:ctrlPr>
                      <w:rPr>
                        <w:rFonts w:ascii="Cambria Math" w:eastAsiaTheme="minorEastAsia" w:hAnsi="Cambria Math" w:cs="Times New Roman"/>
                        <w:i/>
                        <w:lang w:val="en-GB"/>
                      </w:rPr>
                    </m:ctrlPr>
                  </m:sSupPr>
                  <m:e>
                    <m:d>
                      <m:dPr>
                        <m:ctrlPr>
                          <w:rPr>
                            <w:rFonts w:ascii="Cambria Math" w:eastAsiaTheme="minorEastAsia" w:hAnsi="Cambria Math" w:cs="Times New Roman"/>
                            <w:i/>
                            <w:lang w:val="en-GB"/>
                          </w:rPr>
                        </m:ctrlPr>
                      </m:dPr>
                      <m:e>
                        <m:sSub>
                          <m:sSubPr>
                            <m:ctrlPr>
                              <w:rPr>
                                <w:rFonts w:ascii="Cambria Math" w:eastAsiaTheme="minorEastAsia" w:hAnsi="Cambria Math" w:cs="Times New Roman"/>
                                <w:i/>
                                <w:lang w:val="en-GB"/>
                              </w:rPr>
                            </m:ctrlPr>
                          </m:sSubPr>
                          <m:e>
                            <m:r>
                              <w:rPr>
                                <w:rFonts w:ascii="Cambria Math" w:eastAsiaTheme="minorEastAsia" w:hAnsi="Cambria Math" w:cs="Times New Roman"/>
                                <w:lang w:val="en-GB"/>
                              </w:rPr>
                              <m:t>C</m:t>
                            </m:r>
                          </m:e>
                          <m:sub>
                            <m:r>
                              <w:rPr>
                                <w:rFonts w:ascii="Cambria Math" w:eastAsiaTheme="minorEastAsia" w:hAnsi="Cambria Math" w:cs="Times New Roman"/>
                                <w:lang w:val="en-GB"/>
                              </w:rPr>
                              <m:t>zd</m:t>
                            </m:r>
                          </m:sub>
                        </m:sSub>
                        <m:r>
                          <w:rPr>
                            <w:rFonts w:ascii="Cambria Math" w:eastAsiaTheme="minorEastAsia" w:hAnsi="Cambria Math" w:cs="Times New Roman"/>
                            <w:lang w:val="en-GB"/>
                          </w:rPr>
                          <m:t>-</m:t>
                        </m:r>
                        <m:sSubSup>
                          <m:sSubSupPr>
                            <m:ctrlPr>
                              <w:rPr>
                                <w:rFonts w:ascii="Cambria Math" w:eastAsiaTheme="minorEastAsia" w:hAnsi="Cambria Math" w:cs="Times New Roman"/>
                                <w:i/>
                                <w:lang w:val="en-GB"/>
                              </w:rPr>
                            </m:ctrlPr>
                          </m:sSubSupPr>
                          <m:e>
                            <m:r>
                              <w:rPr>
                                <w:rFonts w:ascii="Cambria Math" w:eastAsiaTheme="minorEastAsia" w:hAnsi="Cambria Math" w:cs="Times New Roman"/>
                                <w:lang w:val="en-GB"/>
                              </w:rPr>
                              <m:t>C</m:t>
                            </m:r>
                          </m:e>
                          <m:sub>
                            <m:r>
                              <w:rPr>
                                <w:rFonts w:ascii="Cambria Math" w:eastAsiaTheme="minorEastAsia" w:hAnsi="Cambria Math" w:cs="Times New Roman"/>
                                <w:lang w:val="en-GB"/>
                              </w:rPr>
                              <m:t>zd</m:t>
                            </m:r>
                          </m:sub>
                          <m:sup>
                            <m:r>
                              <w:rPr>
                                <w:rFonts w:ascii="Cambria Math" w:eastAsiaTheme="minorEastAsia" w:hAnsi="Cambria Math" w:cs="Times New Roman"/>
                                <w:lang w:val="en-GB"/>
                              </w:rPr>
                              <m:t>min</m:t>
                            </m:r>
                          </m:sup>
                        </m:sSubSup>
                      </m:e>
                    </m:d>
                  </m:e>
                  <m:sup>
                    <m:sSubSup>
                      <m:sSubSupPr>
                        <m:ctrlPr>
                          <w:rPr>
                            <w:rFonts w:ascii="Cambria Math" w:eastAsiaTheme="minorEastAsia" w:hAnsi="Cambria Math" w:cs="Times New Roman"/>
                            <w:i/>
                            <w:lang w:val="en-GB"/>
                          </w:rPr>
                        </m:ctrlPr>
                      </m:sSubSupPr>
                      <m:e>
                        <m:r>
                          <w:rPr>
                            <w:rFonts w:ascii="Cambria Math" w:eastAsiaTheme="minorEastAsia" w:hAnsi="Cambria Math" w:cs="Times New Roman"/>
                            <w:lang w:val="en-GB"/>
                          </w:rPr>
                          <m:t>β</m:t>
                        </m:r>
                      </m:e>
                      <m:sub>
                        <m:r>
                          <w:rPr>
                            <w:rFonts w:ascii="Cambria Math" w:eastAsiaTheme="minorEastAsia" w:hAnsi="Cambria Math" w:cs="Times New Roman"/>
                            <w:lang w:val="en-GB"/>
                          </w:rPr>
                          <m:t>d</m:t>
                        </m:r>
                      </m:sub>
                      <m:sup>
                        <m:r>
                          <w:rPr>
                            <w:rFonts w:ascii="Cambria Math" w:eastAsiaTheme="minorEastAsia" w:hAnsi="Cambria Math" w:cs="Times New Roman"/>
                            <w:lang w:val="en-GB"/>
                          </w:rPr>
                          <m:t>z</m:t>
                        </m:r>
                      </m:sup>
                    </m:sSubSup>
                  </m:sup>
                </m:sSup>
              </m:e>
            </m:nary>
          </m:e>
        </m:d>
        <m:r>
          <w:rPr>
            <w:rFonts w:ascii="Cambria Math" w:eastAsiaTheme="minorEastAsia" w:hAnsi="Cambria Math" w:cs="Times New Roman"/>
            <w:lang w:val="en-GB"/>
          </w:rPr>
          <m:t>∙</m:t>
        </m:r>
        <m:sSubSup>
          <m:sSubSupPr>
            <m:ctrlPr>
              <w:rPr>
                <w:rFonts w:ascii="Cambria Math" w:eastAsiaTheme="minorEastAsia" w:hAnsi="Cambria Math" w:cs="Times New Roman"/>
                <w:i/>
                <w:lang w:val="en-GB"/>
              </w:rPr>
            </m:ctrlPr>
          </m:sSubSupPr>
          <m:e>
            <m:r>
              <w:rPr>
                <w:rFonts w:ascii="Cambria Math" w:eastAsiaTheme="minorEastAsia" w:hAnsi="Cambria Math" w:cs="Times New Roman"/>
                <w:lang w:val="en-GB"/>
              </w:rPr>
              <m:t>S</m:t>
            </m:r>
          </m:e>
          <m:sub>
            <m:r>
              <w:rPr>
                <w:rFonts w:ascii="Cambria Math" w:eastAsiaTheme="minorEastAsia" w:hAnsi="Cambria Math" w:cs="Times New Roman"/>
                <w:lang w:val="en-GB"/>
              </w:rPr>
              <m:t>d</m:t>
            </m:r>
          </m:sub>
          <m:sup>
            <m:r>
              <m:rPr>
                <m:sty m:val="p"/>
              </m:rPr>
              <w:rPr>
                <w:rFonts w:ascii="Cambria Math" w:eastAsiaTheme="minorEastAsia" w:hAnsi="Cambria Math" w:cs="Times New Roman"/>
                <w:lang w:val="en-GB"/>
              </w:rPr>
              <m:t>H</m:t>
            </m:r>
            <m:r>
              <w:rPr>
                <w:rFonts w:ascii="Cambria Math" w:eastAsiaTheme="minorEastAsia" w:hAnsi="Cambria Math" w:cs="Times New Roman"/>
                <w:lang w:val="en-GB"/>
              </w:rPr>
              <m:t>(1-</m:t>
            </m:r>
            <m:nary>
              <m:naryPr>
                <m:chr m:val="∑"/>
                <m:limLoc m:val="undOvr"/>
                <m:ctrlPr>
                  <w:rPr>
                    <w:rFonts w:ascii="Cambria Math" w:eastAsiaTheme="minorEastAsia" w:hAnsi="Cambria Math" w:cs="Times New Roman"/>
                    <w:i/>
                    <w:lang w:val="en-GB"/>
                  </w:rPr>
                </m:ctrlPr>
              </m:naryPr>
              <m:sub>
                <m:r>
                  <w:rPr>
                    <w:rFonts w:ascii="Cambria Math" w:eastAsiaTheme="minorEastAsia" w:hAnsi="Cambria Math" w:cs="Times New Roman"/>
                    <w:lang w:val="en-GB"/>
                  </w:rPr>
                  <m:t>z=1</m:t>
                </m:r>
              </m:sub>
              <m:sup>
                <m:r>
                  <m:rPr>
                    <m:sty m:val="p"/>
                  </m:rPr>
                  <w:rPr>
                    <w:rFonts w:ascii="Cambria Math" w:eastAsiaTheme="minorEastAsia" w:hAnsi="Cambria Math" w:cs="Times New Roman"/>
                    <w:lang w:val="en-GB"/>
                  </w:rPr>
                  <m:t>Z</m:t>
                </m:r>
              </m:sup>
              <m:e>
                <m:sSubSup>
                  <m:sSubSupPr>
                    <m:ctrlPr>
                      <w:rPr>
                        <w:rFonts w:ascii="Cambria Math" w:eastAsiaTheme="minorEastAsia" w:hAnsi="Cambria Math" w:cs="Times New Roman"/>
                        <w:i/>
                        <w:lang w:val="en-GB"/>
                      </w:rPr>
                    </m:ctrlPr>
                  </m:sSubSupPr>
                  <m:e>
                    <m:r>
                      <w:rPr>
                        <w:rFonts w:ascii="Cambria Math" w:eastAsiaTheme="minorEastAsia" w:hAnsi="Cambria Math" w:cs="Times New Roman"/>
                        <w:lang w:val="en-GB"/>
                      </w:rPr>
                      <m:t>β</m:t>
                    </m:r>
                  </m:e>
                  <m:sub>
                    <m:r>
                      <w:rPr>
                        <w:rFonts w:ascii="Cambria Math" w:eastAsiaTheme="minorEastAsia" w:hAnsi="Cambria Math" w:cs="Times New Roman"/>
                        <w:lang w:val="en-GB"/>
                      </w:rPr>
                      <m:t>d</m:t>
                    </m:r>
                  </m:sub>
                  <m:sup>
                    <m:r>
                      <w:rPr>
                        <w:rFonts w:ascii="Cambria Math" w:eastAsiaTheme="minorEastAsia" w:hAnsi="Cambria Math" w:cs="Times New Roman"/>
                        <w:lang w:val="en-GB"/>
                      </w:rPr>
                      <m:t>z</m:t>
                    </m:r>
                  </m:sup>
                </m:sSubSup>
              </m:e>
            </m:nary>
            <m:r>
              <w:rPr>
                <w:rFonts w:ascii="Cambria Math" w:eastAsiaTheme="minorEastAsia" w:hAnsi="Cambria Math" w:cs="Times New Roman"/>
                <w:lang w:val="en-GB"/>
              </w:rPr>
              <m:t>)</m:t>
            </m:r>
          </m:sup>
        </m:sSubSup>
        <m:r>
          <w:rPr>
            <w:rFonts w:ascii="Cambria Math" w:eastAsiaTheme="minorEastAsia" w:hAnsi="Cambria Math" w:cs="Times New Roman"/>
            <w:lang w:val="en-GB"/>
          </w:rPr>
          <m:t xml:space="preserve"> ∀d=1,…,9</m:t>
        </m:r>
      </m:oMath>
      <w:r w:rsidR="00624060" w:rsidRPr="00DB284A">
        <w:rPr>
          <w:rFonts w:ascii="Times New Roman" w:eastAsiaTheme="minorEastAsia" w:hAnsi="Times New Roman" w:cs="Times New Roman"/>
          <w:lang w:val="en-GB"/>
        </w:rPr>
        <w:t xml:space="preserve">                                           </w:t>
      </w:r>
      <w:r w:rsidR="00624060" w:rsidRPr="00DB284A">
        <w:rPr>
          <w:rFonts w:ascii="Times New Roman" w:eastAsiaTheme="minorEastAsia" w:hAnsi="Times New Roman" w:cs="Times New Roman"/>
          <w:sz w:val="24"/>
          <w:szCs w:val="24"/>
          <w:lang w:val="en-GB"/>
        </w:rPr>
        <w:t>(C12)</w:t>
      </w:r>
    </w:p>
    <w:p w14:paraId="3E499693" w14:textId="77777777" w:rsidR="00624060" w:rsidRPr="00DB284A" w:rsidRDefault="00624060" w:rsidP="00624060">
      <w:pPr>
        <w:spacing w:before="120" w:after="0" w:line="240" w:lineRule="auto"/>
        <w:jc w:val="both"/>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w</w:t>
      </w:r>
      <w:r w:rsidRPr="00DB284A">
        <w:rPr>
          <w:rFonts w:ascii="Times New Roman" w:eastAsiaTheme="minorEastAsia" w:hAnsi="Times New Roman" w:cs="Times New Roman"/>
          <w:sz w:val="24"/>
          <w:szCs w:val="24"/>
          <w:lang w:val="en-GB"/>
        </w:rPr>
        <w:t xml:space="preserve">here </w:t>
      </w:r>
      <m:oMath>
        <m:sSubSup>
          <m:sSubSupPr>
            <m:ctrlPr>
              <w:rPr>
                <w:rFonts w:ascii="Cambria Math" w:eastAsiaTheme="minorEastAsia" w:hAnsi="Cambria Math" w:cs="Times New Roman"/>
                <w:i/>
                <w:sz w:val="24"/>
                <w:szCs w:val="24"/>
                <w:lang w:val="en-GB"/>
              </w:rPr>
            </m:ctrlPr>
          </m:sSubSupPr>
          <m:e>
            <m:r>
              <w:rPr>
                <w:rFonts w:ascii="Cambria Math" w:eastAsiaTheme="minorEastAsia" w:hAnsi="Cambria Math" w:cs="Times New Roman"/>
                <w:sz w:val="24"/>
                <w:szCs w:val="24"/>
                <w:lang w:val="en-GB"/>
              </w:rPr>
              <m:t>β</m:t>
            </m:r>
          </m:e>
          <m:sub>
            <m:r>
              <w:rPr>
                <w:rFonts w:ascii="Cambria Math" w:eastAsiaTheme="minorEastAsia" w:hAnsi="Cambria Math" w:cs="Times New Roman"/>
                <w:sz w:val="24"/>
                <w:szCs w:val="24"/>
                <w:lang w:val="en-GB"/>
              </w:rPr>
              <m:t>d</m:t>
            </m:r>
          </m:sub>
          <m:sup>
            <m:r>
              <w:rPr>
                <w:rFonts w:ascii="Cambria Math" w:eastAsiaTheme="minorEastAsia" w:hAnsi="Cambria Math" w:cs="Times New Roman"/>
                <w:sz w:val="24"/>
                <w:szCs w:val="24"/>
                <w:lang w:val="en-GB"/>
              </w:rPr>
              <m:t>z</m:t>
            </m:r>
          </m:sup>
        </m:sSubSup>
      </m:oMath>
      <w:r w:rsidRPr="00DB284A">
        <w:rPr>
          <w:rFonts w:ascii="Times New Roman" w:eastAsiaTheme="minorEastAsia" w:hAnsi="Times New Roman" w:cs="Times New Roman"/>
          <w:sz w:val="24"/>
          <w:szCs w:val="24"/>
          <w:lang w:val="en-GB"/>
        </w:rPr>
        <w:t xml:space="preserve"> are the income shares calibrated through the exogenous parameters of income elasticities </w:t>
      </w:r>
      <m:oMath>
        <m:sSubSup>
          <m:sSubSupPr>
            <m:ctrlPr>
              <w:rPr>
                <w:rFonts w:ascii="Cambria Math" w:eastAsiaTheme="minorEastAsia" w:hAnsi="Cambria Math" w:cs="Times New Roman"/>
                <w:i/>
                <w:sz w:val="24"/>
                <w:szCs w:val="24"/>
                <w:lang w:val="en-GB"/>
              </w:rPr>
            </m:ctrlPr>
          </m:sSubSupPr>
          <m:e>
            <m:r>
              <w:rPr>
                <w:rFonts w:ascii="Cambria Math" w:eastAsiaTheme="minorEastAsia" w:hAnsi="Cambria Math" w:cs="Times New Roman"/>
                <w:sz w:val="24"/>
                <w:szCs w:val="24"/>
                <w:lang w:val="en-GB"/>
              </w:rPr>
              <m:t>δ</m:t>
            </m:r>
          </m:e>
          <m:sub>
            <m:r>
              <w:rPr>
                <w:rFonts w:ascii="Cambria Math" w:eastAsiaTheme="minorEastAsia" w:hAnsi="Cambria Math" w:cs="Times New Roman"/>
                <w:sz w:val="24"/>
                <w:szCs w:val="24"/>
                <w:lang w:val="en-GB"/>
              </w:rPr>
              <m:t>d</m:t>
            </m:r>
          </m:sub>
          <m:sup>
            <m:r>
              <w:rPr>
                <w:rFonts w:ascii="Cambria Math" w:eastAsiaTheme="minorEastAsia" w:hAnsi="Cambria Math" w:cs="Times New Roman"/>
                <w:sz w:val="24"/>
                <w:szCs w:val="24"/>
                <w:lang w:val="en-GB"/>
              </w:rPr>
              <m:t>z</m:t>
            </m:r>
          </m:sup>
        </m:sSubSup>
      </m:oMath>
      <w:r w:rsidRPr="00DB284A">
        <w:rPr>
          <w:rFonts w:ascii="Times New Roman" w:eastAsiaTheme="minorEastAsia" w:hAnsi="Times New Roman" w:cs="Times New Roman"/>
          <w:sz w:val="24"/>
          <w:szCs w:val="24"/>
          <w:lang w:val="en-GB"/>
        </w:rPr>
        <w:t xml:space="preserve"> and the initial benchmark data denoted by the superscript 0 on consumption and net income levels of each household category contained in the SAM: </w:t>
      </w:r>
    </w:p>
    <w:p w14:paraId="282268FC" w14:textId="77777777" w:rsidR="00624060" w:rsidRPr="00DB284A" w:rsidRDefault="0000453B" w:rsidP="00624060">
      <w:pPr>
        <w:spacing w:before="120" w:after="120" w:line="240" w:lineRule="auto"/>
        <w:jc w:val="both"/>
        <w:rPr>
          <w:rFonts w:ascii="Times New Roman" w:eastAsiaTheme="minorEastAsia" w:hAnsi="Times New Roman" w:cs="Times New Roman"/>
          <w:sz w:val="24"/>
          <w:szCs w:val="24"/>
          <w:lang w:val="en-GB"/>
        </w:rPr>
      </w:pPr>
      <m:oMath>
        <m:sSubSup>
          <m:sSubSupPr>
            <m:ctrlPr>
              <w:rPr>
                <w:rFonts w:ascii="Cambria Math" w:eastAsiaTheme="minorEastAsia" w:hAnsi="Cambria Math" w:cs="Times New Roman"/>
                <w:i/>
                <w:sz w:val="24"/>
                <w:szCs w:val="24"/>
                <w:lang w:val="en-GB"/>
              </w:rPr>
            </m:ctrlPr>
          </m:sSubSupPr>
          <m:e>
            <m:r>
              <w:rPr>
                <w:rFonts w:ascii="Cambria Math" w:eastAsiaTheme="minorEastAsia" w:hAnsi="Cambria Math" w:cs="Times New Roman"/>
                <w:sz w:val="24"/>
                <w:szCs w:val="24"/>
                <w:lang w:val="en-GB"/>
              </w:rPr>
              <m:t>β</m:t>
            </m:r>
          </m:e>
          <m:sub>
            <m:r>
              <w:rPr>
                <w:rFonts w:ascii="Cambria Math" w:eastAsiaTheme="minorEastAsia" w:hAnsi="Cambria Math" w:cs="Times New Roman"/>
                <w:sz w:val="24"/>
                <w:szCs w:val="24"/>
                <w:lang w:val="en-GB"/>
              </w:rPr>
              <m:t>d</m:t>
            </m:r>
          </m:sub>
          <m:sup>
            <m:r>
              <w:rPr>
                <w:rFonts w:ascii="Cambria Math" w:eastAsiaTheme="minorEastAsia" w:hAnsi="Cambria Math" w:cs="Times New Roman"/>
                <w:sz w:val="24"/>
                <w:szCs w:val="24"/>
                <w:lang w:val="en-GB"/>
              </w:rPr>
              <m:t>z</m:t>
            </m:r>
          </m:sup>
        </m:sSubSup>
        <m:r>
          <w:rPr>
            <w:rFonts w:ascii="Cambria Math" w:eastAsiaTheme="minorEastAsia" w:hAnsi="Cambria Math" w:cs="Times New Roman"/>
            <w:sz w:val="24"/>
            <w:szCs w:val="24"/>
            <w:lang w:val="en-GB"/>
          </w:rPr>
          <m:t>=</m:t>
        </m:r>
        <m:f>
          <m:fPr>
            <m:ctrlPr>
              <w:rPr>
                <w:rFonts w:ascii="Cambria Math" w:eastAsiaTheme="minorEastAsia" w:hAnsi="Cambria Math" w:cs="Times New Roman"/>
                <w:i/>
                <w:sz w:val="24"/>
                <w:szCs w:val="24"/>
                <w:lang w:val="en-GB"/>
              </w:rPr>
            </m:ctrlPr>
          </m:fPr>
          <m:num>
            <m:sSubSup>
              <m:sSubSupPr>
                <m:ctrlPr>
                  <w:rPr>
                    <w:rFonts w:ascii="Cambria Math" w:eastAsiaTheme="minorEastAsia" w:hAnsi="Cambria Math" w:cs="Times New Roman"/>
                    <w:i/>
                    <w:sz w:val="24"/>
                    <w:szCs w:val="24"/>
                    <w:lang w:val="en-GB"/>
                  </w:rPr>
                </m:ctrlPr>
              </m:sSubSupPr>
              <m:e>
                <m:r>
                  <w:rPr>
                    <w:rFonts w:ascii="Cambria Math" w:eastAsiaTheme="minorEastAsia" w:hAnsi="Cambria Math" w:cs="Times New Roman"/>
                    <w:sz w:val="24"/>
                    <w:szCs w:val="24"/>
                    <w:lang w:val="en-GB"/>
                  </w:rPr>
                  <m:t>δ</m:t>
                </m:r>
              </m:e>
              <m:sub>
                <m:r>
                  <w:rPr>
                    <w:rFonts w:ascii="Cambria Math" w:eastAsiaTheme="minorEastAsia" w:hAnsi="Cambria Math" w:cs="Times New Roman"/>
                    <w:sz w:val="24"/>
                    <w:szCs w:val="24"/>
                    <w:lang w:val="en-GB"/>
                  </w:rPr>
                  <m:t>d</m:t>
                </m:r>
              </m:sub>
              <m:sup>
                <m:r>
                  <w:rPr>
                    <w:rFonts w:ascii="Cambria Math" w:eastAsiaTheme="minorEastAsia" w:hAnsi="Cambria Math" w:cs="Times New Roman"/>
                    <w:sz w:val="24"/>
                    <w:szCs w:val="24"/>
                    <w:lang w:val="en-GB"/>
                  </w:rPr>
                  <m:t>z</m:t>
                </m:r>
              </m:sup>
            </m:sSubSup>
            <m:r>
              <w:rPr>
                <w:rFonts w:ascii="Cambria Math" w:eastAsiaTheme="minorEastAsia" w:hAnsi="Cambria Math" w:cs="Times New Roman"/>
                <w:sz w:val="24"/>
                <w:szCs w:val="24"/>
                <w:lang w:val="en-GB"/>
              </w:rPr>
              <m:t>∙</m:t>
            </m:r>
            <m:sSubSup>
              <m:sSubSupPr>
                <m:ctrlPr>
                  <w:rPr>
                    <w:rFonts w:ascii="Cambria Math" w:eastAsiaTheme="minorEastAsia" w:hAnsi="Cambria Math" w:cs="Times New Roman"/>
                    <w:i/>
                    <w:sz w:val="24"/>
                    <w:szCs w:val="24"/>
                    <w:lang w:val="en-GB"/>
                  </w:rPr>
                </m:ctrlPr>
              </m:sSubSupPr>
              <m:e>
                <m:r>
                  <w:rPr>
                    <w:rFonts w:ascii="Cambria Math" w:eastAsiaTheme="minorEastAsia" w:hAnsi="Cambria Math" w:cs="Times New Roman"/>
                    <w:sz w:val="24"/>
                    <w:szCs w:val="24"/>
                    <w:lang w:val="en-GB"/>
                  </w:rPr>
                  <m:t>p</m:t>
                </m:r>
              </m:e>
              <m:sub>
                <m:r>
                  <w:rPr>
                    <w:rFonts w:ascii="Cambria Math" w:eastAsiaTheme="minorEastAsia" w:hAnsi="Cambria Math" w:cs="Times New Roman"/>
                    <w:sz w:val="24"/>
                    <w:szCs w:val="24"/>
                    <w:lang w:val="en-GB"/>
                  </w:rPr>
                  <m:t>d</m:t>
                </m:r>
              </m:sub>
              <m:sup>
                <m:r>
                  <w:rPr>
                    <w:rFonts w:ascii="Cambria Math" w:eastAsiaTheme="minorEastAsia" w:hAnsi="Cambria Math" w:cs="Times New Roman"/>
                    <w:sz w:val="24"/>
                    <w:szCs w:val="24"/>
                    <w:lang w:val="en-GB"/>
                  </w:rPr>
                  <m:t>0</m:t>
                </m:r>
              </m:sup>
            </m:sSubSup>
            <m:r>
              <w:rPr>
                <w:rFonts w:ascii="Cambria Math" w:eastAsiaTheme="minorEastAsia" w:hAnsi="Cambria Math" w:cs="Times New Roman"/>
                <w:sz w:val="24"/>
                <w:szCs w:val="24"/>
                <w:lang w:val="en-GB"/>
              </w:rPr>
              <m:t>∙</m:t>
            </m:r>
            <m:sSubSup>
              <m:sSubSupPr>
                <m:ctrlPr>
                  <w:rPr>
                    <w:rFonts w:ascii="Cambria Math" w:eastAsiaTheme="minorEastAsia" w:hAnsi="Cambria Math" w:cs="Times New Roman"/>
                    <w:i/>
                    <w:lang w:val="en-GB"/>
                  </w:rPr>
                </m:ctrlPr>
              </m:sSubSupPr>
              <m:e>
                <m:r>
                  <w:rPr>
                    <w:rFonts w:ascii="Cambria Math" w:eastAsiaTheme="minorEastAsia" w:hAnsi="Cambria Math" w:cs="Times New Roman"/>
                    <w:lang w:val="en-GB"/>
                  </w:rPr>
                  <m:t>C</m:t>
                </m:r>
              </m:e>
              <m:sub>
                <m:r>
                  <w:rPr>
                    <w:rFonts w:ascii="Cambria Math" w:eastAsiaTheme="minorEastAsia" w:hAnsi="Cambria Math" w:cs="Times New Roman"/>
                    <w:lang w:val="en-GB"/>
                  </w:rPr>
                  <m:t>zd</m:t>
                </m:r>
              </m:sub>
              <m:sup>
                <m:r>
                  <w:rPr>
                    <w:rFonts w:ascii="Cambria Math" w:eastAsiaTheme="minorEastAsia" w:hAnsi="Cambria Math" w:cs="Times New Roman"/>
                    <w:lang w:val="en-GB"/>
                  </w:rPr>
                  <m:t>0</m:t>
                </m:r>
              </m:sup>
            </m:sSubSup>
          </m:num>
          <m:den>
            <m:sSubSup>
              <m:sSubSupPr>
                <m:ctrlPr>
                  <w:rPr>
                    <w:rFonts w:ascii="Cambria Math" w:eastAsiaTheme="minorEastAsia" w:hAnsi="Cambria Math" w:cs="Times New Roman"/>
                    <w:i/>
                    <w:lang w:val="en-GB"/>
                  </w:rPr>
                </m:ctrlPr>
              </m:sSubSupPr>
              <m:e>
                <m:r>
                  <m:rPr>
                    <m:sty m:val="p"/>
                  </m:rPr>
                  <w:rPr>
                    <w:rFonts w:ascii="Cambria Math" w:eastAsiaTheme="minorEastAsia" w:hAnsi="Cambria Math" w:cs="Times New Roman"/>
                    <w:lang w:val="en-GB"/>
                  </w:rPr>
                  <m:t>M</m:t>
                </m:r>
              </m:e>
              <m:sub>
                <m:r>
                  <w:rPr>
                    <w:rFonts w:ascii="Cambria Math" w:eastAsiaTheme="minorEastAsia" w:hAnsi="Cambria Math" w:cs="Times New Roman"/>
                    <w:lang w:val="en-GB"/>
                  </w:rPr>
                  <m:t>d</m:t>
                </m:r>
              </m:sub>
              <m:sup>
                <m:r>
                  <m:rPr>
                    <m:sty m:val="p"/>
                  </m:rPr>
                  <w:rPr>
                    <w:rFonts w:ascii="Cambria Math" w:eastAsiaTheme="minorEastAsia" w:hAnsi="Cambria Math" w:cs="Times New Roman"/>
                    <w:lang w:val="en-GB"/>
                  </w:rPr>
                  <m:t>N0</m:t>
                </m:r>
              </m:sup>
            </m:sSubSup>
          </m:den>
        </m:f>
      </m:oMath>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t xml:space="preserve">                (C13)</w:t>
      </w:r>
    </w:p>
    <w:p w14:paraId="4B224E62" w14:textId="77777777" w:rsidR="00624060" w:rsidRPr="00DB284A" w:rsidRDefault="00624060" w:rsidP="00624060">
      <w:pPr>
        <w:spacing w:before="120" w:after="120" w:line="240" w:lineRule="auto"/>
        <w:jc w:val="both"/>
        <w:rPr>
          <w:rFonts w:ascii="Times New Roman" w:eastAsiaTheme="minorEastAsia" w:hAnsi="Times New Roman" w:cs="Times New Roman"/>
          <w:sz w:val="24"/>
          <w:szCs w:val="24"/>
          <w:lang w:val="en-GB"/>
        </w:rPr>
      </w:pPr>
      <w:r w:rsidRPr="00DB284A">
        <w:rPr>
          <w:rFonts w:ascii="Times New Roman" w:eastAsiaTheme="minorEastAsia" w:hAnsi="Times New Roman" w:cs="Times New Roman"/>
          <w:sz w:val="24"/>
          <w:szCs w:val="24"/>
          <w:lang w:val="en-GB"/>
        </w:rPr>
        <w:t xml:space="preserve">Whereas </w:t>
      </w:r>
      <m:oMath>
        <m:sSubSup>
          <m:sSubSupPr>
            <m:ctrlPr>
              <w:rPr>
                <w:rFonts w:ascii="Cambria Math" w:eastAsiaTheme="minorEastAsia" w:hAnsi="Cambria Math" w:cs="Times New Roman"/>
                <w:i/>
                <w:lang w:val="en-GB"/>
              </w:rPr>
            </m:ctrlPr>
          </m:sSubSupPr>
          <m:e>
            <m:r>
              <w:rPr>
                <w:rFonts w:ascii="Cambria Math" w:eastAsiaTheme="minorEastAsia" w:hAnsi="Cambria Math" w:cs="Times New Roman"/>
                <w:lang w:val="en-GB"/>
              </w:rPr>
              <m:t>C</m:t>
            </m:r>
          </m:e>
          <m:sub>
            <m:r>
              <w:rPr>
                <w:rFonts w:ascii="Cambria Math" w:eastAsiaTheme="minorEastAsia" w:hAnsi="Cambria Math" w:cs="Times New Roman"/>
                <w:lang w:val="en-GB"/>
              </w:rPr>
              <m:t>zd</m:t>
            </m:r>
          </m:sub>
          <m:sup>
            <m:r>
              <w:rPr>
                <w:rFonts w:ascii="Cambria Math" w:eastAsiaTheme="minorEastAsia" w:hAnsi="Cambria Math" w:cs="Times New Roman"/>
                <w:lang w:val="en-GB"/>
              </w:rPr>
              <m:t>min</m:t>
            </m:r>
          </m:sup>
        </m:sSubSup>
        <m:r>
          <w:rPr>
            <w:rFonts w:ascii="Cambria Math" w:eastAsiaTheme="minorEastAsia" w:hAnsi="Cambria Math" w:cs="Times New Roman"/>
            <w:lang w:val="en-GB"/>
          </w:rPr>
          <m:t xml:space="preserve"> </m:t>
        </m:r>
      </m:oMath>
      <w:r w:rsidRPr="00DB284A">
        <w:rPr>
          <w:rFonts w:ascii="Times New Roman" w:eastAsiaTheme="minorEastAsia" w:hAnsi="Times New Roman" w:cs="Times New Roman"/>
          <w:sz w:val="24"/>
          <w:szCs w:val="24"/>
          <w:lang w:val="en-GB"/>
        </w:rPr>
        <w:t>is the minimum consumption level that is calibrated using additional information on the Frisch parameter for each household category</w:t>
      </w:r>
      <m:oMath>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 xml:space="preserve"> φ</m:t>
            </m:r>
          </m:e>
          <m:sub>
            <m:r>
              <w:rPr>
                <w:rFonts w:ascii="Cambria Math" w:eastAsiaTheme="minorEastAsia" w:hAnsi="Cambria Math" w:cs="Times New Roman"/>
                <w:sz w:val="24"/>
                <w:szCs w:val="24"/>
                <w:lang w:val="en-GB"/>
              </w:rPr>
              <m:t>d</m:t>
            </m:r>
          </m:sub>
        </m:sSub>
      </m:oMath>
      <w:r w:rsidRPr="00DB284A">
        <w:rPr>
          <w:rFonts w:ascii="Times New Roman" w:eastAsiaTheme="minorEastAsia" w:hAnsi="Times New Roman" w:cs="Times New Roman"/>
          <w:sz w:val="24"/>
          <w:szCs w:val="24"/>
          <w:lang w:val="en-GB"/>
        </w:rPr>
        <w:t>:</w:t>
      </w:r>
    </w:p>
    <w:p w14:paraId="7E25E056" w14:textId="77777777" w:rsidR="00624060" w:rsidRPr="00DB284A" w:rsidRDefault="0000453B" w:rsidP="00624060">
      <w:pPr>
        <w:jc w:val="both"/>
        <w:rPr>
          <w:rFonts w:ascii="Times New Roman" w:eastAsiaTheme="minorEastAsia" w:hAnsi="Times New Roman" w:cs="Times New Roman"/>
          <w:sz w:val="24"/>
          <w:szCs w:val="24"/>
          <w:lang w:val="en-GB"/>
        </w:rPr>
      </w:pPr>
      <m:oMath>
        <m:sSubSup>
          <m:sSubSupPr>
            <m:ctrlPr>
              <w:rPr>
                <w:rFonts w:ascii="Cambria Math" w:eastAsiaTheme="minorEastAsia" w:hAnsi="Cambria Math" w:cs="Times New Roman"/>
                <w:i/>
                <w:lang w:val="en-GB"/>
              </w:rPr>
            </m:ctrlPr>
          </m:sSubSupPr>
          <m:e>
            <m:r>
              <w:rPr>
                <w:rFonts w:ascii="Cambria Math" w:eastAsiaTheme="minorEastAsia" w:hAnsi="Cambria Math" w:cs="Times New Roman"/>
                <w:lang w:val="en-GB"/>
              </w:rPr>
              <m:t>C</m:t>
            </m:r>
          </m:e>
          <m:sub>
            <m:r>
              <w:rPr>
                <w:rFonts w:ascii="Cambria Math" w:eastAsiaTheme="minorEastAsia" w:hAnsi="Cambria Math" w:cs="Times New Roman"/>
                <w:lang w:val="en-GB"/>
              </w:rPr>
              <m:t>zd</m:t>
            </m:r>
          </m:sub>
          <m:sup>
            <m:r>
              <w:rPr>
                <w:rFonts w:ascii="Cambria Math" w:eastAsiaTheme="minorEastAsia" w:hAnsi="Cambria Math" w:cs="Times New Roman"/>
                <w:lang w:val="en-GB"/>
              </w:rPr>
              <m:t>min</m:t>
            </m:r>
          </m:sup>
        </m:sSubSup>
        <m:r>
          <w:rPr>
            <w:rFonts w:ascii="Cambria Math" w:eastAsiaTheme="minorEastAsia" w:hAnsi="Cambria Math" w:cs="Times New Roman"/>
            <w:sz w:val="24"/>
            <w:szCs w:val="24"/>
            <w:lang w:val="en-GB"/>
          </w:rPr>
          <m:t>=</m:t>
        </m:r>
        <m:sSubSup>
          <m:sSubSupPr>
            <m:ctrlPr>
              <w:rPr>
                <w:rFonts w:ascii="Cambria Math" w:eastAsiaTheme="minorEastAsia" w:hAnsi="Cambria Math" w:cs="Times New Roman"/>
                <w:i/>
                <w:lang w:val="en-GB"/>
              </w:rPr>
            </m:ctrlPr>
          </m:sSubSupPr>
          <m:e>
            <m:r>
              <w:rPr>
                <w:rFonts w:ascii="Cambria Math" w:eastAsiaTheme="minorEastAsia" w:hAnsi="Cambria Math" w:cs="Times New Roman"/>
                <w:lang w:val="en-GB"/>
              </w:rPr>
              <m:t>C</m:t>
            </m:r>
          </m:e>
          <m:sub>
            <m:r>
              <w:rPr>
                <w:rFonts w:ascii="Cambria Math" w:eastAsiaTheme="minorEastAsia" w:hAnsi="Cambria Math" w:cs="Times New Roman"/>
                <w:lang w:val="en-GB"/>
              </w:rPr>
              <m:t>zd</m:t>
            </m:r>
          </m:sub>
          <m:sup>
            <m:r>
              <w:rPr>
                <w:rFonts w:ascii="Cambria Math" w:eastAsiaTheme="minorEastAsia" w:hAnsi="Cambria Math" w:cs="Times New Roman"/>
                <w:lang w:val="en-GB"/>
              </w:rPr>
              <m:t>0</m:t>
            </m:r>
          </m:sup>
        </m:sSubSup>
        <m:r>
          <w:rPr>
            <w:rFonts w:ascii="Cambria Math" w:eastAsiaTheme="minorEastAsia" w:hAnsi="Cambria Math" w:cs="Times New Roman"/>
            <w:lang w:val="en-GB"/>
          </w:rPr>
          <m:t>-</m:t>
        </m:r>
        <m:sSubSup>
          <m:sSubSupPr>
            <m:ctrlPr>
              <w:rPr>
                <w:rFonts w:ascii="Cambria Math" w:eastAsiaTheme="minorEastAsia" w:hAnsi="Cambria Math" w:cs="Times New Roman"/>
                <w:i/>
                <w:sz w:val="24"/>
                <w:szCs w:val="24"/>
                <w:lang w:val="en-GB"/>
              </w:rPr>
            </m:ctrlPr>
          </m:sSubSupPr>
          <m:e>
            <m:r>
              <w:rPr>
                <w:rFonts w:ascii="Cambria Math" w:eastAsiaTheme="minorEastAsia" w:hAnsi="Cambria Math" w:cs="Times New Roman"/>
                <w:sz w:val="24"/>
                <w:szCs w:val="24"/>
                <w:lang w:val="en-GB"/>
              </w:rPr>
              <m:t>β</m:t>
            </m:r>
          </m:e>
          <m:sub>
            <m:r>
              <w:rPr>
                <w:rFonts w:ascii="Cambria Math" w:eastAsiaTheme="minorEastAsia" w:hAnsi="Cambria Math" w:cs="Times New Roman"/>
                <w:sz w:val="24"/>
                <w:szCs w:val="24"/>
                <w:lang w:val="en-GB"/>
              </w:rPr>
              <m:t>d</m:t>
            </m:r>
          </m:sub>
          <m:sup>
            <m:r>
              <w:rPr>
                <w:rFonts w:ascii="Cambria Math" w:eastAsiaTheme="minorEastAsia" w:hAnsi="Cambria Math" w:cs="Times New Roman"/>
                <w:sz w:val="24"/>
                <w:szCs w:val="24"/>
                <w:lang w:val="en-GB"/>
              </w:rPr>
              <m:t>z</m:t>
            </m:r>
          </m:sup>
        </m:sSubSup>
        <m:r>
          <w:rPr>
            <w:rFonts w:ascii="Cambria Math" w:eastAsiaTheme="minorEastAsia" w:hAnsi="Cambria Math" w:cs="Times New Roman"/>
            <w:sz w:val="24"/>
            <w:szCs w:val="24"/>
            <w:lang w:val="en-GB"/>
          </w:rPr>
          <m:t>∙</m:t>
        </m:r>
        <m:sSubSup>
          <m:sSubSupPr>
            <m:ctrlPr>
              <w:rPr>
                <w:rFonts w:ascii="Cambria Math" w:eastAsiaTheme="minorEastAsia" w:hAnsi="Cambria Math" w:cs="Times New Roman"/>
                <w:i/>
                <w:lang w:val="en-GB"/>
              </w:rPr>
            </m:ctrlPr>
          </m:sSubSupPr>
          <m:e>
            <m:r>
              <m:rPr>
                <m:sty m:val="p"/>
              </m:rPr>
              <w:rPr>
                <w:rFonts w:ascii="Cambria Math" w:eastAsiaTheme="minorEastAsia" w:hAnsi="Cambria Math" w:cs="Times New Roman"/>
                <w:lang w:val="en-GB"/>
              </w:rPr>
              <m:t>M</m:t>
            </m:r>
          </m:e>
          <m:sub>
            <m:r>
              <w:rPr>
                <w:rFonts w:ascii="Cambria Math" w:eastAsiaTheme="minorEastAsia" w:hAnsi="Cambria Math" w:cs="Times New Roman"/>
                <w:lang w:val="en-GB"/>
              </w:rPr>
              <m:t>d</m:t>
            </m:r>
          </m:sub>
          <m:sup>
            <m:r>
              <m:rPr>
                <m:sty m:val="p"/>
              </m:rPr>
              <w:rPr>
                <w:rFonts w:ascii="Cambria Math" w:eastAsiaTheme="minorEastAsia" w:hAnsi="Cambria Math" w:cs="Times New Roman"/>
                <w:lang w:val="en-GB"/>
              </w:rPr>
              <m:t>N0</m:t>
            </m:r>
          </m:sup>
        </m:sSubSup>
        <m:r>
          <w:rPr>
            <w:rFonts w:ascii="Cambria Math" w:eastAsiaTheme="minorEastAsia" w:hAnsi="Cambria Math" w:cs="Times New Roman"/>
            <w:lang w:val="en-GB"/>
          </w:rPr>
          <m:t>∙</m:t>
        </m:r>
        <m:sSubSup>
          <m:sSubSupPr>
            <m:ctrlPr>
              <w:rPr>
                <w:rFonts w:ascii="Cambria Math" w:eastAsiaTheme="minorEastAsia" w:hAnsi="Cambria Math" w:cs="Times New Roman"/>
                <w:i/>
                <w:lang w:val="en-GB"/>
              </w:rPr>
            </m:ctrlPr>
          </m:sSubSupPr>
          <m:e>
            <m:r>
              <w:rPr>
                <w:rFonts w:ascii="Cambria Math" w:eastAsiaTheme="minorEastAsia" w:hAnsi="Cambria Math" w:cs="Times New Roman"/>
                <w:sz w:val="24"/>
                <w:szCs w:val="24"/>
                <w:lang w:val="en-GB"/>
              </w:rPr>
              <m:t>φ</m:t>
            </m:r>
          </m:e>
          <m:sub>
            <m:r>
              <w:rPr>
                <w:rFonts w:ascii="Cambria Math" w:eastAsiaTheme="minorEastAsia" w:hAnsi="Cambria Math" w:cs="Times New Roman"/>
                <w:lang w:val="en-GB"/>
              </w:rPr>
              <m:t>d</m:t>
            </m:r>
          </m:sub>
          <m:sup>
            <m:r>
              <w:rPr>
                <w:rFonts w:ascii="Cambria Math" w:eastAsiaTheme="minorEastAsia" w:hAnsi="Cambria Math" w:cs="Times New Roman"/>
                <w:lang w:val="en-GB"/>
              </w:rPr>
              <m:t>-1</m:t>
            </m:r>
          </m:sup>
        </m:sSubSup>
      </m:oMath>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t xml:space="preserve">                </w:t>
      </w:r>
      <w:r w:rsidR="00624060" w:rsidRPr="00DB284A">
        <w:rPr>
          <w:rFonts w:ascii="Times New Roman" w:eastAsiaTheme="minorEastAsia" w:hAnsi="Times New Roman" w:cs="Times New Roman"/>
          <w:sz w:val="24"/>
          <w:szCs w:val="24"/>
          <w:lang w:val="en-GB"/>
        </w:rPr>
        <w:t xml:space="preserve"> (C14)</w:t>
      </w:r>
    </w:p>
    <w:p w14:paraId="0E1C422D" w14:textId="77777777" w:rsidR="00624060" w:rsidRPr="00DB284A" w:rsidRDefault="00624060" w:rsidP="00624060">
      <w:pPr>
        <w:spacing w:before="120" w:after="120" w:line="240" w:lineRule="auto"/>
        <w:jc w:val="both"/>
        <w:rPr>
          <w:rFonts w:ascii="Times New Roman" w:eastAsiaTheme="minorEastAsia" w:hAnsi="Times New Roman" w:cs="Times New Roman"/>
          <w:sz w:val="24"/>
          <w:szCs w:val="24"/>
          <w:lang w:val="en-GB"/>
        </w:rPr>
      </w:pPr>
      <w:r w:rsidRPr="00DB284A">
        <w:rPr>
          <w:rFonts w:ascii="Times New Roman" w:eastAsiaTheme="minorEastAsia" w:hAnsi="Times New Roman" w:cs="Times New Roman"/>
          <w:sz w:val="24"/>
          <w:szCs w:val="24"/>
          <w:lang w:val="en-GB"/>
        </w:rPr>
        <w:t xml:space="preserve">Observe that, consumption patterns for each household category are defined on the basis of consumption commodities </w:t>
      </w:r>
      <m:oMath>
        <m:r>
          <w:rPr>
            <w:rFonts w:ascii="Cambria Math" w:eastAsiaTheme="minorEastAsia" w:hAnsi="Cambria Math" w:cs="Times New Roman"/>
            <w:sz w:val="24"/>
            <w:szCs w:val="24"/>
            <w:lang w:val="en-GB"/>
          </w:rPr>
          <m:t xml:space="preserve">z ϵ </m:t>
        </m:r>
        <m:r>
          <m:rPr>
            <m:sty m:val="p"/>
          </m:rPr>
          <w:rPr>
            <w:rFonts w:ascii="Cambria Math" w:eastAsiaTheme="minorEastAsia" w:hAnsi="Cambria Math" w:cs="Times New Roman"/>
            <w:sz w:val="24"/>
            <w:szCs w:val="24"/>
            <w:lang w:val="en-GB"/>
          </w:rPr>
          <m:t xml:space="preserve">Z </m:t>
        </m:r>
      </m:oMath>
      <w:r w:rsidRPr="00DB284A">
        <w:rPr>
          <w:rFonts w:ascii="Times New Roman" w:eastAsiaTheme="minorEastAsia" w:hAnsi="Times New Roman" w:cs="Times New Roman"/>
          <w:sz w:val="24"/>
          <w:szCs w:val="24"/>
          <w:lang w:val="en-GB"/>
        </w:rPr>
        <w:t xml:space="preserve">that correspond to the three-digit COICOP categories. </w:t>
      </w:r>
    </w:p>
    <w:p w14:paraId="6D23606F" w14:textId="77777777" w:rsidR="00624060" w:rsidRPr="00910107" w:rsidRDefault="00624060" w:rsidP="00624060">
      <w:pPr>
        <w:spacing w:before="120" w:after="120" w:line="240" w:lineRule="auto"/>
        <w:jc w:val="both"/>
        <w:rPr>
          <w:rFonts w:ascii="Times New Roman" w:eastAsiaTheme="minorEastAsia" w:hAnsi="Times New Roman" w:cs="Times New Roman"/>
          <w:bCs/>
          <w:i/>
          <w:iCs/>
          <w:sz w:val="24"/>
          <w:szCs w:val="24"/>
          <w:lang w:val="en-GB"/>
        </w:rPr>
      </w:pPr>
      <w:r w:rsidRPr="00910107">
        <w:rPr>
          <w:rFonts w:ascii="Times New Roman" w:eastAsiaTheme="minorEastAsia" w:hAnsi="Times New Roman" w:cs="Times New Roman"/>
          <w:bCs/>
          <w:i/>
          <w:iCs/>
          <w:sz w:val="24"/>
          <w:szCs w:val="24"/>
          <w:lang w:val="en-GB"/>
        </w:rPr>
        <w:t xml:space="preserve"> Involuntary Unemployment: A Wage Curve</w:t>
      </w:r>
    </w:p>
    <w:p w14:paraId="013762FC" w14:textId="77777777" w:rsidR="00624060" w:rsidRPr="00DB284A" w:rsidRDefault="00624060" w:rsidP="00624060">
      <w:pPr>
        <w:spacing w:before="120" w:after="0" w:line="240" w:lineRule="auto"/>
        <w:jc w:val="both"/>
        <w:rPr>
          <w:rFonts w:ascii="Times New Roman" w:eastAsiaTheme="minorEastAsia" w:hAnsi="Times New Roman" w:cs="Times New Roman"/>
          <w:sz w:val="24"/>
          <w:szCs w:val="24"/>
          <w:lang w:val="en-GB"/>
        </w:rPr>
      </w:pPr>
      <w:r w:rsidRPr="00DB284A">
        <w:rPr>
          <w:rFonts w:ascii="Times New Roman" w:eastAsiaTheme="minorEastAsia" w:hAnsi="Times New Roman" w:cs="Times New Roman"/>
          <w:sz w:val="24"/>
          <w:szCs w:val="24"/>
          <w:lang w:val="en-GB"/>
        </w:rPr>
        <w:t xml:space="preserve">In ‘flexible’ classical labour markets no rigidities are present and thus, real wages are given by the marginal productivity of labour. Nevertheless, it goes without saying that in the great majority of economies, as it is specially the case of the Spanish economy, rigidities in the labour market are present. Therefore, to reflect the fact that wages are very often exogenously fixed by non-market forces, we have introduced in our static </w:t>
      </w:r>
      <w:r>
        <w:rPr>
          <w:rFonts w:ascii="Times New Roman" w:eastAsiaTheme="minorEastAsia" w:hAnsi="Times New Roman" w:cs="Times New Roman"/>
          <w:sz w:val="24"/>
          <w:szCs w:val="24"/>
          <w:lang w:val="en-GB"/>
        </w:rPr>
        <w:t>AGE model</w:t>
      </w:r>
      <w:r w:rsidRPr="00DB284A">
        <w:rPr>
          <w:rFonts w:ascii="Times New Roman" w:eastAsiaTheme="minorEastAsia" w:hAnsi="Times New Roman" w:cs="Times New Roman"/>
          <w:sz w:val="24"/>
          <w:szCs w:val="24"/>
          <w:lang w:val="en-GB"/>
        </w:rPr>
        <w:t xml:space="preserve"> a wage curve (Oswald, 1982; Blanchflower &amp; Oswald, 1994, 2005). This wage curve considers a negative relationship between unemployment rates and real wages:</w:t>
      </w:r>
    </w:p>
    <w:p w14:paraId="44DD1D50" w14:textId="77777777" w:rsidR="00624060" w:rsidRPr="00DB284A" w:rsidRDefault="0000453B" w:rsidP="00624060">
      <w:pPr>
        <w:spacing w:before="120" w:after="120" w:line="240" w:lineRule="auto"/>
        <w:jc w:val="both"/>
        <w:rPr>
          <w:rFonts w:ascii="Times New Roman" w:eastAsiaTheme="minorEastAsia" w:hAnsi="Times New Roman" w:cs="Times New Roman"/>
          <w:lang w:val="en-GB"/>
        </w:rPr>
      </w:pPr>
      <m:oMath>
        <m:f>
          <m:fPr>
            <m:ctrlPr>
              <w:rPr>
                <w:rFonts w:ascii="Cambria Math" w:eastAsiaTheme="minorEastAsia" w:hAnsi="Cambria Math" w:cs="Times New Roman"/>
                <w:i/>
                <w:lang w:val="en-GB"/>
              </w:rPr>
            </m:ctrlPr>
          </m:fPr>
          <m:num>
            <m:r>
              <w:rPr>
                <w:rFonts w:ascii="Cambria Math" w:eastAsiaTheme="minorEastAsia" w:hAnsi="Cambria Math" w:cs="Times New Roman"/>
                <w:lang w:val="en-GB"/>
              </w:rPr>
              <m:t>w</m:t>
            </m:r>
          </m:num>
          <m:den>
            <m:r>
              <m:rPr>
                <m:sty m:val="p"/>
              </m:rPr>
              <w:rPr>
                <w:rFonts w:ascii="Cambria Math" w:eastAsiaTheme="minorEastAsia" w:hAnsi="Cambria Math" w:cs="Times New Roman"/>
                <w:lang w:val="en-GB"/>
              </w:rPr>
              <m:t>CPI</m:t>
            </m:r>
          </m:den>
        </m:f>
        <m:r>
          <w:rPr>
            <w:rFonts w:ascii="Cambria Math" w:eastAsiaTheme="minorEastAsia" w:hAnsi="Cambria Math" w:cs="Times New Roman"/>
            <w:lang w:val="en-GB"/>
          </w:rPr>
          <m:t>=μ</m:t>
        </m:r>
        <m:sSup>
          <m:sSupPr>
            <m:ctrlPr>
              <w:rPr>
                <w:rFonts w:ascii="Cambria Math" w:eastAsiaTheme="minorEastAsia" w:hAnsi="Cambria Math" w:cs="Times New Roman"/>
                <w:i/>
                <w:lang w:val="en-GB"/>
              </w:rPr>
            </m:ctrlPr>
          </m:sSupPr>
          <m:e>
            <m:r>
              <w:rPr>
                <w:rFonts w:ascii="Cambria Math" w:eastAsiaTheme="minorEastAsia" w:hAnsi="Cambria Math" w:cs="Times New Roman"/>
                <w:lang w:val="en-GB"/>
              </w:rPr>
              <m:t>∙(1-u)</m:t>
            </m:r>
          </m:e>
          <m:sup>
            <m:f>
              <m:fPr>
                <m:ctrlPr>
                  <w:rPr>
                    <w:rFonts w:ascii="Cambria Math" w:eastAsiaTheme="minorEastAsia" w:hAnsi="Cambria Math" w:cs="Times New Roman"/>
                    <w:i/>
                    <w:lang w:val="en-GB"/>
                  </w:rPr>
                </m:ctrlPr>
              </m:fPr>
              <m:num>
                <m:r>
                  <w:rPr>
                    <w:rFonts w:ascii="Cambria Math" w:eastAsiaTheme="minorEastAsia" w:hAnsi="Cambria Math" w:cs="Times New Roman"/>
                    <w:lang w:val="en-GB"/>
                  </w:rPr>
                  <m:t>1</m:t>
                </m:r>
              </m:num>
              <m:den>
                <m:r>
                  <w:rPr>
                    <w:rFonts w:ascii="Cambria Math" w:eastAsiaTheme="minorEastAsia" w:hAnsi="Cambria Math" w:cs="Times New Roman"/>
                    <w:lang w:val="en-GB"/>
                  </w:rPr>
                  <m:t>ϑ</m:t>
                </m:r>
              </m:den>
            </m:f>
          </m:sup>
        </m:sSup>
      </m:oMath>
      <w:r w:rsidR="00624060" w:rsidRPr="00DB284A">
        <w:rPr>
          <w:rFonts w:ascii="Times New Roman" w:eastAsiaTheme="minorEastAsia" w:hAnsi="Times New Roman" w:cs="Times New Roman"/>
          <w:lang w:val="en-GB"/>
        </w:rPr>
        <w:t xml:space="preserve"> </w:t>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t xml:space="preserve">                  (C15)</w:t>
      </w:r>
    </w:p>
    <w:p w14:paraId="71BA4FA4" w14:textId="77777777" w:rsidR="00624060" w:rsidRPr="00DB284A" w:rsidRDefault="00624060" w:rsidP="00624060">
      <w:pPr>
        <w:spacing w:before="120" w:after="120" w:line="240" w:lineRule="auto"/>
        <w:jc w:val="both"/>
        <w:rPr>
          <w:rFonts w:ascii="Times New Roman" w:eastAsiaTheme="minorEastAsia" w:hAnsi="Times New Roman" w:cs="Times New Roman"/>
          <w:sz w:val="24"/>
          <w:szCs w:val="24"/>
          <w:lang w:val="en-GB"/>
        </w:rPr>
      </w:pPr>
      <w:r w:rsidRPr="00DB284A">
        <w:rPr>
          <w:rFonts w:ascii="Times New Roman" w:eastAsiaTheme="minorEastAsia" w:hAnsi="Times New Roman" w:cs="Times New Roman"/>
          <w:sz w:val="24"/>
          <w:szCs w:val="24"/>
          <w:lang w:val="en-GB"/>
        </w:rPr>
        <w:t xml:space="preserve">where </w:t>
      </w:r>
      <m:oMath>
        <m:r>
          <w:rPr>
            <w:rFonts w:ascii="Cambria Math" w:eastAsiaTheme="minorEastAsia" w:hAnsi="Cambria Math" w:cs="Times New Roman"/>
            <w:sz w:val="24"/>
            <w:szCs w:val="24"/>
            <w:lang w:val="en-GB"/>
          </w:rPr>
          <m:t xml:space="preserve">μ </m:t>
        </m:r>
      </m:oMath>
      <w:r w:rsidRPr="00DB284A">
        <w:rPr>
          <w:rFonts w:ascii="Times New Roman" w:eastAsiaTheme="minorEastAsia" w:hAnsi="Times New Roman" w:cs="Times New Roman"/>
          <w:sz w:val="24"/>
          <w:szCs w:val="24"/>
          <w:lang w:val="en-GB"/>
        </w:rPr>
        <w:t xml:space="preserve">refers to a constant and </w:t>
      </w:r>
      <m:oMath>
        <m:r>
          <w:rPr>
            <w:rFonts w:ascii="Cambria Math" w:eastAsiaTheme="minorEastAsia" w:hAnsi="Cambria Math" w:cs="Times New Roman"/>
            <w:sz w:val="24"/>
            <w:szCs w:val="24"/>
            <w:lang w:val="en-GB"/>
          </w:rPr>
          <m:t>ϑ</m:t>
        </m:r>
      </m:oMath>
      <w:r w:rsidRPr="00DB284A">
        <w:rPr>
          <w:rFonts w:ascii="Times New Roman" w:eastAsiaTheme="minorEastAsia" w:hAnsi="Times New Roman" w:cs="Times New Roman"/>
          <w:sz w:val="24"/>
          <w:szCs w:val="24"/>
          <w:lang w:val="en-GB"/>
        </w:rPr>
        <w:t xml:space="preserve"> is a non-negative parameter that captures the degree of sensitivity of the real wage to the unemployment rate i.e. the larger (smaller) is</w:t>
      </w:r>
      <m:oMath>
        <m:r>
          <w:rPr>
            <w:rFonts w:ascii="Cambria Math" w:eastAsiaTheme="minorEastAsia" w:hAnsi="Cambria Math" w:cs="Times New Roman"/>
            <w:sz w:val="24"/>
            <w:szCs w:val="24"/>
            <w:lang w:val="en-GB"/>
          </w:rPr>
          <m:t xml:space="preserve"> ϑ</m:t>
        </m:r>
      </m:oMath>
      <w:r w:rsidRPr="00DB284A">
        <w:rPr>
          <w:rFonts w:ascii="Times New Roman" w:eastAsiaTheme="minorEastAsia" w:hAnsi="Times New Roman" w:cs="Times New Roman"/>
          <w:sz w:val="24"/>
          <w:szCs w:val="24"/>
          <w:lang w:val="en-GB"/>
        </w:rPr>
        <w:t xml:space="preserve">, the weaker (stronger) will be the reaction of the real wage to the unemployment rate. According to the expression in (C15), the elasticity </w:t>
      </w:r>
      <m:oMath>
        <m:r>
          <w:rPr>
            <w:rFonts w:ascii="Cambria Math" w:eastAsiaTheme="minorEastAsia" w:hAnsi="Cambria Math" w:cs="Times New Roman"/>
            <w:sz w:val="24"/>
            <w:szCs w:val="24"/>
            <w:lang w:val="en-GB"/>
          </w:rPr>
          <m:t xml:space="preserve">ε </m:t>
        </m:r>
      </m:oMath>
      <w:r w:rsidRPr="00DB284A">
        <w:rPr>
          <w:rFonts w:ascii="Times New Roman" w:eastAsiaTheme="minorEastAsia" w:hAnsi="Times New Roman" w:cs="Times New Roman"/>
          <w:sz w:val="24"/>
          <w:szCs w:val="24"/>
          <w:lang w:val="en-GB"/>
        </w:rPr>
        <w:t>of the real wage with respect to unemployment is given by:</w:t>
      </w:r>
    </w:p>
    <w:p w14:paraId="138E3A1F" w14:textId="77777777" w:rsidR="00624060" w:rsidRDefault="00624060" w:rsidP="00624060">
      <w:pPr>
        <w:jc w:val="both"/>
        <w:rPr>
          <w:rFonts w:ascii="Times New Roman" w:eastAsiaTheme="minorEastAsia" w:hAnsi="Times New Roman" w:cs="Times New Roman"/>
          <w:lang w:val="en-GB"/>
        </w:rPr>
      </w:pPr>
      <m:oMath>
        <m:r>
          <w:rPr>
            <w:rFonts w:ascii="Cambria Math" w:eastAsiaTheme="minorEastAsia" w:hAnsi="Cambria Math" w:cs="Times New Roman"/>
            <w:lang w:val="en-GB"/>
          </w:rPr>
          <m:t>ε=</m:t>
        </m:r>
        <m:f>
          <m:fPr>
            <m:ctrlPr>
              <w:rPr>
                <w:rFonts w:ascii="Cambria Math" w:eastAsiaTheme="minorEastAsia" w:hAnsi="Cambria Math" w:cs="Times New Roman"/>
                <w:i/>
                <w:lang w:val="en-GB"/>
              </w:rPr>
            </m:ctrlPr>
          </m:fPr>
          <m:num>
            <m:r>
              <w:rPr>
                <w:rFonts w:ascii="Cambria Math" w:eastAsiaTheme="minorEastAsia" w:hAnsi="Cambria Math" w:cs="Times New Roman"/>
                <w:lang w:val="en-GB"/>
              </w:rPr>
              <m:t>d</m:t>
            </m:r>
            <m:d>
              <m:dPr>
                <m:ctrlPr>
                  <w:rPr>
                    <w:rFonts w:ascii="Cambria Math" w:eastAsiaTheme="minorEastAsia" w:hAnsi="Cambria Math" w:cs="Times New Roman"/>
                    <w:i/>
                    <w:lang w:val="en-GB"/>
                  </w:rPr>
                </m:ctrlPr>
              </m:dPr>
              <m:e>
                <m:f>
                  <m:fPr>
                    <m:type m:val="lin"/>
                    <m:ctrlPr>
                      <w:rPr>
                        <w:rFonts w:ascii="Cambria Math" w:eastAsiaTheme="minorEastAsia" w:hAnsi="Cambria Math" w:cs="Times New Roman"/>
                        <w:i/>
                        <w:lang w:val="en-GB"/>
                      </w:rPr>
                    </m:ctrlPr>
                  </m:fPr>
                  <m:num>
                    <m:r>
                      <w:rPr>
                        <w:rFonts w:ascii="Cambria Math" w:eastAsiaTheme="minorEastAsia" w:hAnsi="Cambria Math" w:cs="Times New Roman"/>
                        <w:lang w:val="en-GB"/>
                      </w:rPr>
                      <m:t>w</m:t>
                    </m:r>
                  </m:num>
                  <m:den>
                    <m:r>
                      <m:rPr>
                        <m:sty m:val="p"/>
                      </m:rPr>
                      <w:rPr>
                        <w:rFonts w:ascii="Cambria Math" w:eastAsiaTheme="minorEastAsia" w:hAnsi="Cambria Math" w:cs="Times New Roman"/>
                        <w:lang w:val="en-GB"/>
                      </w:rPr>
                      <m:t>CPI</m:t>
                    </m:r>
                  </m:den>
                </m:f>
              </m:e>
            </m:d>
          </m:num>
          <m:den>
            <m:r>
              <w:rPr>
                <w:rFonts w:ascii="Cambria Math" w:eastAsiaTheme="minorEastAsia" w:hAnsi="Cambria Math" w:cs="Times New Roman"/>
                <w:lang w:val="en-GB"/>
              </w:rPr>
              <m:t>du</m:t>
            </m:r>
          </m:den>
        </m:f>
        <m:r>
          <w:rPr>
            <w:rFonts w:ascii="Cambria Math" w:eastAsiaTheme="minorEastAsia" w:hAnsi="Cambria Math" w:cs="Times New Roman"/>
            <w:lang w:val="en-GB"/>
          </w:rPr>
          <m:t>∙</m:t>
        </m:r>
        <m:f>
          <m:fPr>
            <m:ctrlPr>
              <w:rPr>
                <w:rFonts w:ascii="Cambria Math" w:eastAsiaTheme="minorEastAsia" w:hAnsi="Cambria Math" w:cs="Times New Roman"/>
                <w:i/>
                <w:lang w:val="en-GB"/>
              </w:rPr>
            </m:ctrlPr>
          </m:fPr>
          <m:num>
            <m:r>
              <w:rPr>
                <w:rFonts w:ascii="Cambria Math" w:eastAsiaTheme="minorEastAsia" w:hAnsi="Cambria Math" w:cs="Times New Roman"/>
                <w:lang w:val="en-GB"/>
              </w:rPr>
              <m:t>u</m:t>
            </m:r>
          </m:num>
          <m:den>
            <m:f>
              <m:fPr>
                <m:type m:val="lin"/>
                <m:ctrlPr>
                  <w:rPr>
                    <w:rFonts w:ascii="Cambria Math" w:eastAsiaTheme="minorEastAsia" w:hAnsi="Cambria Math" w:cs="Times New Roman"/>
                    <w:i/>
                    <w:lang w:val="en-GB"/>
                  </w:rPr>
                </m:ctrlPr>
              </m:fPr>
              <m:num>
                <m:r>
                  <w:rPr>
                    <w:rFonts w:ascii="Cambria Math" w:eastAsiaTheme="minorEastAsia" w:hAnsi="Cambria Math" w:cs="Times New Roman"/>
                    <w:lang w:val="en-GB"/>
                  </w:rPr>
                  <m:t>w</m:t>
                </m:r>
              </m:num>
              <m:den>
                <m:r>
                  <m:rPr>
                    <m:sty m:val="p"/>
                  </m:rPr>
                  <w:rPr>
                    <w:rFonts w:ascii="Cambria Math" w:eastAsiaTheme="minorEastAsia" w:hAnsi="Cambria Math" w:cs="Times New Roman"/>
                    <w:lang w:val="en-GB"/>
                  </w:rPr>
                  <m:t>CPI</m:t>
                </m:r>
              </m:den>
            </m:f>
          </m:den>
        </m:f>
        <m:r>
          <w:rPr>
            <w:rFonts w:ascii="Cambria Math" w:eastAsiaTheme="minorEastAsia" w:hAnsi="Cambria Math" w:cs="Times New Roman"/>
            <w:lang w:val="en-GB"/>
          </w:rPr>
          <m:t>=-</m:t>
        </m:r>
        <m:f>
          <m:fPr>
            <m:ctrlPr>
              <w:rPr>
                <w:rFonts w:ascii="Cambria Math" w:eastAsiaTheme="minorEastAsia" w:hAnsi="Cambria Math" w:cs="Times New Roman"/>
                <w:i/>
                <w:lang w:val="en-GB"/>
              </w:rPr>
            </m:ctrlPr>
          </m:fPr>
          <m:num>
            <m:r>
              <w:rPr>
                <w:rFonts w:ascii="Cambria Math" w:eastAsiaTheme="minorEastAsia" w:hAnsi="Cambria Math" w:cs="Times New Roman"/>
                <w:lang w:val="en-GB"/>
              </w:rPr>
              <m:t>1</m:t>
            </m:r>
          </m:num>
          <m:den>
            <m:r>
              <w:rPr>
                <w:rFonts w:ascii="Cambria Math" w:eastAsiaTheme="minorEastAsia" w:hAnsi="Cambria Math" w:cs="Times New Roman"/>
                <w:lang w:val="en-GB"/>
              </w:rPr>
              <m:t>ϑ</m:t>
            </m:r>
          </m:den>
        </m:f>
        <m:r>
          <w:rPr>
            <w:rFonts w:ascii="Cambria Math" w:eastAsiaTheme="minorEastAsia" w:hAnsi="Cambria Math" w:cs="Times New Roman"/>
            <w:lang w:val="en-GB"/>
          </w:rPr>
          <m:t>∙</m:t>
        </m:r>
        <m:f>
          <m:fPr>
            <m:ctrlPr>
              <w:rPr>
                <w:rFonts w:ascii="Cambria Math" w:eastAsiaTheme="minorEastAsia" w:hAnsi="Cambria Math" w:cs="Times New Roman"/>
                <w:i/>
                <w:lang w:val="en-GB"/>
              </w:rPr>
            </m:ctrlPr>
          </m:fPr>
          <m:num>
            <m:r>
              <w:rPr>
                <w:rFonts w:ascii="Cambria Math" w:eastAsiaTheme="minorEastAsia" w:hAnsi="Cambria Math" w:cs="Times New Roman"/>
                <w:lang w:val="en-GB"/>
              </w:rPr>
              <m:t>u</m:t>
            </m:r>
          </m:num>
          <m:den>
            <m:r>
              <w:rPr>
                <w:rFonts w:ascii="Cambria Math" w:eastAsiaTheme="minorEastAsia" w:hAnsi="Cambria Math" w:cs="Times New Roman"/>
                <w:lang w:val="en-GB"/>
              </w:rPr>
              <m:t>(1-u)</m:t>
            </m:r>
          </m:den>
        </m:f>
      </m:oMath>
      <w:r w:rsidRPr="00DB284A">
        <w:rPr>
          <w:rFonts w:ascii="Times New Roman" w:eastAsiaTheme="minorEastAsia" w:hAnsi="Times New Roman" w:cs="Times New Roman"/>
          <w:lang w:val="en-GB"/>
        </w:rPr>
        <w:t xml:space="preserve">                                                                                                            (C16)</w:t>
      </w:r>
    </w:p>
    <w:p w14:paraId="52586E55" w14:textId="77777777" w:rsidR="00624060" w:rsidRPr="00910107" w:rsidRDefault="00624060" w:rsidP="00624060">
      <w:pPr>
        <w:spacing w:before="240" w:after="120" w:line="240" w:lineRule="auto"/>
        <w:jc w:val="both"/>
        <w:rPr>
          <w:rFonts w:ascii="Times New Roman" w:eastAsiaTheme="minorEastAsia" w:hAnsi="Times New Roman" w:cs="Times New Roman"/>
          <w:bCs/>
          <w:i/>
          <w:iCs/>
          <w:sz w:val="24"/>
          <w:szCs w:val="24"/>
          <w:lang w:val="en-GB"/>
        </w:rPr>
      </w:pPr>
      <w:r w:rsidRPr="00910107">
        <w:rPr>
          <w:rFonts w:ascii="Times New Roman" w:eastAsiaTheme="minorEastAsia" w:hAnsi="Times New Roman" w:cs="Times New Roman"/>
          <w:bCs/>
          <w:i/>
          <w:iCs/>
          <w:sz w:val="24"/>
          <w:szCs w:val="24"/>
          <w:lang w:val="en-GB"/>
        </w:rPr>
        <w:t>Financial and Non-Financial Corporations.</w:t>
      </w:r>
    </w:p>
    <w:p w14:paraId="258DA020" w14:textId="77777777" w:rsidR="00624060" w:rsidRPr="00DB284A" w:rsidRDefault="00624060" w:rsidP="00624060">
      <w:pPr>
        <w:spacing w:before="120" w:after="120" w:line="240" w:lineRule="auto"/>
        <w:jc w:val="both"/>
        <w:rPr>
          <w:rFonts w:ascii="Times New Roman" w:eastAsiaTheme="minorEastAsia" w:hAnsi="Times New Roman" w:cs="Times New Roman"/>
          <w:sz w:val="24"/>
          <w:szCs w:val="24"/>
          <w:lang w:val="en-GB"/>
        </w:rPr>
      </w:pPr>
      <w:r w:rsidRPr="00DB284A">
        <w:rPr>
          <w:rFonts w:ascii="Times New Roman" w:eastAsiaTheme="minorEastAsia" w:hAnsi="Times New Roman" w:cs="Times New Roman"/>
          <w:sz w:val="24"/>
          <w:szCs w:val="24"/>
          <w:lang w:val="en-GB"/>
        </w:rPr>
        <w:t xml:space="preserve">The account for corporations is quite commonly presented in many SAMs. It reflects the empirical reality that business surplus is not always fully distributed, in first instance, to asset-holders as capital income. This account aims at avoiding ‘leakages’ in the SAM and thus allows the circular </w:t>
      </w:r>
      <w:r w:rsidRPr="00DB284A">
        <w:rPr>
          <w:rFonts w:ascii="Times New Roman" w:eastAsiaTheme="minorEastAsia" w:hAnsi="Times New Roman" w:cs="Times New Roman"/>
          <w:sz w:val="24"/>
          <w:szCs w:val="24"/>
          <w:lang w:val="en-GB"/>
        </w:rPr>
        <w:lastRenderedPageBreak/>
        <w:t xml:space="preserve">flow of income to be fulfilled. Therefore, the corporations’ behaviour does not follow the standard rationality assumptions of economic agents and it is seen in our model as a simple budget constraint. </w:t>
      </w:r>
    </w:p>
    <w:p w14:paraId="4544BF05" w14:textId="77777777" w:rsidR="00624060" w:rsidRPr="00910107" w:rsidRDefault="00624060" w:rsidP="00624060">
      <w:pPr>
        <w:jc w:val="both"/>
        <w:rPr>
          <w:rFonts w:ascii="Times New Roman" w:eastAsiaTheme="minorEastAsia" w:hAnsi="Times New Roman" w:cs="Times New Roman"/>
          <w:bCs/>
          <w:i/>
          <w:iCs/>
          <w:sz w:val="24"/>
          <w:szCs w:val="24"/>
          <w:lang w:val="en-GB"/>
        </w:rPr>
      </w:pPr>
      <w:r w:rsidRPr="00910107">
        <w:rPr>
          <w:rFonts w:ascii="Times New Roman" w:eastAsiaTheme="minorEastAsia" w:hAnsi="Times New Roman" w:cs="Times New Roman"/>
          <w:bCs/>
          <w:i/>
          <w:iCs/>
          <w:sz w:val="24"/>
          <w:szCs w:val="24"/>
          <w:lang w:val="en-GB"/>
        </w:rPr>
        <w:t>The Government</w:t>
      </w:r>
    </w:p>
    <w:p w14:paraId="79610305" w14:textId="77777777" w:rsidR="00624060" w:rsidRPr="00DB284A" w:rsidRDefault="00624060" w:rsidP="00624060">
      <w:pPr>
        <w:spacing w:before="120" w:after="0" w:line="240" w:lineRule="auto"/>
        <w:jc w:val="both"/>
        <w:rPr>
          <w:rFonts w:ascii="Times New Roman" w:eastAsiaTheme="minorEastAsia" w:hAnsi="Times New Roman" w:cs="Times New Roman"/>
          <w:sz w:val="24"/>
          <w:szCs w:val="24"/>
          <w:lang w:val="en-GB"/>
        </w:rPr>
      </w:pPr>
      <w:r w:rsidRPr="00DB284A">
        <w:rPr>
          <w:rFonts w:ascii="Times New Roman" w:eastAsiaTheme="minorEastAsia" w:hAnsi="Times New Roman" w:cs="Times New Roman"/>
          <w:sz w:val="24"/>
          <w:szCs w:val="24"/>
          <w:lang w:val="en-GB"/>
        </w:rPr>
        <w:t xml:space="preserve">The government or public administration is represented as an agent that collects a fixed proportion of the taxes from consumption, production and income generation i.e. a significant part of the tariffs is collected by the EU. This tax revenue </w:t>
      </w:r>
      <m:oMath>
        <m:sSub>
          <m:sSubPr>
            <m:ctrlPr>
              <w:rPr>
                <w:rFonts w:ascii="Cambria Math" w:eastAsiaTheme="minorEastAsia" w:hAnsi="Cambria Math" w:cs="Times New Roman"/>
                <w:sz w:val="24"/>
                <w:szCs w:val="24"/>
                <w:lang w:val="en-GB"/>
              </w:rPr>
            </m:ctrlPr>
          </m:sSubPr>
          <m:e>
            <m:r>
              <m:rPr>
                <m:sty m:val="p"/>
              </m:rPr>
              <w:rPr>
                <w:rFonts w:ascii="Cambria Math" w:eastAsiaTheme="minorEastAsia" w:hAnsi="Cambria Math" w:cs="Times New Roman"/>
                <w:sz w:val="24"/>
                <w:szCs w:val="24"/>
                <w:lang w:val="en-GB"/>
              </w:rPr>
              <m:t>RT</m:t>
            </m:r>
          </m:e>
          <m:sub>
            <m:r>
              <m:rPr>
                <m:sty m:val="p"/>
              </m:rPr>
              <w:rPr>
                <w:rFonts w:ascii="Cambria Math" w:eastAsiaTheme="minorEastAsia" w:hAnsi="Cambria Math" w:cs="Times New Roman"/>
                <w:sz w:val="24"/>
                <w:szCs w:val="24"/>
                <w:lang w:val="en-GB"/>
              </w:rPr>
              <m:t>G</m:t>
            </m:r>
          </m:sub>
        </m:sSub>
      </m:oMath>
      <w:r w:rsidRPr="00DB284A">
        <w:rPr>
          <w:rFonts w:ascii="Times New Roman" w:eastAsiaTheme="minorEastAsia" w:hAnsi="Times New Roman" w:cs="Times New Roman"/>
          <w:sz w:val="24"/>
          <w:szCs w:val="24"/>
          <w:lang w:val="en-GB"/>
        </w:rPr>
        <w:t xml:space="preserve"> together with the income generated from capital endowments </w:t>
      </w:r>
      <m:oMath>
        <m:r>
          <w:rPr>
            <w:rFonts w:ascii="Cambria Math" w:eastAsiaTheme="minorEastAsia" w:hAnsi="Cambria Math" w:cs="Times New Roman"/>
            <w:sz w:val="24"/>
            <w:szCs w:val="24"/>
            <w:lang w:val="en-GB"/>
          </w:rPr>
          <m:t>r∙</m:t>
        </m:r>
        <m:sSub>
          <m:sSubPr>
            <m:ctrlPr>
              <w:rPr>
                <w:rFonts w:ascii="Cambria Math" w:eastAsiaTheme="minorEastAsia" w:hAnsi="Cambria Math" w:cs="Times New Roman"/>
                <w:i/>
                <w:sz w:val="24"/>
                <w:szCs w:val="24"/>
                <w:lang w:val="en-GB"/>
              </w:rPr>
            </m:ctrlPr>
          </m:sSubPr>
          <m:e>
            <m:acc>
              <m:accPr>
                <m:chr m:val="̅"/>
                <m:ctrlPr>
                  <w:rPr>
                    <w:rFonts w:ascii="Cambria Math" w:eastAsiaTheme="minorEastAsia" w:hAnsi="Cambria Math" w:cs="Times New Roman"/>
                    <w:i/>
                    <w:sz w:val="24"/>
                    <w:szCs w:val="24"/>
                    <w:lang w:val="en-GB"/>
                  </w:rPr>
                </m:ctrlPr>
              </m:accPr>
              <m:e>
                <m:r>
                  <w:rPr>
                    <w:rFonts w:ascii="Cambria Math" w:eastAsiaTheme="minorEastAsia" w:hAnsi="Cambria Math" w:cs="Times New Roman"/>
                    <w:sz w:val="24"/>
                    <w:szCs w:val="24"/>
                    <w:lang w:val="en-GB"/>
                  </w:rPr>
                  <m:t>K</m:t>
                </m:r>
              </m:e>
            </m:acc>
          </m:e>
          <m:sub>
            <m:r>
              <m:rPr>
                <m:sty m:val="p"/>
              </m:rPr>
              <w:rPr>
                <w:rFonts w:ascii="Cambria Math" w:eastAsiaTheme="minorEastAsia" w:hAnsi="Cambria Math" w:cs="Times New Roman"/>
                <w:sz w:val="24"/>
                <w:szCs w:val="24"/>
                <w:lang w:val="en-GB"/>
              </w:rPr>
              <m:t>G</m:t>
            </m:r>
          </m:sub>
        </m:sSub>
      </m:oMath>
      <w:r w:rsidRPr="00DB284A">
        <w:rPr>
          <w:rFonts w:ascii="Times New Roman" w:eastAsiaTheme="minorEastAsia" w:hAnsi="Times New Roman" w:cs="Times New Roman"/>
          <w:sz w:val="24"/>
          <w:szCs w:val="24"/>
          <w:lang w:val="en-GB"/>
        </w:rPr>
        <w:t xml:space="preserve"> , resources of property income </w:t>
      </w:r>
      <m:oMath>
        <m:r>
          <w:rPr>
            <w:rFonts w:ascii="Cambria Math" w:eastAsiaTheme="minorEastAsia" w:hAnsi="Cambria Math" w:cs="Times New Roman"/>
            <w:sz w:val="24"/>
            <w:szCs w:val="24"/>
            <w:lang w:val="en-GB"/>
          </w:rPr>
          <m:t>r∙</m:t>
        </m:r>
        <m:sSub>
          <m:sSubPr>
            <m:ctrlPr>
              <w:rPr>
                <w:rFonts w:ascii="Cambria Math" w:eastAsiaTheme="minorEastAsia" w:hAnsi="Cambria Math" w:cs="Times New Roman"/>
                <w:sz w:val="24"/>
                <w:szCs w:val="24"/>
                <w:lang w:val="en-GB"/>
              </w:rPr>
            </m:ctrlPr>
          </m:sSubPr>
          <m:e>
            <m:r>
              <m:rPr>
                <m:sty m:val="p"/>
              </m:rPr>
              <w:rPr>
                <w:rFonts w:ascii="Cambria Math" w:eastAsiaTheme="minorEastAsia" w:hAnsi="Cambria Math" w:cs="Times New Roman"/>
                <w:sz w:val="24"/>
                <w:szCs w:val="24"/>
                <w:lang w:val="en-GB"/>
              </w:rPr>
              <m:t>PRIR</m:t>
            </m:r>
          </m:e>
          <m:sub>
            <m:r>
              <m:rPr>
                <m:sty m:val="p"/>
              </m:rPr>
              <w:rPr>
                <w:rFonts w:ascii="Cambria Math" w:eastAsiaTheme="minorEastAsia" w:hAnsi="Cambria Math" w:cs="Times New Roman"/>
                <w:sz w:val="24"/>
                <w:szCs w:val="24"/>
                <w:lang w:val="en-GB"/>
              </w:rPr>
              <m:t>G</m:t>
            </m:r>
          </m:sub>
        </m:sSub>
        <m:r>
          <w:rPr>
            <w:rFonts w:ascii="Cambria Math" w:eastAsiaTheme="minorEastAsia" w:hAnsi="Cambria Math" w:cs="Times New Roman"/>
            <w:sz w:val="24"/>
            <w:szCs w:val="24"/>
            <w:lang w:val="en-GB"/>
          </w:rPr>
          <m:t xml:space="preserve"> </m:t>
        </m:r>
      </m:oMath>
      <w:r w:rsidRPr="00DB284A">
        <w:rPr>
          <w:rFonts w:ascii="Times New Roman" w:eastAsiaTheme="minorEastAsia" w:hAnsi="Times New Roman" w:cs="Times New Roman"/>
          <w:sz w:val="24"/>
          <w:szCs w:val="24"/>
          <w:lang w:val="en-GB"/>
        </w:rPr>
        <w:t xml:space="preserve">and indexed received transfers </w:t>
      </w:r>
      <m:oMath>
        <m:r>
          <m:rPr>
            <m:sty m:val="p"/>
          </m:rPr>
          <w:rPr>
            <w:rFonts w:ascii="Cambria Math" w:eastAsiaTheme="minorEastAsia" w:hAnsi="Cambria Math" w:cs="Times New Roman"/>
            <w:sz w:val="24"/>
            <w:szCs w:val="24"/>
            <w:lang w:val="en-GB"/>
          </w:rPr>
          <m:t>CPI∙</m:t>
        </m:r>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r=1</m:t>
            </m:r>
          </m:sub>
          <m:sup>
            <m:r>
              <w:rPr>
                <w:rFonts w:ascii="Cambria Math" w:eastAsiaTheme="minorEastAsia" w:hAnsi="Cambria Math" w:cs="Times New Roman"/>
                <w:sz w:val="24"/>
                <w:szCs w:val="24"/>
                <w:lang w:val="en-GB"/>
              </w:rPr>
              <m:t>R</m:t>
            </m:r>
          </m:sup>
          <m:e>
            <m:sSubSup>
              <m:sSubSupPr>
                <m:ctrlPr>
                  <w:rPr>
                    <w:rFonts w:ascii="Cambria Math" w:eastAsiaTheme="minorEastAsia" w:hAnsi="Cambria Math" w:cs="Times New Roman"/>
                    <w:i/>
                    <w:sz w:val="24"/>
                    <w:szCs w:val="24"/>
                    <w:lang w:val="en-GB"/>
                  </w:rPr>
                </m:ctrlPr>
              </m:sSubSupPr>
              <m:e>
                <m:r>
                  <m:rPr>
                    <m:sty m:val="p"/>
                  </m:rPr>
                  <w:rPr>
                    <w:rFonts w:ascii="Cambria Math" w:eastAsiaTheme="minorEastAsia" w:hAnsi="Cambria Math" w:cs="Times New Roman"/>
                    <w:sz w:val="24"/>
                    <w:szCs w:val="24"/>
                    <w:lang w:val="en-GB"/>
                  </w:rPr>
                  <m:t>TRR</m:t>
                </m:r>
              </m:e>
              <m:sub>
                <m:r>
                  <m:rPr>
                    <m:sty m:val="p"/>
                  </m:rPr>
                  <w:rPr>
                    <w:rFonts w:ascii="Cambria Math" w:eastAsiaTheme="minorEastAsia" w:hAnsi="Cambria Math" w:cs="Times New Roman"/>
                    <w:sz w:val="24"/>
                    <w:szCs w:val="24"/>
                    <w:lang w:val="en-GB"/>
                  </w:rPr>
                  <m:t>G</m:t>
                </m:r>
              </m:sub>
              <m:sup>
                <m:r>
                  <w:rPr>
                    <w:rFonts w:ascii="Cambria Math" w:eastAsiaTheme="minorEastAsia" w:hAnsi="Cambria Math" w:cs="Times New Roman"/>
                    <w:sz w:val="24"/>
                    <w:szCs w:val="24"/>
                    <w:lang w:val="en-GB"/>
                  </w:rPr>
                  <m:t>r</m:t>
                </m:r>
              </m:sup>
            </m:sSubSup>
            <m:r>
              <w:rPr>
                <w:rFonts w:ascii="Cambria Math" w:eastAsiaTheme="minorEastAsia" w:hAnsi="Cambria Math" w:cs="Times New Roman"/>
                <w:sz w:val="24"/>
                <w:szCs w:val="24"/>
                <w:lang w:val="en-GB"/>
              </w:rPr>
              <m:t xml:space="preserve">, </m:t>
            </m:r>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nr=1</m:t>
                </m:r>
              </m:sub>
              <m:sup>
                <m:r>
                  <w:rPr>
                    <w:rFonts w:ascii="Cambria Math" w:eastAsiaTheme="minorEastAsia" w:hAnsi="Cambria Math" w:cs="Times New Roman"/>
                    <w:sz w:val="24"/>
                    <w:szCs w:val="24"/>
                    <w:lang w:val="en-GB"/>
                  </w:rPr>
                  <m:t>NR</m:t>
                </m:r>
              </m:sup>
              <m:e>
                <m:sSubSup>
                  <m:sSubSupPr>
                    <m:ctrlPr>
                      <w:rPr>
                        <w:rFonts w:ascii="Cambria Math" w:eastAsiaTheme="minorEastAsia" w:hAnsi="Cambria Math" w:cs="Times New Roman"/>
                        <w:i/>
                        <w:sz w:val="24"/>
                        <w:szCs w:val="24"/>
                        <w:lang w:val="en-GB"/>
                      </w:rPr>
                    </m:ctrlPr>
                  </m:sSubSupPr>
                  <m:e>
                    <m:sSup>
                      <m:sSupPr>
                        <m:ctrlPr>
                          <w:rPr>
                            <w:rFonts w:ascii="Cambria Math" w:eastAsiaTheme="minorEastAsia" w:hAnsi="Cambria Math" w:cs="Times New Roman"/>
                            <w:sz w:val="24"/>
                            <w:szCs w:val="24"/>
                            <w:lang w:val="en-GB"/>
                          </w:rPr>
                        </m:ctrlPr>
                      </m:sSupPr>
                      <m:e>
                        <m:r>
                          <m:rPr>
                            <m:sty m:val="p"/>
                          </m:rPr>
                          <w:rPr>
                            <w:rFonts w:ascii="Cambria Math" w:eastAsiaTheme="minorEastAsia" w:hAnsi="Cambria Math" w:cs="Times New Roman"/>
                            <w:sz w:val="24"/>
                            <w:szCs w:val="24"/>
                            <w:lang w:val="en-GB"/>
                          </w:rPr>
                          <m:t>IPI</m:t>
                        </m:r>
                      </m:e>
                      <m:sup>
                        <m:r>
                          <w:rPr>
                            <w:rFonts w:ascii="Cambria Math" w:eastAsiaTheme="minorEastAsia" w:hAnsi="Cambria Math" w:cs="Times New Roman"/>
                            <w:sz w:val="24"/>
                            <w:szCs w:val="24"/>
                            <w:lang w:val="en-GB"/>
                          </w:rPr>
                          <m:t>nr</m:t>
                        </m:r>
                      </m:sup>
                    </m:sSup>
                    <m:r>
                      <m:rPr>
                        <m:sty m:val="p"/>
                      </m:rPr>
                      <w:rPr>
                        <w:rFonts w:ascii="Cambria Math" w:eastAsiaTheme="minorEastAsia" w:hAnsi="Cambria Math" w:cs="Times New Roman"/>
                        <w:sz w:val="24"/>
                        <w:szCs w:val="24"/>
                        <w:lang w:val="en-GB"/>
                      </w:rPr>
                      <m:t>∙TRR</m:t>
                    </m:r>
                  </m:e>
                  <m:sub>
                    <m:r>
                      <m:rPr>
                        <m:sty m:val="p"/>
                      </m:rPr>
                      <w:rPr>
                        <w:rFonts w:ascii="Cambria Math" w:eastAsiaTheme="minorEastAsia" w:hAnsi="Cambria Math" w:cs="Times New Roman"/>
                        <w:sz w:val="24"/>
                        <w:szCs w:val="24"/>
                        <w:lang w:val="en-GB"/>
                      </w:rPr>
                      <m:t>G</m:t>
                    </m:r>
                  </m:sub>
                  <m:sup>
                    <m:r>
                      <w:rPr>
                        <w:rFonts w:ascii="Cambria Math" w:eastAsiaTheme="minorEastAsia" w:hAnsi="Cambria Math" w:cs="Times New Roman"/>
                        <w:sz w:val="24"/>
                        <w:szCs w:val="24"/>
                        <w:lang w:val="en-GB"/>
                      </w:rPr>
                      <m:t>nr</m:t>
                    </m:r>
                  </m:sup>
                </m:sSubSup>
              </m:e>
            </m:nary>
          </m:e>
        </m:nary>
      </m:oMath>
      <w:r w:rsidRPr="00DB284A">
        <w:rPr>
          <w:rFonts w:ascii="Times New Roman" w:eastAsiaTheme="minorEastAsia" w:hAnsi="Times New Roman" w:cs="Times New Roman"/>
          <w:sz w:val="24"/>
          <w:szCs w:val="24"/>
          <w:lang w:val="en-GB"/>
        </w:rPr>
        <w:t>allow the public sector to pay the value of commodities for public consumption in fixed proportions</w:t>
      </w:r>
      <m:oMath>
        <m:r>
          <w:rPr>
            <w:rFonts w:ascii="Cambria Math" w:eastAsiaTheme="minorEastAsia" w:hAnsi="Cambria Math" w:cs="Times New Roman"/>
            <w:sz w:val="24"/>
            <w:szCs w:val="24"/>
            <w:lang w:val="en-GB"/>
          </w:rPr>
          <m:t xml:space="preserve"> </m:t>
        </m:r>
        <m:nary>
          <m:naryPr>
            <m:chr m:val="∑"/>
            <m:limLoc m:val="subSup"/>
            <m:ctrlPr>
              <w:rPr>
                <w:rFonts w:ascii="Cambria Math" w:eastAsiaTheme="minorEastAsia" w:hAnsi="Cambria Math" w:cs="Times New Roman"/>
                <w:i/>
                <w:sz w:val="24"/>
                <w:szCs w:val="24"/>
                <w:lang w:val="en-GB"/>
              </w:rPr>
            </m:ctrlPr>
          </m:naryPr>
          <m:sub>
            <m:r>
              <w:rPr>
                <w:rFonts w:ascii="Cambria Math" w:eastAsiaTheme="minorEastAsia" w:hAnsi="Cambria Math" w:cs="Times New Roman"/>
                <w:sz w:val="24"/>
                <w:szCs w:val="24"/>
                <w:lang w:val="en-GB"/>
              </w:rPr>
              <m:t>i=1</m:t>
            </m:r>
          </m:sub>
          <m:sup>
            <m:r>
              <w:rPr>
                <w:rFonts w:ascii="Cambria Math" w:eastAsiaTheme="minorEastAsia" w:hAnsi="Cambria Math" w:cs="Times New Roman"/>
                <w:sz w:val="24"/>
                <w:szCs w:val="24"/>
                <w:lang w:val="en-GB"/>
              </w:rPr>
              <m:t>N</m:t>
            </m:r>
          </m:sup>
          <m:e>
            <m:sSubSup>
              <m:sSubSupPr>
                <m:ctrlPr>
                  <w:rPr>
                    <w:rFonts w:ascii="Cambria Math" w:eastAsiaTheme="minorEastAsia" w:hAnsi="Cambria Math" w:cs="Times New Roman"/>
                    <w:i/>
                    <w:sz w:val="24"/>
                    <w:szCs w:val="24"/>
                    <w:lang w:val="en-GB"/>
                  </w:rPr>
                </m:ctrlPr>
              </m:sSubSupPr>
              <m:e>
                <m:acc>
                  <m:accPr>
                    <m:chr m:val="̅"/>
                    <m:ctrlPr>
                      <w:rPr>
                        <w:rFonts w:ascii="Cambria Math" w:eastAsiaTheme="minorEastAsia" w:hAnsi="Cambria Math" w:cs="Times New Roman"/>
                        <w:i/>
                        <w:sz w:val="24"/>
                        <w:szCs w:val="24"/>
                        <w:lang w:val="en-GB"/>
                      </w:rPr>
                    </m:ctrlPr>
                  </m:accPr>
                  <m:e>
                    <m:r>
                      <w:rPr>
                        <w:rFonts w:ascii="Cambria Math" w:eastAsiaTheme="minorEastAsia" w:hAnsi="Cambria Math" w:cs="Times New Roman"/>
                        <w:sz w:val="24"/>
                        <w:szCs w:val="24"/>
                        <w:lang w:val="en-GB"/>
                      </w:rPr>
                      <m:t>C</m:t>
                    </m:r>
                  </m:e>
                </m:acc>
              </m:e>
              <m:sub>
                <m:r>
                  <w:rPr>
                    <w:rFonts w:ascii="Cambria Math" w:eastAsiaTheme="minorEastAsia" w:hAnsi="Cambria Math" w:cs="Times New Roman"/>
                    <w:sz w:val="24"/>
                    <w:szCs w:val="24"/>
                    <w:lang w:val="en-GB"/>
                  </w:rPr>
                  <m:t>i</m:t>
                </m:r>
              </m:sub>
              <m:sup>
                <m:r>
                  <w:rPr>
                    <w:rFonts w:ascii="Cambria Math" w:eastAsiaTheme="minorEastAsia" w:hAnsi="Cambria Math" w:cs="Times New Roman"/>
                    <w:sz w:val="24"/>
                    <w:szCs w:val="24"/>
                    <w:lang w:val="en-GB"/>
                  </w:rPr>
                  <m:t>G</m:t>
                </m:r>
              </m:sup>
            </m:sSubSup>
            <m:r>
              <w:rPr>
                <w:rFonts w:ascii="Cambria Math" w:eastAsiaTheme="minorEastAsia" w:hAnsi="Cambria Math" w:cs="Times New Roman"/>
                <w:sz w:val="24"/>
                <w:szCs w:val="24"/>
                <w:lang w:val="en-GB"/>
              </w:rPr>
              <m:t>∙</m:t>
            </m:r>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p</m:t>
                </m:r>
              </m:e>
              <m:sub>
                <m:r>
                  <w:rPr>
                    <w:rFonts w:ascii="Cambria Math" w:eastAsiaTheme="minorEastAsia" w:hAnsi="Cambria Math" w:cs="Times New Roman"/>
                    <w:sz w:val="24"/>
                    <w:szCs w:val="24"/>
                    <w:lang w:val="en-GB"/>
                  </w:rPr>
                  <m:t>i</m:t>
                </m:r>
              </m:sub>
            </m:sSub>
          </m:e>
        </m:nary>
      </m:oMath>
      <w:r w:rsidRPr="00DB284A">
        <w:rPr>
          <w:rFonts w:ascii="Times New Roman" w:eastAsiaTheme="minorEastAsia" w:hAnsi="Times New Roman" w:cs="Times New Roman"/>
          <w:sz w:val="24"/>
          <w:szCs w:val="24"/>
          <w:lang w:val="en-GB"/>
        </w:rPr>
        <w:t>,unemployment benefits</w:t>
      </w:r>
      <m:oMath>
        <m:nary>
          <m:naryPr>
            <m:chr m:val="∑"/>
            <m:limLoc m:val="undOvr"/>
            <m:ctrlPr>
              <w:rPr>
                <w:rFonts w:ascii="Cambria Math" w:eastAsiaTheme="minorEastAsia" w:hAnsi="Cambria Math" w:cs="Times New Roman"/>
                <w:i/>
                <w:sz w:val="24"/>
                <w:szCs w:val="24"/>
                <w:lang w:val="en-GB"/>
              </w:rPr>
            </m:ctrlPr>
          </m:naryPr>
          <m:sub>
            <m:r>
              <w:rPr>
                <w:rFonts w:ascii="Cambria Math" w:eastAsiaTheme="minorEastAsia" w:hAnsi="Cambria Math" w:cs="Times New Roman"/>
                <w:sz w:val="24"/>
                <w:szCs w:val="24"/>
                <w:lang w:val="en-GB"/>
              </w:rPr>
              <m:t>d=1</m:t>
            </m:r>
          </m:sub>
          <m:sup>
            <m:r>
              <w:rPr>
                <w:rFonts w:ascii="Cambria Math" w:eastAsiaTheme="minorEastAsia" w:hAnsi="Cambria Math" w:cs="Times New Roman"/>
                <w:sz w:val="24"/>
                <w:szCs w:val="24"/>
                <w:lang w:val="en-GB"/>
              </w:rPr>
              <m:t>D</m:t>
            </m:r>
          </m:sup>
          <m:e>
            <m:r>
              <w:rPr>
                <w:rFonts w:ascii="Cambria Math" w:eastAsiaTheme="minorEastAsia" w:hAnsi="Cambria Math" w:cs="Times New Roman"/>
                <w:sz w:val="24"/>
                <w:szCs w:val="24"/>
                <w:lang w:val="en-GB"/>
              </w:rPr>
              <m:t>w∙</m:t>
            </m:r>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b</m:t>
                </m:r>
              </m:e>
              <m:sub>
                <m:r>
                  <w:rPr>
                    <w:rFonts w:ascii="Cambria Math" w:eastAsiaTheme="minorEastAsia" w:hAnsi="Cambria Math" w:cs="Times New Roman"/>
                    <w:sz w:val="24"/>
                    <w:szCs w:val="24"/>
                    <w:lang w:val="en-GB"/>
                  </w:rPr>
                  <m:t>d</m:t>
                </m:r>
              </m:sub>
            </m:sSub>
            <m:r>
              <w:rPr>
                <w:rFonts w:ascii="Cambria Math" w:eastAsiaTheme="minorEastAsia" w:hAnsi="Cambria Math" w:cs="Times New Roman"/>
                <w:sz w:val="24"/>
                <w:szCs w:val="24"/>
                <w:lang w:val="en-GB"/>
              </w:rPr>
              <m:t>∙</m:t>
            </m:r>
            <m:sSub>
              <m:sSubPr>
                <m:ctrlPr>
                  <w:rPr>
                    <w:rFonts w:ascii="Cambria Math" w:eastAsiaTheme="minorEastAsia" w:hAnsi="Cambria Math" w:cs="Times New Roman"/>
                    <w:i/>
                    <w:sz w:val="24"/>
                    <w:szCs w:val="24"/>
                    <w:lang w:val="en-GB"/>
                  </w:rPr>
                </m:ctrlPr>
              </m:sSubPr>
              <m:e>
                <m:acc>
                  <m:accPr>
                    <m:chr m:val="̅"/>
                    <m:ctrlPr>
                      <w:rPr>
                        <w:rFonts w:ascii="Cambria Math" w:eastAsiaTheme="minorEastAsia" w:hAnsi="Cambria Math" w:cs="Times New Roman"/>
                        <w:i/>
                        <w:sz w:val="24"/>
                        <w:szCs w:val="24"/>
                        <w:lang w:val="en-GB"/>
                      </w:rPr>
                    </m:ctrlPr>
                  </m:accPr>
                  <m:e>
                    <m:r>
                      <w:rPr>
                        <w:rFonts w:ascii="Cambria Math" w:eastAsiaTheme="minorEastAsia" w:hAnsi="Cambria Math" w:cs="Times New Roman"/>
                        <w:sz w:val="24"/>
                        <w:szCs w:val="24"/>
                        <w:lang w:val="en-GB"/>
                      </w:rPr>
                      <m:t>L</m:t>
                    </m:r>
                  </m:e>
                </m:acc>
              </m:e>
              <m:sub>
                <m:r>
                  <w:rPr>
                    <w:rFonts w:ascii="Cambria Math" w:eastAsiaTheme="minorEastAsia" w:hAnsi="Cambria Math" w:cs="Times New Roman"/>
                    <w:sz w:val="24"/>
                    <w:szCs w:val="24"/>
                    <w:lang w:val="en-GB"/>
                  </w:rPr>
                  <m:t>d</m:t>
                </m:r>
              </m:sub>
            </m:sSub>
            <m:r>
              <w:rPr>
                <w:rFonts w:ascii="Cambria Math" w:eastAsiaTheme="minorEastAsia" w:hAnsi="Cambria Math" w:cs="Times New Roman"/>
                <w:sz w:val="24"/>
                <w:szCs w:val="24"/>
                <w:lang w:val="en-GB"/>
              </w:rPr>
              <m:t>∙</m:t>
            </m:r>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u</m:t>
                </m:r>
              </m:e>
              <m:sub>
                <m:r>
                  <w:rPr>
                    <w:rFonts w:ascii="Cambria Math" w:eastAsiaTheme="minorEastAsia" w:hAnsi="Cambria Math" w:cs="Times New Roman"/>
                    <w:sz w:val="24"/>
                    <w:szCs w:val="24"/>
                    <w:lang w:val="en-GB"/>
                  </w:rPr>
                  <m:t>d</m:t>
                </m:r>
              </m:sub>
            </m:sSub>
          </m:e>
        </m:nary>
      </m:oMath>
      <w:r w:rsidRPr="00DB284A">
        <w:rPr>
          <w:rFonts w:ascii="Times New Roman" w:eastAsiaTheme="minorEastAsia" w:hAnsi="Times New Roman" w:cs="Times New Roman"/>
          <w:sz w:val="24"/>
          <w:szCs w:val="24"/>
          <w:lang w:val="en-GB"/>
        </w:rPr>
        <w:t xml:space="preserve"> , retirement pensions </w:t>
      </w:r>
      <m:oMath>
        <m:sSub>
          <m:sSubPr>
            <m:ctrlPr>
              <w:rPr>
                <w:rFonts w:ascii="Cambria Math" w:eastAsiaTheme="minorEastAsia" w:hAnsi="Cambria Math" w:cs="Times New Roman"/>
                <w:i/>
                <w:sz w:val="24"/>
                <w:szCs w:val="24"/>
                <w:lang w:val="en-GB"/>
              </w:rPr>
            </m:ctrlPr>
          </m:sSubPr>
          <m:e>
            <m:r>
              <m:rPr>
                <m:sty m:val="p"/>
              </m:rPr>
              <w:rPr>
                <w:rFonts w:ascii="Cambria Math" w:eastAsiaTheme="minorEastAsia" w:hAnsi="Cambria Math" w:cs="Times New Roman"/>
                <w:sz w:val="24"/>
                <w:szCs w:val="24"/>
                <w:lang w:val="en-GB"/>
              </w:rPr>
              <m:t>CPI∙</m:t>
            </m:r>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d</m:t>
                </m:r>
              </m:sub>
              <m:sup>
                <m:r>
                  <w:rPr>
                    <w:rFonts w:ascii="Cambria Math" w:eastAsiaTheme="minorEastAsia" w:hAnsi="Cambria Math" w:cs="Times New Roman"/>
                    <w:sz w:val="24"/>
                    <w:szCs w:val="24"/>
                    <w:lang w:val="en-GB"/>
                  </w:rPr>
                  <m:t>D</m:t>
                </m:r>
              </m:sup>
              <m:e>
                <m:r>
                  <m:rPr>
                    <m:sty m:val="p"/>
                  </m:rPr>
                  <w:rPr>
                    <w:rFonts w:ascii="Cambria Math" w:eastAsiaTheme="minorEastAsia" w:hAnsi="Cambria Math" w:cs="Times New Roman"/>
                    <w:sz w:val="24"/>
                    <w:szCs w:val="24"/>
                    <w:lang w:val="en-GB"/>
                  </w:rPr>
                  <m:t>Rp</m:t>
                </m:r>
              </m:e>
            </m:nary>
          </m:e>
          <m:sub>
            <m:r>
              <w:rPr>
                <w:rFonts w:ascii="Cambria Math" w:eastAsiaTheme="minorEastAsia" w:hAnsi="Cambria Math" w:cs="Times New Roman"/>
                <w:sz w:val="24"/>
                <w:szCs w:val="24"/>
                <w:lang w:val="en-GB"/>
              </w:rPr>
              <m:t>d</m:t>
            </m:r>
          </m:sub>
        </m:sSub>
        <m:r>
          <w:rPr>
            <w:rFonts w:ascii="Cambria Math" w:eastAsiaTheme="minorEastAsia" w:hAnsi="Cambria Math" w:cs="Times New Roman"/>
            <w:sz w:val="24"/>
            <w:szCs w:val="24"/>
            <w:lang w:val="en-GB"/>
          </w:rPr>
          <m:t xml:space="preserve">, </m:t>
        </m:r>
      </m:oMath>
      <w:r w:rsidRPr="00DB284A">
        <w:rPr>
          <w:rFonts w:ascii="Times New Roman" w:eastAsiaTheme="minorEastAsia" w:hAnsi="Times New Roman" w:cs="Times New Roman"/>
          <w:sz w:val="24"/>
          <w:szCs w:val="24"/>
          <w:lang w:val="en-GB"/>
        </w:rPr>
        <w:t xml:space="preserve">undertake the property income payments </w:t>
      </w:r>
      <m:oMath>
        <m:r>
          <w:rPr>
            <w:rFonts w:ascii="Cambria Math" w:eastAsiaTheme="minorEastAsia" w:hAnsi="Cambria Math" w:cs="Times New Roman"/>
            <w:sz w:val="24"/>
            <w:szCs w:val="24"/>
            <w:lang w:val="en-GB"/>
          </w:rPr>
          <m:t>r∙</m:t>
        </m:r>
        <m:sSub>
          <m:sSubPr>
            <m:ctrlPr>
              <w:rPr>
                <w:rFonts w:ascii="Cambria Math" w:eastAsiaTheme="minorEastAsia" w:hAnsi="Cambria Math" w:cs="Times New Roman"/>
                <w:sz w:val="24"/>
                <w:szCs w:val="24"/>
                <w:lang w:val="en-GB"/>
              </w:rPr>
            </m:ctrlPr>
          </m:sSubPr>
          <m:e>
            <m:r>
              <m:rPr>
                <m:sty m:val="p"/>
              </m:rPr>
              <w:rPr>
                <w:rFonts w:ascii="Cambria Math" w:eastAsiaTheme="minorEastAsia" w:hAnsi="Cambria Math" w:cs="Times New Roman"/>
                <w:sz w:val="24"/>
                <w:szCs w:val="24"/>
                <w:lang w:val="en-GB"/>
              </w:rPr>
              <m:t>PRIP</m:t>
            </m:r>
          </m:e>
          <m:sub>
            <m:r>
              <m:rPr>
                <m:sty m:val="p"/>
              </m:rPr>
              <w:rPr>
                <w:rFonts w:ascii="Cambria Math" w:eastAsiaTheme="minorEastAsia" w:hAnsi="Cambria Math" w:cs="Times New Roman"/>
                <w:sz w:val="24"/>
                <w:szCs w:val="24"/>
                <w:lang w:val="en-GB"/>
              </w:rPr>
              <m:t>G</m:t>
            </m:r>
          </m:sub>
        </m:sSub>
      </m:oMath>
      <w:r w:rsidRPr="00DB284A">
        <w:rPr>
          <w:rFonts w:ascii="Times New Roman" w:eastAsiaTheme="minorEastAsia" w:hAnsi="Times New Roman" w:cs="Times New Roman"/>
          <w:sz w:val="24"/>
          <w:szCs w:val="24"/>
          <w:lang w:val="en-GB"/>
        </w:rPr>
        <w:t xml:space="preserve"> and other transfer operations to the economy </w:t>
      </w:r>
      <m:oMath>
        <m:r>
          <m:rPr>
            <m:sty m:val="p"/>
          </m:rPr>
          <w:rPr>
            <w:rFonts w:ascii="Cambria Math" w:eastAsiaTheme="minorEastAsia" w:hAnsi="Cambria Math" w:cs="Times New Roman"/>
            <w:sz w:val="24"/>
            <w:szCs w:val="24"/>
            <w:lang w:val="en-GB"/>
          </w:rPr>
          <m:t>CPI∙</m:t>
        </m:r>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r=1</m:t>
            </m:r>
          </m:sub>
          <m:sup>
            <m:r>
              <w:rPr>
                <w:rFonts w:ascii="Cambria Math" w:eastAsiaTheme="minorEastAsia" w:hAnsi="Cambria Math" w:cs="Times New Roman"/>
                <w:sz w:val="24"/>
                <w:szCs w:val="24"/>
                <w:lang w:val="en-GB"/>
              </w:rPr>
              <m:t>R</m:t>
            </m:r>
          </m:sup>
          <m:e>
            <m:sSubSup>
              <m:sSubSupPr>
                <m:ctrlPr>
                  <w:rPr>
                    <w:rFonts w:ascii="Cambria Math" w:eastAsiaTheme="minorEastAsia" w:hAnsi="Cambria Math" w:cs="Times New Roman"/>
                    <w:i/>
                    <w:sz w:val="24"/>
                    <w:szCs w:val="24"/>
                    <w:lang w:val="en-GB"/>
                  </w:rPr>
                </m:ctrlPr>
              </m:sSubSupPr>
              <m:e>
                <m:r>
                  <m:rPr>
                    <m:sty m:val="p"/>
                  </m:rPr>
                  <w:rPr>
                    <w:rFonts w:ascii="Cambria Math" w:eastAsiaTheme="minorEastAsia" w:hAnsi="Cambria Math" w:cs="Times New Roman"/>
                    <w:sz w:val="24"/>
                    <w:szCs w:val="24"/>
                    <w:lang w:val="en-GB"/>
                  </w:rPr>
                  <m:t>TRP</m:t>
                </m:r>
              </m:e>
              <m:sub>
                <m:r>
                  <m:rPr>
                    <m:sty m:val="p"/>
                  </m:rPr>
                  <w:rPr>
                    <w:rFonts w:ascii="Cambria Math" w:eastAsiaTheme="minorEastAsia" w:hAnsi="Cambria Math" w:cs="Times New Roman"/>
                    <w:sz w:val="24"/>
                    <w:szCs w:val="24"/>
                    <w:lang w:val="en-GB"/>
                  </w:rPr>
                  <m:t>G</m:t>
                </m:r>
              </m:sub>
              <m:sup>
                <m:r>
                  <w:rPr>
                    <w:rFonts w:ascii="Cambria Math" w:eastAsiaTheme="minorEastAsia" w:hAnsi="Cambria Math" w:cs="Times New Roman"/>
                    <w:sz w:val="24"/>
                    <w:szCs w:val="24"/>
                    <w:lang w:val="en-GB"/>
                  </w:rPr>
                  <m:t>r</m:t>
                </m:r>
              </m:sup>
            </m:sSubSup>
            <m:r>
              <w:rPr>
                <w:rFonts w:ascii="Cambria Math" w:eastAsiaTheme="minorEastAsia" w:hAnsi="Cambria Math" w:cs="Times New Roman"/>
                <w:sz w:val="24"/>
                <w:szCs w:val="24"/>
                <w:lang w:val="en-GB"/>
              </w:rPr>
              <m:t xml:space="preserve">, </m:t>
            </m:r>
            <m:r>
              <m:rPr>
                <m:sty m:val="p"/>
              </m:rPr>
              <w:rPr>
                <w:rFonts w:ascii="Cambria Math" w:eastAsiaTheme="minorEastAsia" w:hAnsi="Cambria Math" w:cs="Times New Roman"/>
                <w:sz w:val="24"/>
                <w:szCs w:val="24"/>
                <w:lang w:val="en-GB"/>
              </w:rPr>
              <m:t>CPI</m:t>
            </m:r>
            <m:r>
              <w:rPr>
                <w:rFonts w:ascii="Cambria Math" w:eastAsiaTheme="minorEastAsia" w:hAnsi="Cambria Math" w:cs="Times New Roman"/>
                <w:sz w:val="24"/>
                <w:szCs w:val="24"/>
                <w:lang w:val="en-GB"/>
              </w:rPr>
              <m:t>∙</m:t>
            </m:r>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nr=1</m:t>
                </m:r>
              </m:sub>
              <m:sup>
                <m:r>
                  <w:rPr>
                    <w:rFonts w:ascii="Cambria Math" w:eastAsiaTheme="minorEastAsia" w:hAnsi="Cambria Math" w:cs="Times New Roman"/>
                    <w:sz w:val="24"/>
                    <w:szCs w:val="24"/>
                    <w:lang w:val="en-GB"/>
                  </w:rPr>
                  <m:t>NR</m:t>
                </m:r>
              </m:sup>
              <m:e>
                <m:sSubSup>
                  <m:sSubSupPr>
                    <m:ctrlPr>
                      <w:rPr>
                        <w:rFonts w:ascii="Cambria Math" w:eastAsiaTheme="minorEastAsia" w:hAnsi="Cambria Math" w:cs="Times New Roman"/>
                        <w:i/>
                        <w:sz w:val="24"/>
                        <w:szCs w:val="24"/>
                        <w:lang w:val="en-GB"/>
                      </w:rPr>
                    </m:ctrlPr>
                  </m:sSubSupPr>
                  <m:e>
                    <m:r>
                      <m:rPr>
                        <m:sty m:val="p"/>
                      </m:rPr>
                      <w:rPr>
                        <w:rFonts w:ascii="Cambria Math" w:eastAsiaTheme="minorEastAsia" w:hAnsi="Cambria Math" w:cs="Times New Roman"/>
                        <w:sz w:val="24"/>
                        <w:szCs w:val="24"/>
                        <w:lang w:val="en-GB"/>
                      </w:rPr>
                      <m:t>TRP</m:t>
                    </m:r>
                  </m:e>
                  <m:sub>
                    <m:r>
                      <m:rPr>
                        <m:sty m:val="p"/>
                      </m:rPr>
                      <w:rPr>
                        <w:rFonts w:ascii="Cambria Math" w:eastAsiaTheme="minorEastAsia" w:hAnsi="Cambria Math" w:cs="Times New Roman"/>
                        <w:sz w:val="24"/>
                        <w:szCs w:val="24"/>
                        <w:lang w:val="en-GB"/>
                      </w:rPr>
                      <m:t>G</m:t>
                    </m:r>
                  </m:sub>
                  <m:sup>
                    <m:r>
                      <w:rPr>
                        <w:rFonts w:ascii="Cambria Math" w:eastAsiaTheme="minorEastAsia" w:hAnsi="Cambria Math" w:cs="Times New Roman"/>
                        <w:sz w:val="24"/>
                        <w:szCs w:val="24"/>
                        <w:lang w:val="en-GB"/>
                      </w:rPr>
                      <m:t>nr</m:t>
                    </m:r>
                  </m:sup>
                </m:sSubSup>
              </m:e>
            </m:nary>
          </m:e>
        </m:nary>
      </m:oMath>
      <w:r w:rsidRPr="00DB284A">
        <w:rPr>
          <w:rFonts w:ascii="Times New Roman" w:eastAsiaTheme="minorEastAsia" w:hAnsi="Times New Roman" w:cs="Times New Roman"/>
          <w:sz w:val="24"/>
          <w:szCs w:val="24"/>
          <w:lang w:val="en-GB"/>
        </w:rPr>
        <w:t xml:space="preserve">and finance the value of his investment activities </w:t>
      </w:r>
      <m:oMath>
        <m:sSub>
          <m:sSubPr>
            <m:ctrlPr>
              <w:rPr>
                <w:rFonts w:ascii="Cambria Math" w:eastAsiaTheme="minorEastAsia" w:hAnsi="Cambria Math" w:cs="Times New Roman"/>
                <w:sz w:val="24"/>
                <w:szCs w:val="24"/>
                <w:lang w:val="en-GB"/>
              </w:rPr>
            </m:ctrlPr>
          </m:sSubPr>
          <m:e>
            <m:r>
              <m:rPr>
                <m:sty m:val="p"/>
              </m:rPr>
              <w:rPr>
                <w:rFonts w:ascii="Cambria Math" w:eastAsiaTheme="minorEastAsia" w:hAnsi="Cambria Math" w:cs="Times New Roman"/>
                <w:sz w:val="24"/>
                <w:szCs w:val="24"/>
                <w:lang w:val="en-GB"/>
              </w:rPr>
              <m:t>P</m:t>
            </m:r>
          </m:e>
          <m:sub>
            <m:r>
              <m:rPr>
                <m:sty m:val="p"/>
              </m:rPr>
              <w:rPr>
                <w:rFonts w:ascii="Cambria Math" w:eastAsiaTheme="minorEastAsia" w:hAnsi="Cambria Math" w:cs="Times New Roman"/>
                <w:sz w:val="24"/>
                <w:szCs w:val="24"/>
                <w:lang w:val="en-GB"/>
              </w:rPr>
              <m:t>I</m:t>
            </m:r>
          </m:sub>
        </m:sSub>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∙S</m:t>
            </m:r>
          </m:e>
          <m:sub>
            <m:r>
              <m:rPr>
                <m:sty m:val="p"/>
              </m:rPr>
              <w:rPr>
                <w:rFonts w:ascii="Cambria Math" w:eastAsiaTheme="minorEastAsia" w:hAnsi="Cambria Math" w:cs="Times New Roman"/>
                <w:sz w:val="24"/>
                <w:szCs w:val="24"/>
                <w:lang w:val="en-GB"/>
              </w:rPr>
              <m:t>G</m:t>
            </m:r>
          </m:sub>
        </m:sSub>
      </m:oMath>
      <w:r w:rsidRPr="00DB284A">
        <w:rPr>
          <w:rFonts w:ascii="Times New Roman" w:eastAsiaTheme="minorEastAsia" w:hAnsi="Times New Roman" w:cs="Times New Roman"/>
          <w:sz w:val="24"/>
          <w:szCs w:val="24"/>
          <w:lang w:val="en-GB"/>
        </w:rPr>
        <w:t>:</w:t>
      </w:r>
    </w:p>
    <w:p w14:paraId="19BDDFB7" w14:textId="77777777" w:rsidR="00624060" w:rsidRPr="00DB284A" w:rsidRDefault="0000453B" w:rsidP="00624060">
      <w:pPr>
        <w:spacing w:before="120" w:after="120" w:line="240" w:lineRule="auto"/>
        <w:jc w:val="both"/>
        <w:rPr>
          <w:rFonts w:ascii="Times New Roman" w:eastAsiaTheme="minorEastAsia" w:hAnsi="Times New Roman" w:cs="Times New Roman"/>
          <w:sz w:val="24"/>
          <w:szCs w:val="24"/>
          <w:lang w:val="en-GB"/>
        </w:rPr>
      </w:pPr>
      <m:oMathPara>
        <m:oMath>
          <m:sSub>
            <m:sSubPr>
              <m:ctrlPr>
                <w:rPr>
                  <w:rFonts w:ascii="Cambria Math" w:eastAsiaTheme="minorEastAsia" w:hAnsi="Cambria Math" w:cs="Times New Roman"/>
                  <w:sz w:val="24"/>
                  <w:szCs w:val="24"/>
                  <w:lang w:val="en-GB"/>
                </w:rPr>
              </m:ctrlPr>
            </m:sSubPr>
            <m:e>
              <m:sSub>
                <m:sSubPr>
                  <m:ctrlPr>
                    <w:rPr>
                      <w:rFonts w:ascii="Cambria Math" w:eastAsiaTheme="minorEastAsia" w:hAnsi="Cambria Math" w:cs="Times New Roman"/>
                      <w:sz w:val="24"/>
                      <w:szCs w:val="24"/>
                      <w:lang w:val="en-GB"/>
                    </w:rPr>
                  </m:ctrlPr>
                </m:sSubPr>
                <m:e>
                  <m:r>
                    <m:rPr>
                      <m:sty m:val="p"/>
                    </m:rPr>
                    <w:rPr>
                      <w:rFonts w:ascii="Cambria Math" w:eastAsiaTheme="minorEastAsia" w:hAnsi="Cambria Math" w:cs="Times New Roman"/>
                      <w:sz w:val="24"/>
                      <w:szCs w:val="24"/>
                      <w:lang w:val="en-GB"/>
                    </w:rPr>
                    <m:t>P</m:t>
                  </m:r>
                </m:e>
                <m:sub>
                  <m:r>
                    <m:rPr>
                      <m:sty m:val="p"/>
                    </m:rPr>
                    <w:rPr>
                      <w:rFonts w:ascii="Cambria Math" w:eastAsiaTheme="minorEastAsia" w:hAnsi="Cambria Math" w:cs="Times New Roman"/>
                      <w:sz w:val="24"/>
                      <w:szCs w:val="24"/>
                      <w:lang w:val="en-GB"/>
                    </w:rPr>
                    <m:t>I</m:t>
                  </m:r>
                </m:sub>
              </m:sSub>
              <m:r>
                <w:rPr>
                  <w:rFonts w:ascii="Cambria Math" w:eastAsiaTheme="minorEastAsia" w:hAnsi="Cambria Math" w:cs="Times New Roman"/>
                  <w:sz w:val="24"/>
                  <w:szCs w:val="24"/>
                  <w:lang w:val="en-GB"/>
                </w:rPr>
                <m:t>∙</m:t>
              </m:r>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S</m:t>
                  </m:r>
                </m:e>
                <m:sub>
                  <m:r>
                    <m:rPr>
                      <m:sty m:val="p"/>
                    </m:rPr>
                    <w:rPr>
                      <w:rFonts w:ascii="Cambria Math" w:eastAsiaTheme="minorEastAsia" w:hAnsi="Cambria Math" w:cs="Times New Roman"/>
                      <w:sz w:val="24"/>
                      <w:szCs w:val="24"/>
                      <w:lang w:val="en-GB"/>
                    </w:rPr>
                    <m:t>G</m:t>
                  </m:r>
                </m:sub>
              </m:sSub>
              <m:r>
                <m:rPr>
                  <m:sty m:val="p"/>
                </m:rPr>
                <w:rPr>
                  <w:rFonts w:ascii="Cambria Math" w:eastAsiaTheme="minorEastAsia" w:hAnsi="Cambria Math" w:cs="Times New Roman"/>
                  <w:sz w:val="24"/>
                  <w:szCs w:val="24"/>
                  <w:lang w:val="en-GB"/>
                </w:rPr>
                <m:t>=RT</m:t>
              </m:r>
            </m:e>
            <m:sub>
              <m:r>
                <m:rPr>
                  <m:sty m:val="p"/>
                </m:rPr>
                <w:rPr>
                  <w:rFonts w:ascii="Cambria Math" w:eastAsiaTheme="minorEastAsia" w:hAnsi="Cambria Math" w:cs="Times New Roman"/>
                  <w:sz w:val="24"/>
                  <w:szCs w:val="24"/>
                  <w:lang w:val="en-GB"/>
                </w:rPr>
                <m:t>G</m:t>
              </m:r>
            </m:sub>
          </m:sSub>
          <m:r>
            <w:rPr>
              <w:rFonts w:ascii="Cambria Math" w:eastAsiaTheme="minorEastAsia" w:hAnsi="Cambria Math" w:cs="Times New Roman"/>
              <w:sz w:val="24"/>
              <w:szCs w:val="24"/>
              <w:lang w:val="en-GB"/>
            </w:rPr>
            <m:t>+ r∙</m:t>
          </m:r>
          <m:sSub>
            <m:sSubPr>
              <m:ctrlPr>
                <w:rPr>
                  <w:rFonts w:ascii="Cambria Math" w:eastAsiaTheme="minorEastAsia" w:hAnsi="Cambria Math" w:cs="Times New Roman"/>
                  <w:i/>
                  <w:sz w:val="24"/>
                  <w:szCs w:val="24"/>
                  <w:lang w:val="en-GB"/>
                </w:rPr>
              </m:ctrlPr>
            </m:sSubPr>
            <m:e>
              <m:acc>
                <m:accPr>
                  <m:chr m:val="̅"/>
                  <m:ctrlPr>
                    <w:rPr>
                      <w:rFonts w:ascii="Cambria Math" w:eastAsiaTheme="minorEastAsia" w:hAnsi="Cambria Math" w:cs="Times New Roman"/>
                      <w:i/>
                      <w:sz w:val="24"/>
                      <w:szCs w:val="24"/>
                      <w:lang w:val="en-GB"/>
                    </w:rPr>
                  </m:ctrlPr>
                </m:accPr>
                <m:e>
                  <m:r>
                    <w:rPr>
                      <w:rFonts w:ascii="Cambria Math" w:eastAsiaTheme="minorEastAsia" w:hAnsi="Cambria Math" w:cs="Times New Roman"/>
                      <w:sz w:val="24"/>
                      <w:szCs w:val="24"/>
                      <w:lang w:val="en-GB"/>
                    </w:rPr>
                    <m:t>K</m:t>
                  </m:r>
                </m:e>
              </m:acc>
            </m:e>
            <m:sub>
              <m:r>
                <m:rPr>
                  <m:sty m:val="p"/>
                </m:rPr>
                <w:rPr>
                  <w:rFonts w:ascii="Cambria Math" w:eastAsiaTheme="minorEastAsia" w:hAnsi="Cambria Math" w:cs="Times New Roman"/>
                  <w:sz w:val="24"/>
                  <w:szCs w:val="24"/>
                  <w:lang w:val="en-GB"/>
                </w:rPr>
                <m:t>G</m:t>
              </m:r>
            </m:sub>
          </m:sSub>
          <m:r>
            <w:rPr>
              <w:rFonts w:ascii="Cambria Math" w:eastAsiaTheme="minorEastAsia" w:hAnsi="Cambria Math" w:cs="Times New Roman"/>
              <w:sz w:val="24"/>
              <w:szCs w:val="24"/>
              <w:lang w:val="en-GB"/>
            </w:rPr>
            <m:t>+r∙</m:t>
          </m:r>
          <m:sSub>
            <m:sSubPr>
              <m:ctrlPr>
                <w:rPr>
                  <w:rFonts w:ascii="Cambria Math" w:eastAsiaTheme="minorEastAsia" w:hAnsi="Cambria Math" w:cs="Times New Roman"/>
                  <w:sz w:val="24"/>
                  <w:szCs w:val="24"/>
                  <w:lang w:val="en-GB"/>
                </w:rPr>
              </m:ctrlPr>
            </m:sSubPr>
            <m:e>
              <m:r>
                <m:rPr>
                  <m:sty m:val="p"/>
                </m:rPr>
                <w:rPr>
                  <w:rFonts w:ascii="Cambria Math" w:eastAsiaTheme="minorEastAsia" w:hAnsi="Cambria Math" w:cs="Times New Roman"/>
                  <w:sz w:val="24"/>
                  <w:szCs w:val="24"/>
                  <w:lang w:val="en-GB"/>
                </w:rPr>
                <m:t>PRIR</m:t>
              </m:r>
            </m:e>
            <m:sub>
              <m:r>
                <m:rPr>
                  <m:sty m:val="p"/>
                </m:rPr>
                <w:rPr>
                  <w:rFonts w:ascii="Cambria Math" w:eastAsiaTheme="minorEastAsia" w:hAnsi="Cambria Math" w:cs="Times New Roman"/>
                  <w:sz w:val="24"/>
                  <w:szCs w:val="24"/>
                  <w:lang w:val="en-GB"/>
                </w:rPr>
                <m:t>G</m:t>
              </m:r>
            </m:sub>
          </m:sSub>
          <m:r>
            <m:rPr>
              <m:sty m:val="p"/>
            </m:rPr>
            <w:rPr>
              <w:rFonts w:ascii="Cambria Math" w:eastAsiaTheme="minorEastAsia" w:hAnsi="Cambria Math" w:cs="Times New Roman"/>
              <w:sz w:val="24"/>
              <w:szCs w:val="24"/>
              <w:lang w:val="en-GB"/>
            </w:rPr>
            <m:t>+CPI∙</m:t>
          </m:r>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r=1</m:t>
              </m:r>
            </m:sub>
            <m:sup>
              <m:r>
                <w:rPr>
                  <w:rFonts w:ascii="Cambria Math" w:eastAsiaTheme="minorEastAsia" w:hAnsi="Cambria Math" w:cs="Times New Roman"/>
                  <w:sz w:val="24"/>
                  <w:szCs w:val="24"/>
                  <w:lang w:val="en-GB"/>
                </w:rPr>
                <m:t>R</m:t>
              </m:r>
            </m:sup>
            <m:e>
              <m:sSubSup>
                <m:sSubSupPr>
                  <m:ctrlPr>
                    <w:rPr>
                      <w:rFonts w:ascii="Cambria Math" w:eastAsiaTheme="minorEastAsia" w:hAnsi="Cambria Math" w:cs="Times New Roman"/>
                      <w:i/>
                      <w:sz w:val="24"/>
                      <w:szCs w:val="24"/>
                      <w:lang w:val="en-GB"/>
                    </w:rPr>
                  </m:ctrlPr>
                </m:sSubSupPr>
                <m:e>
                  <m:r>
                    <m:rPr>
                      <m:sty m:val="p"/>
                    </m:rPr>
                    <w:rPr>
                      <w:rFonts w:ascii="Cambria Math" w:eastAsiaTheme="minorEastAsia" w:hAnsi="Cambria Math" w:cs="Times New Roman"/>
                      <w:sz w:val="24"/>
                      <w:szCs w:val="24"/>
                      <w:lang w:val="en-GB"/>
                    </w:rPr>
                    <m:t>TRR</m:t>
                  </m:r>
                </m:e>
                <m:sub>
                  <m:r>
                    <m:rPr>
                      <m:sty m:val="p"/>
                    </m:rPr>
                    <w:rPr>
                      <w:rFonts w:ascii="Cambria Math" w:eastAsiaTheme="minorEastAsia" w:hAnsi="Cambria Math" w:cs="Times New Roman"/>
                      <w:sz w:val="24"/>
                      <w:szCs w:val="24"/>
                      <w:lang w:val="en-GB"/>
                    </w:rPr>
                    <m:t>G</m:t>
                  </m:r>
                </m:sub>
                <m:sup>
                  <m:r>
                    <w:rPr>
                      <w:rFonts w:ascii="Cambria Math" w:eastAsiaTheme="minorEastAsia" w:hAnsi="Cambria Math" w:cs="Times New Roman"/>
                      <w:sz w:val="24"/>
                      <w:szCs w:val="24"/>
                      <w:lang w:val="en-GB"/>
                    </w:rPr>
                    <m:t>r</m:t>
                  </m:r>
                </m:sup>
              </m:sSubSup>
              <m:r>
                <w:rPr>
                  <w:rFonts w:ascii="Cambria Math" w:eastAsiaTheme="minorEastAsia" w:hAnsi="Cambria Math" w:cs="Times New Roman"/>
                  <w:sz w:val="24"/>
                  <w:szCs w:val="24"/>
                  <w:lang w:val="en-GB"/>
                </w:rPr>
                <m:t>+</m:t>
              </m:r>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nr=1</m:t>
                  </m:r>
                </m:sub>
                <m:sup>
                  <m:r>
                    <w:rPr>
                      <w:rFonts w:ascii="Cambria Math" w:eastAsiaTheme="minorEastAsia" w:hAnsi="Cambria Math" w:cs="Times New Roman"/>
                      <w:sz w:val="24"/>
                      <w:szCs w:val="24"/>
                      <w:lang w:val="en-GB"/>
                    </w:rPr>
                    <m:t>NR</m:t>
                  </m:r>
                </m:sup>
                <m:e>
                  <m:sSubSup>
                    <m:sSubSupPr>
                      <m:ctrlPr>
                        <w:rPr>
                          <w:rFonts w:ascii="Cambria Math" w:eastAsiaTheme="minorEastAsia" w:hAnsi="Cambria Math" w:cs="Times New Roman"/>
                          <w:i/>
                          <w:sz w:val="24"/>
                          <w:szCs w:val="24"/>
                          <w:lang w:val="en-GB"/>
                        </w:rPr>
                      </m:ctrlPr>
                    </m:sSubSupPr>
                    <m:e>
                      <m:sSup>
                        <m:sSupPr>
                          <m:ctrlPr>
                            <w:rPr>
                              <w:rFonts w:ascii="Cambria Math" w:eastAsiaTheme="minorEastAsia" w:hAnsi="Cambria Math" w:cs="Times New Roman"/>
                              <w:sz w:val="24"/>
                              <w:szCs w:val="24"/>
                              <w:lang w:val="en-GB"/>
                            </w:rPr>
                          </m:ctrlPr>
                        </m:sSupPr>
                        <m:e>
                          <m:r>
                            <m:rPr>
                              <m:sty m:val="p"/>
                            </m:rPr>
                            <w:rPr>
                              <w:rFonts w:ascii="Cambria Math" w:eastAsiaTheme="minorEastAsia" w:hAnsi="Cambria Math" w:cs="Times New Roman"/>
                              <w:sz w:val="24"/>
                              <w:szCs w:val="24"/>
                              <w:lang w:val="en-GB"/>
                            </w:rPr>
                            <m:t>IPI</m:t>
                          </m:r>
                        </m:e>
                        <m:sup>
                          <m:r>
                            <w:rPr>
                              <w:rFonts w:ascii="Cambria Math" w:eastAsiaTheme="minorEastAsia" w:hAnsi="Cambria Math" w:cs="Times New Roman"/>
                              <w:sz w:val="24"/>
                              <w:szCs w:val="24"/>
                              <w:lang w:val="en-GB"/>
                            </w:rPr>
                            <m:t>nr</m:t>
                          </m:r>
                        </m:sup>
                      </m:sSup>
                      <m:r>
                        <m:rPr>
                          <m:sty m:val="p"/>
                        </m:rPr>
                        <w:rPr>
                          <w:rFonts w:ascii="Cambria Math" w:eastAsiaTheme="minorEastAsia" w:hAnsi="Cambria Math" w:cs="Times New Roman"/>
                          <w:sz w:val="24"/>
                          <w:szCs w:val="24"/>
                          <w:lang w:val="en-GB"/>
                        </w:rPr>
                        <m:t>∙TRR</m:t>
                      </m:r>
                    </m:e>
                    <m:sub>
                      <m:r>
                        <m:rPr>
                          <m:sty m:val="p"/>
                        </m:rPr>
                        <w:rPr>
                          <w:rFonts w:ascii="Cambria Math" w:eastAsiaTheme="minorEastAsia" w:hAnsi="Cambria Math" w:cs="Times New Roman"/>
                          <w:sz w:val="24"/>
                          <w:szCs w:val="24"/>
                          <w:lang w:val="en-GB"/>
                        </w:rPr>
                        <m:t>G</m:t>
                      </m:r>
                    </m:sub>
                    <m:sup>
                      <m:r>
                        <w:rPr>
                          <w:rFonts w:ascii="Cambria Math" w:eastAsiaTheme="minorEastAsia" w:hAnsi="Cambria Math" w:cs="Times New Roman"/>
                          <w:sz w:val="24"/>
                          <w:szCs w:val="24"/>
                          <w:lang w:val="en-GB"/>
                        </w:rPr>
                        <m:t>nr</m:t>
                      </m:r>
                    </m:sup>
                  </m:sSubSup>
                </m:e>
              </m:nary>
            </m:e>
          </m:nary>
          <m:r>
            <w:rPr>
              <w:rFonts w:ascii="Cambria Math" w:eastAsiaTheme="minorEastAsia" w:hAnsi="Cambria Math" w:cs="Times New Roman"/>
              <w:sz w:val="24"/>
              <w:szCs w:val="24"/>
              <w:lang w:val="en-GB"/>
            </w:rPr>
            <m:t>-</m:t>
          </m:r>
          <m:nary>
            <m:naryPr>
              <m:chr m:val="∑"/>
              <m:limLoc m:val="undOvr"/>
              <m:ctrlPr>
                <w:rPr>
                  <w:rFonts w:ascii="Cambria Math" w:eastAsiaTheme="minorEastAsia" w:hAnsi="Cambria Math" w:cs="Times New Roman"/>
                  <w:i/>
                  <w:sz w:val="24"/>
                  <w:szCs w:val="24"/>
                  <w:lang w:val="en-GB"/>
                </w:rPr>
              </m:ctrlPr>
            </m:naryPr>
            <m:sub>
              <m:r>
                <w:rPr>
                  <w:rFonts w:ascii="Cambria Math" w:eastAsiaTheme="minorEastAsia" w:hAnsi="Cambria Math" w:cs="Times New Roman"/>
                  <w:sz w:val="24"/>
                  <w:szCs w:val="24"/>
                  <w:lang w:val="en-GB"/>
                </w:rPr>
                <m:t>i=1</m:t>
              </m:r>
            </m:sub>
            <m:sup>
              <m:r>
                <m:rPr>
                  <m:sty m:val="p"/>
                </m:rPr>
                <w:rPr>
                  <w:rFonts w:ascii="Cambria Math" w:eastAsiaTheme="minorEastAsia" w:hAnsi="Cambria Math" w:cs="Times New Roman"/>
                  <w:sz w:val="24"/>
                  <w:szCs w:val="24"/>
                  <w:lang w:val="en-GB"/>
                </w:rPr>
                <m:t>N</m:t>
              </m:r>
            </m:sup>
            <m:e>
              <m:sSubSup>
                <m:sSubSupPr>
                  <m:ctrlPr>
                    <w:rPr>
                      <w:rFonts w:ascii="Cambria Math" w:eastAsiaTheme="minorEastAsia" w:hAnsi="Cambria Math" w:cs="Times New Roman"/>
                      <w:i/>
                      <w:sz w:val="24"/>
                      <w:szCs w:val="24"/>
                      <w:lang w:val="en-GB"/>
                    </w:rPr>
                  </m:ctrlPr>
                </m:sSubSupPr>
                <m:e>
                  <m:acc>
                    <m:accPr>
                      <m:chr m:val="̅"/>
                      <m:ctrlPr>
                        <w:rPr>
                          <w:rFonts w:ascii="Cambria Math" w:eastAsiaTheme="minorEastAsia" w:hAnsi="Cambria Math" w:cs="Times New Roman"/>
                          <w:i/>
                          <w:sz w:val="24"/>
                          <w:szCs w:val="24"/>
                          <w:lang w:val="en-GB"/>
                        </w:rPr>
                      </m:ctrlPr>
                    </m:accPr>
                    <m:e>
                      <m:r>
                        <w:rPr>
                          <w:rFonts w:ascii="Cambria Math" w:eastAsiaTheme="minorEastAsia" w:hAnsi="Cambria Math" w:cs="Times New Roman"/>
                          <w:sz w:val="24"/>
                          <w:szCs w:val="24"/>
                          <w:lang w:val="en-GB"/>
                        </w:rPr>
                        <m:t>C</m:t>
                      </m:r>
                    </m:e>
                  </m:acc>
                </m:e>
                <m:sub>
                  <m:r>
                    <w:rPr>
                      <w:rFonts w:ascii="Cambria Math" w:eastAsiaTheme="minorEastAsia" w:hAnsi="Cambria Math" w:cs="Times New Roman"/>
                      <w:sz w:val="24"/>
                      <w:szCs w:val="24"/>
                      <w:lang w:val="en-GB"/>
                    </w:rPr>
                    <m:t>i</m:t>
                  </m:r>
                </m:sub>
                <m:sup>
                  <m:r>
                    <w:rPr>
                      <w:rFonts w:ascii="Cambria Math" w:eastAsiaTheme="minorEastAsia" w:hAnsi="Cambria Math" w:cs="Times New Roman"/>
                      <w:sz w:val="24"/>
                      <w:szCs w:val="24"/>
                      <w:lang w:val="en-GB"/>
                    </w:rPr>
                    <m:t>G</m:t>
                  </m:r>
                </m:sup>
              </m:sSubSup>
              <m:r>
                <w:rPr>
                  <w:rFonts w:ascii="Cambria Math" w:eastAsiaTheme="minorEastAsia" w:hAnsi="Cambria Math" w:cs="Times New Roman"/>
                  <w:sz w:val="24"/>
                  <w:szCs w:val="24"/>
                  <w:lang w:val="en-GB"/>
                </w:rPr>
                <m:t>∙</m:t>
              </m:r>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p</m:t>
                  </m:r>
                </m:e>
                <m:sub>
                  <m:r>
                    <w:rPr>
                      <w:rFonts w:ascii="Cambria Math" w:eastAsiaTheme="minorEastAsia" w:hAnsi="Cambria Math" w:cs="Times New Roman"/>
                      <w:sz w:val="24"/>
                      <w:szCs w:val="24"/>
                      <w:lang w:val="en-GB"/>
                    </w:rPr>
                    <m:t>i</m:t>
                  </m:r>
                </m:sub>
              </m:sSub>
            </m:e>
          </m:nary>
        </m:oMath>
      </m:oMathPara>
    </w:p>
    <w:p w14:paraId="243C1D90" w14:textId="77777777" w:rsidR="00624060" w:rsidRPr="00DB284A" w:rsidRDefault="00624060" w:rsidP="00624060">
      <w:pPr>
        <w:spacing w:before="120" w:after="120" w:line="240" w:lineRule="auto"/>
        <w:jc w:val="both"/>
        <w:rPr>
          <w:rFonts w:ascii="Times New Roman" w:eastAsiaTheme="minorEastAsia" w:hAnsi="Times New Roman" w:cs="Times New Roman"/>
          <w:sz w:val="24"/>
          <w:szCs w:val="24"/>
          <w:lang w:val="en-GB"/>
        </w:rPr>
      </w:pPr>
      <m:oMath>
        <m:r>
          <w:rPr>
            <w:rFonts w:ascii="Cambria Math" w:eastAsiaTheme="minorEastAsia" w:hAnsi="Cambria Math" w:cs="Times New Roman"/>
            <w:sz w:val="24"/>
            <w:szCs w:val="24"/>
            <w:lang w:val="en-GB"/>
          </w:rPr>
          <m:t xml:space="preserve"> -</m:t>
        </m:r>
        <m:nary>
          <m:naryPr>
            <m:chr m:val="∑"/>
            <m:limLoc m:val="undOvr"/>
            <m:ctrlPr>
              <w:rPr>
                <w:rFonts w:ascii="Cambria Math" w:eastAsiaTheme="minorEastAsia" w:hAnsi="Cambria Math" w:cs="Times New Roman"/>
                <w:i/>
                <w:sz w:val="24"/>
                <w:szCs w:val="24"/>
                <w:lang w:val="en-GB"/>
              </w:rPr>
            </m:ctrlPr>
          </m:naryPr>
          <m:sub>
            <m:r>
              <w:rPr>
                <w:rFonts w:ascii="Cambria Math" w:eastAsiaTheme="minorEastAsia" w:hAnsi="Cambria Math" w:cs="Times New Roman"/>
                <w:sz w:val="24"/>
                <w:szCs w:val="24"/>
                <w:lang w:val="en-GB"/>
              </w:rPr>
              <m:t>d=1</m:t>
            </m:r>
          </m:sub>
          <m:sup>
            <m:r>
              <w:rPr>
                <w:rFonts w:ascii="Cambria Math" w:eastAsiaTheme="minorEastAsia" w:hAnsi="Cambria Math" w:cs="Times New Roman"/>
                <w:sz w:val="24"/>
                <w:szCs w:val="24"/>
                <w:lang w:val="en-GB"/>
              </w:rPr>
              <m:t>D</m:t>
            </m:r>
          </m:sup>
          <m:e>
            <m:r>
              <w:rPr>
                <w:rFonts w:ascii="Cambria Math" w:eastAsiaTheme="minorEastAsia" w:hAnsi="Cambria Math" w:cs="Times New Roman"/>
                <w:sz w:val="24"/>
                <w:szCs w:val="24"/>
                <w:lang w:val="en-GB"/>
              </w:rPr>
              <m:t>w∙</m:t>
            </m:r>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b</m:t>
                </m:r>
              </m:e>
              <m:sub>
                <m:r>
                  <w:rPr>
                    <w:rFonts w:ascii="Cambria Math" w:eastAsiaTheme="minorEastAsia" w:hAnsi="Cambria Math" w:cs="Times New Roman"/>
                    <w:sz w:val="24"/>
                    <w:szCs w:val="24"/>
                    <w:lang w:val="en-GB"/>
                  </w:rPr>
                  <m:t>d</m:t>
                </m:r>
              </m:sub>
            </m:sSub>
            <m:r>
              <w:rPr>
                <w:rFonts w:ascii="Cambria Math" w:eastAsiaTheme="minorEastAsia" w:hAnsi="Cambria Math" w:cs="Times New Roman"/>
                <w:sz w:val="24"/>
                <w:szCs w:val="24"/>
                <w:lang w:val="en-GB"/>
              </w:rPr>
              <m:t>∙</m:t>
            </m:r>
            <m:sSub>
              <m:sSubPr>
                <m:ctrlPr>
                  <w:rPr>
                    <w:rFonts w:ascii="Cambria Math" w:eastAsiaTheme="minorEastAsia" w:hAnsi="Cambria Math" w:cs="Times New Roman"/>
                    <w:i/>
                    <w:sz w:val="24"/>
                    <w:szCs w:val="24"/>
                    <w:lang w:val="en-GB"/>
                  </w:rPr>
                </m:ctrlPr>
              </m:sSubPr>
              <m:e>
                <m:acc>
                  <m:accPr>
                    <m:chr m:val="̅"/>
                    <m:ctrlPr>
                      <w:rPr>
                        <w:rFonts w:ascii="Cambria Math" w:eastAsiaTheme="minorEastAsia" w:hAnsi="Cambria Math" w:cs="Times New Roman"/>
                        <w:i/>
                        <w:sz w:val="24"/>
                        <w:szCs w:val="24"/>
                        <w:lang w:val="en-GB"/>
                      </w:rPr>
                    </m:ctrlPr>
                  </m:accPr>
                  <m:e>
                    <m:r>
                      <w:rPr>
                        <w:rFonts w:ascii="Cambria Math" w:eastAsiaTheme="minorEastAsia" w:hAnsi="Cambria Math" w:cs="Times New Roman"/>
                        <w:sz w:val="24"/>
                        <w:szCs w:val="24"/>
                        <w:lang w:val="en-GB"/>
                      </w:rPr>
                      <m:t>L</m:t>
                    </m:r>
                  </m:e>
                </m:acc>
              </m:e>
              <m:sub>
                <m:r>
                  <w:rPr>
                    <w:rFonts w:ascii="Cambria Math" w:eastAsiaTheme="minorEastAsia" w:hAnsi="Cambria Math" w:cs="Times New Roman"/>
                    <w:sz w:val="24"/>
                    <w:szCs w:val="24"/>
                    <w:lang w:val="en-GB"/>
                  </w:rPr>
                  <m:t>d∙</m:t>
                </m:r>
              </m:sub>
            </m:sSub>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u</m:t>
                </m:r>
              </m:e>
              <m:sub>
                <m:r>
                  <w:rPr>
                    <w:rFonts w:ascii="Cambria Math" w:eastAsiaTheme="minorEastAsia" w:hAnsi="Cambria Math" w:cs="Times New Roman"/>
                    <w:sz w:val="24"/>
                    <w:szCs w:val="24"/>
                    <w:lang w:val="en-GB"/>
                  </w:rPr>
                  <m:t>d</m:t>
                </m:r>
              </m:sub>
            </m:sSub>
          </m:e>
        </m:nary>
        <m:r>
          <w:rPr>
            <w:rFonts w:ascii="Cambria Math" w:eastAsiaTheme="minorEastAsia" w:hAnsi="Cambria Math" w:cs="Times New Roman"/>
            <w:sz w:val="24"/>
            <w:szCs w:val="24"/>
            <w:lang w:val="en-GB"/>
          </w:rPr>
          <m:t>-</m:t>
        </m:r>
        <m:r>
          <m:rPr>
            <m:sty m:val="p"/>
          </m:rPr>
          <w:rPr>
            <w:rFonts w:ascii="Cambria Math" w:eastAsiaTheme="minorEastAsia" w:hAnsi="Cambria Math" w:cs="Times New Roman"/>
            <w:sz w:val="24"/>
            <w:szCs w:val="24"/>
            <w:lang w:val="en-GB"/>
          </w:rPr>
          <m:t>CPI∙</m:t>
        </m:r>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r=1</m:t>
            </m:r>
          </m:sub>
          <m:sup>
            <m:r>
              <w:rPr>
                <w:rFonts w:ascii="Cambria Math" w:eastAsiaTheme="minorEastAsia" w:hAnsi="Cambria Math" w:cs="Times New Roman"/>
                <w:sz w:val="24"/>
                <w:szCs w:val="24"/>
                <w:lang w:val="en-GB"/>
              </w:rPr>
              <m:t>R</m:t>
            </m:r>
          </m:sup>
          <m:e>
            <m:sSubSup>
              <m:sSubSupPr>
                <m:ctrlPr>
                  <w:rPr>
                    <w:rFonts w:ascii="Cambria Math" w:eastAsiaTheme="minorEastAsia" w:hAnsi="Cambria Math" w:cs="Times New Roman"/>
                    <w:i/>
                    <w:sz w:val="24"/>
                    <w:szCs w:val="24"/>
                    <w:lang w:val="en-GB"/>
                  </w:rPr>
                </m:ctrlPr>
              </m:sSubSupPr>
              <m:e>
                <m:r>
                  <m:rPr>
                    <m:sty m:val="p"/>
                  </m:rPr>
                  <w:rPr>
                    <w:rFonts w:ascii="Cambria Math" w:eastAsiaTheme="minorEastAsia" w:hAnsi="Cambria Math" w:cs="Times New Roman"/>
                    <w:sz w:val="24"/>
                    <w:szCs w:val="24"/>
                    <w:lang w:val="en-GB"/>
                  </w:rPr>
                  <m:t>TRP</m:t>
                </m:r>
              </m:e>
              <m:sub>
                <m:r>
                  <m:rPr>
                    <m:sty m:val="p"/>
                  </m:rPr>
                  <w:rPr>
                    <w:rFonts w:ascii="Cambria Math" w:eastAsiaTheme="minorEastAsia" w:hAnsi="Cambria Math" w:cs="Times New Roman"/>
                    <w:sz w:val="24"/>
                    <w:szCs w:val="24"/>
                    <w:lang w:val="en-GB"/>
                  </w:rPr>
                  <m:t>G</m:t>
                </m:r>
              </m:sub>
              <m:sup>
                <m:r>
                  <w:rPr>
                    <w:rFonts w:ascii="Cambria Math" w:eastAsiaTheme="minorEastAsia" w:hAnsi="Cambria Math" w:cs="Times New Roman"/>
                    <w:sz w:val="24"/>
                    <w:szCs w:val="24"/>
                    <w:lang w:val="en-GB"/>
                  </w:rPr>
                  <m:t>r</m:t>
                </m:r>
              </m:sup>
            </m:sSubSup>
            <m:r>
              <w:rPr>
                <w:rFonts w:ascii="Cambria Math" w:eastAsiaTheme="minorEastAsia" w:hAnsi="Cambria Math" w:cs="Times New Roman"/>
                <w:sz w:val="24"/>
                <w:szCs w:val="24"/>
                <w:lang w:val="en-GB"/>
              </w:rPr>
              <m:t>-</m:t>
            </m:r>
            <m:r>
              <m:rPr>
                <m:sty m:val="p"/>
              </m:rPr>
              <w:rPr>
                <w:rFonts w:ascii="Cambria Math" w:eastAsiaTheme="minorEastAsia" w:hAnsi="Cambria Math" w:cs="Times New Roman"/>
                <w:sz w:val="24"/>
                <w:szCs w:val="24"/>
                <w:lang w:val="en-GB"/>
              </w:rPr>
              <m:t>CPI</m:t>
            </m:r>
            <m:r>
              <w:rPr>
                <w:rFonts w:ascii="Cambria Math" w:eastAsiaTheme="minorEastAsia" w:hAnsi="Cambria Math" w:cs="Times New Roman"/>
                <w:sz w:val="24"/>
                <w:szCs w:val="24"/>
                <w:lang w:val="en-GB"/>
              </w:rPr>
              <m:t>∙</m:t>
            </m:r>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nr=1</m:t>
                </m:r>
              </m:sub>
              <m:sup>
                <m:r>
                  <w:rPr>
                    <w:rFonts w:ascii="Cambria Math" w:eastAsiaTheme="minorEastAsia" w:hAnsi="Cambria Math" w:cs="Times New Roman"/>
                    <w:sz w:val="24"/>
                    <w:szCs w:val="24"/>
                    <w:lang w:val="en-GB"/>
                  </w:rPr>
                  <m:t>NR</m:t>
                </m:r>
              </m:sup>
              <m:e>
                <m:sSubSup>
                  <m:sSubSupPr>
                    <m:ctrlPr>
                      <w:rPr>
                        <w:rFonts w:ascii="Cambria Math" w:eastAsiaTheme="minorEastAsia" w:hAnsi="Cambria Math" w:cs="Times New Roman"/>
                        <w:i/>
                        <w:sz w:val="24"/>
                        <w:szCs w:val="24"/>
                        <w:lang w:val="en-GB"/>
                      </w:rPr>
                    </m:ctrlPr>
                  </m:sSubSupPr>
                  <m:e>
                    <m:r>
                      <m:rPr>
                        <m:sty m:val="p"/>
                      </m:rPr>
                      <w:rPr>
                        <w:rFonts w:ascii="Cambria Math" w:eastAsiaTheme="minorEastAsia" w:hAnsi="Cambria Math" w:cs="Times New Roman"/>
                        <w:sz w:val="24"/>
                        <w:szCs w:val="24"/>
                        <w:lang w:val="en-GB"/>
                      </w:rPr>
                      <m:t>TRP</m:t>
                    </m:r>
                  </m:e>
                  <m:sub>
                    <m:r>
                      <m:rPr>
                        <m:sty m:val="p"/>
                      </m:rPr>
                      <w:rPr>
                        <w:rFonts w:ascii="Cambria Math" w:eastAsiaTheme="minorEastAsia" w:hAnsi="Cambria Math" w:cs="Times New Roman"/>
                        <w:sz w:val="24"/>
                        <w:szCs w:val="24"/>
                        <w:lang w:val="en-GB"/>
                      </w:rPr>
                      <m:t>G</m:t>
                    </m:r>
                  </m:sub>
                  <m:sup>
                    <m:r>
                      <w:rPr>
                        <w:rFonts w:ascii="Cambria Math" w:eastAsiaTheme="minorEastAsia" w:hAnsi="Cambria Math" w:cs="Times New Roman"/>
                        <w:sz w:val="24"/>
                        <w:szCs w:val="24"/>
                        <w:lang w:val="en-GB"/>
                      </w:rPr>
                      <m:t>nr</m:t>
                    </m:r>
                  </m:sup>
                </m:sSubSup>
              </m:e>
            </m:nary>
          </m:e>
        </m:nary>
        <m:sSub>
          <m:sSubPr>
            <m:ctrlPr>
              <w:rPr>
                <w:rFonts w:ascii="Cambria Math" w:eastAsiaTheme="minorEastAsia" w:hAnsi="Cambria Math" w:cs="Times New Roman"/>
                <w:i/>
                <w:sz w:val="24"/>
                <w:szCs w:val="24"/>
                <w:lang w:val="en-GB"/>
              </w:rPr>
            </m:ctrlPr>
          </m:sSubPr>
          <m:e>
            <m:r>
              <m:rPr>
                <m:sty m:val="p"/>
              </m:rPr>
              <w:rPr>
                <w:rFonts w:ascii="Cambria Math" w:eastAsiaTheme="minorEastAsia" w:hAnsi="Cambria Math" w:cs="Times New Roman"/>
                <w:sz w:val="24"/>
                <w:szCs w:val="24"/>
                <w:lang w:val="en-GB"/>
              </w:rPr>
              <m:t>-CPI∙</m:t>
            </m:r>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d</m:t>
                </m:r>
              </m:sub>
              <m:sup>
                <m:r>
                  <w:rPr>
                    <w:rFonts w:ascii="Cambria Math" w:eastAsiaTheme="minorEastAsia" w:hAnsi="Cambria Math" w:cs="Times New Roman"/>
                    <w:sz w:val="24"/>
                    <w:szCs w:val="24"/>
                    <w:lang w:val="en-GB"/>
                  </w:rPr>
                  <m:t>D</m:t>
                </m:r>
              </m:sup>
              <m:e>
                <m:r>
                  <m:rPr>
                    <m:sty m:val="p"/>
                  </m:rPr>
                  <w:rPr>
                    <w:rFonts w:ascii="Cambria Math" w:eastAsiaTheme="minorEastAsia" w:hAnsi="Cambria Math" w:cs="Times New Roman"/>
                    <w:sz w:val="24"/>
                    <w:szCs w:val="24"/>
                    <w:lang w:val="en-GB"/>
                  </w:rPr>
                  <m:t>Rp</m:t>
                </m:r>
              </m:e>
            </m:nary>
          </m:e>
          <m:sub>
            <m:r>
              <w:rPr>
                <w:rFonts w:ascii="Cambria Math" w:eastAsiaTheme="minorEastAsia" w:hAnsi="Cambria Math" w:cs="Times New Roman"/>
                <w:sz w:val="24"/>
                <w:szCs w:val="24"/>
                <w:lang w:val="en-GB"/>
              </w:rPr>
              <m:t>d</m:t>
            </m:r>
          </m:sub>
        </m:sSub>
      </m:oMath>
      <w:r w:rsidRPr="00DB284A">
        <w:rPr>
          <w:rFonts w:ascii="Times New Roman" w:eastAsiaTheme="minorEastAsia" w:hAnsi="Times New Roman" w:cs="Times New Roman"/>
          <w:sz w:val="24"/>
          <w:szCs w:val="24"/>
          <w:lang w:val="en-GB"/>
        </w:rPr>
        <w:t xml:space="preserve">                     (C17) </w:t>
      </w:r>
    </w:p>
    <w:p w14:paraId="3146EBFD" w14:textId="77777777" w:rsidR="00624060" w:rsidRPr="00DB284A" w:rsidRDefault="00624060" w:rsidP="00624060">
      <w:pPr>
        <w:jc w:val="both"/>
        <w:rPr>
          <w:rFonts w:ascii="Times New Roman" w:eastAsiaTheme="minorEastAsia" w:hAnsi="Times New Roman" w:cs="Times New Roman"/>
          <w:b/>
          <w:sz w:val="24"/>
          <w:szCs w:val="24"/>
          <w:lang w:val="en-GB"/>
        </w:rPr>
      </w:pPr>
    </w:p>
    <w:p w14:paraId="08D8181D" w14:textId="77777777" w:rsidR="00624060" w:rsidRPr="00DB284A" w:rsidRDefault="00624060" w:rsidP="00624060">
      <w:pPr>
        <w:jc w:val="both"/>
        <w:rPr>
          <w:rFonts w:ascii="Times New Roman" w:eastAsiaTheme="minorEastAsia" w:hAnsi="Times New Roman" w:cs="Times New Roman"/>
          <w:b/>
          <w:sz w:val="24"/>
          <w:szCs w:val="24"/>
          <w:lang w:val="en-GB"/>
        </w:rPr>
      </w:pPr>
    </w:p>
    <w:p w14:paraId="6521C3C9" w14:textId="77777777" w:rsidR="00624060" w:rsidRPr="00DB284A" w:rsidRDefault="00624060" w:rsidP="00624060">
      <w:pPr>
        <w:jc w:val="both"/>
        <w:rPr>
          <w:rFonts w:ascii="Times New Roman" w:eastAsiaTheme="minorEastAsia" w:hAnsi="Times New Roman" w:cs="Times New Roman"/>
          <w:b/>
          <w:sz w:val="24"/>
          <w:szCs w:val="24"/>
          <w:lang w:val="en-GB"/>
        </w:rPr>
      </w:pPr>
    </w:p>
    <w:p w14:paraId="5B60D926" w14:textId="77777777" w:rsidR="00624060" w:rsidRPr="00910107" w:rsidRDefault="00624060" w:rsidP="00624060">
      <w:pPr>
        <w:jc w:val="both"/>
        <w:rPr>
          <w:rFonts w:ascii="Times New Roman" w:eastAsiaTheme="minorEastAsia" w:hAnsi="Times New Roman" w:cs="Times New Roman"/>
          <w:bCs/>
          <w:i/>
          <w:iCs/>
          <w:sz w:val="24"/>
          <w:szCs w:val="24"/>
          <w:lang w:val="en-GB"/>
        </w:rPr>
      </w:pPr>
      <w:r w:rsidRPr="00910107">
        <w:rPr>
          <w:rFonts w:ascii="Times New Roman" w:eastAsiaTheme="minorEastAsia" w:hAnsi="Times New Roman" w:cs="Times New Roman"/>
          <w:bCs/>
          <w:i/>
          <w:iCs/>
          <w:sz w:val="24"/>
          <w:szCs w:val="24"/>
          <w:lang w:val="en-GB"/>
        </w:rPr>
        <w:t>Foreign Sector(s) and the Saving-Investment Balance</w:t>
      </w:r>
    </w:p>
    <w:p w14:paraId="2D776C8F" w14:textId="77777777" w:rsidR="00624060" w:rsidRPr="00DB284A" w:rsidRDefault="00624060" w:rsidP="00624060">
      <w:pPr>
        <w:spacing w:before="120" w:after="0" w:line="240" w:lineRule="auto"/>
        <w:jc w:val="both"/>
        <w:rPr>
          <w:rFonts w:ascii="Times New Roman" w:eastAsiaTheme="minorEastAsia" w:hAnsi="Times New Roman" w:cs="Times New Roman"/>
          <w:sz w:val="24"/>
          <w:szCs w:val="24"/>
          <w:lang w:val="en-GB"/>
        </w:rPr>
      </w:pPr>
      <w:r w:rsidRPr="00DB284A">
        <w:rPr>
          <w:rFonts w:ascii="Times New Roman" w:eastAsiaTheme="minorEastAsia" w:hAnsi="Times New Roman" w:cs="Times New Roman"/>
          <w:sz w:val="24"/>
          <w:szCs w:val="24"/>
          <w:lang w:val="en-GB"/>
        </w:rPr>
        <w:t>Macroeconomic consistency rules establish that the current account balance mirrors the saving and investment behaviour of an economy. Consequently, the current account balance is a component of total savings:</w:t>
      </w:r>
    </w:p>
    <w:p w14:paraId="598C770D" w14:textId="77777777" w:rsidR="00624060" w:rsidRPr="00DB284A" w:rsidRDefault="0000453B" w:rsidP="00624060">
      <w:pPr>
        <w:spacing w:before="120" w:after="120" w:line="240" w:lineRule="auto"/>
        <w:ind w:left="144"/>
        <w:jc w:val="both"/>
        <w:rPr>
          <w:rFonts w:ascii="Times New Roman" w:eastAsiaTheme="minorEastAsia" w:hAnsi="Times New Roman" w:cs="Times New Roman"/>
          <w:lang w:val="en-GB"/>
        </w:rPr>
      </w:pPr>
      <m:oMath>
        <m:sSub>
          <m:sSubPr>
            <m:ctrlPr>
              <w:rPr>
                <w:rFonts w:ascii="Cambria Math" w:eastAsiaTheme="minorEastAsia" w:hAnsi="Cambria Math" w:cs="Times New Roman"/>
                <w:lang w:val="en-GB"/>
              </w:rPr>
            </m:ctrlPr>
          </m:sSubPr>
          <m:e>
            <m:r>
              <m:rPr>
                <m:sty m:val="p"/>
              </m:rPr>
              <w:rPr>
                <w:rFonts w:ascii="Cambria Math" w:eastAsiaTheme="minorEastAsia" w:hAnsi="Cambria Math" w:cs="Times New Roman"/>
                <w:lang w:val="en-GB"/>
              </w:rPr>
              <m:t>P</m:t>
            </m:r>
          </m:e>
          <m:sub>
            <m:r>
              <m:rPr>
                <m:sty m:val="p"/>
              </m:rPr>
              <w:rPr>
                <w:rFonts w:ascii="Cambria Math" w:eastAsiaTheme="minorEastAsia" w:hAnsi="Cambria Math" w:cs="Times New Roman"/>
                <w:lang w:val="en-GB"/>
              </w:rPr>
              <m:t>I</m:t>
            </m:r>
          </m:sub>
        </m:sSub>
        <m:sSub>
          <m:sSubPr>
            <m:ctrlPr>
              <w:rPr>
                <w:rFonts w:ascii="Cambria Math" w:eastAsiaTheme="minorEastAsia" w:hAnsi="Cambria Math" w:cs="Times New Roman"/>
                <w:i/>
                <w:lang w:val="en-GB"/>
              </w:rPr>
            </m:ctrlPr>
          </m:sSubPr>
          <m:e>
            <m:r>
              <w:rPr>
                <w:rFonts w:ascii="Cambria Math" w:eastAsiaTheme="minorEastAsia" w:hAnsi="Cambria Math" w:cs="Times New Roman"/>
                <w:lang w:val="en-GB"/>
              </w:rPr>
              <m:t>∙S</m:t>
            </m:r>
          </m:e>
          <m:sub>
            <m:r>
              <m:rPr>
                <m:sty m:val="p"/>
              </m:rPr>
              <w:rPr>
                <w:rFonts w:ascii="Cambria Math" w:eastAsiaTheme="minorEastAsia" w:hAnsi="Cambria Math" w:cs="Times New Roman"/>
                <w:lang w:val="en-GB"/>
              </w:rPr>
              <m:t>X</m:t>
            </m:r>
          </m:sub>
        </m:sSub>
        <m:r>
          <w:rPr>
            <w:rFonts w:ascii="Cambria Math" w:eastAsiaTheme="minorEastAsia" w:hAnsi="Cambria Math" w:cs="Times New Roman"/>
            <w:lang w:val="en-GB"/>
          </w:rPr>
          <m:t>=</m:t>
        </m:r>
        <m:sSubSup>
          <m:sSubSupPr>
            <m:ctrlPr>
              <w:rPr>
                <w:rFonts w:ascii="Cambria Math" w:eastAsiaTheme="minorEastAsia" w:hAnsi="Cambria Math" w:cs="Times New Roman"/>
                <w:lang w:val="en-GB"/>
              </w:rPr>
            </m:ctrlPr>
          </m:sSubSupPr>
          <m:e>
            <m:r>
              <m:rPr>
                <m:sty m:val="p"/>
              </m:rPr>
              <w:rPr>
                <w:rFonts w:ascii="Cambria Math" w:eastAsiaTheme="minorEastAsia" w:hAnsi="Cambria Math" w:cs="Times New Roman"/>
                <w:lang w:val="en-GB"/>
              </w:rPr>
              <m:t>P</m:t>
            </m:r>
          </m:e>
          <m:sub>
            <m:r>
              <m:rPr>
                <m:sty m:val="p"/>
              </m:rPr>
              <w:rPr>
                <w:rFonts w:ascii="Cambria Math" w:eastAsiaTheme="minorEastAsia" w:hAnsi="Cambria Math" w:cs="Times New Roman"/>
                <w:lang w:val="en-GB"/>
              </w:rPr>
              <m:t>X</m:t>
            </m:r>
          </m:sub>
          <m:sup>
            <m:r>
              <m:rPr>
                <m:sty m:val="p"/>
              </m:rPr>
              <w:rPr>
                <w:rFonts w:ascii="Cambria Math" w:eastAsiaTheme="minorEastAsia" w:hAnsi="Cambria Math" w:cs="Times New Roman"/>
                <w:lang w:val="en-GB"/>
              </w:rPr>
              <m:t>UE</m:t>
            </m:r>
          </m:sup>
        </m:sSubSup>
        <m:r>
          <w:rPr>
            <w:rFonts w:ascii="Cambria Math" w:eastAsiaTheme="minorEastAsia" w:hAnsi="Cambria Math" w:cs="Times New Roman"/>
            <w:lang w:val="en-GB"/>
          </w:rPr>
          <m:t>∙</m:t>
        </m:r>
        <m:d>
          <m:dPr>
            <m:begChr m:val="["/>
            <m:endChr m:val="]"/>
            <m:ctrlPr>
              <w:rPr>
                <w:rFonts w:ascii="Cambria Math" w:eastAsiaTheme="minorEastAsia" w:hAnsi="Cambria Math" w:cs="Times New Roman"/>
                <w:i/>
                <w:lang w:val="en-GB"/>
              </w:rPr>
            </m:ctrlPr>
          </m:dPr>
          <m:e>
            <m:nary>
              <m:naryPr>
                <m:chr m:val="∑"/>
                <m:limLoc m:val="undOvr"/>
                <m:ctrlPr>
                  <w:rPr>
                    <w:rFonts w:ascii="Cambria Math" w:eastAsiaTheme="minorEastAsia" w:hAnsi="Cambria Math" w:cs="Times New Roman"/>
                    <w:i/>
                    <w:lang w:val="en-GB"/>
                  </w:rPr>
                </m:ctrlPr>
              </m:naryPr>
              <m:sub>
                <m:r>
                  <w:rPr>
                    <w:rFonts w:ascii="Cambria Math" w:eastAsiaTheme="minorEastAsia" w:hAnsi="Cambria Math" w:cs="Times New Roman"/>
                    <w:lang w:val="en-GB"/>
                  </w:rPr>
                  <m:t>t=1</m:t>
                </m:r>
              </m:sub>
              <m:sup>
                <m:r>
                  <m:rPr>
                    <m:sty m:val="p"/>
                  </m:rPr>
                  <w:rPr>
                    <w:rFonts w:ascii="Cambria Math" w:eastAsiaTheme="minorEastAsia" w:hAnsi="Cambria Math" w:cs="Times New Roman"/>
                    <w:lang w:val="en-GB"/>
                  </w:rPr>
                  <m:t>T</m:t>
                </m:r>
              </m:sup>
              <m:e>
                <m:sSubSup>
                  <m:sSubSupPr>
                    <m:ctrlPr>
                      <w:rPr>
                        <w:rFonts w:ascii="Cambria Math" w:eastAsiaTheme="minorEastAsia" w:hAnsi="Cambria Math" w:cs="Times New Roman"/>
                        <w:i/>
                        <w:lang w:val="en-GB"/>
                      </w:rPr>
                    </m:ctrlPr>
                  </m:sSubSupPr>
                  <m:e>
                    <m:r>
                      <w:rPr>
                        <w:rFonts w:ascii="Cambria Math" w:eastAsiaTheme="minorEastAsia" w:hAnsi="Cambria Math" w:cs="Times New Roman"/>
                        <w:lang w:val="en-GB"/>
                      </w:rPr>
                      <m:t>X</m:t>
                    </m:r>
                  </m:e>
                  <m:sub>
                    <m:r>
                      <w:rPr>
                        <w:rFonts w:ascii="Cambria Math" w:eastAsiaTheme="minorEastAsia" w:hAnsi="Cambria Math" w:cs="Times New Roman"/>
                        <w:lang w:val="en-GB"/>
                      </w:rPr>
                      <m:t>t</m:t>
                    </m:r>
                  </m:sub>
                  <m:sup>
                    <m:sSub>
                      <m:sSubPr>
                        <m:ctrlPr>
                          <w:rPr>
                            <w:rFonts w:ascii="Cambria Math" w:eastAsiaTheme="minorEastAsia" w:hAnsi="Cambria Math" w:cs="Times New Roman"/>
                            <w:lang w:val="en-GB"/>
                          </w:rPr>
                        </m:ctrlPr>
                      </m:sSubPr>
                      <m:e>
                        <m:r>
                          <m:rPr>
                            <m:sty m:val="p"/>
                          </m:rPr>
                          <w:rPr>
                            <w:rFonts w:ascii="Cambria Math" w:eastAsiaTheme="minorEastAsia" w:hAnsi="Cambria Math" w:cs="Times New Roman"/>
                            <w:lang w:val="en-GB"/>
                          </w:rPr>
                          <m:t>M</m:t>
                        </m:r>
                      </m:e>
                      <m:sub>
                        <m:r>
                          <m:rPr>
                            <m:sty m:val="p"/>
                          </m:rPr>
                          <w:rPr>
                            <w:rFonts w:ascii="Cambria Math" w:eastAsiaTheme="minorEastAsia" w:hAnsi="Cambria Math" w:cs="Times New Roman"/>
                            <w:lang w:val="en-GB"/>
                          </w:rPr>
                          <m:t>UE</m:t>
                        </m:r>
                      </m:sub>
                    </m:sSub>
                  </m:sup>
                </m:sSubSup>
              </m:e>
            </m:nary>
            <m:r>
              <w:rPr>
                <w:rFonts w:ascii="Cambria Math" w:hAnsi="Cambria Math" w:cs="Times New Roman"/>
                <w:lang w:val="en-GB"/>
              </w:rPr>
              <m:t>-</m:t>
            </m:r>
            <m:nary>
              <m:naryPr>
                <m:chr m:val="∑"/>
                <m:limLoc m:val="undOvr"/>
                <m:ctrlPr>
                  <w:rPr>
                    <w:rFonts w:ascii="Cambria Math" w:hAnsi="Cambria Math" w:cs="Times New Roman"/>
                    <w:i/>
                    <w:lang w:val="en-GB"/>
                  </w:rPr>
                </m:ctrlPr>
              </m:naryPr>
              <m:sub>
                <m:r>
                  <w:rPr>
                    <w:rFonts w:ascii="Cambria Math" w:hAnsi="Cambria Math" w:cs="Times New Roman"/>
                    <w:lang w:val="en-GB"/>
                  </w:rPr>
                  <m:t>i=1</m:t>
                </m:r>
              </m:sub>
              <m:sup>
                <m:r>
                  <m:rPr>
                    <m:sty m:val="p"/>
                  </m:rPr>
                  <w:rPr>
                    <w:rFonts w:ascii="Cambria Math" w:hAnsi="Cambria Math" w:cs="Times New Roman"/>
                    <w:lang w:val="en-GB"/>
                  </w:rPr>
                  <m:t>N</m:t>
                </m:r>
              </m:sup>
              <m:e>
                <m:sSubSup>
                  <m:sSubSupPr>
                    <m:ctrlPr>
                      <w:rPr>
                        <w:rFonts w:ascii="Cambria Math" w:hAnsi="Cambria Math" w:cs="Times New Roman"/>
                        <w:i/>
                        <w:lang w:val="en-GB"/>
                      </w:rPr>
                    </m:ctrlPr>
                  </m:sSubSupPr>
                  <m:e>
                    <m:acc>
                      <m:accPr>
                        <m:chr m:val="̅"/>
                        <m:ctrlPr>
                          <w:rPr>
                            <w:rFonts w:ascii="Cambria Math" w:hAnsi="Cambria Math" w:cs="Times New Roman"/>
                            <w:i/>
                            <w:lang w:val="en-GB"/>
                          </w:rPr>
                        </m:ctrlPr>
                      </m:accPr>
                      <m:e>
                        <m:r>
                          <w:rPr>
                            <w:rFonts w:ascii="Cambria Math" w:hAnsi="Cambria Math" w:cs="Times New Roman"/>
                            <w:lang w:val="en-GB"/>
                          </w:rPr>
                          <m:t>E</m:t>
                        </m:r>
                      </m:e>
                    </m:acc>
                  </m:e>
                  <m:sub>
                    <m:r>
                      <w:rPr>
                        <w:rFonts w:ascii="Cambria Math" w:hAnsi="Cambria Math" w:cs="Times New Roman"/>
                        <w:lang w:val="en-GB"/>
                      </w:rPr>
                      <m:t>i</m:t>
                    </m:r>
                  </m:sub>
                  <m:sup>
                    <m:r>
                      <m:rPr>
                        <m:sty m:val="p"/>
                      </m:rPr>
                      <w:rPr>
                        <w:rFonts w:ascii="Cambria Math" w:hAnsi="Cambria Math" w:cs="Times New Roman"/>
                        <w:lang w:val="en-GB"/>
                      </w:rPr>
                      <m:t>UE</m:t>
                    </m:r>
                  </m:sup>
                </m:sSubSup>
              </m:e>
            </m:nary>
          </m:e>
        </m:d>
      </m:oMath>
      <w:r w:rsidR="00624060" w:rsidRPr="00DB284A">
        <w:rPr>
          <w:rFonts w:ascii="Times New Roman" w:eastAsiaTheme="minorEastAsia" w:hAnsi="Times New Roman" w:cs="Times New Roman"/>
          <w:lang w:val="en-GB"/>
        </w:rPr>
        <w:t>+</w:t>
      </w:r>
      <m:oMath>
        <m:sSubSup>
          <m:sSubSupPr>
            <m:ctrlPr>
              <w:rPr>
                <w:rFonts w:ascii="Cambria Math" w:eastAsiaTheme="minorEastAsia" w:hAnsi="Cambria Math" w:cs="Times New Roman"/>
                <w:lang w:val="en-GB"/>
              </w:rPr>
            </m:ctrlPr>
          </m:sSubSupPr>
          <m:e>
            <m:r>
              <m:rPr>
                <m:sty m:val="p"/>
              </m:rPr>
              <w:rPr>
                <w:rFonts w:ascii="Cambria Math" w:eastAsiaTheme="minorEastAsia" w:hAnsi="Cambria Math" w:cs="Times New Roman"/>
                <w:lang w:val="en-GB"/>
              </w:rPr>
              <m:t>P</m:t>
            </m:r>
          </m:e>
          <m:sub>
            <m:r>
              <m:rPr>
                <m:sty m:val="p"/>
              </m:rPr>
              <w:rPr>
                <w:rFonts w:ascii="Cambria Math" w:eastAsiaTheme="minorEastAsia" w:hAnsi="Cambria Math" w:cs="Times New Roman"/>
                <w:lang w:val="en-GB"/>
              </w:rPr>
              <m:t>X</m:t>
            </m:r>
          </m:sub>
          <m:sup>
            <m:r>
              <m:rPr>
                <m:sty m:val="p"/>
              </m:rPr>
              <w:rPr>
                <w:rFonts w:ascii="Cambria Math" w:eastAsiaTheme="minorEastAsia" w:hAnsi="Cambria Math" w:cs="Times New Roman"/>
                <w:lang w:val="en-GB"/>
              </w:rPr>
              <m:t>RW</m:t>
            </m:r>
          </m:sup>
        </m:sSubSup>
        <m:r>
          <w:rPr>
            <w:rFonts w:ascii="Cambria Math" w:eastAsiaTheme="minorEastAsia" w:hAnsi="Cambria Math" w:cs="Times New Roman"/>
            <w:lang w:val="en-GB"/>
          </w:rPr>
          <m:t>∙</m:t>
        </m:r>
        <m:d>
          <m:dPr>
            <m:begChr m:val="["/>
            <m:endChr m:val="]"/>
            <m:ctrlPr>
              <w:rPr>
                <w:rFonts w:ascii="Cambria Math" w:eastAsiaTheme="minorEastAsia" w:hAnsi="Cambria Math" w:cs="Times New Roman"/>
                <w:i/>
                <w:lang w:val="en-GB"/>
              </w:rPr>
            </m:ctrlPr>
          </m:dPr>
          <m:e>
            <m:nary>
              <m:naryPr>
                <m:chr m:val="∑"/>
                <m:limLoc m:val="undOvr"/>
                <m:ctrlPr>
                  <w:rPr>
                    <w:rFonts w:ascii="Cambria Math" w:eastAsiaTheme="minorEastAsia" w:hAnsi="Cambria Math" w:cs="Times New Roman"/>
                    <w:i/>
                    <w:lang w:val="en-GB"/>
                  </w:rPr>
                </m:ctrlPr>
              </m:naryPr>
              <m:sub>
                <m:r>
                  <w:rPr>
                    <w:rFonts w:ascii="Cambria Math" w:eastAsiaTheme="minorEastAsia" w:hAnsi="Cambria Math" w:cs="Times New Roman"/>
                    <w:lang w:val="en-GB"/>
                  </w:rPr>
                  <m:t>t=1</m:t>
                </m:r>
              </m:sub>
              <m:sup>
                <m:r>
                  <m:rPr>
                    <m:sty m:val="p"/>
                  </m:rPr>
                  <w:rPr>
                    <w:rFonts w:ascii="Cambria Math" w:eastAsiaTheme="minorEastAsia" w:hAnsi="Cambria Math" w:cs="Times New Roman"/>
                    <w:lang w:val="en-GB"/>
                  </w:rPr>
                  <m:t>T</m:t>
                </m:r>
              </m:sup>
              <m:e>
                <m:sSubSup>
                  <m:sSubSupPr>
                    <m:ctrlPr>
                      <w:rPr>
                        <w:rFonts w:ascii="Cambria Math" w:eastAsiaTheme="minorEastAsia" w:hAnsi="Cambria Math" w:cs="Times New Roman"/>
                        <w:i/>
                        <w:lang w:val="en-GB"/>
                      </w:rPr>
                    </m:ctrlPr>
                  </m:sSubSupPr>
                  <m:e>
                    <m:r>
                      <w:rPr>
                        <w:rFonts w:ascii="Cambria Math" w:eastAsiaTheme="minorEastAsia" w:hAnsi="Cambria Math" w:cs="Times New Roman"/>
                        <w:lang w:val="en-GB"/>
                      </w:rPr>
                      <m:t>X</m:t>
                    </m:r>
                  </m:e>
                  <m:sub>
                    <m:r>
                      <w:rPr>
                        <w:rFonts w:ascii="Cambria Math" w:eastAsiaTheme="minorEastAsia" w:hAnsi="Cambria Math" w:cs="Times New Roman"/>
                        <w:lang w:val="en-GB"/>
                      </w:rPr>
                      <m:t>t</m:t>
                    </m:r>
                  </m:sub>
                  <m:sup>
                    <m:sSub>
                      <m:sSubPr>
                        <m:ctrlPr>
                          <w:rPr>
                            <w:rFonts w:ascii="Cambria Math" w:eastAsiaTheme="minorEastAsia" w:hAnsi="Cambria Math" w:cs="Times New Roman"/>
                            <w:lang w:val="en-GB"/>
                          </w:rPr>
                        </m:ctrlPr>
                      </m:sSubPr>
                      <m:e>
                        <m:r>
                          <m:rPr>
                            <m:sty m:val="p"/>
                          </m:rPr>
                          <w:rPr>
                            <w:rFonts w:ascii="Cambria Math" w:eastAsiaTheme="minorEastAsia" w:hAnsi="Cambria Math" w:cs="Times New Roman"/>
                            <w:lang w:val="en-GB"/>
                          </w:rPr>
                          <m:t>M</m:t>
                        </m:r>
                      </m:e>
                      <m:sub>
                        <m:r>
                          <m:rPr>
                            <m:sty m:val="p"/>
                          </m:rPr>
                          <w:rPr>
                            <w:rFonts w:ascii="Cambria Math" w:eastAsiaTheme="minorEastAsia" w:hAnsi="Cambria Math" w:cs="Times New Roman"/>
                            <w:lang w:val="en-GB"/>
                          </w:rPr>
                          <m:t>RW</m:t>
                        </m:r>
                      </m:sub>
                    </m:sSub>
                  </m:sup>
                </m:sSubSup>
              </m:e>
            </m:nary>
            <m:r>
              <w:rPr>
                <w:rFonts w:ascii="Cambria Math" w:hAnsi="Cambria Math" w:cs="Times New Roman"/>
                <w:lang w:val="en-GB"/>
              </w:rPr>
              <m:t>-</m:t>
            </m:r>
            <m:nary>
              <m:naryPr>
                <m:chr m:val="∑"/>
                <m:limLoc m:val="undOvr"/>
                <m:ctrlPr>
                  <w:rPr>
                    <w:rFonts w:ascii="Cambria Math" w:hAnsi="Cambria Math" w:cs="Times New Roman"/>
                    <w:i/>
                    <w:lang w:val="en-GB"/>
                  </w:rPr>
                </m:ctrlPr>
              </m:naryPr>
              <m:sub>
                <m:r>
                  <w:rPr>
                    <w:rFonts w:ascii="Cambria Math" w:hAnsi="Cambria Math" w:cs="Times New Roman"/>
                    <w:lang w:val="en-GB"/>
                  </w:rPr>
                  <m:t>i=1</m:t>
                </m:r>
              </m:sub>
              <m:sup>
                <m:r>
                  <m:rPr>
                    <m:sty m:val="p"/>
                  </m:rPr>
                  <w:rPr>
                    <w:rFonts w:ascii="Cambria Math" w:hAnsi="Cambria Math" w:cs="Times New Roman"/>
                    <w:lang w:val="en-GB"/>
                  </w:rPr>
                  <m:t>N</m:t>
                </m:r>
              </m:sup>
              <m:e>
                <m:sSubSup>
                  <m:sSubSupPr>
                    <m:ctrlPr>
                      <w:rPr>
                        <w:rFonts w:ascii="Cambria Math" w:hAnsi="Cambria Math" w:cs="Times New Roman"/>
                        <w:i/>
                        <w:lang w:val="en-GB"/>
                      </w:rPr>
                    </m:ctrlPr>
                  </m:sSubSupPr>
                  <m:e>
                    <m:acc>
                      <m:accPr>
                        <m:chr m:val="̅"/>
                        <m:ctrlPr>
                          <w:rPr>
                            <w:rFonts w:ascii="Cambria Math" w:hAnsi="Cambria Math" w:cs="Times New Roman"/>
                            <w:i/>
                            <w:lang w:val="en-GB"/>
                          </w:rPr>
                        </m:ctrlPr>
                      </m:accPr>
                      <m:e>
                        <m:r>
                          <w:rPr>
                            <w:rFonts w:ascii="Cambria Math" w:hAnsi="Cambria Math" w:cs="Times New Roman"/>
                            <w:lang w:val="en-GB"/>
                          </w:rPr>
                          <m:t>E</m:t>
                        </m:r>
                      </m:e>
                    </m:acc>
                  </m:e>
                  <m:sub>
                    <m:r>
                      <w:rPr>
                        <w:rFonts w:ascii="Cambria Math" w:hAnsi="Cambria Math" w:cs="Times New Roman"/>
                        <w:lang w:val="en-GB"/>
                      </w:rPr>
                      <m:t>i</m:t>
                    </m:r>
                  </m:sub>
                  <m:sup>
                    <m:r>
                      <m:rPr>
                        <m:sty m:val="p"/>
                      </m:rPr>
                      <w:rPr>
                        <w:rFonts w:ascii="Cambria Math" w:hAnsi="Cambria Math" w:cs="Times New Roman"/>
                        <w:lang w:val="en-GB"/>
                      </w:rPr>
                      <m:t>RW</m:t>
                    </m:r>
                  </m:sup>
                </m:sSubSup>
              </m:e>
            </m:nary>
          </m:e>
        </m:d>
        <m:r>
          <w:rPr>
            <w:rFonts w:ascii="Cambria Math" w:eastAsiaTheme="minorEastAsia" w:hAnsi="Cambria Math" w:cs="Times New Roman"/>
            <w:lang w:val="en-GB"/>
          </w:rPr>
          <m:t>+w∙</m:t>
        </m:r>
        <m:sSubSup>
          <m:sSubSupPr>
            <m:ctrlPr>
              <w:rPr>
                <w:rFonts w:ascii="Cambria Math" w:eastAsiaTheme="minorEastAsia" w:hAnsi="Cambria Math" w:cs="Times New Roman"/>
                <w:i/>
                <w:lang w:val="en-GB"/>
              </w:rPr>
            </m:ctrlPr>
          </m:sSubSupPr>
          <m:e>
            <m:acc>
              <m:accPr>
                <m:chr m:val="̅"/>
                <m:ctrlPr>
                  <w:rPr>
                    <w:rFonts w:ascii="Cambria Math" w:eastAsiaTheme="minorEastAsia" w:hAnsi="Cambria Math" w:cs="Times New Roman"/>
                    <w:i/>
                    <w:lang w:val="en-GB"/>
                  </w:rPr>
                </m:ctrlPr>
              </m:accPr>
              <m:e>
                <m:r>
                  <w:rPr>
                    <w:rFonts w:ascii="Cambria Math" w:eastAsiaTheme="minorEastAsia" w:hAnsi="Cambria Math" w:cs="Times New Roman"/>
                    <w:lang w:val="en-GB"/>
                  </w:rPr>
                  <m:t>L</m:t>
                </m:r>
              </m:e>
            </m:acc>
          </m:e>
          <m:sub>
            <m:r>
              <m:rPr>
                <m:sty m:val="p"/>
              </m:rPr>
              <w:rPr>
                <w:rFonts w:ascii="Cambria Math" w:eastAsiaTheme="minorEastAsia" w:hAnsi="Cambria Math" w:cs="Times New Roman"/>
                <w:lang w:val="en-GB"/>
              </w:rPr>
              <m:t>X</m:t>
            </m:r>
          </m:sub>
          <m:sup>
            <m:r>
              <m:rPr>
                <m:sty m:val="p"/>
              </m:rPr>
              <w:rPr>
                <w:rFonts w:ascii="Cambria Math" w:eastAsiaTheme="minorEastAsia" w:hAnsi="Cambria Math" w:cs="Times New Roman"/>
                <w:lang w:val="en-GB"/>
              </w:rPr>
              <m:t>N</m:t>
            </m:r>
          </m:sup>
        </m:sSubSup>
        <m:r>
          <w:rPr>
            <w:rFonts w:ascii="Cambria Math" w:eastAsiaTheme="minorEastAsia" w:hAnsi="Cambria Math" w:cs="Times New Roman"/>
            <w:lang w:val="en-GB"/>
          </w:rPr>
          <m:t xml:space="preserve"> </m:t>
        </m:r>
      </m:oMath>
    </w:p>
    <w:p w14:paraId="7CC00409" w14:textId="77777777" w:rsidR="00624060" w:rsidRPr="00DB284A" w:rsidRDefault="00624060" w:rsidP="00624060">
      <w:pPr>
        <w:spacing w:before="120" w:after="120" w:line="240" w:lineRule="auto"/>
        <w:ind w:left="144"/>
        <w:jc w:val="both"/>
        <w:rPr>
          <w:rFonts w:ascii="Times New Roman" w:eastAsiaTheme="minorEastAsia" w:hAnsi="Times New Roman" w:cs="Times New Roman"/>
          <w:sz w:val="24"/>
          <w:lang w:val="en-GB"/>
        </w:rPr>
      </w:pPr>
      <w:r w:rsidRPr="00DB284A">
        <w:rPr>
          <w:rFonts w:ascii="Times New Roman" w:eastAsiaTheme="minorEastAsia" w:hAnsi="Times New Roman" w:cs="Times New Roman"/>
          <w:lang w:val="en-GB"/>
        </w:rPr>
        <w:t xml:space="preserve"> </w:t>
      </w:r>
      <m:oMath>
        <m:r>
          <w:rPr>
            <w:rFonts w:ascii="Cambria Math" w:eastAsiaTheme="minorEastAsia" w:hAnsi="Cambria Math" w:cs="Times New Roman"/>
            <w:lang w:val="en-GB"/>
          </w:rPr>
          <m:t>+</m:t>
        </m:r>
        <m:sSubSup>
          <m:sSubSupPr>
            <m:ctrlPr>
              <w:rPr>
                <w:rFonts w:ascii="Cambria Math" w:eastAsiaTheme="minorEastAsia" w:hAnsi="Cambria Math" w:cs="Times New Roman"/>
                <w:sz w:val="24"/>
                <w:lang w:val="en-GB"/>
              </w:rPr>
            </m:ctrlPr>
          </m:sSubSupPr>
          <m:e>
            <m:r>
              <m:rPr>
                <m:sty m:val="p"/>
              </m:rPr>
              <w:rPr>
                <w:rFonts w:ascii="Cambria Math" w:eastAsiaTheme="minorEastAsia" w:hAnsi="Cambria Math" w:cs="Times New Roman"/>
                <w:sz w:val="24"/>
                <w:lang w:val="en-GB"/>
              </w:rPr>
              <m:t>RT</m:t>
            </m:r>
          </m:e>
          <m:sub>
            <m:r>
              <m:rPr>
                <m:sty m:val="p"/>
              </m:rPr>
              <w:rPr>
                <w:rFonts w:ascii="Cambria Math" w:eastAsiaTheme="minorEastAsia" w:hAnsi="Cambria Math" w:cs="Times New Roman"/>
                <w:sz w:val="24"/>
                <w:lang w:val="en-GB"/>
              </w:rPr>
              <m:t>X</m:t>
            </m:r>
          </m:sub>
          <m:sup>
            <m:r>
              <m:rPr>
                <m:sty m:val="p"/>
              </m:rPr>
              <w:rPr>
                <w:rFonts w:ascii="Cambria Math" w:eastAsiaTheme="minorEastAsia" w:hAnsi="Cambria Math" w:cs="Times New Roman"/>
                <w:sz w:val="24"/>
                <w:lang w:val="en-GB"/>
              </w:rPr>
              <m:t>N</m:t>
            </m:r>
          </m:sup>
        </m:sSubSup>
        <m:r>
          <w:rPr>
            <w:rFonts w:ascii="Cambria Math" w:eastAsiaTheme="minorEastAsia" w:hAnsi="Cambria Math" w:cs="Times New Roman"/>
            <w:sz w:val="24"/>
            <w:szCs w:val="24"/>
            <w:lang w:val="en-GB"/>
          </w:rPr>
          <m:t>+r∙</m:t>
        </m:r>
        <m:sSub>
          <m:sSubPr>
            <m:ctrlPr>
              <w:rPr>
                <w:rFonts w:ascii="Cambria Math" w:eastAsiaTheme="minorEastAsia" w:hAnsi="Cambria Math" w:cs="Times New Roman"/>
                <w:sz w:val="24"/>
                <w:szCs w:val="24"/>
                <w:lang w:val="en-GB"/>
              </w:rPr>
            </m:ctrlPr>
          </m:sSubPr>
          <m:e>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nr=1</m:t>
                </m:r>
              </m:sub>
              <m:sup>
                <m:r>
                  <w:rPr>
                    <w:rFonts w:ascii="Cambria Math" w:eastAsiaTheme="minorEastAsia" w:hAnsi="Cambria Math" w:cs="Times New Roman"/>
                    <w:sz w:val="24"/>
                    <w:szCs w:val="24"/>
                    <w:lang w:val="en-GB"/>
                  </w:rPr>
                  <m:t>NR</m:t>
                </m:r>
              </m:sup>
              <m:e>
                <m:r>
                  <m:rPr>
                    <m:sty m:val="p"/>
                  </m:rPr>
                  <w:rPr>
                    <w:rFonts w:ascii="Cambria Math" w:eastAsiaTheme="minorEastAsia" w:hAnsi="Cambria Math" w:cs="Times New Roman"/>
                    <w:sz w:val="24"/>
                    <w:szCs w:val="24"/>
                    <w:lang w:val="en-GB"/>
                  </w:rPr>
                  <m:t>PRIR</m:t>
                </m:r>
              </m:e>
            </m:nary>
          </m:e>
          <m:sub>
            <m:r>
              <w:rPr>
                <w:rFonts w:ascii="Cambria Math" w:eastAsiaTheme="minorEastAsia" w:hAnsi="Cambria Math" w:cs="Times New Roman"/>
                <w:sz w:val="24"/>
                <w:szCs w:val="24"/>
                <w:lang w:val="en-GB"/>
              </w:rPr>
              <m:t>nr</m:t>
            </m:r>
          </m:sub>
        </m:sSub>
        <m:r>
          <m:rPr>
            <m:sty m:val="p"/>
          </m:rPr>
          <w:rPr>
            <w:rFonts w:ascii="Cambria Math" w:eastAsiaTheme="minorEastAsia" w:hAnsi="Cambria Math" w:cs="Times New Roman"/>
            <w:sz w:val="24"/>
            <w:szCs w:val="24"/>
            <w:lang w:val="en-GB"/>
          </w:rPr>
          <m:t>+CPI∙</m:t>
        </m:r>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r=1</m:t>
            </m:r>
          </m:sub>
          <m:sup>
            <m:r>
              <w:rPr>
                <w:rFonts w:ascii="Cambria Math" w:eastAsiaTheme="minorEastAsia" w:hAnsi="Cambria Math" w:cs="Times New Roman"/>
                <w:sz w:val="24"/>
                <w:szCs w:val="24"/>
                <w:lang w:val="en-GB"/>
              </w:rPr>
              <m:t>R</m:t>
            </m:r>
          </m:sup>
          <m:e>
            <m:nary>
              <m:naryPr>
                <m:chr m:val="∑"/>
                <m:limLoc m:val="undOvr"/>
                <m:ctrlPr>
                  <w:rPr>
                    <w:rFonts w:ascii="Cambria Math" w:eastAsiaTheme="minorEastAsia" w:hAnsi="Cambria Math" w:cs="Times New Roman"/>
                    <w:i/>
                    <w:sz w:val="24"/>
                    <w:szCs w:val="24"/>
                    <w:lang w:val="en-GB"/>
                  </w:rPr>
                </m:ctrlPr>
              </m:naryPr>
              <m:sub>
                <m:r>
                  <w:rPr>
                    <w:rFonts w:ascii="Cambria Math" w:eastAsiaTheme="minorEastAsia" w:hAnsi="Cambria Math" w:cs="Times New Roman"/>
                    <w:sz w:val="24"/>
                    <w:szCs w:val="24"/>
                    <w:lang w:val="en-GB"/>
                  </w:rPr>
                  <m:t>nr=1</m:t>
                </m:r>
              </m:sub>
              <m:sup>
                <m:r>
                  <w:rPr>
                    <w:rFonts w:ascii="Cambria Math" w:eastAsiaTheme="minorEastAsia" w:hAnsi="Cambria Math" w:cs="Times New Roman"/>
                    <w:sz w:val="24"/>
                    <w:szCs w:val="24"/>
                    <w:lang w:val="en-GB"/>
                  </w:rPr>
                  <m:t>NR</m:t>
                </m:r>
              </m:sup>
              <m:e>
                <m:sSubSup>
                  <m:sSubSupPr>
                    <m:ctrlPr>
                      <w:rPr>
                        <w:rFonts w:ascii="Cambria Math" w:eastAsiaTheme="minorEastAsia" w:hAnsi="Cambria Math" w:cs="Times New Roman"/>
                        <w:i/>
                        <w:sz w:val="24"/>
                        <w:szCs w:val="24"/>
                        <w:lang w:val="en-GB"/>
                      </w:rPr>
                    </m:ctrlPr>
                  </m:sSubSupPr>
                  <m:e>
                    <m:r>
                      <m:rPr>
                        <m:sty m:val="p"/>
                      </m:rPr>
                      <w:rPr>
                        <w:rFonts w:ascii="Cambria Math" w:eastAsiaTheme="minorEastAsia" w:hAnsi="Cambria Math" w:cs="Times New Roman"/>
                        <w:sz w:val="24"/>
                        <w:szCs w:val="24"/>
                        <w:lang w:val="en-GB"/>
                      </w:rPr>
                      <m:t>TRR</m:t>
                    </m:r>
                  </m:e>
                  <m:sub>
                    <m:r>
                      <w:rPr>
                        <w:rFonts w:ascii="Cambria Math" w:eastAsiaTheme="minorEastAsia" w:hAnsi="Cambria Math" w:cs="Times New Roman"/>
                        <w:sz w:val="24"/>
                        <w:szCs w:val="24"/>
                        <w:lang w:val="en-GB"/>
                      </w:rPr>
                      <m:t>nr</m:t>
                    </m:r>
                  </m:sub>
                  <m:sup>
                    <m:r>
                      <w:rPr>
                        <w:rFonts w:ascii="Cambria Math" w:eastAsiaTheme="minorEastAsia" w:hAnsi="Cambria Math" w:cs="Times New Roman"/>
                        <w:sz w:val="24"/>
                        <w:szCs w:val="24"/>
                        <w:lang w:val="en-GB"/>
                      </w:rPr>
                      <m:t>r</m:t>
                    </m:r>
                  </m:sup>
                </m:sSubSup>
              </m:e>
            </m:nary>
          </m:e>
        </m:nary>
        <m:r>
          <w:rPr>
            <w:rFonts w:ascii="Cambria Math" w:eastAsiaTheme="minorEastAsia" w:hAnsi="Cambria Math" w:cs="Times New Roman"/>
            <w:sz w:val="24"/>
            <w:lang w:val="en-GB"/>
          </w:rPr>
          <m:t>-</m:t>
        </m:r>
        <m:nary>
          <m:naryPr>
            <m:chr m:val="∑"/>
            <m:limLoc m:val="undOvr"/>
            <m:ctrlPr>
              <w:rPr>
                <w:rFonts w:ascii="Cambria Math" w:eastAsiaTheme="minorEastAsia" w:hAnsi="Cambria Math" w:cs="Times New Roman"/>
                <w:i/>
                <w:sz w:val="24"/>
                <w:lang w:val="en-GB"/>
              </w:rPr>
            </m:ctrlPr>
          </m:naryPr>
          <m:sub>
            <m:r>
              <w:rPr>
                <w:rFonts w:ascii="Cambria Math" w:eastAsiaTheme="minorEastAsia" w:hAnsi="Cambria Math" w:cs="Times New Roman"/>
                <w:sz w:val="24"/>
                <w:lang w:val="en-GB"/>
              </w:rPr>
              <m:t>r=1</m:t>
            </m:r>
          </m:sub>
          <m:sup>
            <m:r>
              <w:rPr>
                <w:rFonts w:ascii="Cambria Math" w:eastAsiaTheme="minorEastAsia" w:hAnsi="Cambria Math" w:cs="Times New Roman"/>
                <w:sz w:val="24"/>
                <w:lang w:val="en-GB"/>
              </w:rPr>
              <m:t>R</m:t>
            </m:r>
          </m:sup>
          <m:e>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nr=1</m:t>
                </m:r>
              </m:sub>
              <m:sup>
                <m:r>
                  <w:rPr>
                    <w:rFonts w:ascii="Cambria Math" w:eastAsiaTheme="minorEastAsia" w:hAnsi="Cambria Math" w:cs="Times New Roman"/>
                    <w:sz w:val="24"/>
                    <w:szCs w:val="24"/>
                    <w:lang w:val="en-GB"/>
                  </w:rPr>
                  <m:t>NR</m:t>
                </m:r>
              </m:sup>
              <m:e>
                <m:sSubSup>
                  <m:sSubSupPr>
                    <m:ctrlPr>
                      <w:rPr>
                        <w:rFonts w:ascii="Cambria Math" w:eastAsiaTheme="minorEastAsia" w:hAnsi="Cambria Math" w:cs="Times New Roman"/>
                        <w:i/>
                        <w:sz w:val="24"/>
                        <w:szCs w:val="24"/>
                        <w:lang w:val="en-GB"/>
                      </w:rPr>
                    </m:ctrlPr>
                  </m:sSubSupPr>
                  <m:e>
                    <m:sSup>
                      <m:sSupPr>
                        <m:ctrlPr>
                          <w:rPr>
                            <w:rFonts w:ascii="Cambria Math" w:eastAsiaTheme="minorEastAsia" w:hAnsi="Cambria Math" w:cs="Times New Roman"/>
                            <w:sz w:val="24"/>
                            <w:szCs w:val="24"/>
                            <w:lang w:val="en-GB"/>
                          </w:rPr>
                        </m:ctrlPr>
                      </m:sSupPr>
                      <m:e>
                        <m:r>
                          <m:rPr>
                            <m:sty m:val="p"/>
                          </m:rPr>
                          <w:rPr>
                            <w:rFonts w:ascii="Cambria Math" w:eastAsiaTheme="minorEastAsia" w:hAnsi="Cambria Math" w:cs="Times New Roman"/>
                            <w:sz w:val="24"/>
                            <w:szCs w:val="24"/>
                            <w:lang w:val="en-GB"/>
                          </w:rPr>
                          <m:t>IPI</m:t>
                        </m:r>
                      </m:e>
                      <m:sup>
                        <m:r>
                          <w:rPr>
                            <w:rFonts w:ascii="Cambria Math" w:eastAsiaTheme="minorEastAsia" w:hAnsi="Cambria Math" w:cs="Times New Roman"/>
                            <w:sz w:val="24"/>
                            <w:szCs w:val="24"/>
                            <w:lang w:val="en-GB"/>
                          </w:rPr>
                          <m:t>nr</m:t>
                        </m:r>
                      </m:sup>
                    </m:sSup>
                    <m:r>
                      <m:rPr>
                        <m:sty m:val="p"/>
                      </m:rPr>
                      <w:rPr>
                        <w:rFonts w:ascii="Cambria Math" w:eastAsiaTheme="minorEastAsia" w:hAnsi="Cambria Math" w:cs="Times New Roman"/>
                        <w:sz w:val="24"/>
                        <w:szCs w:val="24"/>
                        <w:lang w:val="en-GB"/>
                      </w:rPr>
                      <m:t>∙TRP</m:t>
                    </m:r>
                  </m:e>
                  <m:sub>
                    <m:r>
                      <w:rPr>
                        <w:rFonts w:ascii="Cambria Math" w:eastAsiaTheme="minorEastAsia" w:hAnsi="Cambria Math" w:cs="Times New Roman"/>
                        <w:sz w:val="24"/>
                        <w:szCs w:val="24"/>
                        <w:lang w:val="en-GB"/>
                      </w:rPr>
                      <m:t>r</m:t>
                    </m:r>
                  </m:sub>
                  <m:sup>
                    <m:r>
                      <w:rPr>
                        <w:rFonts w:ascii="Cambria Math" w:eastAsiaTheme="minorEastAsia" w:hAnsi="Cambria Math" w:cs="Times New Roman"/>
                        <w:sz w:val="24"/>
                        <w:szCs w:val="24"/>
                        <w:lang w:val="en-GB"/>
                      </w:rPr>
                      <m:t>nr</m:t>
                    </m:r>
                  </m:sup>
                </m:sSubSup>
              </m:e>
            </m:nary>
          </m:e>
        </m:nary>
      </m:oMath>
      <w:r w:rsidRPr="00DB284A">
        <w:rPr>
          <w:rFonts w:ascii="Times New Roman" w:eastAsiaTheme="minorEastAsia" w:hAnsi="Times New Roman" w:cs="Times New Roman"/>
          <w:sz w:val="24"/>
          <w:lang w:val="en-GB"/>
        </w:rPr>
        <w:t xml:space="preserve"> </w:t>
      </w:r>
    </w:p>
    <w:p w14:paraId="6D67D70F" w14:textId="77777777" w:rsidR="00624060" w:rsidRPr="00DB284A" w:rsidRDefault="00624060" w:rsidP="00624060">
      <w:pPr>
        <w:spacing w:before="120" w:after="120" w:line="240" w:lineRule="auto"/>
        <w:ind w:left="144"/>
        <w:jc w:val="both"/>
        <w:rPr>
          <w:rFonts w:ascii="Times New Roman" w:eastAsiaTheme="minorEastAsia" w:hAnsi="Times New Roman" w:cs="Times New Roman"/>
          <w:lang w:val="en-GB"/>
        </w:rPr>
      </w:pPr>
      <m:oMath>
        <m:r>
          <w:rPr>
            <w:rFonts w:ascii="Cambria Math" w:eastAsiaTheme="minorEastAsia" w:hAnsi="Cambria Math" w:cs="Times New Roman"/>
            <w:lang w:val="en-GB"/>
          </w:rPr>
          <m:t xml:space="preserve"> </m:t>
        </m:r>
        <m:r>
          <w:rPr>
            <w:rFonts w:ascii="Cambria Math" w:eastAsiaTheme="minorEastAsia" w:hAnsi="Cambria Math" w:cs="Times New Roman"/>
            <w:sz w:val="24"/>
            <w:lang w:val="en-GB"/>
          </w:rPr>
          <m:t>-</m:t>
        </m:r>
        <m:r>
          <m:rPr>
            <m:sty m:val="p"/>
          </m:rPr>
          <w:rPr>
            <w:rFonts w:ascii="Cambria Math" w:eastAsiaTheme="minorEastAsia" w:hAnsi="Cambria Math" w:cs="Times New Roman"/>
            <w:lang w:val="en-GB"/>
          </w:rPr>
          <m:t xml:space="preserve"> </m:t>
        </m:r>
        <m:r>
          <w:rPr>
            <w:rFonts w:ascii="Cambria Math" w:eastAsiaTheme="minorEastAsia" w:hAnsi="Cambria Math" w:cs="Times New Roman"/>
            <w:sz w:val="24"/>
            <w:szCs w:val="24"/>
            <w:lang w:val="en-GB"/>
          </w:rPr>
          <m:t>r∙</m:t>
        </m:r>
        <m:sSub>
          <m:sSubPr>
            <m:ctrlPr>
              <w:rPr>
                <w:rFonts w:ascii="Cambria Math" w:eastAsiaTheme="minorEastAsia" w:hAnsi="Cambria Math" w:cs="Times New Roman"/>
                <w:sz w:val="24"/>
                <w:szCs w:val="24"/>
                <w:lang w:val="en-GB"/>
              </w:rPr>
            </m:ctrlPr>
          </m:sSubPr>
          <m:e>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nr=1</m:t>
                </m:r>
              </m:sub>
              <m:sup>
                <m:r>
                  <w:rPr>
                    <w:rFonts w:ascii="Cambria Math" w:eastAsiaTheme="minorEastAsia" w:hAnsi="Cambria Math" w:cs="Times New Roman"/>
                    <w:sz w:val="24"/>
                    <w:szCs w:val="24"/>
                    <w:lang w:val="en-GB"/>
                  </w:rPr>
                  <m:t>NR</m:t>
                </m:r>
              </m:sup>
              <m:e>
                <m:r>
                  <m:rPr>
                    <m:sty m:val="p"/>
                  </m:rPr>
                  <w:rPr>
                    <w:rFonts w:ascii="Cambria Math" w:eastAsiaTheme="minorEastAsia" w:hAnsi="Cambria Math" w:cs="Times New Roman"/>
                    <w:sz w:val="24"/>
                    <w:szCs w:val="24"/>
                    <w:lang w:val="en-GB"/>
                  </w:rPr>
                  <m:t>PRIP</m:t>
                </m:r>
              </m:e>
            </m:nary>
          </m:e>
          <m:sub>
            <m:r>
              <w:rPr>
                <w:rFonts w:ascii="Cambria Math" w:eastAsiaTheme="minorEastAsia" w:hAnsi="Cambria Math" w:cs="Times New Roman"/>
                <w:sz w:val="24"/>
                <w:szCs w:val="24"/>
                <w:lang w:val="en-GB"/>
              </w:rPr>
              <m:t>nr</m:t>
            </m:r>
          </m:sub>
        </m:sSub>
      </m:oMath>
      <w:r w:rsidRPr="00DB284A">
        <w:rPr>
          <w:rFonts w:ascii="Times New Roman" w:eastAsiaTheme="minorEastAsia" w:hAnsi="Times New Roman" w:cs="Times New Roman"/>
          <w:lang w:val="en-GB"/>
        </w:rPr>
        <w:t xml:space="preserve">                                                                                                                             (C18) </w:t>
      </w:r>
    </w:p>
    <w:p w14:paraId="43B25C26" w14:textId="77777777" w:rsidR="00624060" w:rsidRPr="00DB284A" w:rsidRDefault="00624060" w:rsidP="00624060">
      <w:pPr>
        <w:spacing w:before="120" w:after="120" w:line="240" w:lineRule="auto"/>
        <w:ind w:firstLine="720"/>
        <w:jc w:val="both"/>
        <w:rPr>
          <w:rFonts w:ascii="Times New Roman" w:eastAsiaTheme="minorEastAsia" w:hAnsi="Times New Roman" w:cs="Times New Roman"/>
          <w:sz w:val="24"/>
          <w:szCs w:val="24"/>
          <w:lang w:val="en-GB"/>
        </w:rPr>
      </w:pPr>
      <w:r w:rsidRPr="00DB284A">
        <w:rPr>
          <w:rFonts w:ascii="Times New Roman" w:eastAsiaTheme="minorEastAsia" w:hAnsi="Times New Roman" w:cs="Times New Roman"/>
          <w:sz w:val="24"/>
          <w:szCs w:val="24"/>
          <w:lang w:val="en-GB"/>
        </w:rPr>
        <w:t xml:space="preserve">As indicated by expression (C18), the value of foreign sector’s savings corresponds to the difference between the value of total imports </w:t>
      </w:r>
      <m:oMath>
        <m:sSubSup>
          <m:sSubSupPr>
            <m:ctrlPr>
              <w:rPr>
                <w:rFonts w:ascii="Cambria Math" w:eastAsiaTheme="minorEastAsia" w:hAnsi="Cambria Math" w:cs="Times New Roman"/>
                <w:sz w:val="24"/>
                <w:szCs w:val="24"/>
                <w:lang w:val="en-GB"/>
              </w:rPr>
            </m:ctrlPr>
          </m:sSubSupPr>
          <m:e>
            <m:r>
              <m:rPr>
                <m:sty m:val="p"/>
              </m:rPr>
              <w:rPr>
                <w:rFonts w:ascii="Cambria Math" w:eastAsiaTheme="minorEastAsia" w:hAnsi="Cambria Math" w:cs="Times New Roman"/>
                <w:sz w:val="24"/>
                <w:szCs w:val="24"/>
                <w:lang w:val="en-GB"/>
              </w:rPr>
              <m:t>P</m:t>
            </m:r>
          </m:e>
          <m:sub>
            <m:r>
              <m:rPr>
                <m:sty m:val="p"/>
              </m:rPr>
              <w:rPr>
                <w:rFonts w:ascii="Cambria Math" w:eastAsiaTheme="minorEastAsia" w:hAnsi="Cambria Math" w:cs="Times New Roman"/>
                <w:sz w:val="24"/>
                <w:szCs w:val="24"/>
                <w:lang w:val="en-GB"/>
              </w:rPr>
              <m:t>X</m:t>
            </m:r>
          </m:sub>
          <m:sup>
            <m:r>
              <m:rPr>
                <m:sty m:val="p"/>
              </m:rPr>
              <w:rPr>
                <w:rFonts w:ascii="Cambria Math" w:eastAsiaTheme="minorEastAsia" w:hAnsi="Cambria Math" w:cs="Times New Roman"/>
                <w:sz w:val="24"/>
                <w:szCs w:val="24"/>
                <w:lang w:val="en-GB"/>
              </w:rPr>
              <m:t>UE</m:t>
            </m:r>
          </m:sup>
        </m:sSubSup>
        <m:r>
          <w:rPr>
            <w:rFonts w:ascii="Cambria Math" w:eastAsiaTheme="minorEastAsia" w:hAnsi="Cambria Math" w:cs="Times New Roman"/>
            <w:sz w:val="24"/>
            <w:szCs w:val="24"/>
            <w:lang w:val="en-GB"/>
          </w:rPr>
          <m:t>∙</m:t>
        </m:r>
        <m:nary>
          <m:naryPr>
            <m:chr m:val="∑"/>
            <m:limLoc m:val="undOvr"/>
            <m:ctrlPr>
              <w:rPr>
                <w:rFonts w:ascii="Cambria Math" w:eastAsiaTheme="minorEastAsia" w:hAnsi="Cambria Math" w:cs="Times New Roman"/>
                <w:i/>
                <w:sz w:val="24"/>
                <w:szCs w:val="24"/>
                <w:lang w:val="en-GB"/>
              </w:rPr>
            </m:ctrlPr>
          </m:naryPr>
          <m:sub>
            <m:r>
              <w:rPr>
                <w:rFonts w:ascii="Cambria Math" w:eastAsiaTheme="minorEastAsia" w:hAnsi="Cambria Math" w:cs="Times New Roman"/>
                <w:sz w:val="24"/>
                <w:szCs w:val="24"/>
                <w:lang w:val="en-GB"/>
              </w:rPr>
              <m:t>t=1</m:t>
            </m:r>
          </m:sub>
          <m:sup>
            <m:r>
              <m:rPr>
                <m:sty m:val="p"/>
              </m:rPr>
              <w:rPr>
                <w:rFonts w:ascii="Cambria Math" w:eastAsiaTheme="minorEastAsia" w:hAnsi="Cambria Math" w:cs="Times New Roman"/>
                <w:sz w:val="24"/>
                <w:szCs w:val="24"/>
                <w:lang w:val="en-GB"/>
              </w:rPr>
              <m:t>T</m:t>
            </m:r>
          </m:sup>
          <m:e>
            <m:sSubSup>
              <m:sSubSupPr>
                <m:ctrlPr>
                  <w:rPr>
                    <w:rFonts w:ascii="Cambria Math" w:eastAsiaTheme="minorEastAsia" w:hAnsi="Cambria Math" w:cs="Times New Roman"/>
                    <w:i/>
                    <w:sz w:val="24"/>
                    <w:szCs w:val="24"/>
                    <w:lang w:val="en-GB"/>
                  </w:rPr>
                </m:ctrlPr>
              </m:sSubSupPr>
              <m:e>
                <m:r>
                  <w:rPr>
                    <w:rFonts w:ascii="Cambria Math" w:eastAsiaTheme="minorEastAsia" w:hAnsi="Cambria Math" w:cs="Times New Roman"/>
                    <w:sz w:val="24"/>
                    <w:szCs w:val="24"/>
                    <w:lang w:val="en-GB"/>
                  </w:rPr>
                  <m:t>X</m:t>
                </m:r>
              </m:e>
              <m:sub>
                <m:r>
                  <w:rPr>
                    <w:rFonts w:ascii="Cambria Math" w:eastAsiaTheme="minorEastAsia" w:hAnsi="Cambria Math" w:cs="Times New Roman"/>
                    <w:sz w:val="24"/>
                    <w:szCs w:val="24"/>
                    <w:lang w:val="en-GB"/>
                  </w:rPr>
                  <m:t>t</m:t>
                </m:r>
              </m:sub>
              <m:sup>
                <m:sSub>
                  <m:sSubPr>
                    <m:ctrlPr>
                      <w:rPr>
                        <w:rFonts w:ascii="Cambria Math" w:eastAsiaTheme="minorEastAsia" w:hAnsi="Cambria Math" w:cs="Times New Roman"/>
                        <w:sz w:val="24"/>
                        <w:szCs w:val="24"/>
                        <w:lang w:val="en-GB"/>
                      </w:rPr>
                    </m:ctrlPr>
                  </m:sSubPr>
                  <m:e>
                    <m:r>
                      <m:rPr>
                        <m:sty m:val="p"/>
                      </m:rPr>
                      <w:rPr>
                        <w:rFonts w:ascii="Cambria Math" w:eastAsiaTheme="minorEastAsia" w:hAnsi="Cambria Math" w:cs="Times New Roman"/>
                        <w:sz w:val="24"/>
                        <w:szCs w:val="24"/>
                        <w:lang w:val="en-GB"/>
                      </w:rPr>
                      <m:t>M</m:t>
                    </m:r>
                  </m:e>
                  <m:sub>
                    <m:r>
                      <m:rPr>
                        <m:sty m:val="p"/>
                      </m:rPr>
                      <w:rPr>
                        <w:rFonts w:ascii="Cambria Math" w:eastAsiaTheme="minorEastAsia" w:hAnsi="Cambria Math" w:cs="Times New Roman"/>
                        <w:sz w:val="24"/>
                        <w:szCs w:val="24"/>
                        <w:lang w:val="en-GB"/>
                      </w:rPr>
                      <m:t>UE</m:t>
                    </m:r>
                  </m:sub>
                </m:sSub>
              </m:sup>
            </m:sSubSup>
            <m:r>
              <w:rPr>
                <w:rFonts w:ascii="Cambria Math" w:eastAsiaTheme="minorEastAsia" w:hAnsi="Cambria Math" w:cs="Times New Roman"/>
                <w:sz w:val="24"/>
                <w:szCs w:val="24"/>
                <w:lang w:val="en-GB"/>
              </w:rPr>
              <m:t>+</m:t>
            </m:r>
          </m:e>
        </m:nary>
        <m:sSubSup>
          <m:sSubSupPr>
            <m:ctrlPr>
              <w:rPr>
                <w:rFonts w:ascii="Cambria Math" w:eastAsiaTheme="minorEastAsia" w:hAnsi="Cambria Math" w:cs="Times New Roman"/>
                <w:sz w:val="24"/>
                <w:szCs w:val="24"/>
                <w:lang w:val="en-GB"/>
              </w:rPr>
            </m:ctrlPr>
          </m:sSubSupPr>
          <m:e>
            <m:r>
              <m:rPr>
                <m:sty m:val="p"/>
              </m:rPr>
              <w:rPr>
                <w:rFonts w:ascii="Cambria Math" w:eastAsiaTheme="minorEastAsia" w:hAnsi="Cambria Math" w:cs="Times New Roman"/>
                <w:sz w:val="24"/>
                <w:szCs w:val="24"/>
                <w:lang w:val="en-GB"/>
              </w:rPr>
              <m:t>P</m:t>
            </m:r>
          </m:e>
          <m:sub>
            <m:r>
              <m:rPr>
                <m:sty m:val="p"/>
              </m:rPr>
              <w:rPr>
                <w:rFonts w:ascii="Cambria Math" w:eastAsiaTheme="minorEastAsia" w:hAnsi="Cambria Math" w:cs="Times New Roman"/>
                <w:sz w:val="24"/>
                <w:szCs w:val="24"/>
                <w:lang w:val="en-GB"/>
              </w:rPr>
              <m:t>X</m:t>
            </m:r>
          </m:sub>
          <m:sup>
            <m:r>
              <m:rPr>
                <m:sty m:val="p"/>
              </m:rPr>
              <w:rPr>
                <w:rFonts w:ascii="Cambria Math" w:eastAsiaTheme="minorEastAsia" w:hAnsi="Cambria Math" w:cs="Times New Roman"/>
                <w:sz w:val="24"/>
                <w:szCs w:val="24"/>
                <w:lang w:val="en-GB"/>
              </w:rPr>
              <m:t>RW</m:t>
            </m:r>
          </m:sup>
        </m:sSubSup>
        <m:r>
          <w:rPr>
            <w:rFonts w:ascii="Cambria Math" w:eastAsiaTheme="minorEastAsia" w:hAnsi="Cambria Math" w:cs="Times New Roman"/>
            <w:sz w:val="24"/>
            <w:szCs w:val="24"/>
            <w:lang w:val="en-GB"/>
          </w:rPr>
          <m:t>∙</m:t>
        </m:r>
        <m:nary>
          <m:naryPr>
            <m:chr m:val="∑"/>
            <m:limLoc m:val="undOvr"/>
            <m:ctrlPr>
              <w:rPr>
                <w:rFonts w:ascii="Cambria Math" w:eastAsiaTheme="minorEastAsia" w:hAnsi="Cambria Math" w:cs="Times New Roman"/>
                <w:i/>
                <w:sz w:val="24"/>
                <w:szCs w:val="24"/>
                <w:lang w:val="en-GB"/>
              </w:rPr>
            </m:ctrlPr>
          </m:naryPr>
          <m:sub>
            <m:r>
              <w:rPr>
                <w:rFonts w:ascii="Cambria Math" w:eastAsiaTheme="minorEastAsia" w:hAnsi="Cambria Math" w:cs="Times New Roman"/>
                <w:sz w:val="24"/>
                <w:szCs w:val="24"/>
                <w:lang w:val="en-GB"/>
              </w:rPr>
              <m:t>t=1</m:t>
            </m:r>
          </m:sub>
          <m:sup>
            <m:r>
              <m:rPr>
                <m:sty m:val="p"/>
              </m:rPr>
              <w:rPr>
                <w:rFonts w:ascii="Cambria Math" w:eastAsiaTheme="minorEastAsia" w:hAnsi="Cambria Math" w:cs="Times New Roman"/>
                <w:sz w:val="24"/>
                <w:szCs w:val="24"/>
                <w:lang w:val="en-GB"/>
              </w:rPr>
              <m:t>T</m:t>
            </m:r>
          </m:sup>
          <m:e>
            <m:sSubSup>
              <m:sSubSupPr>
                <m:ctrlPr>
                  <w:rPr>
                    <w:rFonts w:ascii="Cambria Math" w:eastAsiaTheme="minorEastAsia" w:hAnsi="Cambria Math" w:cs="Times New Roman"/>
                    <w:i/>
                    <w:sz w:val="24"/>
                    <w:szCs w:val="24"/>
                    <w:lang w:val="en-GB"/>
                  </w:rPr>
                </m:ctrlPr>
              </m:sSubSupPr>
              <m:e>
                <m:r>
                  <w:rPr>
                    <w:rFonts w:ascii="Cambria Math" w:eastAsiaTheme="minorEastAsia" w:hAnsi="Cambria Math" w:cs="Times New Roman"/>
                    <w:sz w:val="24"/>
                    <w:szCs w:val="24"/>
                    <w:lang w:val="en-GB"/>
                  </w:rPr>
                  <m:t>X</m:t>
                </m:r>
              </m:e>
              <m:sub>
                <m:r>
                  <w:rPr>
                    <w:rFonts w:ascii="Cambria Math" w:eastAsiaTheme="minorEastAsia" w:hAnsi="Cambria Math" w:cs="Times New Roman"/>
                    <w:sz w:val="24"/>
                    <w:szCs w:val="24"/>
                    <w:lang w:val="en-GB"/>
                  </w:rPr>
                  <m:t>t</m:t>
                </m:r>
              </m:sub>
              <m:sup>
                <m:sSub>
                  <m:sSubPr>
                    <m:ctrlPr>
                      <w:rPr>
                        <w:rFonts w:ascii="Cambria Math" w:eastAsiaTheme="minorEastAsia" w:hAnsi="Cambria Math" w:cs="Times New Roman"/>
                        <w:sz w:val="24"/>
                        <w:szCs w:val="24"/>
                        <w:lang w:val="en-GB"/>
                      </w:rPr>
                    </m:ctrlPr>
                  </m:sSubPr>
                  <m:e>
                    <m:r>
                      <m:rPr>
                        <m:sty m:val="p"/>
                      </m:rPr>
                      <w:rPr>
                        <w:rFonts w:ascii="Cambria Math" w:eastAsiaTheme="minorEastAsia" w:hAnsi="Cambria Math" w:cs="Times New Roman"/>
                        <w:sz w:val="24"/>
                        <w:szCs w:val="24"/>
                        <w:lang w:val="en-GB"/>
                      </w:rPr>
                      <m:t>M</m:t>
                    </m:r>
                  </m:e>
                  <m:sub>
                    <m:r>
                      <m:rPr>
                        <m:sty m:val="p"/>
                      </m:rPr>
                      <w:rPr>
                        <w:rFonts w:ascii="Cambria Math" w:eastAsiaTheme="minorEastAsia" w:hAnsi="Cambria Math" w:cs="Times New Roman"/>
                        <w:sz w:val="24"/>
                        <w:szCs w:val="24"/>
                        <w:lang w:val="en-GB"/>
                      </w:rPr>
                      <m:t>RW</m:t>
                    </m:r>
                  </m:sub>
                </m:sSub>
              </m:sup>
            </m:sSubSup>
          </m:e>
        </m:nary>
      </m:oMath>
      <w:r w:rsidRPr="00DB284A">
        <w:rPr>
          <w:rFonts w:ascii="Times New Roman" w:eastAsiaTheme="minorEastAsia" w:hAnsi="Times New Roman" w:cs="Times New Roman"/>
          <w:sz w:val="24"/>
          <w:szCs w:val="24"/>
          <w:lang w:val="en-GB"/>
        </w:rPr>
        <w:t xml:space="preserve"> and total exports </w:t>
      </w:r>
      <m:oMath>
        <m:sSubSup>
          <m:sSubSupPr>
            <m:ctrlPr>
              <w:rPr>
                <w:rFonts w:ascii="Cambria Math" w:eastAsiaTheme="minorEastAsia" w:hAnsi="Cambria Math" w:cs="Times New Roman"/>
                <w:sz w:val="24"/>
                <w:szCs w:val="24"/>
                <w:lang w:val="en-GB"/>
              </w:rPr>
            </m:ctrlPr>
          </m:sSubSupPr>
          <m:e>
            <m:r>
              <m:rPr>
                <m:sty m:val="p"/>
              </m:rPr>
              <w:rPr>
                <w:rFonts w:ascii="Cambria Math" w:eastAsiaTheme="minorEastAsia" w:hAnsi="Cambria Math" w:cs="Times New Roman"/>
                <w:sz w:val="24"/>
                <w:szCs w:val="24"/>
                <w:lang w:val="en-GB"/>
              </w:rPr>
              <m:t>P</m:t>
            </m:r>
          </m:e>
          <m:sub>
            <m:r>
              <m:rPr>
                <m:sty m:val="p"/>
              </m:rPr>
              <w:rPr>
                <w:rFonts w:ascii="Cambria Math" w:eastAsiaTheme="minorEastAsia" w:hAnsi="Cambria Math" w:cs="Times New Roman"/>
                <w:sz w:val="24"/>
                <w:szCs w:val="24"/>
                <w:lang w:val="en-GB"/>
              </w:rPr>
              <m:t>X</m:t>
            </m:r>
          </m:sub>
          <m:sup>
            <m:r>
              <m:rPr>
                <m:sty m:val="p"/>
              </m:rPr>
              <w:rPr>
                <w:rFonts w:ascii="Cambria Math" w:eastAsiaTheme="minorEastAsia" w:hAnsi="Cambria Math" w:cs="Times New Roman"/>
                <w:sz w:val="24"/>
                <w:szCs w:val="24"/>
                <w:lang w:val="en-GB"/>
              </w:rPr>
              <m:t>UE</m:t>
            </m:r>
          </m:sup>
        </m:sSubSup>
        <m:r>
          <w:rPr>
            <w:rFonts w:ascii="Cambria Math" w:eastAsiaTheme="minorEastAsia" w:hAnsi="Cambria Math" w:cs="Times New Roman"/>
            <w:sz w:val="24"/>
            <w:szCs w:val="24"/>
            <w:lang w:val="en-GB"/>
          </w:rPr>
          <m:t>∙</m:t>
        </m:r>
        <m:nary>
          <m:naryPr>
            <m:chr m:val="∑"/>
            <m:limLoc m:val="undOvr"/>
            <m:ctrlPr>
              <w:rPr>
                <w:rFonts w:ascii="Cambria Math" w:hAnsi="Cambria Math" w:cs="Times New Roman"/>
                <w:i/>
                <w:sz w:val="24"/>
                <w:szCs w:val="24"/>
                <w:lang w:val="en-GB"/>
              </w:rPr>
            </m:ctrlPr>
          </m:naryPr>
          <m:sub>
            <m:r>
              <w:rPr>
                <w:rFonts w:ascii="Cambria Math" w:hAnsi="Cambria Math" w:cs="Times New Roman"/>
                <w:sz w:val="24"/>
                <w:szCs w:val="24"/>
                <w:lang w:val="en-GB"/>
              </w:rPr>
              <m:t>i=1</m:t>
            </m:r>
          </m:sub>
          <m:sup>
            <m:r>
              <m:rPr>
                <m:sty m:val="p"/>
              </m:rPr>
              <w:rPr>
                <w:rFonts w:ascii="Cambria Math" w:hAnsi="Cambria Math" w:cs="Times New Roman"/>
                <w:sz w:val="24"/>
                <w:szCs w:val="24"/>
                <w:lang w:val="en-GB"/>
              </w:rPr>
              <m:t>N</m:t>
            </m:r>
          </m:sup>
          <m:e>
            <m:sSubSup>
              <m:sSubSupPr>
                <m:ctrlPr>
                  <w:rPr>
                    <w:rFonts w:ascii="Cambria Math" w:hAnsi="Cambria Math" w:cs="Times New Roman"/>
                    <w:i/>
                    <w:sz w:val="24"/>
                    <w:szCs w:val="24"/>
                    <w:lang w:val="en-GB"/>
                  </w:rPr>
                </m:ctrlPr>
              </m:sSubSupPr>
              <m:e>
                <m:acc>
                  <m:accPr>
                    <m:chr m:val="̅"/>
                    <m:ctrlPr>
                      <w:rPr>
                        <w:rFonts w:ascii="Cambria Math" w:hAnsi="Cambria Math" w:cs="Times New Roman"/>
                        <w:i/>
                        <w:sz w:val="24"/>
                        <w:szCs w:val="24"/>
                        <w:lang w:val="en-GB"/>
                      </w:rPr>
                    </m:ctrlPr>
                  </m:accPr>
                  <m:e>
                    <m:r>
                      <w:rPr>
                        <w:rFonts w:ascii="Cambria Math" w:hAnsi="Cambria Math" w:cs="Times New Roman"/>
                        <w:sz w:val="24"/>
                        <w:szCs w:val="24"/>
                        <w:lang w:val="en-GB"/>
                      </w:rPr>
                      <m:t>E</m:t>
                    </m:r>
                  </m:e>
                </m:acc>
              </m:e>
              <m:sub>
                <m:r>
                  <w:rPr>
                    <w:rFonts w:ascii="Cambria Math" w:hAnsi="Cambria Math" w:cs="Times New Roman"/>
                    <w:sz w:val="24"/>
                    <w:szCs w:val="24"/>
                    <w:lang w:val="en-GB"/>
                  </w:rPr>
                  <m:t>i</m:t>
                </m:r>
              </m:sub>
              <m:sup>
                <m:r>
                  <m:rPr>
                    <m:sty m:val="p"/>
                  </m:rPr>
                  <w:rPr>
                    <w:rFonts w:ascii="Cambria Math" w:hAnsi="Cambria Math" w:cs="Times New Roman"/>
                    <w:sz w:val="24"/>
                    <w:szCs w:val="24"/>
                    <w:lang w:val="en-GB"/>
                  </w:rPr>
                  <m:t>UE</m:t>
                </m:r>
              </m:sup>
            </m:sSubSup>
          </m:e>
        </m:nary>
      </m:oMath>
      <w:r w:rsidRPr="00DB284A">
        <w:rPr>
          <w:rFonts w:ascii="Times New Roman" w:eastAsiaTheme="minorEastAsia" w:hAnsi="Times New Roman" w:cs="Times New Roman"/>
          <w:sz w:val="24"/>
          <w:szCs w:val="24"/>
          <w:lang w:val="en-GB"/>
        </w:rPr>
        <w:t>+</w:t>
      </w:r>
      <m:oMath>
        <m:sSubSup>
          <m:sSubSupPr>
            <m:ctrlPr>
              <w:rPr>
                <w:rFonts w:ascii="Cambria Math" w:eastAsiaTheme="minorEastAsia" w:hAnsi="Cambria Math" w:cs="Times New Roman"/>
                <w:sz w:val="24"/>
                <w:szCs w:val="24"/>
                <w:lang w:val="en-GB"/>
              </w:rPr>
            </m:ctrlPr>
          </m:sSubSupPr>
          <m:e>
            <m:r>
              <m:rPr>
                <m:sty m:val="p"/>
              </m:rPr>
              <w:rPr>
                <w:rFonts w:ascii="Cambria Math" w:eastAsiaTheme="minorEastAsia" w:hAnsi="Cambria Math" w:cs="Times New Roman"/>
                <w:sz w:val="24"/>
                <w:szCs w:val="24"/>
                <w:lang w:val="en-GB"/>
              </w:rPr>
              <m:t>P</m:t>
            </m:r>
          </m:e>
          <m:sub>
            <m:r>
              <m:rPr>
                <m:sty m:val="p"/>
              </m:rPr>
              <w:rPr>
                <w:rFonts w:ascii="Cambria Math" w:eastAsiaTheme="minorEastAsia" w:hAnsi="Cambria Math" w:cs="Times New Roman"/>
                <w:sz w:val="24"/>
                <w:szCs w:val="24"/>
                <w:lang w:val="en-GB"/>
              </w:rPr>
              <m:t>X</m:t>
            </m:r>
          </m:sub>
          <m:sup>
            <m:r>
              <m:rPr>
                <m:sty m:val="p"/>
              </m:rPr>
              <w:rPr>
                <w:rFonts w:ascii="Cambria Math" w:eastAsiaTheme="minorEastAsia" w:hAnsi="Cambria Math" w:cs="Times New Roman"/>
                <w:sz w:val="24"/>
                <w:szCs w:val="24"/>
                <w:lang w:val="en-GB"/>
              </w:rPr>
              <m:t>RW</m:t>
            </m:r>
          </m:sup>
        </m:sSubSup>
        <m:r>
          <w:rPr>
            <w:rFonts w:ascii="Cambria Math" w:eastAsiaTheme="minorEastAsia" w:hAnsi="Cambria Math" w:cs="Times New Roman"/>
            <w:sz w:val="24"/>
            <w:szCs w:val="24"/>
            <w:lang w:val="en-GB"/>
          </w:rPr>
          <m:t>∙</m:t>
        </m:r>
        <m:nary>
          <m:naryPr>
            <m:chr m:val="∑"/>
            <m:limLoc m:val="undOvr"/>
            <m:ctrlPr>
              <w:rPr>
                <w:rFonts w:ascii="Cambria Math" w:hAnsi="Cambria Math" w:cs="Times New Roman"/>
                <w:i/>
                <w:sz w:val="24"/>
                <w:szCs w:val="24"/>
                <w:lang w:val="en-GB"/>
              </w:rPr>
            </m:ctrlPr>
          </m:naryPr>
          <m:sub>
            <m:r>
              <w:rPr>
                <w:rFonts w:ascii="Cambria Math" w:hAnsi="Cambria Math" w:cs="Times New Roman"/>
                <w:sz w:val="24"/>
                <w:szCs w:val="24"/>
                <w:lang w:val="en-GB"/>
              </w:rPr>
              <m:t>i=1</m:t>
            </m:r>
          </m:sub>
          <m:sup>
            <m:r>
              <m:rPr>
                <m:sty m:val="p"/>
              </m:rPr>
              <w:rPr>
                <w:rFonts w:ascii="Cambria Math" w:hAnsi="Cambria Math" w:cs="Times New Roman"/>
                <w:sz w:val="24"/>
                <w:szCs w:val="24"/>
                <w:lang w:val="en-GB"/>
              </w:rPr>
              <m:t>N</m:t>
            </m:r>
          </m:sup>
          <m:e>
            <m:sSubSup>
              <m:sSubSupPr>
                <m:ctrlPr>
                  <w:rPr>
                    <w:rFonts w:ascii="Cambria Math" w:hAnsi="Cambria Math" w:cs="Times New Roman"/>
                    <w:i/>
                    <w:sz w:val="24"/>
                    <w:szCs w:val="24"/>
                    <w:lang w:val="en-GB"/>
                  </w:rPr>
                </m:ctrlPr>
              </m:sSubSupPr>
              <m:e>
                <m:acc>
                  <m:accPr>
                    <m:chr m:val="̅"/>
                    <m:ctrlPr>
                      <w:rPr>
                        <w:rFonts w:ascii="Cambria Math" w:hAnsi="Cambria Math" w:cs="Times New Roman"/>
                        <w:i/>
                        <w:sz w:val="24"/>
                        <w:szCs w:val="24"/>
                        <w:lang w:val="en-GB"/>
                      </w:rPr>
                    </m:ctrlPr>
                  </m:accPr>
                  <m:e>
                    <m:r>
                      <w:rPr>
                        <w:rFonts w:ascii="Cambria Math" w:hAnsi="Cambria Math" w:cs="Times New Roman"/>
                        <w:sz w:val="24"/>
                        <w:szCs w:val="24"/>
                        <w:lang w:val="en-GB"/>
                      </w:rPr>
                      <m:t>E</m:t>
                    </m:r>
                  </m:e>
                </m:acc>
              </m:e>
              <m:sub>
                <m:r>
                  <w:rPr>
                    <w:rFonts w:ascii="Cambria Math" w:hAnsi="Cambria Math" w:cs="Times New Roman"/>
                    <w:sz w:val="24"/>
                    <w:szCs w:val="24"/>
                    <w:lang w:val="en-GB"/>
                  </w:rPr>
                  <m:t>i</m:t>
                </m:r>
              </m:sub>
              <m:sup>
                <m:r>
                  <m:rPr>
                    <m:sty m:val="p"/>
                  </m:rPr>
                  <w:rPr>
                    <w:rFonts w:ascii="Cambria Math" w:hAnsi="Cambria Math" w:cs="Times New Roman"/>
                    <w:sz w:val="24"/>
                    <w:szCs w:val="24"/>
                    <w:lang w:val="en-GB"/>
                  </w:rPr>
                  <m:t>RW</m:t>
                </m:r>
              </m:sup>
            </m:sSubSup>
          </m:e>
        </m:nary>
      </m:oMath>
      <w:r w:rsidRPr="00DB284A">
        <w:rPr>
          <w:rFonts w:ascii="Times New Roman" w:eastAsiaTheme="minorEastAsia" w:hAnsi="Times New Roman" w:cs="Times New Roman"/>
          <w:sz w:val="24"/>
          <w:szCs w:val="24"/>
          <w:lang w:val="en-GB"/>
        </w:rPr>
        <w:t xml:space="preserve"> plus the value of net primary income that stems from foreign labour demand and supply </w:t>
      </w:r>
      <m:oMath>
        <m:r>
          <w:rPr>
            <w:rFonts w:ascii="Cambria Math" w:eastAsiaTheme="minorEastAsia" w:hAnsi="Cambria Math" w:cs="Times New Roman"/>
            <w:sz w:val="24"/>
            <w:szCs w:val="24"/>
            <w:lang w:val="en-GB"/>
          </w:rPr>
          <m:t>w∙</m:t>
        </m:r>
        <m:sSubSup>
          <m:sSubSupPr>
            <m:ctrlPr>
              <w:rPr>
                <w:rFonts w:ascii="Cambria Math" w:eastAsiaTheme="minorEastAsia" w:hAnsi="Cambria Math" w:cs="Times New Roman"/>
                <w:i/>
                <w:sz w:val="24"/>
                <w:szCs w:val="24"/>
                <w:lang w:val="en-GB"/>
              </w:rPr>
            </m:ctrlPr>
          </m:sSubSupPr>
          <m:e>
            <m:acc>
              <m:accPr>
                <m:chr m:val="̅"/>
                <m:ctrlPr>
                  <w:rPr>
                    <w:rFonts w:ascii="Cambria Math" w:eastAsiaTheme="minorEastAsia" w:hAnsi="Cambria Math" w:cs="Times New Roman"/>
                    <w:i/>
                    <w:sz w:val="24"/>
                    <w:szCs w:val="24"/>
                    <w:lang w:val="en-GB"/>
                  </w:rPr>
                </m:ctrlPr>
              </m:accPr>
              <m:e>
                <m:r>
                  <w:rPr>
                    <w:rFonts w:ascii="Cambria Math" w:eastAsiaTheme="minorEastAsia" w:hAnsi="Cambria Math" w:cs="Times New Roman"/>
                    <w:sz w:val="24"/>
                    <w:szCs w:val="24"/>
                    <w:lang w:val="en-GB"/>
                  </w:rPr>
                  <m:t>L</m:t>
                </m:r>
              </m:e>
            </m:acc>
          </m:e>
          <m:sub>
            <m:r>
              <m:rPr>
                <m:sty m:val="p"/>
              </m:rPr>
              <w:rPr>
                <w:rFonts w:ascii="Cambria Math" w:eastAsiaTheme="minorEastAsia" w:hAnsi="Cambria Math" w:cs="Times New Roman"/>
                <w:sz w:val="24"/>
                <w:szCs w:val="24"/>
                <w:lang w:val="en-GB"/>
              </w:rPr>
              <m:t>X</m:t>
            </m:r>
          </m:sub>
          <m:sup>
            <m:r>
              <m:rPr>
                <m:sty m:val="p"/>
              </m:rPr>
              <w:rPr>
                <w:rFonts w:ascii="Cambria Math" w:eastAsiaTheme="minorEastAsia" w:hAnsi="Cambria Math" w:cs="Times New Roman"/>
                <w:sz w:val="24"/>
                <w:szCs w:val="24"/>
                <w:lang w:val="en-GB"/>
              </w:rPr>
              <m:t>N</m:t>
            </m:r>
          </m:sup>
        </m:sSubSup>
      </m:oMath>
      <w:r w:rsidRPr="00DB284A">
        <w:rPr>
          <w:rFonts w:ascii="Times New Roman" w:eastAsiaTheme="minorEastAsia" w:hAnsi="Times New Roman" w:cs="Times New Roman"/>
          <w:sz w:val="24"/>
          <w:szCs w:val="24"/>
          <w:lang w:val="en-GB"/>
        </w:rPr>
        <w:t xml:space="preserve">, the net taxes collected by the foreign sectors </w:t>
      </w:r>
      <m:oMath>
        <m:sSubSup>
          <m:sSubSupPr>
            <m:ctrlPr>
              <w:rPr>
                <w:rFonts w:ascii="Cambria Math" w:eastAsiaTheme="minorEastAsia" w:hAnsi="Cambria Math" w:cs="Times New Roman"/>
                <w:sz w:val="24"/>
                <w:szCs w:val="24"/>
                <w:lang w:val="en-GB"/>
              </w:rPr>
            </m:ctrlPr>
          </m:sSubSupPr>
          <m:e>
            <m:r>
              <m:rPr>
                <m:sty m:val="p"/>
              </m:rPr>
              <w:rPr>
                <w:rFonts w:ascii="Cambria Math" w:eastAsiaTheme="minorEastAsia" w:hAnsi="Cambria Math" w:cs="Times New Roman"/>
                <w:sz w:val="24"/>
                <w:szCs w:val="24"/>
                <w:lang w:val="en-GB"/>
              </w:rPr>
              <m:t>RT</m:t>
            </m:r>
          </m:e>
          <m:sub>
            <m:r>
              <m:rPr>
                <m:sty m:val="p"/>
              </m:rPr>
              <w:rPr>
                <w:rFonts w:ascii="Cambria Math" w:eastAsiaTheme="minorEastAsia" w:hAnsi="Cambria Math" w:cs="Times New Roman"/>
                <w:sz w:val="24"/>
                <w:szCs w:val="24"/>
                <w:lang w:val="en-GB"/>
              </w:rPr>
              <m:t>X</m:t>
            </m:r>
          </m:sub>
          <m:sup>
            <m:r>
              <m:rPr>
                <m:sty m:val="p"/>
              </m:rPr>
              <w:rPr>
                <w:rFonts w:ascii="Cambria Math" w:eastAsiaTheme="minorEastAsia" w:hAnsi="Cambria Math" w:cs="Times New Roman"/>
                <w:sz w:val="24"/>
                <w:szCs w:val="24"/>
                <w:lang w:val="en-GB"/>
              </w:rPr>
              <m:t>N</m:t>
            </m:r>
          </m:sup>
        </m:sSubSup>
      </m:oMath>
      <w:r w:rsidRPr="00DB284A">
        <w:rPr>
          <w:rFonts w:ascii="Times New Roman" w:eastAsiaTheme="minorEastAsia" w:hAnsi="Times New Roman" w:cs="Times New Roman"/>
          <w:sz w:val="24"/>
          <w:szCs w:val="24"/>
          <w:lang w:val="en-GB"/>
        </w:rPr>
        <w:t xml:space="preserve">, net primary income payments </w:t>
      </w:r>
      <m:oMath>
        <m:r>
          <w:rPr>
            <w:rFonts w:ascii="Cambria Math" w:eastAsiaTheme="minorEastAsia" w:hAnsi="Cambria Math" w:cs="Times New Roman"/>
            <w:sz w:val="24"/>
            <w:szCs w:val="24"/>
            <w:lang w:val="en-GB"/>
          </w:rPr>
          <m:t>r∙</m:t>
        </m:r>
        <m:sSub>
          <m:sSubPr>
            <m:ctrlPr>
              <w:rPr>
                <w:rFonts w:ascii="Cambria Math" w:eastAsiaTheme="minorEastAsia" w:hAnsi="Cambria Math" w:cs="Times New Roman"/>
                <w:sz w:val="24"/>
                <w:szCs w:val="24"/>
                <w:lang w:val="en-GB"/>
              </w:rPr>
            </m:ctrlPr>
          </m:sSubPr>
          <m:e>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nr=1</m:t>
                </m:r>
              </m:sub>
              <m:sup>
                <m:r>
                  <w:rPr>
                    <w:rFonts w:ascii="Cambria Math" w:eastAsiaTheme="minorEastAsia" w:hAnsi="Cambria Math" w:cs="Times New Roman"/>
                    <w:sz w:val="24"/>
                    <w:szCs w:val="24"/>
                    <w:lang w:val="en-GB"/>
                  </w:rPr>
                  <m:t>NR</m:t>
                </m:r>
              </m:sup>
              <m:e>
                <m:r>
                  <m:rPr>
                    <m:sty m:val="p"/>
                  </m:rPr>
                  <w:rPr>
                    <w:rFonts w:ascii="Cambria Math" w:eastAsiaTheme="minorEastAsia" w:hAnsi="Cambria Math" w:cs="Times New Roman"/>
                    <w:sz w:val="24"/>
                    <w:szCs w:val="24"/>
                    <w:lang w:val="en-GB"/>
                  </w:rPr>
                  <m:t>PRIR</m:t>
                </m:r>
              </m:e>
            </m:nary>
          </m:e>
          <m:sub>
            <m:r>
              <w:rPr>
                <w:rFonts w:ascii="Cambria Math" w:eastAsiaTheme="minorEastAsia" w:hAnsi="Cambria Math" w:cs="Times New Roman"/>
                <w:sz w:val="24"/>
                <w:szCs w:val="24"/>
                <w:lang w:val="en-GB"/>
              </w:rPr>
              <m:t>nr</m:t>
            </m:r>
          </m:sub>
        </m:sSub>
        <m:r>
          <w:rPr>
            <w:rFonts w:ascii="Cambria Math" w:eastAsiaTheme="minorEastAsia" w:hAnsi="Cambria Math" w:cs="Times New Roman"/>
            <w:sz w:val="24"/>
            <w:szCs w:val="24"/>
            <w:lang w:val="en-GB"/>
          </w:rPr>
          <m:t>-r∙</m:t>
        </m:r>
        <m:sSub>
          <m:sSubPr>
            <m:ctrlPr>
              <w:rPr>
                <w:rFonts w:ascii="Cambria Math" w:eastAsiaTheme="minorEastAsia" w:hAnsi="Cambria Math" w:cs="Times New Roman"/>
                <w:sz w:val="24"/>
                <w:szCs w:val="24"/>
                <w:lang w:val="en-GB"/>
              </w:rPr>
            </m:ctrlPr>
          </m:sSubPr>
          <m:e>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nr=1</m:t>
                </m:r>
              </m:sub>
              <m:sup>
                <m:r>
                  <w:rPr>
                    <w:rFonts w:ascii="Cambria Math" w:eastAsiaTheme="minorEastAsia" w:hAnsi="Cambria Math" w:cs="Times New Roman"/>
                    <w:sz w:val="24"/>
                    <w:szCs w:val="24"/>
                    <w:lang w:val="en-GB"/>
                  </w:rPr>
                  <m:t>NR</m:t>
                </m:r>
              </m:sup>
              <m:e>
                <m:r>
                  <m:rPr>
                    <m:sty m:val="p"/>
                  </m:rPr>
                  <w:rPr>
                    <w:rFonts w:ascii="Cambria Math" w:eastAsiaTheme="minorEastAsia" w:hAnsi="Cambria Math" w:cs="Times New Roman"/>
                    <w:sz w:val="24"/>
                    <w:szCs w:val="24"/>
                    <w:lang w:val="en-GB"/>
                  </w:rPr>
                  <m:t>PRIP</m:t>
                </m:r>
              </m:e>
            </m:nary>
          </m:e>
          <m:sub>
            <m:r>
              <w:rPr>
                <w:rFonts w:ascii="Cambria Math" w:eastAsiaTheme="minorEastAsia" w:hAnsi="Cambria Math" w:cs="Times New Roman"/>
                <w:sz w:val="24"/>
                <w:szCs w:val="24"/>
                <w:lang w:val="en-GB"/>
              </w:rPr>
              <m:t>nr</m:t>
            </m:r>
          </m:sub>
        </m:sSub>
      </m:oMath>
      <w:r w:rsidRPr="00DB284A">
        <w:rPr>
          <w:rFonts w:ascii="Times New Roman" w:eastAsiaTheme="minorEastAsia" w:hAnsi="Times New Roman" w:cs="Times New Roman"/>
          <w:sz w:val="24"/>
          <w:szCs w:val="24"/>
          <w:lang w:val="en-GB"/>
        </w:rPr>
        <w:t xml:space="preserve">, the indexed net transfers to the foreign sectors </w:t>
      </w:r>
      <m:oMath>
        <m:r>
          <m:rPr>
            <m:sty m:val="p"/>
          </m:rPr>
          <w:rPr>
            <w:rFonts w:ascii="Cambria Math" w:eastAsiaTheme="minorEastAsia" w:hAnsi="Cambria Math" w:cs="Times New Roman"/>
            <w:sz w:val="24"/>
            <w:szCs w:val="24"/>
            <w:lang w:val="en-GB"/>
          </w:rPr>
          <m:t>CPI∙</m:t>
        </m:r>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r=1</m:t>
            </m:r>
          </m:sub>
          <m:sup>
            <m:r>
              <w:rPr>
                <w:rFonts w:ascii="Cambria Math" w:eastAsiaTheme="minorEastAsia" w:hAnsi="Cambria Math" w:cs="Times New Roman"/>
                <w:sz w:val="24"/>
                <w:szCs w:val="24"/>
                <w:lang w:val="en-GB"/>
              </w:rPr>
              <m:t>R</m:t>
            </m:r>
          </m:sup>
          <m:e>
            <m:nary>
              <m:naryPr>
                <m:chr m:val="∑"/>
                <m:limLoc m:val="undOvr"/>
                <m:ctrlPr>
                  <w:rPr>
                    <w:rFonts w:ascii="Cambria Math" w:eastAsiaTheme="minorEastAsia" w:hAnsi="Cambria Math" w:cs="Times New Roman"/>
                    <w:i/>
                    <w:sz w:val="24"/>
                    <w:szCs w:val="24"/>
                    <w:lang w:val="en-GB"/>
                  </w:rPr>
                </m:ctrlPr>
              </m:naryPr>
              <m:sub>
                <m:r>
                  <w:rPr>
                    <w:rFonts w:ascii="Cambria Math" w:eastAsiaTheme="minorEastAsia" w:hAnsi="Cambria Math" w:cs="Times New Roman"/>
                    <w:sz w:val="24"/>
                    <w:szCs w:val="24"/>
                    <w:lang w:val="en-GB"/>
                  </w:rPr>
                  <m:t>nr=1</m:t>
                </m:r>
              </m:sub>
              <m:sup>
                <m:r>
                  <w:rPr>
                    <w:rFonts w:ascii="Cambria Math" w:eastAsiaTheme="minorEastAsia" w:hAnsi="Cambria Math" w:cs="Times New Roman"/>
                    <w:sz w:val="24"/>
                    <w:szCs w:val="24"/>
                    <w:lang w:val="en-GB"/>
                  </w:rPr>
                  <m:t>NR</m:t>
                </m:r>
              </m:sup>
              <m:e>
                <m:sSubSup>
                  <m:sSubSupPr>
                    <m:ctrlPr>
                      <w:rPr>
                        <w:rFonts w:ascii="Cambria Math" w:eastAsiaTheme="minorEastAsia" w:hAnsi="Cambria Math" w:cs="Times New Roman"/>
                        <w:i/>
                        <w:sz w:val="24"/>
                        <w:szCs w:val="24"/>
                        <w:lang w:val="en-GB"/>
                      </w:rPr>
                    </m:ctrlPr>
                  </m:sSubSupPr>
                  <m:e>
                    <m:r>
                      <m:rPr>
                        <m:sty m:val="p"/>
                      </m:rPr>
                      <w:rPr>
                        <w:rFonts w:ascii="Cambria Math" w:eastAsiaTheme="minorEastAsia" w:hAnsi="Cambria Math" w:cs="Times New Roman"/>
                        <w:sz w:val="24"/>
                        <w:szCs w:val="24"/>
                        <w:lang w:val="en-GB"/>
                      </w:rPr>
                      <m:t>TRR</m:t>
                    </m:r>
                  </m:e>
                  <m:sub>
                    <m:r>
                      <w:rPr>
                        <w:rFonts w:ascii="Cambria Math" w:eastAsiaTheme="minorEastAsia" w:hAnsi="Cambria Math" w:cs="Times New Roman"/>
                        <w:sz w:val="24"/>
                        <w:szCs w:val="24"/>
                        <w:lang w:val="en-GB"/>
                      </w:rPr>
                      <m:t>nr</m:t>
                    </m:r>
                  </m:sub>
                  <m:sup>
                    <m:r>
                      <w:rPr>
                        <w:rFonts w:ascii="Cambria Math" w:eastAsiaTheme="minorEastAsia" w:hAnsi="Cambria Math" w:cs="Times New Roman"/>
                        <w:sz w:val="24"/>
                        <w:szCs w:val="24"/>
                        <w:lang w:val="en-GB"/>
                      </w:rPr>
                      <m:t>r</m:t>
                    </m:r>
                  </m:sup>
                </m:sSubSup>
              </m:e>
            </m:nary>
          </m:e>
        </m:nary>
        <m:r>
          <w:rPr>
            <w:rFonts w:ascii="Cambria Math" w:eastAsiaTheme="minorEastAsia" w:hAnsi="Cambria Math" w:cs="Times New Roman"/>
            <w:sz w:val="24"/>
            <w:szCs w:val="24"/>
            <w:lang w:val="en-GB"/>
          </w:rPr>
          <m:t>-</m:t>
        </m:r>
        <m:nary>
          <m:naryPr>
            <m:chr m:val="∑"/>
            <m:limLoc m:val="undOvr"/>
            <m:ctrlPr>
              <w:rPr>
                <w:rFonts w:ascii="Cambria Math" w:eastAsiaTheme="minorEastAsia" w:hAnsi="Cambria Math" w:cs="Times New Roman"/>
                <w:i/>
                <w:sz w:val="24"/>
                <w:szCs w:val="24"/>
                <w:lang w:val="en-GB"/>
              </w:rPr>
            </m:ctrlPr>
          </m:naryPr>
          <m:sub>
            <m:r>
              <w:rPr>
                <w:rFonts w:ascii="Cambria Math" w:eastAsiaTheme="minorEastAsia" w:hAnsi="Cambria Math" w:cs="Times New Roman"/>
                <w:sz w:val="24"/>
                <w:szCs w:val="24"/>
                <w:lang w:val="en-GB"/>
              </w:rPr>
              <m:t>r=1</m:t>
            </m:r>
          </m:sub>
          <m:sup>
            <m:r>
              <w:rPr>
                <w:rFonts w:ascii="Cambria Math" w:eastAsiaTheme="minorEastAsia" w:hAnsi="Cambria Math" w:cs="Times New Roman"/>
                <w:sz w:val="24"/>
                <w:szCs w:val="24"/>
                <w:lang w:val="en-GB"/>
              </w:rPr>
              <m:t>R</m:t>
            </m:r>
          </m:sup>
          <m:e>
            <m:nary>
              <m:naryPr>
                <m:chr m:val="∑"/>
                <m:limLoc m:val="undOvr"/>
                <m:ctrlPr>
                  <w:rPr>
                    <w:rFonts w:ascii="Cambria Math" w:eastAsiaTheme="minorEastAsia" w:hAnsi="Cambria Math" w:cs="Times New Roman"/>
                    <w:sz w:val="24"/>
                    <w:szCs w:val="24"/>
                    <w:lang w:val="en-GB"/>
                  </w:rPr>
                </m:ctrlPr>
              </m:naryPr>
              <m:sub>
                <m:r>
                  <w:rPr>
                    <w:rFonts w:ascii="Cambria Math" w:eastAsiaTheme="minorEastAsia" w:hAnsi="Cambria Math" w:cs="Times New Roman"/>
                    <w:sz w:val="24"/>
                    <w:szCs w:val="24"/>
                    <w:lang w:val="en-GB"/>
                  </w:rPr>
                  <m:t>nr=1</m:t>
                </m:r>
              </m:sub>
              <m:sup>
                <m:r>
                  <w:rPr>
                    <w:rFonts w:ascii="Cambria Math" w:eastAsiaTheme="minorEastAsia" w:hAnsi="Cambria Math" w:cs="Times New Roman"/>
                    <w:sz w:val="24"/>
                    <w:szCs w:val="24"/>
                    <w:lang w:val="en-GB"/>
                  </w:rPr>
                  <m:t>NR</m:t>
                </m:r>
              </m:sup>
              <m:e>
                <m:sSubSup>
                  <m:sSubSupPr>
                    <m:ctrlPr>
                      <w:rPr>
                        <w:rFonts w:ascii="Cambria Math" w:eastAsiaTheme="minorEastAsia" w:hAnsi="Cambria Math" w:cs="Times New Roman"/>
                        <w:i/>
                        <w:sz w:val="24"/>
                        <w:szCs w:val="24"/>
                        <w:lang w:val="en-GB"/>
                      </w:rPr>
                    </m:ctrlPr>
                  </m:sSubSupPr>
                  <m:e>
                    <m:sSup>
                      <m:sSupPr>
                        <m:ctrlPr>
                          <w:rPr>
                            <w:rFonts w:ascii="Cambria Math" w:eastAsiaTheme="minorEastAsia" w:hAnsi="Cambria Math" w:cs="Times New Roman"/>
                            <w:sz w:val="24"/>
                            <w:szCs w:val="24"/>
                            <w:lang w:val="en-GB"/>
                          </w:rPr>
                        </m:ctrlPr>
                      </m:sSupPr>
                      <m:e>
                        <m:r>
                          <m:rPr>
                            <m:sty m:val="p"/>
                          </m:rPr>
                          <w:rPr>
                            <w:rFonts w:ascii="Cambria Math" w:eastAsiaTheme="minorEastAsia" w:hAnsi="Cambria Math" w:cs="Times New Roman"/>
                            <w:sz w:val="24"/>
                            <w:szCs w:val="24"/>
                            <w:lang w:val="en-GB"/>
                          </w:rPr>
                          <m:t>IPI</m:t>
                        </m:r>
                      </m:e>
                      <m:sup>
                        <m:r>
                          <w:rPr>
                            <w:rFonts w:ascii="Cambria Math" w:eastAsiaTheme="minorEastAsia" w:hAnsi="Cambria Math" w:cs="Times New Roman"/>
                            <w:sz w:val="24"/>
                            <w:szCs w:val="24"/>
                            <w:lang w:val="en-GB"/>
                          </w:rPr>
                          <m:t>nr</m:t>
                        </m:r>
                      </m:sup>
                    </m:sSup>
                    <m:r>
                      <m:rPr>
                        <m:sty m:val="p"/>
                      </m:rPr>
                      <w:rPr>
                        <w:rFonts w:ascii="Cambria Math" w:eastAsiaTheme="minorEastAsia" w:hAnsi="Cambria Math" w:cs="Times New Roman"/>
                        <w:sz w:val="24"/>
                        <w:szCs w:val="24"/>
                        <w:lang w:val="en-GB"/>
                      </w:rPr>
                      <m:t>∙TRP</m:t>
                    </m:r>
                  </m:e>
                  <m:sub>
                    <m:r>
                      <w:rPr>
                        <w:rFonts w:ascii="Cambria Math" w:eastAsiaTheme="minorEastAsia" w:hAnsi="Cambria Math" w:cs="Times New Roman"/>
                        <w:sz w:val="24"/>
                        <w:szCs w:val="24"/>
                        <w:lang w:val="en-GB"/>
                      </w:rPr>
                      <m:t>r</m:t>
                    </m:r>
                  </m:sub>
                  <m:sup>
                    <m:r>
                      <w:rPr>
                        <w:rFonts w:ascii="Cambria Math" w:eastAsiaTheme="minorEastAsia" w:hAnsi="Cambria Math" w:cs="Times New Roman"/>
                        <w:sz w:val="24"/>
                        <w:szCs w:val="24"/>
                        <w:lang w:val="en-GB"/>
                      </w:rPr>
                      <m:t>nr</m:t>
                    </m:r>
                  </m:sup>
                </m:sSubSup>
              </m:e>
            </m:nary>
          </m:e>
        </m:nary>
      </m:oMath>
      <w:r w:rsidRPr="00DB284A">
        <w:rPr>
          <w:rFonts w:ascii="Times New Roman" w:eastAsiaTheme="minorEastAsia" w:hAnsi="Times New Roman" w:cs="Times New Roman"/>
          <w:sz w:val="24"/>
          <w:szCs w:val="24"/>
          <w:lang w:val="en-GB"/>
        </w:rPr>
        <w:t xml:space="preserve">. Exports in our model are not price sensitive. The prices of the trade balances of the two foreign sectors considered in our analysis i.e. </w:t>
      </w:r>
      <m:oMath>
        <m:sSubSup>
          <m:sSubSupPr>
            <m:ctrlPr>
              <w:rPr>
                <w:rFonts w:ascii="Cambria Math" w:eastAsiaTheme="minorEastAsia" w:hAnsi="Cambria Math" w:cs="Times New Roman"/>
                <w:sz w:val="24"/>
                <w:szCs w:val="24"/>
                <w:lang w:val="en-GB"/>
              </w:rPr>
            </m:ctrlPr>
          </m:sSubSupPr>
          <m:e>
            <m:r>
              <m:rPr>
                <m:sty m:val="p"/>
              </m:rPr>
              <w:rPr>
                <w:rFonts w:ascii="Cambria Math" w:eastAsiaTheme="minorEastAsia" w:hAnsi="Cambria Math" w:cs="Times New Roman"/>
                <w:sz w:val="24"/>
                <w:szCs w:val="24"/>
                <w:lang w:val="en-GB"/>
              </w:rPr>
              <m:t>P</m:t>
            </m:r>
          </m:e>
          <m:sub>
            <m:r>
              <m:rPr>
                <m:sty m:val="p"/>
              </m:rPr>
              <w:rPr>
                <w:rFonts w:ascii="Cambria Math" w:eastAsiaTheme="minorEastAsia" w:hAnsi="Cambria Math" w:cs="Times New Roman"/>
                <w:sz w:val="24"/>
                <w:szCs w:val="24"/>
                <w:lang w:val="en-GB"/>
              </w:rPr>
              <m:t>X</m:t>
            </m:r>
          </m:sub>
          <m:sup>
            <m:r>
              <m:rPr>
                <m:sty m:val="p"/>
              </m:rPr>
              <w:rPr>
                <w:rFonts w:ascii="Cambria Math" w:eastAsiaTheme="minorEastAsia" w:hAnsi="Cambria Math" w:cs="Times New Roman"/>
                <w:sz w:val="24"/>
                <w:szCs w:val="24"/>
                <w:lang w:val="en-GB"/>
              </w:rPr>
              <m:t>UE</m:t>
            </m:r>
          </m:sup>
        </m:sSubSup>
      </m:oMath>
      <w:r w:rsidRPr="00DB284A">
        <w:rPr>
          <w:rFonts w:ascii="Times New Roman" w:eastAsiaTheme="minorEastAsia" w:hAnsi="Times New Roman" w:cs="Times New Roman"/>
          <w:sz w:val="24"/>
          <w:szCs w:val="24"/>
          <w:lang w:val="en-GB"/>
        </w:rPr>
        <w:t xml:space="preserve"> and </w:t>
      </w:r>
      <m:oMath>
        <m:sSubSup>
          <m:sSubSupPr>
            <m:ctrlPr>
              <w:rPr>
                <w:rFonts w:ascii="Cambria Math" w:eastAsiaTheme="minorEastAsia" w:hAnsi="Cambria Math" w:cs="Times New Roman"/>
                <w:sz w:val="24"/>
                <w:szCs w:val="24"/>
                <w:lang w:val="en-GB"/>
              </w:rPr>
            </m:ctrlPr>
          </m:sSubSupPr>
          <m:e>
            <m:r>
              <m:rPr>
                <m:sty m:val="p"/>
              </m:rPr>
              <w:rPr>
                <w:rFonts w:ascii="Cambria Math" w:eastAsiaTheme="minorEastAsia" w:hAnsi="Cambria Math" w:cs="Times New Roman"/>
                <w:sz w:val="24"/>
                <w:szCs w:val="24"/>
                <w:lang w:val="en-GB"/>
              </w:rPr>
              <m:t>P</m:t>
            </m:r>
          </m:e>
          <m:sub>
            <m:r>
              <m:rPr>
                <m:sty m:val="p"/>
              </m:rPr>
              <w:rPr>
                <w:rFonts w:ascii="Cambria Math" w:eastAsiaTheme="minorEastAsia" w:hAnsi="Cambria Math" w:cs="Times New Roman"/>
                <w:sz w:val="24"/>
                <w:szCs w:val="24"/>
                <w:lang w:val="en-GB"/>
              </w:rPr>
              <m:t>X</m:t>
            </m:r>
          </m:sub>
          <m:sup>
            <m:r>
              <m:rPr>
                <m:sty m:val="p"/>
              </m:rPr>
              <w:rPr>
                <w:rFonts w:ascii="Cambria Math" w:eastAsiaTheme="minorEastAsia" w:hAnsi="Cambria Math" w:cs="Times New Roman"/>
                <w:sz w:val="24"/>
                <w:szCs w:val="24"/>
                <w:lang w:val="en-GB"/>
              </w:rPr>
              <m:t>RW</m:t>
            </m:r>
          </m:sup>
        </m:sSubSup>
      </m:oMath>
      <w:r w:rsidRPr="00DB284A">
        <w:rPr>
          <w:rFonts w:ascii="Times New Roman" w:eastAsiaTheme="minorEastAsia" w:hAnsi="Times New Roman" w:cs="Times New Roman"/>
          <w:sz w:val="24"/>
          <w:szCs w:val="24"/>
          <w:lang w:val="en-GB"/>
        </w:rPr>
        <w:t xml:space="preserve"> are computed as price indexes that refer to a weighted average of exports valued at final gross domestic prices </w:t>
      </w: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p</m:t>
            </m:r>
          </m:e>
          <m:sub>
            <m:r>
              <w:rPr>
                <w:rFonts w:ascii="Cambria Math" w:hAnsi="Cambria Math" w:cs="Times New Roman"/>
                <w:sz w:val="24"/>
                <w:szCs w:val="24"/>
                <w:lang w:val="en-GB"/>
              </w:rPr>
              <m:t xml:space="preserve">i </m:t>
            </m:r>
          </m:sub>
        </m:sSub>
        <m:r>
          <w:rPr>
            <w:rFonts w:ascii="Cambria Math" w:hAnsi="Cambria Math" w:cs="Times New Roman"/>
            <w:sz w:val="24"/>
            <w:szCs w:val="24"/>
            <w:lang w:val="en-GB"/>
          </w:rPr>
          <m:t>:</m:t>
        </m:r>
      </m:oMath>
    </w:p>
    <w:p w14:paraId="2C8607D4" w14:textId="77777777" w:rsidR="00624060" w:rsidRPr="00DB284A" w:rsidRDefault="0000453B" w:rsidP="00624060">
      <w:pPr>
        <w:spacing w:before="120" w:after="120" w:line="240" w:lineRule="auto"/>
        <w:ind w:left="144"/>
        <w:jc w:val="both"/>
        <w:rPr>
          <w:rFonts w:ascii="Times New Roman" w:eastAsiaTheme="minorEastAsia" w:hAnsi="Times New Roman" w:cs="Times New Roman"/>
          <w:sz w:val="24"/>
          <w:szCs w:val="24"/>
          <w:lang w:val="en-GB"/>
        </w:rPr>
      </w:pPr>
      <m:oMath>
        <m:sSubSup>
          <m:sSubSupPr>
            <m:ctrlPr>
              <w:rPr>
                <w:rFonts w:ascii="Cambria Math" w:eastAsiaTheme="minorEastAsia" w:hAnsi="Cambria Math" w:cs="Times New Roman"/>
                <w:sz w:val="24"/>
                <w:szCs w:val="24"/>
                <w:lang w:val="en-GB"/>
              </w:rPr>
            </m:ctrlPr>
          </m:sSubSupPr>
          <m:e>
            <m:r>
              <m:rPr>
                <m:sty m:val="p"/>
              </m:rPr>
              <w:rPr>
                <w:rFonts w:ascii="Cambria Math" w:eastAsiaTheme="minorEastAsia" w:hAnsi="Cambria Math" w:cs="Times New Roman"/>
                <w:sz w:val="24"/>
                <w:szCs w:val="24"/>
                <w:lang w:val="en-GB"/>
              </w:rPr>
              <m:t>P</m:t>
            </m:r>
          </m:e>
          <m:sub>
            <m:r>
              <m:rPr>
                <m:sty m:val="p"/>
              </m:rPr>
              <w:rPr>
                <w:rFonts w:ascii="Cambria Math" w:eastAsiaTheme="minorEastAsia" w:hAnsi="Cambria Math" w:cs="Times New Roman"/>
                <w:sz w:val="24"/>
                <w:szCs w:val="24"/>
                <w:lang w:val="en-GB"/>
              </w:rPr>
              <m:t>X</m:t>
            </m:r>
          </m:sub>
          <m:sup>
            <m:r>
              <m:rPr>
                <m:sty m:val="p"/>
              </m:rPr>
              <w:rPr>
                <w:rFonts w:ascii="Cambria Math" w:eastAsiaTheme="minorEastAsia" w:hAnsi="Cambria Math" w:cs="Times New Roman"/>
                <w:sz w:val="24"/>
                <w:szCs w:val="24"/>
                <w:lang w:val="en-GB"/>
              </w:rPr>
              <m:t>UE</m:t>
            </m:r>
          </m:sup>
        </m:sSubSup>
        <m:r>
          <w:rPr>
            <w:rFonts w:ascii="Cambria Math" w:eastAsiaTheme="minorEastAsia" w:hAnsi="Cambria Math" w:cs="Times New Roman"/>
            <w:sz w:val="24"/>
            <w:szCs w:val="24"/>
            <w:lang w:val="en-GB"/>
          </w:rPr>
          <m:t>=</m:t>
        </m:r>
        <m:nary>
          <m:naryPr>
            <m:chr m:val="∑"/>
            <m:limLoc m:val="undOvr"/>
            <m:ctrlPr>
              <w:rPr>
                <w:rFonts w:ascii="Cambria Math" w:hAnsi="Cambria Math" w:cs="Times New Roman"/>
                <w:i/>
                <w:sz w:val="24"/>
                <w:szCs w:val="24"/>
                <w:lang w:val="en-GB"/>
              </w:rPr>
            </m:ctrlPr>
          </m:naryPr>
          <m:sub>
            <m:r>
              <w:rPr>
                <w:rFonts w:ascii="Cambria Math" w:hAnsi="Cambria Math" w:cs="Times New Roman"/>
                <w:sz w:val="24"/>
                <w:szCs w:val="24"/>
                <w:lang w:val="en-GB"/>
              </w:rPr>
              <m:t>i=1</m:t>
            </m:r>
          </m:sub>
          <m:sup>
            <m:r>
              <m:rPr>
                <m:sty m:val="p"/>
              </m:rPr>
              <w:rPr>
                <w:rFonts w:ascii="Cambria Math" w:hAnsi="Cambria Math" w:cs="Times New Roman"/>
                <w:sz w:val="24"/>
                <w:szCs w:val="24"/>
                <w:lang w:val="en-GB"/>
              </w:rPr>
              <m:t>N</m:t>
            </m:r>
          </m:sup>
          <m:e>
            <m:sSubSup>
              <m:sSubSupPr>
                <m:ctrlPr>
                  <w:rPr>
                    <w:rFonts w:ascii="Cambria Math" w:hAnsi="Cambria Math" w:cs="Times New Roman"/>
                    <w:i/>
                    <w:sz w:val="24"/>
                    <w:szCs w:val="24"/>
                    <w:lang w:val="en-GB"/>
                  </w:rPr>
                </m:ctrlPr>
              </m:sSubSupPr>
              <m:e>
                <m:acc>
                  <m:accPr>
                    <m:chr m:val="̅"/>
                    <m:ctrlPr>
                      <w:rPr>
                        <w:rFonts w:ascii="Cambria Math" w:hAnsi="Cambria Math" w:cs="Times New Roman"/>
                        <w:i/>
                        <w:sz w:val="24"/>
                        <w:szCs w:val="24"/>
                        <w:lang w:val="en-GB"/>
                      </w:rPr>
                    </m:ctrlPr>
                  </m:accPr>
                  <m:e>
                    <m:r>
                      <w:rPr>
                        <w:rFonts w:ascii="Cambria Math" w:hAnsi="Cambria Math" w:cs="Times New Roman"/>
                        <w:sz w:val="24"/>
                        <w:szCs w:val="24"/>
                        <w:lang w:val="en-GB"/>
                      </w:rPr>
                      <m:t>cE</m:t>
                    </m:r>
                  </m:e>
                </m:acc>
              </m:e>
              <m:sub>
                <m:r>
                  <w:rPr>
                    <w:rFonts w:ascii="Cambria Math" w:hAnsi="Cambria Math" w:cs="Times New Roman"/>
                    <w:sz w:val="24"/>
                    <w:szCs w:val="24"/>
                    <w:lang w:val="en-GB"/>
                  </w:rPr>
                  <m:t>i</m:t>
                </m:r>
              </m:sub>
              <m:sup>
                <m:r>
                  <m:rPr>
                    <m:sty m:val="p"/>
                  </m:rPr>
                  <w:rPr>
                    <w:rFonts w:ascii="Cambria Math" w:hAnsi="Cambria Math" w:cs="Times New Roman"/>
                    <w:sz w:val="24"/>
                    <w:szCs w:val="24"/>
                    <w:lang w:val="en-GB"/>
                  </w:rPr>
                  <m:t>UE</m:t>
                </m:r>
              </m:sup>
            </m:sSubSup>
            <m:r>
              <w:rPr>
                <w:rFonts w:ascii="Cambria Math" w:hAnsi="Cambria Math" w:cs="Times New Roman"/>
                <w:sz w:val="24"/>
                <w:szCs w:val="24"/>
                <w:lang w:val="en-GB"/>
              </w:rPr>
              <m:t>∙</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p</m:t>
                </m:r>
              </m:e>
              <m:sub>
                <m:r>
                  <w:rPr>
                    <w:rFonts w:ascii="Cambria Math" w:hAnsi="Cambria Math" w:cs="Times New Roman"/>
                    <w:sz w:val="24"/>
                    <w:szCs w:val="24"/>
                    <w:lang w:val="en-GB"/>
                  </w:rPr>
                  <m:t xml:space="preserve">i </m:t>
                </m:r>
              </m:sub>
            </m:sSub>
          </m:e>
        </m:nary>
      </m:oMath>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t xml:space="preserve">                                      (C19a)</w:t>
      </w:r>
    </w:p>
    <w:p w14:paraId="2CE72AAE" w14:textId="77777777" w:rsidR="00624060" w:rsidRPr="00DB284A" w:rsidRDefault="00624060" w:rsidP="00624060">
      <w:pPr>
        <w:spacing w:before="120" w:after="120" w:line="240" w:lineRule="auto"/>
        <w:ind w:left="144"/>
        <w:jc w:val="both"/>
        <w:rPr>
          <w:rFonts w:ascii="Times New Roman" w:eastAsiaTheme="minorEastAsia" w:hAnsi="Times New Roman" w:cs="Times New Roman"/>
          <w:sz w:val="24"/>
          <w:szCs w:val="24"/>
          <w:lang w:val="en-GB"/>
        </w:rPr>
      </w:pPr>
      <w:r w:rsidRPr="00DB284A">
        <w:rPr>
          <w:rFonts w:ascii="Times New Roman" w:eastAsiaTheme="minorEastAsia" w:hAnsi="Times New Roman" w:cs="Times New Roman"/>
          <w:sz w:val="24"/>
          <w:szCs w:val="24"/>
          <w:lang w:val="en-GB"/>
        </w:rPr>
        <w:lastRenderedPageBreak/>
        <w:tab/>
      </w:r>
      <w:r w:rsidRPr="00DB284A">
        <w:rPr>
          <w:rFonts w:ascii="Times New Roman" w:eastAsiaTheme="minorEastAsia" w:hAnsi="Times New Roman" w:cs="Times New Roman"/>
          <w:sz w:val="24"/>
          <w:szCs w:val="24"/>
          <w:lang w:val="en-GB"/>
        </w:rPr>
        <w:tab/>
      </w:r>
      <w:r w:rsidRPr="00DB284A">
        <w:rPr>
          <w:rFonts w:ascii="Times New Roman" w:eastAsiaTheme="minorEastAsia" w:hAnsi="Times New Roman" w:cs="Times New Roman"/>
          <w:sz w:val="24"/>
          <w:szCs w:val="24"/>
          <w:lang w:val="en-GB"/>
        </w:rPr>
        <w:tab/>
      </w:r>
      <w:r w:rsidRPr="00DB284A">
        <w:rPr>
          <w:rFonts w:ascii="Times New Roman" w:eastAsiaTheme="minorEastAsia" w:hAnsi="Times New Roman" w:cs="Times New Roman"/>
          <w:sz w:val="24"/>
          <w:szCs w:val="24"/>
          <w:lang w:val="en-GB"/>
        </w:rPr>
        <w:tab/>
      </w:r>
      <w:r w:rsidRPr="00DB284A">
        <w:rPr>
          <w:rFonts w:ascii="Cambria Math" w:eastAsiaTheme="minorEastAsia" w:hAnsi="Cambria Math" w:cs="Times New Roman"/>
          <w:sz w:val="24"/>
          <w:szCs w:val="24"/>
          <w:lang w:val="en-GB"/>
        </w:rPr>
        <w:br/>
      </w:r>
      <m:oMath>
        <m:sSubSup>
          <m:sSubSupPr>
            <m:ctrlPr>
              <w:rPr>
                <w:rFonts w:ascii="Cambria Math" w:eastAsiaTheme="minorEastAsia" w:hAnsi="Cambria Math" w:cs="Times New Roman"/>
                <w:sz w:val="24"/>
                <w:szCs w:val="24"/>
                <w:lang w:val="en-GB"/>
              </w:rPr>
            </m:ctrlPr>
          </m:sSubSupPr>
          <m:e>
            <m:r>
              <m:rPr>
                <m:sty m:val="p"/>
              </m:rPr>
              <w:rPr>
                <w:rFonts w:ascii="Cambria Math" w:eastAsiaTheme="minorEastAsia" w:hAnsi="Cambria Math" w:cs="Times New Roman"/>
                <w:sz w:val="24"/>
                <w:szCs w:val="24"/>
                <w:lang w:val="en-GB"/>
              </w:rPr>
              <m:t>P</m:t>
            </m:r>
          </m:e>
          <m:sub>
            <m:r>
              <m:rPr>
                <m:sty m:val="p"/>
              </m:rPr>
              <w:rPr>
                <w:rFonts w:ascii="Cambria Math" w:eastAsiaTheme="minorEastAsia" w:hAnsi="Cambria Math" w:cs="Times New Roman"/>
                <w:sz w:val="24"/>
                <w:szCs w:val="24"/>
                <w:lang w:val="en-GB"/>
              </w:rPr>
              <m:t>X</m:t>
            </m:r>
          </m:sub>
          <m:sup>
            <m:r>
              <m:rPr>
                <m:sty m:val="p"/>
              </m:rPr>
              <w:rPr>
                <w:rFonts w:ascii="Cambria Math" w:eastAsiaTheme="minorEastAsia" w:hAnsi="Cambria Math" w:cs="Times New Roman"/>
                <w:sz w:val="24"/>
                <w:szCs w:val="24"/>
                <w:lang w:val="en-GB"/>
              </w:rPr>
              <m:t>RW</m:t>
            </m:r>
          </m:sup>
        </m:sSubSup>
        <m:r>
          <w:rPr>
            <w:rFonts w:ascii="Cambria Math" w:eastAsiaTheme="minorEastAsia" w:hAnsi="Cambria Math" w:cs="Times New Roman"/>
            <w:sz w:val="24"/>
            <w:szCs w:val="24"/>
            <w:lang w:val="en-GB"/>
          </w:rPr>
          <m:t>=</m:t>
        </m:r>
        <m:nary>
          <m:naryPr>
            <m:chr m:val="∑"/>
            <m:limLoc m:val="undOvr"/>
            <m:ctrlPr>
              <w:rPr>
                <w:rFonts w:ascii="Cambria Math" w:hAnsi="Cambria Math" w:cs="Times New Roman"/>
                <w:i/>
                <w:sz w:val="24"/>
                <w:szCs w:val="24"/>
                <w:lang w:val="en-GB"/>
              </w:rPr>
            </m:ctrlPr>
          </m:naryPr>
          <m:sub>
            <m:r>
              <w:rPr>
                <w:rFonts w:ascii="Cambria Math" w:hAnsi="Cambria Math" w:cs="Times New Roman"/>
                <w:sz w:val="24"/>
                <w:szCs w:val="24"/>
                <w:lang w:val="en-GB"/>
              </w:rPr>
              <m:t>i=1</m:t>
            </m:r>
          </m:sub>
          <m:sup>
            <m:r>
              <m:rPr>
                <m:sty m:val="p"/>
              </m:rPr>
              <w:rPr>
                <w:rFonts w:ascii="Cambria Math" w:hAnsi="Cambria Math" w:cs="Times New Roman"/>
                <w:sz w:val="24"/>
                <w:szCs w:val="24"/>
                <w:lang w:val="en-GB"/>
              </w:rPr>
              <m:t>N</m:t>
            </m:r>
          </m:sup>
          <m:e>
            <m:sSubSup>
              <m:sSubSupPr>
                <m:ctrlPr>
                  <w:rPr>
                    <w:rFonts w:ascii="Cambria Math" w:hAnsi="Cambria Math" w:cs="Times New Roman"/>
                    <w:i/>
                    <w:sz w:val="24"/>
                    <w:szCs w:val="24"/>
                    <w:lang w:val="en-GB"/>
                  </w:rPr>
                </m:ctrlPr>
              </m:sSubSupPr>
              <m:e>
                <m:acc>
                  <m:accPr>
                    <m:chr m:val="̅"/>
                    <m:ctrlPr>
                      <w:rPr>
                        <w:rFonts w:ascii="Cambria Math" w:hAnsi="Cambria Math" w:cs="Times New Roman"/>
                        <w:i/>
                        <w:sz w:val="24"/>
                        <w:szCs w:val="24"/>
                        <w:lang w:val="en-GB"/>
                      </w:rPr>
                    </m:ctrlPr>
                  </m:accPr>
                  <m:e>
                    <m:r>
                      <w:rPr>
                        <w:rFonts w:ascii="Cambria Math" w:hAnsi="Cambria Math" w:cs="Times New Roman"/>
                        <w:sz w:val="24"/>
                        <w:szCs w:val="24"/>
                        <w:lang w:val="en-GB"/>
                      </w:rPr>
                      <m:t>cE</m:t>
                    </m:r>
                  </m:e>
                </m:acc>
              </m:e>
              <m:sub>
                <m:r>
                  <w:rPr>
                    <w:rFonts w:ascii="Cambria Math" w:hAnsi="Cambria Math" w:cs="Times New Roman"/>
                    <w:sz w:val="24"/>
                    <w:szCs w:val="24"/>
                    <w:lang w:val="en-GB"/>
                  </w:rPr>
                  <m:t>i</m:t>
                </m:r>
              </m:sub>
              <m:sup>
                <m:r>
                  <m:rPr>
                    <m:sty m:val="p"/>
                  </m:rPr>
                  <w:rPr>
                    <w:rFonts w:ascii="Cambria Math" w:hAnsi="Cambria Math" w:cs="Times New Roman"/>
                    <w:sz w:val="24"/>
                    <w:szCs w:val="24"/>
                    <w:lang w:val="en-GB"/>
                  </w:rPr>
                  <m:t>RW</m:t>
                </m:r>
              </m:sup>
            </m:sSubSup>
            <m:r>
              <w:rPr>
                <w:rFonts w:ascii="Cambria Math" w:hAnsi="Cambria Math" w:cs="Times New Roman"/>
                <w:sz w:val="24"/>
                <w:szCs w:val="24"/>
                <w:lang w:val="en-GB"/>
              </w:rPr>
              <m:t>∙</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p</m:t>
                </m:r>
              </m:e>
              <m:sub>
                <m:r>
                  <w:rPr>
                    <w:rFonts w:ascii="Cambria Math" w:hAnsi="Cambria Math" w:cs="Times New Roman"/>
                    <w:sz w:val="24"/>
                    <w:szCs w:val="24"/>
                    <w:lang w:val="en-GB"/>
                  </w:rPr>
                  <m:t xml:space="preserve">i </m:t>
                </m:r>
              </m:sub>
            </m:sSub>
          </m:e>
        </m:nary>
      </m:oMath>
      <w:r w:rsidRPr="00DB284A">
        <w:rPr>
          <w:rFonts w:ascii="Times New Roman" w:eastAsiaTheme="minorEastAsia" w:hAnsi="Times New Roman" w:cs="Times New Roman"/>
          <w:sz w:val="24"/>
          <w:szCs w:val="24"/>
          <w:lang w:val="en-GB"/>
        </w:rPr>
        <w:t xml:space="preserve"> </w:t>
      </w:r>
      <w:r w:rsidRPr="00DB284A">
        <w:rPr>
          <w:rFonts w:ascii="Times New Roman" w:eastAsiaTheme="minorEastAsia" w:hAnsi="Times New Roman" w:cs="Times New Roman"/>
          <w:sz w:val="24"/>
          <w:szCs w:val="24"/>
          <w:lang w:val="en-GB"/>
        </w:rPr>
        <w:tab/>
      </w:r>
      <w:r w:rsidRPr="00DB284A">
        <w:rPr>
          <w:rFonts w:ascii="Times New Roman" w:eastAsiaTheme="minorEastAsia" w:hAnsi="Times New Roman" w:cs="Times New Roman"/>
          <w:sz w:val="24"/>
          <w:szCs w:val="24"/>
          <w:lang w:val="en-GB"/>
        </w:rPr>
        <w:tab/>
      </w:r>
      <w:r w:rsidRPr="00DB284A">
        <w:rPr>
          <w:rFonts w:ascii="Times New Roman" w:eastAsiaTheme="minorEastAsia" w:hAnsi="Times New Roman" w:cs="Times New Roman"/>
          <w:sz w:val="24"/>
          <w:szCs w:val="24"/>
          <w:lang w:val="en-GB"/>
        </w:rPr>
        <w:tab/>
      </w:r>
      <w:r w:rsidRPr="00DB284A">
        <w:rPr>
          <w:rFonts w:ascii="Times New Roman" w:eastAsiaTheme="minorEastAsia" w:hAnsi="Times New Roman" w:cs="Times New Roman"/>
          <w:sz w:val="24"/>
          <w:szCs w:val="24"/>
          <w:lang w:val="en-GB"/>
        </w:rPr>
        <w:tab/>
      </w:r>
      <w:r w:rsidRPr="00DB284A">
        <w:rPr>
          <w:rFonts w:ascii="Times New Roman" w:eastAsiaTheme="minorEastAsia" w:hAnsi="Times New Roman" w:cs="Times New Roman"/>
          <w:sz w:val="24"/>
          <w:szCs w:val="24"/>
          <w:lang w:val="en-GB"/>
        </w:rPr>
        <w:tab/>
      </w:r>
      <w:r w:rsidRPr="00DB284A">
        <w:rPr>
          <w:rFonts w:ascii="Times New Roman" w:eastAsiaTheme="minorEastAsia" w:hAnsi="Times New Roman" w:cs="Times New Roman"/>
          <w:sz w:val="24"/>
          <w:szCs w:val="24"/>
          <w:lang w:val="en-GB"/>
        </w:rPr>
        <w:tab/>
        <w:t xml:space="preserve">                                      (C19b)</w:t>
      </w:r>
    </w:p>
    <w:p w14:paraId="3B5D26CF" w14:textId="77777777" w:rsidR="00624060" w:rsidRPr="00DB284A" w:rsidRDefault="00624060" w:rsidP="00624060">
      <w:pPr>
        <w:spacing w:before="120" w:after="120" w:line="240" w:lineRule="auto"/>
        <w:jc w:val="both"/>
        <w:rPr>
          <w:rFonts w:ascii="Times New Roman" w:eastAsiaTheme="minorEastAsia" w:hAnsi="Times New Roman" w:cs="Times New Roman"/>
          <w:sz w:val="24"/>
          <w:szCs w:val="24"/>
          <w:lang w:val="en-GB"/>
        </w:rPr>
      </w:pPr>
      <w:r w:rsidRPr="00DB284A">
        <w:rPr>
          <w:rFonts w:ascii="Times New Roman" w:eastAsiaTheme="minorEastAsia" w:hAnsi="Times New Roman" w:cs="Times New Roman"/>
          <w:sz w:val="24"/>
          <w:szCs w:val="24"/>
          <w:lang w:val="en-GB"/>
        </w:rPr>
        <w:t xml:space="preserve">with </w:t>
      </w:r>
      <m:oMath>
        <m:sSubSup>
          <m:sSubSupPr>
            <m:ctrlPr>
              <w:rPr>
                <w:rFonts w:ascii="Cambria Math" w:hAnsi="Cambria Math" w:cs="Times New Roman"/>
                <w:i/>
                <w:sz w:val="24"/>
                <w:szCs w:val="24"/>
                <w:lang w:val="en-GB"/>
              </w:rPr>
            </m:ctrlPr>
          </m:sSubSupPr>
          <m:e>
            <m:acc>
              <m:accPr>
                <m:chr m:val="̅"/>
                <m:ctrlPr>
                  <w:rPr>
                    <w:rFonts w:ascii="Cambria Math" w:hAnsi="Cambria Math" w:cs="Times New Roman"/>
                    <w:i/>
                    <w:sz w:val="24"/>
                    <w:szCs w:val="24"/>
                    <w:lang w:val="en-GB"/>
                  </w:rPr>
                </m:ctrlPr>
              </m:accPr>
              <m:e>
                <m:r>
                  <w:rPr>
                    <w:rFonts w:ascii="Cambria Math" w:hAnsi="Cambria Math" w:cs="Times New Roman"/>
                    <w:sz w:val="24"/>
                    <w:szCs w:val="24"/>
                    <w:lang w:val="en-GB"/>
                  </w:rPr>
                  <m:t>cE</m:t>
                </m:r>
              </m:e>
            </m:acc>
          </m:e>
          <m:sub>
            <m:r>
              <w:rPr>
                <w:rFonts w:ascii="Cambria Math" w:hAnsi="Cambria Math" w:cs="Times New Roman"/>
                <w:sz w:val="24"/>
                <w:szCs w:val="24"/>
                <w:lang w:val="en-GB"/>
              </w:rPr>
              <m:t>i</m:t>
            </m:r>
          </m:sub>
          <m:sup>
            <m:r>
              <m:rPr>
                <m:sty m:val="p"/>
              </m:rPr>
              <w:rPr>
                <w:rFonts w:ascii="Cambria Math" w:hAnsi="Cambria Math" w:cs="Times New Roman"/>
                <w:sz w:val="24"/>
                <w:szCs w:val="24"/>
                <w:lang w:val="en-GB"/>
              </w:rPr>
              <m:t>UE</m:t>
            </m:r>
          </m:sup>
        </m:sSubSup>
      </m:oMath>
      <w:r w:rsidRPr="00DB284A">
        <w:rPr>
          <w:rFonts w:ascii="Times New Roman" w:eastAsiaTheme="minorEastAsia" w:hAnsi="Times New Roman" w:cs="Times New Roman"/>
          <w:sz w:val="24"/>
          <w:szCs w:val="24"/>
          <w:lang w:val="en-GB"/>
        </w:rPr>
        <w:t xml:space="preserve"> and </w:t>
      </w:r>
      <m:oMath>
        <m:sSubSup>
          <m:sSubSupPr>
            <m:ctrlPr>
              <w:rPr>
                <w:rFonts w:ascii="Cambria Math" w:hAnsi="Cambria Math" w:cs="Times New Roman"/>
                <w:i/>
                <w:sz w:val="24"/>
                <w:szCs w:val="24"/>
                <w:lang w:val="en-GB"/>
              </w:rPr>
            </m:ctrlPr>
          </m:sSubSupPr>
          <m:e>
            <m:acc>
              <m:accPr>
                <m:chr m:val="̅"/>
                <m:ctrlPr>
                  <w:rPr>
                    <w:rFonts w:ascii="Cambria Math" w:hAnsi="Cambria Math" w:cs="Times New Roman"/>
                    <w:i/>
                    <w:sz w:val="24"/>
                    <w:szCs w:val="24"/>
                    <w:lang w:val="en-GB"/>
                  </w:rPr>
                </m:ctrlPr>
              </m:accPr>
              <m:e>
                <m:r>
                  <w:rPr>
                    <w:rFonts w:ascii="Cambria Math" w:hAnsi="Cambria Math" w:cs="Times New Roman"/>
                    <w:sz w:val="24"/>
                    <w:szCs w:val="24"/>
                    <w:lang w:val="en-GB"/>
                  </w:rPr>
                  <m:t>cE</m:t>
                </m:r>
              </m:e>
            </m:acc>
          </m:e>
          <m:sub>
            <m:r>
              <w:rPr>
                <w:rFonts w:ascii="Cambria Math" w:hAnsi="Cambria Math" w:cs="Times New Roman"/>
                <w:sz w:val="24"/>
                <w:szCs w:val="24"/>
                <w:lang w:val="en-GB"/>
              </w:rPr>
              <m:t>i</m:t>
            </m:r>
          </m:sub>
          <m:sup>
            <m:r>
              <m:rPr>
                <m:sty m:val="p"/>
              </m:rPr>
              <w:rPr>
                <w:rFonts w:ascii="Cambria Math" w:hAnsi="Cambria Math" w:cs="Times New Roman"/>
                <w:sz w:val="24"/>
                <w:szCs w:val="24"/>
                <w:lang w:val="en-GB"/>
              </w:rPr>
              <m:t>RW</m:t>
            </m:r>
          </m:sup>
        </m:sSubSup>
      </m:oMath>
      <w:r w:rsidRPr="00DB284A">
        <w:rPr>
          <w:rFonts w:ascii="Times New Roman" w:eastAsiaTheme="minorEastAsia" w:hAnsi="Times New Roman" w:cs="Times New Roman"/>
          <w:sz w:val="24"/>
          <w:szCs w:val="24"/>
          <w:lang w:val="en-GB"/>
        </w:rPr>
        <w:t xml:space="preserve"> being the commodity share over total exports to the EU and the Rest of the World, respectively. In fact, </w:t>
      </w:r>
      <m:oMath>
        <m:sSup>
          <m:sSupPr>
            <m:ctrlPr>
              <w:rPr>
                <w:rFonts w:ascii="Cambria Math" w:eastAsiaTheme="minorEastAsia" w:hAnsi="Cambria Math" w:cs="Times New Roman"/>
                <w:sz w:val="24"/>
                <w:szCs w:val="24"/>
                <w:lang w:val="en-GB"/>
              </w:rPr>
            </m:ctrlPr>
          </m:sSupPr>
          <m:e>
            <m:r>
              <m:rPr>
                <m:sty m:val="p"/>
              </m:rPr>
              <w:rPr>
                <w:rFonts w:ascii="Cambria Math" w:eastAsiaTheme="minorEastAsia" w:hAnsi="Cambria Math" w:cs="Times New Roman"/>
                <w:sz w:val="24"/>
                <w:szCs w:val="24"/>
                <w:lang w:val="en-GB"/>
              </w:rPr>
              <m:t>IPI</m:t>
            </m:r>
          </m:e>
          <m:sup>
            <m:r>
              <w:rPr>
                <w:rFonts w:ascii="Cambria Math" w:eastAsiaTheme="minorEastAsia" w:hAnsi="Cambria Math" w:cs="Times New Roman"/>
                <w:sz w:val="24"/>
                <w:szCs w:val="24"/>
                <w:lang w:val="en-GB"/>
              </w:rPr>
              <m:t>nr=UE</m:t>
            </m:r>
          </m:sup>
        </m:sSup>
      </m:oMath>
      <w:r w:rsidRPr="00DB284A">
        <w:rPr>
          <w:rFonts w:ascii="Times New Roman" w:eastAsiaTheme="minorEastAsia" w:hAnsi="Times New Roman" w:cs="Times New Roman"/>
          <w:sz w:val="24"/>
          <w:szCs w:val="24"/>
          <w:lang w:val="en-GB"/>
        </w:rPr>
        <w:t>=</w:t>
      </w:r>
      <m:oMath>
        <m:sSubSup>
          <m:sSubSupPr>
            <m:ctrlPr>
              <w:rPr>
                <w:rFonts w:ascii="Cambria Math" w:eastAsiaTheme="minorEastAsia" w:hAnsi="Cambria Math" w:cs="Times New Roman"/>
                <w:sz w:val="24"/>
                <w:szCs w:val="24"/>
                <w:lang w:val="en-GB"/>
              </w:rPr>
            </m:ctrlPr>
          </m:sSubSupPr>
          <m:e>
            <m:r>
              <m:rPr>
                <m:sty m:val="p"/>
              </m:rPr>
              <w:rPr>
                <w:rFonts w:ascii="Cambria Math" w:eastAsiaTheme="minorEastAsia" w:hAnsi="Cambria Math" w:cs="Times New Roman"/>
                <w:sz w:val="24"/>
                <w:szCs w:val="24"/>
                <w:lang w:val="en-GB"/>
              </w:rPr>
              <m:t>P</m:t>
            </m:r>
          </m:e>
          <m:sub>
            <m:r>
              <m:rPr>
                <m:sty m:val="p"/>
              </m:rPr>
              <w:rPr>
                <w:rFonts w:ascii="Cambria Math" w:eastAsiaTheme="minorEastAsia" w:hAnsi="Cambria Math" w:cs="Times New Roman"/>
                <w:sz w:val="24"/>
                <w:szCs w:val="24"/>
                <w:lang w:val="en-GB"/>
              </w:rPr>
              <m:t>X</m:t>
            </m:r>
          </m:sub>
          <m:sup>
            <m:r>
              <m:rPr>
                <m:sty m:val="p"/>
              </m:rPr>
              <w:rPr>
                <w:rFonts w:ascii="Cambria Math" w:eastAsiaTheme="minorEastAsia" w:hAnsi="Cambria Math" w:cs="Times New Roman"/>
                <w:sz w:val="24"/>
                <w:szCs w:val="24"/>
                <w:lang w:val="en-GB"/>
              </w:rPr>
              <m:t>UE</m:t>
            </m:r>
          </m:sup>
        </m:sSubSup>
      </m:oMath>
      <w:r w:rsidRPr="00DB284A">
        <w:rPr>
          <w:rFonts w:ascii="Times New Roman" w:eastAsiaTheme="minorEastAsia" w:hAnsi="Times New Roman" w:cs="Times New Roman"/>
          <w:sz w:val="24"/>
          <w:szCs w:val="24"/>
          <w:lang w:val="en-GB"/>
        </w:rPr>
        <w:t xml:space="preserve"> and </w:t>
      </w:r>
      <m:oMath>
        <m:sSup>
          <m:sSupPr>
            <m:ctrlPr>
              <w:rPr>
                <w:rFonts w:ascii="Cambria Math" w:eastAsiaTheme="minorEastAsia" w:hAnsi="Cambria Math" w:cs="Times New Roman"/>
                <w:sz w:val="24"/>
                <w:szCs w:val="24"/>
                <w:lang w:val="en-GB"/>
              </w:rPr>
            </m:ctrlPr>
          </m:sSupPr>
          <m:e>
            <m:r>
              <m:rPr>
                <m:sty m:val="p"/>
              </m:rPr>
              <w:rPr>
                <w:rFonts w:ascii="Cambria Math" w:eastAsiaTheme="minorEastAsia" w:hAnsi="Cambria Math" w:cs="Times New Roman"/>
                <w:sz w:val="24"/>
                <w:szCs w:val="24"/>
                <w:lang w:val="en-GB"/>
              </w:rPr>
              <m:t>IPI</m:t>
            </m:r>
          </m:e>
          <m:sup>
            <m:r>
              <w:rPr>
                <w:rFonts w:ascii="Cambria Math" w:eastAsiaTheme="minorEastAsia" w:hAnsi="Cambria Math" w:cs="Times New Roman"/>
                <w:sz w:val="24"/>
                <w:szCs w:val="24"/>
                <w:lang w:val="en-GB"/>
              </w:rPr>
              <m:t>nr=RW</m:t>
            </m:r>
          </m:sup>
        </m:sSup>
        <m:r>
          <w:rPr>
            <w:rFonts w:ascii="Cambria Math" w:eastAsiaTheme="minorEastAsia" w:hAnsi="Cambria Math" w:cs="Times New Roman"/>
            <w:sz w:val="24"/>
            <w:szCs w:val="24"/>
            <w:lang w:val="en-GB"/>
          </w:rPr>
          <m:t>=</m:t>
        </m:r>
        <m:sSubSup>
          <m:sSubSupPr>
            <m:ctrlPr>
              <w:rPr>
                <w:rFonts w:ascii="Cambria Math" w:eastAsiaTheme="minorEastAsia" w:hAnsi="Cambria Math" w:cs="Times New Roman"/>
                <w:sz w:val="24"/>
                <w:szCs w:val="24"/>
                <w:lang w:val="en-GB"/>
              </w:rPr>
            </m:ctrlPr>
          </m:sSubSupPr>
          <m:e>
            <m:r>
              <m:rPr>
                <m:sty m:val="p"/>
              </m:rPr>
              <w:rPr>
                <w:rFonts w:ascii="Cambria Math" w:eastAsiaTheme="minorEastAsia" w:hAnsi="Cambria Math" w:cs="Times New Roman"/>
                <w:sz w:val="24"/>
                <w:szCs w:val="24"/>
                <w:lang w:val="en-GB"/>
              </w:rPr>
              <m:t>P</m:t>
            </m:r>
          </m:e>
          <m:sub>
            <m:r>
              <m:rPr>
                <m:sty m:val="p"/>
              </m:rPr>
              <w:rPr>
                <w:rFonts w:ascii="Cambria Math" w:eastAsiaTheme="minorEastAsia" w:hAnsi="Cambria Math" w:cs="Times New Roman"/>
                <w:sz w:val="24"/>
                <w:szCs w:val="24"/>
                <w:lang w:val="en-GB"/>
              </w:rPr>
              <m:t>X</m:t>
            </m:r>
          </m:sub>
          <m:sup>
            <m:r>
              <m:rPr>
                <m:sty m:val="p"/>
              </m:rPr>
              <w:rPr>
                <w:rFonts w:ascii="Cambria Math" w:eastAsiaTheme="minorEastAsia" w:hAnsi="Cambria Math" w:cs="Times New Roman"/>
                <w:sz w:val="24"/>
                <w:szCs w:val="24"/>
                <w:lang w:val="en-GB"/>
              </w:rPr>
              <m:t>RW</m:t>
            </m:r>
          </m:sup>
        </m:sSubSup>
      </m:oMath>
      <w:r w:rsidRPr="00DB284A">
        <w:rPr>
          <w:rFonts w:ascii="Times New Roman" w:eastAsiaTheme="minorEastAsia" w:hAnsi="Times New Roman" w:cs="Times New Roman"/>
          <w:sz w:val="24"/>
          <w:szCs w:val="24"/>
          <w:lang w:val="en-GB"/>
        </w:rPr>
        <w:t>, then the transfers paid by foreign sectors are indexed using their corresponding ones.</w:t>
      </w:r>
    </w:p>
    <w:p w14:paraId="7FA6A59E" w14:textId="77777777" w:rsidR="00624060" w:rsidRPr="00DB284A" w:rsidRDefault="00624060" w:rsidP="00624060">
      <w:pPr>
        <w:spacing w:before="120" w:after="0" w:line="240" w:lineRule="auto"/>
        <w:ind w:firstLine="720"/>
        <w:jc w:val="both"/>
        <w:rPr>
          <w:rFonts w:ascii="Times New Roman" w:eastAsiaTheme="minorEastAsia" w:hAnsi="Times New Roman" w:cs="Times New Roman"/>
          <w:sz w:val="24"/>
          <w:szCs w:val="24"/>
          <w:lang w:val="en-GB"/>
        </w:rPr>
      </w:pPr>
      <w:r w:rsidRPr="00DB284A">
        <w:rPr>
          <w:rFonts w:ascii="Times New Roman" w:eastAsiaTheme="minorEastAsia" w:hAnsi="Times New Roman" w:cs="Times New Roman"/>
          <w:sz w:val="24"/>
          <w:szCs w:val="24"/>
          <w:lang w:val="en-GB"/>
        </w:rPr>
        <w:t xml:space="preserve">The last macroeconomic closure rule considered in our </w:t>
      </w:r>
      <w:r>
        <w:rPr>
          <w:rFonts w:ascii="Times New Roman" w:eastAsiaTheme="minorEastAsia" w:hAnsi="Times New Roman" w:cs="Times New Roman"/>
          <w:sz w:val="24"/>
          <w:szCs w:val="24"/>
          <w:lang w:val="en-GB"/>
        </w:rPr>
        <w:t>AGE model</w:t>
      </w:r>
      <w:r w:rsidRPr="00DB284A">
        <w:rPr>
          <w:rFonts w:ascii="Times New Roman" w:eastAsiaTheme="minorEastAsia" w:hAnsi="Times New Roman" w:cs="Times New Roman"/>
          <w:sz w:val="24"/>
          <w:szCs w:val="24"/>
          <w:lang w:val="en-GB"/>
        </w:rPr>
        <w:t xml:space="preserve"> refers to the balance between investment and savings. In line with previous analyses that have also attempted to evaluate the impact of changes in fiscal policies on public deficits using </w:t>
      </w:r>
      <w:r>
        <w:rPr>
          <w:rFonts w:ascii="Times New Roman" w:eastAsiaTheme="minorEastAsia" w:hAnsi="Times New Roman" w:cs="Times New Roman"/>
          <w:sz w:val="24"/>
          <w:szCs w:val="24"/>
          <w:lang w:val="en-GB"/>
        </w:rPr>
        <w:t>AGE model</w:t>
      </w:r>
      <w:r w:rsidRPr="00DB284A">
        <w:rPr>
          <w:rFonts w:ascii="Times New Roman" w:eastAsiaTheme="minorEastAsia" w:hAnsi="Times New Roman" w:cs="Times New Roman"/>
          <w:sz w:val="24"/>
          <w:szCs w:val="24"/>
          <w:lang w:val="en-GB"/>
        </w:rPr>
        <w:t xml:space="preserve">s (Kehoe et al., 1988; Manresa &amp; Sancho, 2005; Sancho, 2010; Álvarez-Martínez &amp; Polo, 2014), in our model we make use of the savings-driven closure in the sense that investment is endogenously determined by all economic agents’ savings: </w:t>
      </w:r>
    </w:p>
    <w:p w14:paraId="372C971C" w14:textId="77777777" w:rsidR="00624060" w:rsidRPr="00DB284A" w:rsidRDefault="0000453B" w:rsidP="00624060">
      <w:pPr>
        <w:spacing w:before="120" w:after="120" w:line="240" w:lineRule="auto"/>
        <w:ind w:left="144"/>
        <w:jc w:val="both"/>
        <w:rPr>
          <w:rFonts w:ascii="Times New Roman" w:eastAsiaTheme="minorEastAsia" w:hAnsi="Times New Roman" w:cs="Times New Roman"/>
          <w:sz w:val="24"/>
          <w:szCs w:val="24"/>
          <w:lang w:val="en-GB"/>
        </w:rPr>
      </w:pPr>
      <m:oMath>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S</m:t>
            </m:r>
          </m:e>
          <m:sub>
            <m:r>
              <m:rPr>
                <m:sty m:val="p"/>
              </m:rPr>
              <w:rPr>
                <w:rFonts w:ascii="Cambria Math" w:eastAsiaTheme="minorEastAsia" w:hAnsi="Cambria Math" w:cs="Times New Roman"/>
                <w:sz w:val="24"/>
                <w:szCs w:val="24"/>
                <w:lang w:val="en-GB"/>
              </w:rPr>
              <m:t>G</m:t>
            </m:r>
          </m:sub>
        </m:sSub>
        <m:r>
          <w:rPr>
            <w:rFonts w:ascii="Cambria Math" w:eastAsiaTheme="minorEastAsia" w:hAnsi="Cambria Math" w:cs="Times New Roman"/>
            <w:sz w:val="24"/>
            <w:szCs w:val="24"/>
            <w:lang w:val="en-GB"/>
          </w:rPr>
          <m:t>+</m:t>
        </m:r>
        <m:sSup>
          <m:sSupPr>
            <m:ctrlPr>
              <w:rPr>
                <w:rFonts w:ascii="Cambria Math" w:eastAsiaTheme="minorEastAsia" w:hAnsi="Cambria Math" w:cs="Times New Roman"/>
                <w:i/>
                <w:sz w:val="24"/>
                <w:szCs w:val="24"/>
                <w:lang w:val="en-GB"/>
              </w:rPr>
            </m:ctrlPr>
          </m:sSupPr>
          <m:e>
            <m:r>
              <w:rPr>
                <w:rFonts w:ascii="Cambria Math" w:eastAsiaTheme="minorEastAsia" w:hAnsi="Cambria Math" w:cs="Times New Roman"/>
                <w:sz w:val="24"/>
                <w:szCs w:val="24"/>
                <w:lang w:val="en-GB"/>
              </w:rPr>
              <m:t>S</m:t>
            </m:r>
          </m:e>
          <m:sup>
            <m:r>
              <m:rPr>
                <m:sty m:val="p"/>
              </m:rPr>
              <w:rPr>
                <w:rFonts w:ascii="Cambria Math" w:eastAsiaTheme="minorEastAsia" w:hAnsi="Cambria Math" w:cs="Times New Roman"/>
                <w:sz w:val="24"/>
                <w:szCs w:val="24"/>
                <w:lang w:val="en-GB"/>
              </w:rPr>
              <m:t>H</m:t>
            </m:r>
          </m:sup>
        </m:sSup>
        <m:r>
          <w:rPr>
            <w:rFonts w:ascii="Cambria Math" w:eastAsiaTheme="minorEastAsia" w:hAnsi="Cambria Math" w:cs="Times New Roman"/>
            <w:sz w:val="24"/>
            <w:szCs w:val="24"/>
            <w:lang w:val="en-GB"/>
          </w:rPr>
          <m:t>+</m:t>
        </m:r>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S</m:t>
            </m:r>
          </m:e>
          <m:sub>
            <m:r>
              <m:rPr>
                <m:sty m:val="p"/>
              </m:rPr>
              <w:rPr>
                <w:rFonts w:ascii="Cambria Math" w:eastAsiaTheme="minorEastAsia" w:hAnsi="Cambria Math" w:cs="Times New Roman"/>
                <w:sz w:val="24"/>
                <w:szCs w:val="24"/>
                <w:lang w:val="en-GB"/>
              </w:rPr>
              <m:t>C</m:t>
            </m:r>
          </m:sub>
        </m:sSub>
        <m:r>
          <w:rPr>
            <w:rFonts w:ascii="Cambria Math" w:eastAsiaTheme="minorEastAsia" w:hAnsi="Cambria Math" w:cs="Times New Roman"/>
            <w:sz w:val="24"/>
            <w:szCs w:val="24"/>
            <w:lang w:val="en-GB"/>
          </w:rPr>
          <m:t>+</m:t>
        </m:r>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S</m:t>
            </m:r>
          </m:e>
          <m:sub>
            <m:r>
              <m:rPr>
                <m:sty m:val="p"/>
              </m:rPr>
              <w:rPr>
                <w:rFonts w:ascii="Cambria Math" w:eastAsiaTheme="minorEastAsia" w:hAnsi="Cambria Math" w:cs="Times New Roman"/>
                <w:sz w:val="24"/>
                <w:szCs w:val="24"/>
                <w:lang w:val="en-GB"/>
              </w:rPr>
              <m:t>X</m:t>
            </m:r>
          </m:sub>
        </m:sSub>
        <m:r>
          <w:rPr>
            <w:rFonts w:ascii="Cambria Math" w:eastAsiaTheme="minorEastAsia" w:hAnsi="Cambria Math" w:cs="Times New Roman"/>
            <w:sz w:val="24"/>
            <w:szCs w:val="24"/>
            <w:lang w:val="en-GB"/>
          </w:rPr>
          <m:t>=</m:t>
        </m:r>
        <m:r>
          <m:rPr>
            <m:sty m:val="p"/>
          </m:rPr>
          <w:rPr>
            <w:rFonts w:ascii="Cambria Math" w:eastAsiaTheme="minorEastAsia" w:hAnsi="Cambria Math" w:cs="Times New Roman"/>
            <w:sz w:val="24"/>
            <w:szCs w:val="24"/>
            <w:lang w:val="en-GB"/>
          </w:rPr>
          <m:t>I</m:t>
        </m:r>
      </m:oMath>
      <w:r w:rsidR="00624060" w:rsidRPr="00DB284A">
        <w:rPr>
          <w:rFonts w:ascii="Times New Roman" w:eastAsiaTheme="minorEastAsia" w:hAnsi="Times New Roman" w:cs="Times New Roman"/>
          <w:sz w:val="24"/>
          <w:szCs w:val="24"/>
          <w:lang w:val="en-GB"/>
        </w:rPr>
        <w:t xml:space="preserve"> </w:t>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t xml:space="preserve">                (C20)</w:t>
      </w:r>
    </w:p>
    <w:p w14:paraId="44ADD8A0" w14:textId="77777777" w:rsidR="00624060" w:rsidRPr="00DB284A" w:rsidRDefault="00624060" w:rsidP="00624060">
      <w:pPr>
        <w:spacing w:before="120" w:after="0" w:line="240" w:lineRule="auto"/>
        <w:ind w:firstLine="720"/>
        <w:jc w:val="both"/>
        <w:rPr>
          <w:rFonts w:ascii="Times New Roman" w:eastAsiaTheme="minorEastAsia" w:hAnsi="Times New Roman" w:cs="Times New Roman"/>
          <w:sz w:val="24"/>
          <w:szCs w:val="24"/>
          <w:lang w:val="en-GB"/>
        </w:rPr>
      </w:pPr>
      <w:r w:rsidRPr="00DB284A">
        <w:rPr>
          <w:rFonts w:ascii="Times New Roman" w:eastAsiaTheme="minorEastAsia" w:hAnsi="Times New Roman" w:cs="Times New Roman"/>
          <w:sz w:val="24"/>
          <w:szCs w:val="24"/>
          <w:lang w:val="en-GB"/>
        </w:rPr>
        <w:t xml:space="preserve">As usually done in </w:t>
      </w:r>
      <w:r>
        <w:rPr>
          <w:rFonts w:ascii="Times New Roman" w:eastAsiaTheme="minorEastAsia" w:hAnsi="Times New Roman" w:cs="Times New Roman"/>
          <w:sz w:val="24"/>
          <w:szCs w:val="24"/>
          <w:lang w:val="en-GB"/>
        </w:rPr>
        <w:t>AGE model</w:t>
      </w:r>
      <w:r w:rsidRPr="00DB284A">
        <w:rPr>
          <w:rFonts w:ascii="Times New Roman" w:eastAsiaTheme="minorEastAsia" w:hAnsi="Times New Roman" w:cs="Times New Roman"/>
          <w:sz w:val="24"/>
          <w:szCs w:val="24"/>
          <w:lang w:val="en-GB"/>
        </w:rPr>
        <w:t xml:space="preserve">s, a Leontief technology with fixed coefficients </w:t>
      </w:r>
      <m:oMath>
        <m:sSub>
          <m:sSubPr>
            <m:ctrlPr>
              <w:rPr>
                <w:rFonts w:ascii="Cambria Math" w:eastAsiaTheme="minorEastAsia" w:hAnsi="Cambria Math" w:cs="Times New Roman"/>
                <w:i/>
                <w:sz w:val="24"/>
                <w:szCs w:val="24"/>
                <w:lang w:val="en-GB"/>
              </w:rPr>
            </m:ctrlPr>
          </m:sSubPr>
          <m:e>
            <m:acc>
              <m:accPr>
                <m:chr m:val="̅"/>
                <m:ctrlPr>
                  <w:rPr>
                    <w:rFonts w:ascii="Cambria Math" w:eastAsiaTheme="minorEastAsia" w:hAnsi="Cambria Math" w:cs="Times New Roman"/>
                    <w:i/>
                    <w:sz w:val="24"/>
                    <w:szCs w:val="24"/>
                    <w:lang w:val="en-GB"/>
                  </w:rPr>
                </m:ctrlPr>
              </m:accPr>
              <m:e>
                <m:r>
                  <w:rPr>
                    <w:rFonts w:ascii="Cambria Math" w:eastAsiaTheme="minorEastAsia" w:hAnsi="Cambria Math" w:cs="Times New Roman"/>
                    <w:sz w:val="24"/>
                    <w:szCs w:val="24"/>
                    <w:lang w:val="en-GB"/>
                  </w:rPr>
                  <m:t>cI</m:t>
                </m:r>
              </m:e>
            </m:acc>
          </m:e>
          <m:sub>
            <m:r>
              <w:rPr>
                <w:rFonts w:ascii="Cambria Math" w:eastAsiaTheme="minorEastAsia" w:hAnsi="Cambria Math" w:cs="Times New Roman"/>
                <w:sz w:val="24"/>
                <w:szCs w:val="24"/>
                <w:lang w:val="en-GB"/>
              </w:rPr>
              <m:t>i</m:t>
            </m:r>
          </m:sub>
        </m:sSub>
      </m:oMath>
      <w:r w:rsidRPr="00DB284A">
        <w:rPr>
          <w:rFonts w:ascii="Times New Roman" w:eastAsiaTheme="minorEastAsia" w:hAnsi="Times New Roman" w:cs="Times New Roman"/>
          <w:sz w:val="24"/>
          <w:szCs w:val="24"/>
          <w:lang w:val="en-GB"/>
        </w:rPr>
        <w:t xml:space="preserve"> describes the allocation of total investment to sectoral final demand. Therefore, as in the case of the trade balances, its price </w:t>
      </w:r>
      <m:oMath>
        <m:sSub>
          <m:sSubPr>
            <m:ctrlPr>
              <w:rPr>
                <w:rFonts w:ascii="Cambria Math" w:eastAsiaTheme="minorEastAsia" w:hAnsi="Cambria Math" w:cs="Times New Roman"/>
                <w:sz w:val="24"/>
                <w:szCs w:val="24"/>
                <w:lang w:val="en-GB"/>
              </w:rPr>
            </m:ctrlPr>
          </m:sSubPr>
          <m:e>
            <m:r>
              <m:rPr>
                <m:sty m:val="p"/>
              </m:rPr>
              <w:rPr>
                <w:rFonts w:ascii="Cambria Math" w:eastAsiaTheme="minorEastAsia" w:hAnsi="Cambria Math" w:cs="Times New Roman"/>
                <w:sz w:val="24"/>
                <w:szCs w:val="24"/>
                <w:lang w:val="en-GB"/>
              </w:rPr>
              <m:t>P</m:t>
            </m:r>
          </m:e>
          <m:sub>
            <m:r>
              <m:rPr>
                <m:sty m:val="p"/>
              </m:rPr>
              <w:rPr>
                <w:rFonts w:ascii="Cambria Math" w:eastAsiaTheme="minorEastAsia" w:hAnsi="Cambria Math" w:cs="Times New Roman"/>
                <w:sz w:val="24"/>
                <w:szCs w:val="24"/>
                <w:lang w:val="en-GB"/>
              </w:rPr>
              <m:t>I</m:t>
            </m:r>
          </m:sub>
        </m:sSub>
      </m:oMath>
      <w:r w:rsidRPr="00DB284A">
        <w:rPr>
          <w:rFonts w:ascii="Times New Roman" w:eastAsiaTheme="minorEastAsia" w:hAnsi="Times New Roman" w:cs="Times New Roman"/>
          <w:sz w:val="24"/>
          <w:szCs w:val="24"/>
          <w:lang w:val="en-GB"/>
        </w:rPr>
        <w:t xml:space="preserve"> is a weighted average of commodities gross final domestic prices:</w:t>
      </w:r>
    </w:p>
    <w:p w14:paraId="5C5C4897" w14:textId="77777777" w:rsidR="00624060" w:rsidRPr="00DB284A" w:rsidRDefault="0000453B" w:rsidP="00624060">
      <w:pPr>
        <w:spacing w:before="120" w:after="120" w:line="240" w:lineRule="auto"/>
        <w:ind w:left="144"/>
        <w:jc w:val="both"/>
        <w:rPr>
          <w:rFonts w:ascii="Times New Roman" w:eastAsiaTheme="minorEastAsia" w:hAnsi="Times New Roman" w:cs="Times New Roman"/>
          <w:lang w:val="en-GB"/>
        </w:rPr>
      </w:pPr>
      <m:oMath>
        <m:sSub>
          <m:sSubPr>
            <m:ctrlPr>
              <w:rPr>
                <w:rFonts w:ascii="Cambria Math" w:eastAsiaTheme="minorEastAsia" w:hAnsi="Cambria Math" w:cs="Times New Roman"/>
                <w:sz w:val="24"/>
                <w:szCs w:val="24"/>
                <w:lang w:val="en-GB"/>
              </w:rPr>
            </m:ctrlPr>
          </m:sSubPr>
          <m:e>
            <m:r>
              <m:rPr>
                <m:sty m:val="p"/>
              </m:rPr>
              <w:rPr>
                <w:rFonts w:ascii="Cambria Math" w:eastAsiaTheme="minorEastAsia" w:hAnsi="Cambria Math" w:cs="Times New Roman"/>
                <w:sz w:val="24"/>
                <w:szCs w:val="24"/>
                <w:lang w:val="en-GB"/>
              </w:rPr>
              <m:t>P</m:t>
            </m:r>
          </m:e>
          <m:sub>
            <m:r>
              <m:rPr>
                <m:sty m:val="p"/>
              </m:rPr>
              <w:rPr>
                <w:rFonts w:ascii="Cambria Math" w:eastAsiaTheme="minorEastAsia" w:hAnsi="Cambria Math" w:cs="Times New Roman"/>
                <w:sz w:val="24"/>
                <w:szCs w:val="24"/>
                <w:lang w:val="en-GB"/>
              </w:rPr>
              <m:t>I</m:t>
            </m:r>
          </m:sub>
        </m:sSub>
        <m:r>
          <w:rPr>
            <w:rFonts w:ascii="Cambria Math" w:eastAsiaTheme="minorEastAsia" w:hAnsi="Cambria Math" w:cs="Times New Roman"/>
            <w:sz w:val="24"/>
            <w:szCs w:val="24"/>
            <w:lang w:val="en-GB"/>
          </w:rPr>
          <m:t>=</m:t>
        </m:r>
        <m:nary>
          <m:naryPr>
            <m:chr m:val="∑"/>
            <m:limLoc m:val="undOvr"/>
            <m:ctrlPr>
              <w:rPr>
                <w:rFonts w:ascii="Cambria Math" w:hAnsi="Cambria Math" w:cs="Times New Roman"/>
                <w:i/>
                <w:sz w:val="24"/>
                <w:szCs w:val="24"/>
                <w:lang w:val="en-GB"/>
              </w:rPr>
            </m:ctrlPr>
          </m:naryPr>
          <m:sub>
            <m:r>
              <w:rPr>
                <w:rFonts w:ascii="Cambria Math" w:hAnsi="Cambria Math" w:cs="Times New Roman"/>
                <w:sz w:val="24"/>
                <w:szCs w:val="24"/>
                <w:lang w:val="en-GB"/>
              </w:rPr>
              <m:t>i=1</m:t>
            </m:r>
          </m:sub>
          <m:sup>
            <m:r>
              <m:rPr>
                <m:sty m:val="p"/>
              </m:rPr>
              <w:rPr>
                <w:rFonts w:ascii="Cambria Math" w:hAnsi="Cambria Math" w:cs="Times New Roman"/>
                <w:sz w:val="24"/>
                <w:szCs w:val="24"/>
                <w:lang w:val="en-GB"/>
              </w:rPr>
              <m:t>N</m:t>
            </m:r>
          </m:sup>
          <m:e>
            <m:sSub>
              <m:sSubPr>
                <m:ctrlPr>
                  <w:rPr>
                    <w:rFonts w:ascii="Cambria Math" w:hAnsi="Cambria Math" w:cs="Times New Roman"/>
                    <w:i/>
                    <w:sz w:val="24"/>
                    <w:szCs w:val="24"/>
                    <w:lang w:val="en-GB"/>
                  </w:rPr>
                </m:ctrlPr>
              </m:sSubPr>
              <m:e>
                <m:sSub>
                  <m:sSubPr>
                    <m:ctrlPr>
                      <w:rPr>
                        <w:rFonts w:ascii="Cambria Math" w:eastAsiaTheme="minorEastAsia" w:hAnsi="Cambria Math" w:cs="Times New Roman"/>
                        <w:i/>
                        <w:sz w:val="24"/>
                        <w:szCs w:val="24"/>
                        <w:lang w:val="en-GB"/>
                      </w:rPr>
                    </m:ctrlPr>
                  </m:sSubPr>
                  <m:e>
                    <m:acc>
                      <m:accPr>
                        <m:chr m:val="̅"/>
                        <m:ctrlPr>
                          <w:rPr>
                            <w:rFonts w:ascii="Cambria Math" w:eastAsiaTheme="minorEastAsia" w:hAnsi="Cambria Math" w:cs="Times New Roman"/>
                            <w:i/>
                            <w:sz w:val="24"/>
                            <w:szCs w:val="24"/>
                            <w:lang w:val="en-GB"/>
                          </w:rPr>
                        </m:ctrlPr>
                      </m:accPr>
                      <m:e>
                        <m:r>
                          <w:rPr>
                            <w:rFonts w:ascii="Cambria Math" w:eastAsiaTheme="minorEastAsia" w:hAnsi="Cambria Math" w:cs="Times New Roman"/>
                            <w:sz w:val="24"/>
                            <w:szCs w:val="24"/>
                            <w:lang w:val="en-GB"/>
                          </w:rPr>
                          <m:t>cI</m:t>
                        </m:r>
                      </m:e>
                    </m:acc>
                  </m:e>
                  <m:sub>
                    <m:r>
                      <w:rPr>
                        <w:rFonts w:ascii="Cambria Math" w:eastAsiaTheme="minorEastAsia" w:hAnsi="Cambria Math" w:cs="Times New Roman"/>
                        <w:sz w:val="24"/>
                        <w:szCs w:val="24"/>
                        <w:lang w:val="en-GB"/>
                      </w:rPr>
                      <m:t>i</m:t>
                    </m:r>
                  </m:sub>
                </m:sSub>
                <m:r>
                  <w:rPr>
                    <w:rFonts w:ascii="Cambria Math" w:hAnsi="Cambria Math" w:cs="Times New Roman"/>
                    <w:sz w:val="24"/>
                    <w:szCs w:val="24"/>
                    <w:lang w:val="en-GB"/>
                  </w:rPr>
                  <m:t>∙p</m:t>
                </m:r>
              </m:e>
              <m:sub>
                <m:r>
                  <w:rPr>
                    <w:rFonts w:ascii="Cambria Math" w:hAnsi="Cambria Math" w:cs="Times New Roman"/>
                    <w:sz w:val="24"/>
                    <w:szCs w:val="24"/>
                    <w:lang w:val="en-GB"/>
                  </w:rPr>
                  <m:t xml:space="preserve">i </m:t>
                </m:r>
              </m:sub>
            </m:sSub>
          </m:e>
        </m:nary>
      </m:oMath>
      <w:r w:rsidR="00624060" w:rsidRPr="00DB284A">
        <w:rPr>
          <w:rFonts w:ascii="Times New Roman" w:eastAsiaTheme="minorEastAsia" w:hAnsi="Times New Roman" w:cs="Times New Roman"/>
          <w:sz w:val="24"/>
          <w:szCs w:val="24"/>
          <w:lang w:val="en-GB"/>
        </w:rPr>
        <w:t xml:space="preserve"> </w:t>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sz w:val="24"/>
          <w:szCs w:val="24"/>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r>
      <w:r w:rsidR="00624060" w:rsidRPr="00DB284A">
        <w:rPr>
          <w:rFonts w:ascii="Times New Roman" w:eastAsiaTheme="minorEastAsia" w:hAnsi="Times New Roman" w:cs="Times New Roman"/>
          <w:lang w:val="en-GB"/>
        </w:rPr>
        <w:tab/>
        <w:t xml:space="preserve">                  (C21)</w:t>
      </w:r>
    </w:p>
    <w:p w14:paraId="5B59BA38" w14:textId="77777777" w:rsidR="00624060" w:rsidRPr="00DB284A" w:rsidRDefault="00624060" w:rsidP="00624060">
      <w:pPr>
        <w:rPr>
          <w:rFonts w:ascii="Times New Roman" w:eastAsiaTheme="minorEastAsia" w:hAnsi="Times New Roman" w:cs="Times New Roman"/>
          <w:lang w:val="en-GB"/>
        </w:rPr>
      </w:pPr>
      <w:r w:rsidRPr="00DB284A">
        <w:rPr>
          <w:rFonts w:ascii="Times New Roman" w:eastAsiaTheme="minorEastAsia" w:hAnsi="Times New Roman" w:cs="Times New Roman"/>
          <w:lang w:val="en-GB"/>
        </w:rPr>
        <w:br w:type="page"/>
      </w:r>
    </w:p>
    <w:tbl>
      <w:tblPr>
        <w:tblStyle w:val="Tablaconcuadrcula"/>
        <w:tblW w:w="0" w:type="auto"/>
        <w:jc w:val="center"/>
        <w:tblLook w:val="04A0" w:firstRow="1" w:lastRow="0" w:firstColumn="1" w:lastColumn="0" w:noHBand="0" w:noVBand="1"/>
      </w:tblPr>
      <w:tblGrid>
        <w:gridCol w:w="3539"/>
        <w:gridCol w:w="2977"/>
        <w:gridCol w:w="39"/>
        <w:gridCol w:w="2273"/>
      </w:tblGrid>
      <w:tr w:rsidR="00624060" w:rsidRPr="00DB284A" w14:paraId="5B7E964C" w14:textId="77777777" w:rsidTr="00421177">
        <w:trPr>
          <w:jc w:val="center"/>
        </w:trPr>
        <w:tc>
          <w:tcPr>
            <w:tcW w:w="8828" w:type="dxa"/>
            <w:gridSpan w:val="4"/>
            <w:shd w:val="clear" w:color="auto" w:fill="D0CECE" w:themeFill="background2" w:themeFillShade="E6"/>
          </w:tcPr>
          <w:p w14:paraId="1C49EFBB" w14:textId="77777777" w:rsidR="00624060" w:rsidRPr="00DB284A" w:rsidRDefault="00624060" w:rsidP="00421177">
            <w:pPr>
              <w:rPr>
                <w:rFonts w:ascii="Times New Roman" w:hAnsi="Times New Roman" w:cs="Times New Roman"/>
                <w:b/>
                <w:sz w:val="20"/>
                <w:szCs w:val="20"/>
                <w:lang w:val="en-GB"/>
              </w:rPr>
            </w:pPr>
            <w:r w:rsidRPr="00DB284A">
              <w:rPr>
                <w:rFonts w:ascii="Times New Roman" w:hAnsi="Times New Roman" w:cs="Times New Roman"/>
                <w:b/>
                <w:sz w:val="20"/>
                <w:szCs w:val="20"/>
                <w:lang w:val="en-GB"/>
              </w:rPr>
              <w:lastRenderedPageBreak/>
              <w:t xml:space="preserve">Table C_1. </w:t>
            </w:r>
            <w:r w:rsidRPr="00DB284A">
              <w:rPr>
                <w:rFonts w:ascii="Times New Roman" w:hAnsi="Times New Roman" w:cs="Times New Roman"/>
                <w:b/>
                <w:sz w:val="24"/>
                <w:szCs w:val="24"/>
                <w:lang w:val="en-GB"/>
              </w:rPr>
              <w:t xml:space="preserve">External Statistical Sources to Calibrate the Static Spanish </w:t>
            </w:r>
            <w:r>
              <w:rPr>
                <w:rFonts w:ascii="Times New Roman" w:hAnsi="Times New Roman" w:cs="Times New Roman"/>
                <w:b/>
                <w:sz w:val="24"/>
                <w:szCs w:val="24"/>
                <w:lang w:val="en-GB"/>
              </w:rPr>
              <w:t>AGE model</w:t>
            </w:r>
            <w:r w:rsidRPr="00DB284A">
              <w:rPr>
                <w:rFonts w:ascii="Times New Roman" w:hAnsi="Times New Roman" w:cs="Times New Roman"/>
                <w:b/>
                <w:sz w:val="24"/>
                <w:szCs w:val="24"/>
                <w:lang w:val="en-GB"/>
              </w:rPr>
              <w:t>.</w:t>
            </w:r>
          </w:p>
        </w:tc>
      </w:tr>
      <w:tr w:rsidR="00624060" w:rsidRPr="00DB284A" w14:paraId="457FE9E2" w14:textId="77777777" w:rsidTr="00421177">
        <w:trPr>
          <w:jc w:val="center"/>
        </w:trPr>
        <w:tc>
          <w:tcPr>
            <w:tcW w:w="8828" w:type="dxa"/>
            <w:gridSpan w:val="4"/>
            <w:shd w:val="clear" w:color="auto" w:fill="D0CECE" w:themeFill="background2" w:themeFillShade="E6"/>
          </w:tcPr>
          <w:p w14:paraId="2258D8BF" w14:textId="77777777" w:rsidR="00624060" w:rsidRPr="00DB284A" w:rsidRDefault="00624060" w:rsidP="00421177">
            <w:pPr>
              <w:rPr>
                <w:rFonts w:ascii="Times New Roman" w:hAnsi="Times New Roman" w:cs="Times New Roman"/>
                <w:b/>
                <w:sz w:val="20"/>
                <w:szCs w:val="20"/>
                <w:lang w:val="en-GB"/>
              </w:rPr>
            </w:pPr>
            <w:r w:rsidRPr="00DB284A">
              <w:rPr>
                <w:rFonts w:ascii="Times New Roman" w:hAnsi="Times New Roman" w:cs="Times New Roman"/>
                <w:b/>
                <w:sz w:val="20"/>
                <w:szCs w:val="20"/>
                <w:lang w:val="en-GB"/>
              </w:rPr>
              <w:t>Production Side</w:t>
            </w:r>
          </w:p>
        </w:tc>
      </w:tr>
      <w:tr w:rsidR="00624060" w:rsidRPr="00DB284A" w14:paraId="028422E4" w14:textId="77777777" w:rsidTr="00421177">
        <w:trPr>
          <w:jc w:val="center"/>
        </w:trPr>
        <w:tc>
          <w:tcPr>
            <w:tcW w:w="3539" w:type="dxa"/>
            <w:shd w:val="clear" w:color="auto" w:fill="F2F2F2" w:themeFill="background1" w:themeFillShade="F2"/>
          </w:tcPr>
          <w:p w14:paraId="573C5C6A" w14:textId="77777777" w:rsidR="00624060" w:rsidRPr="00DB284A" w:rsidRDefault="00624060" w:rsidP="00421177">
            <w:pPr>
              <w:rPr>
                <w:rFonts w:ascii="Times New Roman" w:eastAsia="Calibri" w:hAnsi="Times New Roman" w:cs="Times New Roman"/>
                <w:b/>
                <w:sz w:val="20"/>
                <w:szCs w:val="20"/>
                <w:lang w:val="en-GB"/>
              </w:rPr>
            </w:pPr>
            <w:r w:rsidRPr="00DB284A">
              <w:rPr>
                <w:rFonts w:ascii="Times New Roman" w:eastAsia="Calibri" w:hAnsi="Times New Roman" w:cs="Times New Roman"/>
                <w:b/>
                <w:sz w:val="20"/>
                <w:szCs w:val="20"/>
                <w:lang w:val="en-GB"/>
              </w:rPr>
              <w:t xml:space="preserve">Parameter </w:t>
            </w:r>
          </w:p>
        </w:tc>
        <w:tc>
          <w:tcPr>
            <w:tcW w:w="2977" w:type="dxa"/>
            <w:shd w:val="clear" w:color="auto" w:fill="F2F2F2" w:themeFill="background1" w:themeFillShade="F2"/>
          </w:tcPr>
          <w:p w14:paraId="41B23C21" w14:textId="77777777" w:rsidR="00624060" w:rsidRPr="00DB284A" w:rsidRDefault="00624060" w:rsidP="00421177">
            <w:pPr>
              <w:rPr>
                <w:rFonts w:ascii="Times New Roman" w:eastAsiaTheme="minorEastAsia" w:hAnsi="Times New Roman" w:cs="Times New Roman"/>
                <w:b/>
                <w:sz w:val="20"/>
                <w:szCs w:val="20"/>
                <w:lang w:val="en-GB"/>
              </w:rPr>
            </w:pPr>
            <w:r w:rsidRPr="00DB284A">
              <w:rPr>
                <w:rFonts w:ascii="Times New Roman" w:eastAsiaTheme="minorEastAsia" w:hAnsi="Times New Roman" w:cs="Times New Roman"/>
                <w:b/>
                <w:sz w:val="20"/>
                <w:szCs w:val="20"/>
                <w:lang w:val="en-GB"/>
              </w:rPr>
              <w:t>Notes and Assumptions</w:t>
            </w:r>
          </w:p>
        </w:tc>
        <w:tc>
          <w:tcPr>
            <w:tcW w:w="2312" w:type="dxa"/>
            <w:gridSpan w:val="2"/>
            <w:shd w:val="clear" w:color="auto" w:fill="F2F2F2" w:themeFill="background1" w:themeFillShade="F2"/>
          </w:tcPr>
          <w:p w14:paraId="6DB98DDC" w14:textId="77777777" w:rsidR="00624060" w:rsidRPr="00DB284A" w:rsidRDefault="00624060" w:rsidP="00421177">
            <w:pPr>
              <w:jc w:val="center"/>
              <w:rPr>
                <w:rFonts w:ascii="Times New Roman" w:eastAsiaTheme="minorEastAsia" w:hAnsi="Times New Roman" w:cs="Times New Roman"/>
                <w:b/>
                <w:sz w:val="20"/>
                <w:szCs w:val="20"/>
                <w:lang w:val="en-GB"/>
              </w:rPr>
            </w:pPr>
            <w:r w:rsidRPr="00DB284A">
              <w:rPr>
                <w:rFonts w:ascii="Times New Roman" w:eastAsiaTheme="minorEastAsia" w:hAnsi="Times New Roman" w:cs="Times New Roman"/>
                <w:b/>
                <w:sz w:val="20"/>
                <w:szCs w:val="20"/>
                <w:lang w:val="en-GB"/>
              </w:rPr>
              <w:t>Statistical and Econometric Sources.</w:t>
            </w:r>
          </w:p>
        </w:tc>
      </w:tr>
      <w:tr w:rsidR="00624060" w:rsidRPr="00DB284A" w14:paraId="2D633A37" w14:textId="77777777" w:rsidTr="00421177">
        <w:trPr>
          <w:jc w:val="center"/>
        </w:trPr>
        <w:tc>
          <w:tcPr>
            <w:tcW w:w="3539" w:type="dxa"/>
            <w:vMerge w:val="restart"/>
          </w:tcPr>
          <w:p w14:paraId="223B42F2" w14:textId="77777777" w:rsidR="00624060" w:rsidRPr="00DB284A" w:rsidRDefault="0000453B" w:rsidP="00421177">
            <w:pPr>
              <w:rPr>
                <w:rFonts w:ascii="Times New Roman" w:hAnsi="Times New Roman" w:cs="Times New Roman"/>
                <w:b/>
                <w:sz w:val="24"/>
                <w:szCs w:val="24"/>
                <w:lang w:val="en-GB"/>
              </w:rPr>
            </w:pPr>
            <m:oMathPara>
              <m:oMath>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σ</m:t>
                    </m:r>
                  </m:e>
                  <m:sub>
                    <m:r>
                      <w:rPr>
                        <w:rFonts w:ascii="Cambria Math" w:eastAsiaTheme="minorEastAsia" w:hAnsi="Cambria Math" w:cs="Times New Roman"/>
                        <w:sz w:val="24"/>
                        <w:szCs w:val="24"/>
                        <w:lang w:val="en-GB"/>
                      </w:rPr>
                      <m:t>t</m:t>
                    </m:r>
                  </m:sub>
                </m:sSub>
              </m:oMath>
            </m:oMathPara>
          </w:p>
        </w:tc>
        <w:tc>
          <w:tcPr>
            <w:tcW w:w="2977" w:type="dxa"/>
          </w:tcPr>
          <w:p w14:paraId="568407A5" w14:textId="77777777" w:rsidR="00624060" w:rsidRPr="00DB284A" w:rsidRDefault="00624060" w:rsidP="00421177">
            <w:pPr>
              <w:jc w:val="left"/>
              <w:rPr>
                <w:rFonts w:ascii="Times New Roman" w:eastAsiaTheme="minorEastAsia" w:hAnsi="Times New Roman" w:cs="Times New Roman"/>
                <w:sz w:val="20"/>
                <w:szCs w:val="20"/>
                <w:lang w:val="en-GB"/>
              </w:rPr>
            </w:pPr>
            <w:r w:rsidRPr="00DB284A">
              <w:rPr>
                <w:rFonts w:ascii="Times New Roman" w:eastAsiaTheme="minorEastAsia" w:hAnsi="Times New Roman" w:cs="Times New Roman"/>
                <w:sz w:val="20"/>
                <w:szCs w:val="20"/>
                <w:lang w:val="en-GB"/>
              </w:rPr>
              <w:t>For industrial sectors in the specific case of Spain</w:t>
            </w:r>
          </w:p>
        </w:tc>
        <w:tc>
          <w:tcPr>
            <w:tcW w:w="2312" w:type="dxa"/>
            <w:gridSpan w:val="2"/>
          </w:tcPr>
          <w:p w14:paraId="22262B98" w14:textId="77777777" w:rsidR="00624060" w:rsidRPr="00DB284A" w:rsidRDefault="00624060" w:rsidP="00421177">
            <w:pPr>
              <w:jc w:val="left"/>
              <w:rPr>
                <w:rFonts w:ascii="Times New Roman" w:hAnsi="Times New Roman" w:cs="Times New Roman"/>
                <w:b/>
                <w:sz w:val="20"/>
                <w:szCs w:val="20"/>
                <w:lang w:val="en-GB"/>
              </w:rPr>
            </w:pPr>
            <w:r w:rsidRPr="00DB284A">
              <w:rPr>
                <w:rFonts w:ascii="Times New Roman" w:eastAsiaTheme="minorEastAsia" w:hAnsi="Times New Roman" w:cs="Times New Roman"/>
                <w:sz w:val="20"/>
                <w:szCs w:val="20"/>
                <w:lang w:val="en-GB"/>
              </w:rPr>
              <w:t>Aspalter (2016)</w:t>
            </w:r>
          </w:p>
        </w:tc>
      </w:tr>
      <w:tr w:rsidR="00624060" w:rsidRPr="00DB284A" w14:paraId="0980052A" w14:textId="77777777" w:rsidTr="00421177">
        <w:trPr>
          <w:jc w:val="center"/>
        </w:trPr>
        <w:tc>
          <w:tcPr>
            <w:tcW w:w="3539" w:type="dxa"/>
            <w:vMerge/>
          </w:tcPr>
          <w:p w14:paraId="52BD1B35" w14:textId="77777777" w:rsidR="00624060" w:rsidRPr="00DB284A" w:rsidRDefault="00624060" w:rsidP="00421177">
            <w:pPr>
              <w:rPr>
                <w:rFonts w:ascii="Times New Roman" w:hAnsi="Times New Roman" w:cs="Times New Roman"/>
                <w:b/>
                <w:sz w:val="20"/>
                <w:szCs w:val="20"/>
                <w:lang w:val="en-GB"/>
              </w:rPr>
            </w:pPr>
          </w:p>
        </w:tc>
        <w:tc>
          <w:tcPr>
            <w:tcW w:w="2977" w:type="dxa"/>
          </w:tcPr>
          <w:p w14:paraId="3BC9A82E" w14:textId="77777777" w:rsidR="00624060" w:rsidRPr="00DB284A" w:rsidRDefault="00624060" w:rsidP="00421177">
            <w:pPr>
              <w:jc w:val="left"/>
              <w:rPr>
                <w:rFonts w:ascii="Times New Roman" w:hAnsi="Times New Roman" w:cs="Times New Roman"/>
                <w:b/>
                <w:sz w:val="20"/>
                <w:szCs w:val="20"/>
                <w:lang w:val="en-GB"/>
              </w:rPr>
            </w:pPr>
            <w:r w:rsidRPr="00DB284A">
              <w:rPr>
                <w:rFonts w:ascii="Times New Roman" w:eastAsiaTheme="minorEastAsia" w:hAnsi="Times New Roman" w:cs="Times New Roman"/>
                <w:sz w:val="20"/>
                <w:szCs w:val="20"/>
                <w:lang w:val="en-GB"/>
              </w:rPr>
              <w:t xml:space="preserve">For the primary sector and extractive industries’ sector, the parameters have been approximated using an average of those estimated for other similar European economies. </w:t>
            </w:r>
          </w:p>
        </w:tc>
        <w:tc>
          <w:tcPr>
            <w:tcW w:w="2312" w:type="dxa"/>
            <w:gridSpan w:val="2"/>
          </w:tcPr>
          <w:p w14:paraId="4245C414" w14:textId="77777777" w:rsidR="00624060" w:rsidRPr="00DB284A" w:rsidRDefault="00624060" w:rsidP="00421177">
            <w:pPr>
              <w:jc w:val="left"/>
              <w:rPr>
                <w:rFonts w:ascii="Times New Roman" w:hAnsi="Times New Roman" w:cs="Times New Roman"/>
                <w:b/>
                <w:sz w:val="20"/>
                <w:szCs w:val="20"/>
                <w:lang w:val="en-GB"/>
              </w:rPr>
            </w:pPr>
            <w:r w:rsidRPr="00DB284A">
              <w:rPr>
                <w:rFonts w:ascii="Times New Roman" w:eastAsiaTheme="minorEastAsia" w:hAnsi="Times New Roman" w:cs="Times New Roman"/>
                <w:sz w:val="20"/>
                <w:szCs w:val="20"/>
                <w:lang w:val="en-GB"/>
              </w:rPr>
              <w:t>Welsch (2008)</w:t>
            </w:r>
          </w:p>
        </w:tc>
      </w:tr>
      <w:tr w:rsidR="00624060" w:rsidRPr="00DB284A" w14:paraId="616BB1C6" w14:textId="77777777" w:rsidTr="00421177">
        <w:trPr>
          <w:jc w:val="center"/>
        </w:trPr>
        <w:tc>
          <w:tcPr>
            <w:tcW w:w="3539" w:type="dxa"/>
            <w:vMerge/>
          </w:tcPr>
          <w:p w14:paraId="0F52E431" w14:textId="77777777" w:rsidR="00624060" w:rsidRPr="00DB284A" w:rsidRDefault="00624060" w:rsidP="00421177">
            <w:pPr>
              <w:rPr>
                <w:rFonts w:ascii="Times New Roman" w:hAnsi="Times New Roman" w:cs="Times New Roman"/>
                <w:b/>
                <w:sz w:val="20"/>
                <w:szCs w:val="20"/>
                <w:lang w:val="en-GB"/>
              </w:rPr>
            </w:pPr>
          </w:p>
        </w:tc>
        <w:tc>
          <w:tcPr>
            <w:tcW w:w="2977" w:type="dxa"/>
          </w:tcPr>
          <w:p w14:paraId="7A08EDA9" w14:textId="77777777" w:rsidR="00624060" w:rsidRPr="00DB284A" w:rsidRDefault="00624060" w:rsidP="00421177">
            <w:pPr>
              <w:jc w:val="left"/>
              <w:rPr>
                <w:rFonts w:ascii="Times New Roman" w:hAnsi="Times New Roman" w:cs="Times New Roman"/>
                <w:sz w:val="20"/>
                <w:szCs w:val="20"/>
                <w:lang w:val="en-GB"/>
              </w:rPr>
            </w:pPr>
            <w:r w:rsidRPr="00DB284A">
              <w:rPr>
                <w:rFonts w:ascii="Times New Roman" w:hAnsi="Times New Roman" w:cs="Times New Roman"/>
                <w:sz w:val="20"/>
                <w:szCs w:val="20"/>
                <w:lang w:val="en-GB"/>
              </w:rPr>
              <w:t>For the service sectors in the specific case of Spain</w:t>
            </w:r>
          </w:p>
        </w:tc>
        <w:tc>
          <w:tcPr>
            <w:tcW w:w="2312" w:type="dxa"/>
            <w:gridSpan w:val="2"/>
          </w:tcPr>
          <w:p w14:paraId="43925FA2" w14:textId="77777777" w:rsidR="00624060" w:rsidRPr="00DB284A" w:rsidRDefault="00624060" w:rsidP="00421177">
            <w:pPr>
              <w:jc w:val="left"/>
              <w:rPr>
                <w:rFonts w:ascii="Times New Roman" w:hAnsi="Times New Roman" w:cs="Times New Roman"/>
                <w:sz w:val="20"/>
                <w:szCs w:val="20"/>
                <w:lang w:val="en-GB"/>
              </w:rPr>
            </w:pPr>
            <w:r w:rsidRPr="00DB284A">
              <w:rPr>
                <w:rFonts w:ascii="Times New Roman" w:hAnsi="Times New Roman" w:cs="Times New Roman"/>
                <w:sz w:val="20"/>
                <w:szCs w:val="20"/>
                <w:lang w:val="en-GB"/>
              </w:rPr>
              <w:t>Hertel &amp; Mensbrugghe (2016)</w:t>
            </w:r>
          </w:p>
        </w:tc>
      </w:tr>
      <w:tr w:rsidR="00624060" w:rsidRPr="00DB284A" w14:paraId="3CD23272" w14:textId="77777777" w:rsidTr="00421177">
        <w:trPr>
          <w:jc w:val="center"/>
        </w:trPr>
        <w:tc>
          <w:tcPr>
            <w:tcW w:w="3539" w:type="dxa"/>
          </w:tcPr>
          <w:p w14:paraId="7B8FF6A8" w14:textId="77777777" w:rsidR="00624060" w:rsidRPr="00DB284A" w:rsidRDefault="0000453B" w:rsidP="00421177">
            <w:pPr>
              <w:rPr>
                <w:rFonts w:ascii="Times New Roman" w:hAnsi="Times New Roman" w:cs="Times New Roman"/>
                <w:b/>
                <w:sz w:val="20"/>
                <w:szCs w:val="20"/>
                <w:lang w:val="en-GB"/>
              </w:rPr>
            </w:pPr>
            <m:oMathPara>
              <m:oMath>
                <m:sSubSup>
                  <m:sSubSupPr>
                    <m:ctrlPr>
                      <w:rPr>
                        <w:rFonts w:ascii="Cambria Math" w:eastAsiaTheme="minorEastAsia" w:hAnsi="Cambria Math" w:cs="Times New Roman"/>
                        <w:i/>
                        <w:sz w:val="20"/>
                        <w:szCs w:val="20"/>
                        <w:lang w:val="en-GB"/>
                      </w:rPr>
                    </m:ctrlPr>
                  </m:sSubSupPr>
                  <m:e>
                    <m:r>
                      <w:rPr>
                        <w:rFonts w:ascii="Cambria Math" w:eastAsiaTheme="minorEastAsia" w:hAnsi="Cambria Math" w:cs="Times New Roman"/>
                        <w:sz w:val="20"/>
                        <w:szCs w:val="20"/>
                        <w:lang w:val="en-GB"/>
                      </w:rPr>
                      <m:t>σ</m:t>
                    </m:r>
                  </m:e>
                  <m:sub>
                    <m:r>
                      <w:rPr>
                        <w:rFonts w:ascii="Cambria Math" w:eastAsiaTheme="minorEastAsia" w:hAnsi="Cambria Math" w:cs="Times New Roman"/>
                        <w:sz w:val="20"/>
                        <w:szCs w:val="20"/>
                        <w:lang w:val="en-GB"/>
                      </w:rPr>
                      <m:t>i</m:t>
                    </m:r>
                  </m:sub>
                  <m:sup>
                    <m:r>
                      <w:rPr>
                        <w:rFonts w:ascii="Cambria Math" w:eastAsiaTheme="minorEastAsia" w:hAnsi="Cambria Math" w:cs="Times New Roman"/>
                        <w:sz w:val="20"/>
                        <w:szCs w:val="20"/>
                        <w:lang w:val="en-GB"/>
                      </w:rPr>
                      <m:t>VA</m:t>
                    </m:r>
                  </m:sup>
                </m:sSubSup>
              </m:oMath>
            </m:oMathPara>
          </w:p>
        </w:tc>
        <w:tc>
          <w:tcPr>
            <w:tcW w:w="2977" w:type="dxa"/>
          </w:tcPr>
          <w:p w14:paraId="5CF6834A" w14:textId="77777777" w:rsidR="00624060" w:rsidRPr="00DB284A" w:rsidRDefault="00624060" w:rsidP="00421177">
            <w:pPr>
              <w:jc w:val="left"/>
              <w:rPr>
                <w:rFonts w:ascii="Times New Roman" w:hAnsi="Times New Roman" w:cs="Times New Roman"/>
                <w:sz w:val="20"/>
                <w:szCs w:val="20"/>
                <w:lang w:val="en-GB"/>
              </w:rPr>
            </w:pPr>
            <w:r w:rsidRPr="00DB284A">
              <w:rPr>
                <w:rFonts w:ascii="Times New Roman" w:hAnsi="Times New Roman" w:cs="Times New Roman"/>
                <w:sz w:val="20"/>
                <w:szCs w:val="20"/>
                <w:lang w:val="en-GB"/>
              </w:rPr>
              <w:t xml:space="preserve">For the specific case of Spain </w:t>
            </w:r>
            <w:r w:rsidRPr="00DB284A">
              <w:rPr>
                <w:rFonts w:ascii="Cambria Math" w:eastAsiaTheme="minorEastAsia" w:hAnsi="Cambria Math" w:cs="Times New Roman"/>
                <w:sz w:val="20"/>
                <w:szCs w:val="20"/>
                <w:lang w:val="en-GB"/>
              </w:rPr>
              <w:br/>
            </w:r>
            <m:oMath>
              <m:sSubSup>
                <m:sSubSupPr>
                  <m:ctrlPr>
                    <w:rPr>
                      <w:rFonts w:ascii="Cambria Math" w:eastAsiaTheme="minorEastAsia" w:hAnsi="Cambria Math" w:cs="Times New Roman"/>
                      <w:i/>
                      <w:sz w:val="20"/>
                      <w:szCs w:val="20"/>
                      <w:lang w:val="en-GB"/>
                    </w:rPr>
                  </m:ctrlPr>
                </m:sSubSupPr>
                <m:e>
                  <m:r>
                    <w:rPr>
                      <w:rFonts w:ascii="Cambria Math" w:eastAsiaTheme="minorEastAsia" w:hAnsi="Cambria Math" w:cs="Times New Roman"/>
                      <w:sz w:val="20"/>
                      <w:szCs w:val="20"/>
                      <w:lang w:val="en-GB"/>
                    </w:rPr>
                    <m:t>σ</m:t>
                  </m:r>
                </m:e>
                <m:sub>
                  <m:r>
                    <w:rPr>
                      <w:rFonts w:ascii="Cambria Math" w:eastAsiaTheme="minorEastAsia" w:hAnsi="Cambria Math" w:cs="Times New Roman"/>
                      <w:sz w:val="20"/>
                      <w:szCs w:val="20"/>
                      <w:lang w:val="en-GB"/>
                    </w:rPr>
                    <m:t>i</m:t>
                  </m:r>
                </m:sub>
                <m:sup>
                  <m:r>
                    <w:rPr>
                      <w:rFonts w:ascii="Cambria Math" w:eastAsiaTheme="minorEastAsia" w:hAnsi="Cambria Math" w:cs="Times New Roman"/>
                      <w:sz w:val="20"/>
                      <w:szCs w:val="20"/>
                      <w:lang w:val="en-GB"/>
                    </w:rPr>
                    <m:t>VA</m:t>
                  </m:r>
                </m:sup>
              </m:sSubSup>
              <m:r>
                <w:rPr>
                  <w:rFonts w:ascii="Cambria Math" w:eastAsiaTheme="minorEastAsia" w:hAnsi="Cambria Math" w:cs="Times New Roman"/>
                  <w:sz w:val="20"/>
                  <w:szCs w:val="20"/>
                  <w:lang w:val="en-GB"/>
                </w:rPr>
                <m:t>=</m:t>
              </m:r>
            </m:oMath>
            <w:r w:rsidRPr="00DB284A">
              <w:rPr>
                <w:rFonts w:ascii="Times New Roman" w:hAnsi="Times New Roman" w:cs="Times New Roman"/>
                <w:sz w:val="20"/>
                <w:szCs w:val="20"/>
                <w:lang w:val="en-GB"/>
              </w:rPr>
              <w:t>1.200</w:t>
            </w:r>
          </w:p>
        </w:tc>
        <w:tc>
          <w:tcPr>
            <w:tcW w:w="2312" w:type="dxa"/>
            <w:gridSpan w:val="2"/>
          </w:tcPr>
          <w:p w14:paraId="78179C40" w14:textId="77777777" w:rsidR="00624060" w:rsidRPr="00DB284A" w:rsidRDefault="00624060" w:rsidP="00421177">
            <w:pPr>
              <w:jc w:val="left"/>
              <w:rPr>
                <w:rFonts w:ascii="Times New Roman" w:hAnsi="Times New Roman" w:cs="Times New Roman"/>
                <w:b/>
                <w:sz w:val="20"/>
                <w:szCs w:val="20"/>
                <w:lang w:val="en-GB"/>
              </w:rPr>
            </w:pPr>
            <w:r w:rsidRPr="00DB284A">
              <w:rPr>
                <w:rFonts w:ascii="Times New Roman" w:eastAsiaTheme="minorEastAsia" w:hAnsi="Times New Roman" w:cs="Times New Roman"/>
                <w:sz w:val="20"/>
                <w:szCs w:val="20"/>
                <w:lang w:val="en-GB"/>
              </w:rPr>
              <w:t>Raurich et al. (2012)</w:t>
            </w:r>
          </w:p>
        </w:tc>
      </w:tr>
      <w:tr w:rsidR="00624060" w:rsidRPr="00DB284A" w14:paraId="090213A5" w14:textId="77777777" w:rsidTr="00421177">
        <w:trPr>
          <w:jc w:val="center"/>
        </w:trPr>
        <w:tc>
          <w:tcPr>
            <w:tcW w:w="3539" w:type="dxa"/>
            <w:vMerge w:val="restart"/>
          </w:tcPr>
          <w:p w14:paraId="66E6082B" w14:textId="77777777" w:rsidR="00624060" w:rsidRPr="00DB284A" w:rsidRDefault="00624060" w:rsidP="00421177">
            <w:pPr>
              <w:jc w:val="center"/>
              <w:rPr>
                <w:rFonts w:ascii="Times New Roman" w:eastAsia="Calibri" w:hAnsi="Times New Roman" w:cs="Times New Roman"/>
                <w:sz w:val="20"/>
                <w:szCs w:val="20"/>
                <w:lang w:val="en-GB"/>
              </w:rPr>
            </w:pPr>
            <w:r w:rsidRPr="00DB284A">
              <w:rPr>
                <w:rFonts w:ascii="Times New Roman" w:eastAsiaTheme="minorEastAsia" w:hAnsi="Times New Roman" w:cs="Times New Roman"/>
                <w:sz w:val="20"/>
                <w:szCs w:val="20"/>
                <w:lang w:val="en-GB" w:eastAsia="es-ES"/>
              </w:rPr>
              <w:t>Herfindahl index</w:t>
            </w:r>
          </w:p>
        </w:tc>
        <w:tc>
          <w:tcPr>
            <w:tcW w:w="2977" w:type="dxa"/>
          </w:tcPr>
          <w:p w14:paraId="21D441C6" w14:textId="77777777" w:rsidR="00624060" w:rsidRPr="00DB284A" w:rsidRDefault="00624060" w:rsidP="00421177">
            <w:pPr>
              <w:jc w:val="left"/>
              <w:rPr>
                <w:rFonts w:ascii="Times New Roman" w:hAnsi="Times New Roman" w:cs="Times New Roman"/>
                <w:sz w:val="20"/>
                <w:szCs w:val="20"/>
                <w:lang w:val="en-GB"/>
              </w:rPr>
            </w:pPr>
            <w:r w:rsidRPr="00DB284A">
              <w:rPr>
                <w:rFonts w:ascii="Times New Roman" w:hAnsi="Times New Roman" w:cs="Times New Roman"/>
                <w:sz w:val="20"/>
                <w:szCs w:val="20"/>
                <w:lang w:val="en-GB"/>
              </w:rPr>
              <w:t>For industrial sectors, in the specific case of Spain and for the last year there was data available i.e.2007</w:t>
            </w:r>
          </w:p>
        </w:tc>
        <w:tc>
          <w:tcPr>
            <w:tcW w:w="2312" w:type="dxa"/>
            <w:gridSpan w:val="2"/>
          </w:tcPr>
          <w:p w14:paraId="66EC0ED6" w14:textId="77777777" w:rsidR="00624060" w:rsidRPr="00DB284A" w:rsidRDefault="00624060" w:rsidP="00421177">
            <w:pPr>
              <w:jc w:val="left"/>
              <w:rPr>
                <w:rFonts w:ascii="Times New Roman" w:eastAsiaTheme="minorEastAsia" w:hAnsi="Times New Roman" w:cs="Times New Roman"/>
                <w:sz w:val="20"/>
                <w:szCs w:val="20"/>
                <w:lang w:val="en-GB"/>
              </w:rPr>
            </w:pPr>
            <w:r w:rsidRPr="00DB284A">
              <w:rPr>
                <w:rFonts w:ascii="Times New Roman" w:eastAsiaTheme="minorEastAsia" w:hAnsi="Times New Roman" w:cs="Times New Roman"/>
                <w:sz w:val="20"/>
                <w:szCs w:val="20"/>
                <w:lang w:val="en-GB"/>
              </w:rPr>
              <w:t>INE (2008)</w:t>
            </w:r>
          </w:p>
        </w:tc>
      </w:tr>
      <w:tr w:rsidR="00624060" w:rsidRPr="0008670F" w14:paraId="7C254C44" w14:textId="77777777" w:rsidTr="00421177">
        <w:trPr>
          <w:jc w:val="center"/>
        </w:trPr>
        <w:tc>
          <w:tcPr>
            <w:tcW w:w="3539" w:type="dxa"/>
            <w:vMerge/>
          </w:tcPr>
          <w:p w14:paraId="2FB843A2" w14:textId="77777777" w:rsidR="00624060" w:rsidRPr="00DB284A" w:rsidRDefault="00624060" w:rsidP="00421177">
            <w:pPr>
              <w:jc w:val="center"/>
              <w:rPr>
                <w:rFonts w:ascii="Times New Roman" w:eastAsiaTheme="minorEastAsia" w:hAnsi="Times New Roman" w:cs="Times New Roman"/>
                <w:sz w:val="20"/>
                <w:szCs w:val="20"/>
                <w:lang w:val="en-GB" w:eastAsia="es-ES"/>
              </w:rPr>
            </w:pPr>
          </w:p>
        </w:tc>
        <w:tc>
          <w:tcPr>
            <w:tcW w:w="2977" w:type="dxa"/>
          </w:tcPr>
          <w:p w14:paraId="4B077B83" w14:textId="77777777" w:rsidR="00624060" w:rsidRPr="00DB284A" w:rsidRDefault="00624060" w:rsidP="00421177">
            <w:pPr>
              <w:jc w:val="left"/>
              <w:rPr>
                <w:rFonts w:ascii="Times New Roman" w:hAnsi="Times New Roman" w:cs="Times New Roman"/>
                <w:sz w:val="20"/>
                <w:szCs w:val="20"/>
                <w:lang w:val="en-GB"/>
              </w:rPr>
            </w:pPr>
            <w:r w:rsidRPr="00DB284A">
              <w:rPr>
                <w:rFonts w:ascii="Times New Roman" w:hAnsi="Times New Roman" w:cs="Times New Roman"/>
                <w:sz w:val="20"/>
                <w:szCs w:val="20"/>
                <w:lang w:val="en-GB"/>
              </w:rPr>
              <w:t>For the service sectors in the specific case of Spain for the last year there was data available i.e.1999</w:t>
            </w:r>
          </w:p>
        </w:tc>
        <w:tc>
          <w:tcPr>
            <w:tcW w:w="2312" w:type="dxa"/>
            <w:gridSpan w:val="2"/>
          </w:tcPr>
          <w:p w14:paraId="791A2C60" w14:textId="77777777" w:rsidR="00624060" w:rsidRPr="0008670F" w:rsidRDefault="00624060" w:rsidP="00421177">
            <w:pPr>
              <w:jc w:val="left"/>
              <w:rPr>
                <w:rFonts w:ascii="Times New Roman" w:eastAsiaTheme="minorEastAsia" w:hAnsi="Times New Roman" w:cs="Times New Roman"/>
                <w:sz w:val="20"/>
                <w:szCs w:val="20"/>
                <w:lang w:val="es-ES"/>
              </w:rPr>
            </w:pPr>
            <w:r w:rsidRPr="0008670F">
              <w:rPr>
                <w:rFonts w:ascii="Times New Roman" w:eastAsiaTheme="minorEastAsia" w:hAnsi="Times New Roman" w:cs="Times New Roman"/>
                <w:sz w:val="20"/>
                <w:szCs w:val="20"/>
                <w:lang w:val="es-ES"/>
              </w:rPr>
              <w:t>Núñez-Ramos &amp; Pérez-García-Mirasierra (2001)</w:t>
            </w:r>
          </w:p>
        </w:tc>
      </w:tr>
      <w:tr w:rsidR="00624060" w:rsidRPr="00DB284A" w14:paraId="06DBF3F9" w14:textId="77777777" w:rsidTr="00421177">
        <w:trPr>
          <w:jc w:val="center"/>
        </w:trPr>
        <w:tc>
          <w:tcPr>
            <w:tcW w:w="3539" w:type="dxa"/>
            <w:shd w:val="clear" w:color="auto" w:fill="BFBFBF" w:themeFill="background1" w:themeFillShade="BF"/>
          </w:tcPr>
          <w:p w14:paraId="3DEBD466" w14:textId="77777777" w:rsidR="00624060" w:rsidRPr="00DB284A" w:rsidRDefault="00624060" w:rsidP="00421177">
            <w:pPr>
              <w:rPr>
                <w:rFonts w:ascii="Times New Roman" w:hAnsi="Times New Roman" w:cs="Times New Roman"/>
                <w:b/>
                <w:sz w:val="20"/>
                <w:szCs w:val="20"/>
                <w:lang w:val="en-GB"/>
              </w:rPr>
            </w:pPr>
            <w:r w:rsidRPr="00DB284A">
              <w:rPr>
                <w:rFonts w:ascii="Times New Roman" w:hAnsi="Times New Roman" w:cs="Times New Roman"/>
                <w:b/>
                <w:sz w:val="20"/>
                <w:szCs w:val="20"/>
                <w:lang w:val="en-GB"/>
              </w:rPr>
              <w:t>Wage Curve</w:t>
            </w:r>
          </w:p>
        </w:tc>
        <w:tc>
          <w:tcPr>
            <w:tcW w:w="5289" w:type="dxa"/>
            <w:gridSpan w:val="3"/>
            <w:shd w:val="clear" w:color="auto" w:fill="BFBFBF" w:themeFill="background1" w:themeFillShade="BF"/>
          </w:tcPr>
          <w:p w14:paraId="1B402519" w14:textId="77777777" w:rsidR="00624060" w:rsidRPr="00DB284A" w:rsidRDefault="00624060" w:rsidP="00421177">
            <w:pPr>
              <w:jc w:val="left"/>
              <w:rPr>
                <w:rFonts w:ascii="Times New Roman" w:hAnsi="Times New Roman" w:cs="Times New Roman"/>
                <w:b/>
                <w:sz w:val="20"/>
                <w:szCs w:val="20"/>
                <w:lang w:val="en-GB"/>
              </w:rPr>
            </w:pPr>
          </w:p>
        </w:tc>
      </w:tr>
      <w:tr w:rsidR="00624060" w:rsidRPr="00DB284A" w14:paraId="7F5FDD53" w14:textId="77777777" w:rsidTr="00421177">
        <w:trPr>
          <w:jc w:val="center"/>
        </w:trPr>
        <w:tc>
          <w:tcPr>
            <w:tcW w:w="3539" w:type="dxa"/>
            <w:shd w:val="clear" w:color="auto" w:fill="F2F2F2" w:themeFill="background1" w:themeFillShade="F2"/>
          </w:tcPr>
          <w:p w14:paraId="3F2B3A4D" w14:textId="77777777" w:rsidR="00624060" w:rsidRPr="00DB284A" w:rsidRDefault="00624060" w:rsidP="00421177">
            <w:pPr>
              <w:rPr>
                <w:rFonts w:ascii="Times New Roman" w:hAnsi="Times New Roman" w:cs="Times New Roman"/>
                <w:b/>
                <w:sz w:val="20"/>
                <w:szCs w:val="20"/>
                <w:lang w:val="en-GB"/>
              </w:rPr>
            </w:pPr>
            <w:r w:rsidRPr="00DB284A">
              <w:rPr>
                <w:rFonts w:ascii="Times New Roman" w:hAnsi="Times New Roman" w:cs="Times New Roman"/>
                <w:b/>
                <w:sz w:val="20"/>
                <w:szCs w:val="20"/>
                <w:lang w:val="en-GB"/>
              </w:rPr>
              <w:t>Parameter</w:t>
            </w:r>
          </w:p>
        </w:tc>
        <w:tc>
          <w:tcPr>
            <w:tcW w:w="2977" w:type="dxa"/>
            <w:shd w:val="clear" w:color="auto" w:fill="F2F2F2" w:themeFill="background1" w:themeFillShade="F2"/>
          </w:tcPr>
          <w:p w14:paraId="78686134" w14:textId="77777777" w:rsidR="00624060" w:rsidRPr="00DB284A" w:rsidRDefault="00624060" w:rsidP="00421177">
            <w:pPr>
              <w:jc w:val="left"/>
              <w:rPr>
                <w:rFonts w:ascii="Times New Roman" w:hAnsi="Times New Roman" w:cs="Times New Roman"/>
                <w:b/>
                <w:sz w:val="20"/>
                <w:szCs w:val="20"/>
                <w:lang w:val="en-GB"/>
              </w:rPr>
            </w:pPr>
            <w:r w:rsidRPr="00DB284A">
              <w:rPr>
                <w:rFonts w:ascii="Times New Roman" w:hAnsi="Times New Roman" w:cs="Times New Roman"/>
                <w:b/>
                <w:sz w:val="20"/>
                <w:szCs w:val="20"/>
                <w:lang w:val="en-GB"/>
              </w:rPr>
              <w:t>Notes and Assumptions</w:t>
            </w:r>
          </w:p>
        </w:tc>
        <w:tc>
          <w:tcPr>
            <w:tcW w:w="2312" w:type="dxa"/>
            <w:gridSpan w:val="2"/>
            <w:shd w:val="clear" w:color="auto" w:fill="F2F2F2" w:themeFill="background1" w:themeFillShade="F2"/>
          </w:tcPr>
          <w:p w14:paraId="576601CC" w14:textId="77777777" w:rsidR="00624060" w:rsidRPr="00DB284A" w:rsidRDefault="00624060" w:rsidP="00421177">
            <w:pPr>
              <w:jc w:val="left"/>
              <w:rPr>
                <w:rFonts w:ascii="Times New Roman" w:hAnsi="Times New Roman" w:cs="Times New Roman"/>
                <w:b/>
                <w:sz w:val="20"/>
                <w:szCs w:val="20"/>
                <w:lang w:val="en-GB"/>
              </w:rPr>
            </w:pPr>
            <w:r w:rsidRPr="00DB284A">
              <w:rPr>
                <w:rFonts w:ascii="Times New Roman" w:eastAsiaTheme="minorEastAsia" w:hAnsi="Times New Roman" w:cs="Times New Roman"/>
                <w:b/>
                <w:sz w:val="20"/>
                <w:szCs w:val="20"/>
                <w:lang w:val="en-GB"/>
              </w:rPr>
              <w:t>Statistical and Econometric Sources</w:t>
            </w:r>
          </w:p>
        </w:tc>
      </w:tr>
      <w:tr w:rsidR="00624060" w:rsidRPr="00DB284A" w14:paraId="5C0528ED" w14:textId="77777777" w:rsidTr="00421177">
        <w:trPr>
          <w:jc w:val="center"/>
        </w:trPr>
        <w:tc>
          <w:tcPr>
            <w:tcW w:w="3539" w:type="dxa"/>
          </w:tcPr>
          <w:p w14:paraId="1BBAC0C6" w14:textId="77777777" w:rsidR="00624060" w:rsidRPr="00DB284A" w:rsidRDefault="00624060" w:rsidP="00421177">
            <w:pPr>
              <w:rPr>
                <w:rFonts w:ascii="Times New Roman" w:hAnsi="Times New Roman" w:cs="Times New Roman"/>
                <w:b/>
                <w:sz w:val="20"/>
                <w:szCs w:val="20"/>
                <w:lang w:val="en-GB"/>
              </w:rPr>
            </w:pPr>
            <m:oMathPara>
              <m:oMath>
                <m:r>
                  <w:rPr>
                    <w:rFonts w:ascii="Cambria Math" w:eastAsiaTheme="minorEastAsia" w:hAnsi="Cambria Math" w:cs="Times New Roman"/>
                    <w:sz w:val="24"/>
                    <w:szCs w:val="24"/>
                    <w:lang w:val="en-GB"/>
                  </w:rPr>
                  <m:t>ϑ</m:t>
                </m:r>
              </m:oMath>
            </m:oMathPara>
          </w:p>
        </w:tc>
        <w:tc>
          <w:tcPr>
            <w:tcW w:w="2977" w:type="dxa"/>
          </w:tcPr>
          <w:p w14:paraId="66823D13" w14:textId="77777777" w:rsidR="00624060" w:rsidRPr="00DB284A" w:rsidRDefault="00624060" w:rsidP="00421177">
            <w:pPr>
              <w:jc w:val="left"/>
              <w:rPr>
                <w:rFonts w:ascii="Times New Roman" w:hAnsi="Times New Roman" w:cs="Times New Roman"/>
                <w:b/>
                <w:sz w:val="20"/>
                <w:szCs w:val="20"/>
                <w:lang w:val="en-GB"/>
              </w:rPr>
            </w:pPr>
            <w:r w:rsidRPr="00DB284A">
              <w:rPr>
                <w:rFonts w:ascii="Times New Roman" w:hAnsi="Times New Roman" w:cs="Times New Roman"/>
                <w:sz w:val="20"/>
                <w:szCs w:val="20"/>
                <w:lang w:val="en-GB"/>
              </w:rPr>
              <w:t xml:space="preserve">For the specific case of Spain and average of the estimates provided by different studies. Based on a value of a wage curve elasticity of -0.36, the value for </w:t>
            </w:r>
            <m:oMath>
              <m:r>
                <w:rPr>
                  <w:rFonts w:ascii="Cambria Math" w:eastAsiaTheme="minorEastAsia" w:hAnsi="Cambria Math" w:cs="Times New Roman"/>
                  <w:sz w:val="20"/>
                  <w:szCs w:val="20"/>
                  <w:lang w:val="en-GB"/>
                </w:rPr>
                <m:t>ϑ</m:t>
              </m:r>
            </m:oMath>
            <w:r w:rsidRPr="00DB284A">
              <w:rPr>
                <w:rFonts w:ascii="Times New Roman" w:eastAsiaTheme="minorEastAsia" w:hAnsi="Times New Roman" w:cs="Times New Roman"/>
                <w:sz w:val="20"/>
                <w:szCs w:val="20"/>
                <w:lang w:val="en-GB"/>
              </w:rPr>
              <w:t xml:space="preserve"> is 2.777</w:t>
            </w:r>
          </w:p>
        </w:tc>
        <w:tc>
          <w:tcPr>
            <w:tcW w:w="2312" w:type="dxa"/>
            <w:gridSpan w:val="2"/>
          </w:tcPr>
          <w:p w14:paraId="2D6DF73E" w14:textId="77777777" w:rsidR="00624060" w:rsidRPr="0008670F" w:rsidRDefault="00624060" w:rsidP="00421177">
            <w:pPr>
              <w:jc w:val="left"/>
              <w:rPr>
                <w:rFonts w:ascii="Times New Roman" w:eastAsiaTheme="minorEastAsia" w:hAnsi="Times New Roman" w:cs="Times New Roman"/>
                <w:sz w:val="20"/>
                <w:szCs w:val="20"/>
                <w:lang w:val="es-ES"/>
              </w:rPr>
            </w:pPr>
            <w:r w:rsidRPr="0008670F">
              <w:rPr>
                <w:rFonts w:ascii="Times New Roman" w:eastAsiaTheme="minorEastAsia" w:hAnsi="Times New Roman" w:cs="Times New Roman"/>
                <w:sz w:val="20"/>
                <w:szCs w:val="20"/>
                <w:lang w:val="es-ES"/>
              </w:rPr>
              <w:t xml:space="preserve">De la Roca (2014) </w:t>
            </w:r>
          </w:p>
          <w:p w14:paraId="6EB2CA3B" w14:textId="77777777" w:rsidR="00624060" w:rsidRPr="00DB284A" w:rsidRDefault="00624060" w:rsidP="00421177">
            <w:pPr>
              <w:jc w:val="left"/>
              <w:rPr>
                <w:rFonts w:ascii="Times New Roman" w:hAnsi="Times New Roman" w:cs="Times New Roman"/>
                <w:b/>
                <w:sz w:val="20"/>
                <w:szCs w:val="20"/>
                <w:lang w:val="en-GB"/>
              </w:rPr>
            </w:pPr>
            <w:r w:rsidRPr="0008670F">
              <w:rPr>
                <w:rFonts w:ascii="Times New Roman" w:eastAsiaTheme="minorEastAsia" w:hAnsi="Times New Roman" w:cs="Times New Roman"/>
                <w:sz w:val="20"/>
                <w:szCs w:val="20"/>
                <w:lang w:val="es-ES"/>
              </w:rPr>
              <w:t xml:space="preserve">Font et al. </w:t>
            </w:r>
            <w:r w:rsidRPr="00DB284A">
              <w:rPr>
                <w:rFonts w:ascii="Times New Roman" w:eastAsiaTheme="minorEastAsia" w:hAnsi="Times New Roman" w:cs="Times New Roman"/>
                <w:sz w:val="20"/>
                <w:szCs w:val="20"/>
                <w:lang w:val="en-GB"/>
              </w:rPr>
              <w:t>(2015)</w:t>
            </w:r>
          </w:p>
        </w:tc>
      </w:tr>
      <w:tr w:rsidR="00624060" w:rsidRPr="00DB284A" w14:paraId="7D2DD690" w14:textId="77777777" w:rsidTr="00421177">
        <w:trPr>
          <w:jc w:val="center"/>
        </w:trPr>
        <w:tc>
          <w:tcPr>
            <w:tcW w:w="3539" w:type="dxa"/>
            <w:shd w:val="clear" w:color="auto" w:fill="BFBFBF" w:themeFill="background1" w:themeFillShade="BF"/>
          </w:tcPr>
          <w:p w14:paraId="4CFFF0BA" w14:textId="77777777" w:rsidR="00624060" w:rsidRPr="00DB284A" w:rsidRDefault="00624060" w:rsidP="00421177">
            <w:pPr>
              <w:rPr>
                <w:rFonts w:ascii="Times New Roman" w:hAnsi="Times New Roman" w:cs="Times New Roman"/>
                <w:b/>
                <w:sz w:val="20"/>
                <w:szCs w:val="20"/>
                <w:lang w:val="en-GB"/>
              </w:rPr>
            </w:pPr>
            <w:r w:rsidRPr="00DB284A">
              <w:rPr>
                <w:rFonts w:ascii="Times New Roman" w:eastAsiaTheme="minorEastAsia" w:hAnsi="Times New Roman" w:cs="Times New Roman"/>
                <w:b/>
                <w:sz w:val="20"/>
                <w:szCs w:val="20"/>
                <w:lang w:val="en-GB"/>
              </w:rPr>
              <w:t>Households’ Behaviour</w:t>
            </w:r>
          </w:p>
        </w:tc>
        <w:tc>
          <w:tcPr>
            <w:tcW w:w="5289" w:type="dxa"/>
            <w:gridSpan w:val="3"/>
            <w:shd w:val="clear" w:color="auto" w:fill="BFBFBF" w:themeFill="background1" w:themeFillShade="BF"/>
          </w:tcPr>
          <w:p w14:paraId="11C2E73D" w14:textId="77777777" w:rsidR="00624060" w:rsidRPr="00DB284A" w:rsidRDefault="00624060" w:rsidP="00421177">
            <w:pPr>
              <w:jc w:val="left"/>
              <w:rPr>
                <w:rFonts w:ascii="Times New Roman" w:hAnsi="Times New Roman" w:cs="Times New Roman"/>
                <w:b/>
                <w:sz w:val="20"/>
                <w:szCs w:val="20"/>
                <w:lang w:val="en-GB"/>
              </w:rPr>
            </w:pPr>
          </w:p>
        </w:tc>
      </w:tr>
      <w:tr w:rsidR="00624060" w:rsidRPr="00DB284A" w14:paraId="0CFF92EE" w14:textId="77777777" w:rsidTr="00421177">
        <w:trPr>
          <w:jc w:val="center"/>
        </w:trPr>
        <w:tc>
          <w:tcPr>
            <w:tcW w:w="3539" w:type="dxa"/>
            <w:shd w:val="clear" w:color="auto" w:fill="F2F2F2" w:themeFill="background1" w:themeFillShade="F2"/>
          </w:tcPr>
          <w:p w14:paraId="628D567C" w14:textId="77777777" w:rsidR="00624060" w:rsidRPr="00DB284A" w:rsidRDefault="00624060" w:rsidP="00421177">
            <w:pPr>
              <w:rPr>
                <w:rFonts w:ascii="Times New Roman" w:hAnsi="Times New Roman" w:cs="Times New Roman"/>
                <w:b/>
                <w:sz w:val="20"/>
                <w:szCs w:val="20"/>
                <w:lang w:val="en-GB"/>
              </w:rPr>
            </w:pPr>
            <w:r w:rsidRPr="00DB284A">
              <w:rPr>
                <w:rFonts w:ascii="Times New Roman" w:hAnsi="Times New Roman" w:cs="Times New Roman"/>
                <w:b/>
                <w:sz w:val="20"/>
                <w:szCs w:val="20"/>
                <w:lang w:val="en-GB"/>
              </w:rPr>
              <w:t>Parameter</w:t>
            </w:r>
          </w:p>
        </w:tc>
        <w:tc>
          <w:tcPr>
            <w:tcW w:w="3016" w:type="dxa"/>
            <w:gridSpan w:val="2"/>
            <w:shd w:val="clear" w:color="auto" w:fill="F2F2F2" w:themeFill="background1" w:themeFillShade="F2"/>
          </w:tcPr>
          <w:p w14:paraId="633BBCC5" w14:textId="77777777" w:rsidR="00624060" w:rsidRPr="00DB284A" w:rsidRDefault="00624060" w:rsidP="00421177">
            <w:pPr>
              <w:jc w:val="left"/>
              <w:rPr>
                <w:rFonts w:ascii="Times New Roman" w:hAnsi="Times New Roman" w:cs="Times New Roman"/>
                <w:b/>
                <w:sz w:val="20"/>
                <w:szCs w:val="20"/>
                <w:lang w:val="en-GB"/>
              </w:rPr>
            </w:pPr>
            <w:r w:rsidRPr="00DB284A">
              <w:rPr>
                <w:rFonts w:ascii="Times New Roman" w:hAnsi="Times New Roman" w:cs="Times New Roman"/>
                <w:b/>
                <w:sz w:val="20"/>
                <w:szCs w:val="20"/>
                <w:lang w:val="en-GB"/>
              </w:rPr>
              <w:t>Notes and Assumptions</w:t>
            </w:r>
          </w:p>
        </w:tc>
        <w:tc>
          <w:tcPr>
            <w:tcW w:w="2273" w:type="dxa"/>
            <w:shd w:val="clear" w:color="auto" w:fill="F2F2F2" w:themeFill="background1" w:themeFillShade="F2"/>
          </w:tcPr>
          <w:p w14:paraId="05C5B6B9"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eastAsiaTheme="minorEastAsia" w:hAnsi="Times New Roman" w:cs="Times New Roman"/>
                <w:b/>
                <w:sz w:val="20"/>
                <w:szCs w:val="20"/>
                <w:lang w:val="en-GB"/>
              </w:rPr>
              <w:t>Statistical and Econometric Sources</w:t>
            </w:r>
          </w:p>
        </w:tc>
      </w:tr>
      <w:tr w:rsidR="00624060" w:rsidRPr="00DB284A" w14:paraId="7C3D7B4E" w14:textId="77777777" w:rsidTr="00421177">
        <w:trPr>
          <w:jc w:val="center"/>
        </w:trPr>
        <w:tc>
          <w:tcPr>
            <w:tcW w:w="3539" w:type="dxa"/>
            <w:vMerge w:val="restart"/>
          </w:tcPr>
          <w:p w14:paraId="43B45F05" w14:textId="77777777" w:rsidR="00624060" w:rsidRPr="00DB284A" w:rsidRDefault="0000453B" w:rsidP="00421177">
            <w:pPr>
              <w:rPr>
                <w:rFonts w:ascii="Times New Roman" w:hAnsi="Times New Roman" w:cs="Times New Roman"/>
                <w:b/>
                <w:sz w:val="24"/>
                <w:szCs w:val="24"/>
                <w:lang w:val="en-GB"/>
              </w:rPr>
            </w:pPr>
            <m:oMathPara>
              <m:oMath>
                <m:sSubSup>
                  <m:sSubSupPr>
                    <m:ctrlPr>
                      <w:rPr>
                        <w:rFonts w:ascii="Cambria Math" w:eastAsiaTheme="minorEastAsia" w:hAnsi="Cambria Math" w:cs="Times New Roman"/>
                        <w:i/>
                        <w:sz w:val="24"/>
                        <w:szCs w:val="24"/>
                        <w:lang w:val="en-GB"/>
                      </w:rPr>
                    </m:ctrlPr>
                  </m:sSubSupPr>
                  <m:e>
                    <m:r>
                      <w:rPr>
                        <w:rFonts w:ascii="Cambria Math" w:eastAsiaTheme="minorEastAsia" w:hAnsi="Cambria Math" w:cs="Times New Roman"/>
                        <w:sz w:val="24"/>
                        <w:szCs w:val="24"/>
                        <w:lang w:val="en-GB"/>
                      </w:rPr>
                      <m:t>δ</m:t>
                    </m:r>
                  </m:e>
                  <m:sub>
                    <m:r>
                      <w:rPr>
                        <w:rFonts w:ascii="Cambria Math" w:eastAsiaTheme="minorEastAsia" w:hAnsi="Cambria Math" w:cs="Times New Roman"/>
                        <w:sz w:val="24"/>
                        <w:szCs w:val="24"/>
                        <w:lang w:val="en-GB"/>
                      </w:rPr>
                      <m:t>d</m:t>
                    </m:r>
                  </m:sub>
                  <m:sup>
                    <m:r>
                      <w:rPr>
                        <w:rFonts w:ascii="Cambria Math" w:eastAsiaTheme="minorEastAsia" w:hAnsi="Cambria Math" w:cs="Times New Roman"/>
                        <w:sz w:val="24"/>
                        <w:szCs w:val="24"/>
                        <w:lang w:val="en-GB"/>
                      </w:rPr>
                      <m:t>z</m:t>
                    </m:r>
                  </m:sup>
                </m:sSubSup>
              </m:oMath>
            </m:oMathPara>
          </w:p>
        </w:tc>
        <w:tc>
          <w:tcPr>
            <w:tcW w:w="3016" w:type="dxa"/>
            <w:gridSpan w:val="2"/>
          </w:tcPr>
          <w:p w14:paraId="79AE233F" w14:textId="77777777" w:rsidR="00624060" w:rsidRPr="00DB284A" w:rsidRDefault="00624060" w:rsidP="00421177">
            <w:pPr>
              <w:jc w:val="left"/>
              <w:rPr>
                <w:rFonts w:ascii="Times New Roman" w:hAnsi="Times New Roman" w:cs="Times New Roman"/>
                <w:sz w:val="20"/>
                <w:szCs w:val="20"/>
                <w:lang w:val="en-GB"/>
              </w:rPr>
            </w:pPr>
            <w:r w:rsidRPr="00DB284A">
              <w:rPr>
                <w:rFonts w:ascii="Times New Roman" w:hAnsi="Times New Roman" w:cs="Times New Roman"/>
                <w:sz w:val="20"/>
                <w:szCs w:val="20"/>
                <w:lang w:val="en-GB"/>
              </w:rPr>
              <w:t>Average values across households’ categories for the specific case of Spain</w:t>
            </w:r>
          </w:p>
        </w:tc>
        <w:tc>
          <w:tcPr>
            <w:tcW w:w="2273" w:type="dxa"/>
          </w:tcPr>
          <w:p w14:paraId="288B1F53" w14:textId="77777777" w:rsidR="00624060" w:rsidRPr="00DB284A" w:rsidRDefault="00624060" w:rsidP="00421177">
            <w:pPr>
              <w:rPr>
                <w:rFonts w:ascii="Times New Roman" w:hAnsi="Times New Roman" w:cs="Times New Roman"/>
                <w:b/>
                <w:sz w:val="24"/>
                <w:szCs w:val="24"/>
                <w:lang w:val="en-GB"/>
              </w:rPr>
            </w:pPr>
            <w:r w:rsidRPr="00DB284A">
              <w:rPr>
                <w:rFonts w:ascii="Times New Roman" w:hAnsi="Times New Roman" w:cs="Times New Roman"/>
                <w:sz w:val="20"/>
                <w:szCs w:val="20"/>
                <w:lang w:val="en-GB"/>
              </w:rPr>
              <w:t>Hertel &amp; Mensbrugghe (2016)</w:t>
            </w:r>
          </w:p>
        </w:tc>
      </w:tr>
      <w:tr w:rsidR="00624060" w:rsidRPr="00DB284A" w14:paraId="0154E4C4" w14:textId="77777777" w:rsidTr="00421177">
        <w:trPr>
          <w:jc w:val="center"/>
        </w:trPr>
        <w:tc>
          <w:tcPr>
            <w:tcW w:w="3539" w:type="dxa"/>
            <w:vMerge/>
          </w:tcPr>
          <w:p w14:paraId="5DB05C77" w14:textId="77777777" w:rsidR="00624060" w:rsidRPr="00DB284A" w:rsidRDefault="00624060" w:rsidP="00421177">
            <w:pPr>
              <w:rPr>
                <w:rFonts w:ascii="Times New Roman" w:hAnsi="Times New Roman" w:cs="Times New Roman"/>
                <w:b/>
                <w:sz w:val="24"/>
                <w:szCs w:val="24"/>
                <w:lang w:val="en-GB"/>
              </w:rPr>
            </w:pPr>
          </w:p>
        </w:tc>
        <w:tc>
          <w:tcPr>
            <w:tcW w:w="3016" w:type="dxa"/>
            <w:gridSpan w:val="2"/>
          </w:tcPr>
          <w:p w14:paraId="51D82842" w14:textId="77777777" w:rsidR="00624060" w:rsidRPr="00DB284A" w:rsidRDefault="00624060" w:rsidP="00421177">
            <w:pPr>
              <w:jc w:val="left"/>
              <w:rPr>
                <w:rFonts w:ascii="Times New Roman" w:hAnsi="Times New Roman" w:cs="Times New Roman"/>
                <w:b/>
                <w:sz w:val="20"/>
                <w:szCs w:val="20"/>
                <w:lang w:val="en-GB"/>
              </w:rPr>
            </w:pPr>
            <w:r w:rsidRPr="00DB284A">
              <w:rPr>
                <w:rFonts w:ascii="Times New Roman" w:hAnsi="Times New Roman" w:cs="Times New Roman"/>
                <w:sz w:val="20"/>
                <w:szCs w:val="20"/>
                <w:lang w:val="en-GB"/>
              </w:rPr>
              <w:t>Differences among Households categories approximated through the estimates of another developed economy: Australia</w:t>
            </w:r>
          </w:p>
        </w:tc>
        <w:tc>
          <w:tcPr>
            <w:tcW w:w="2273" w:type="dxa"/>
          </w:tcPr>
          <w:p w14:paraId="6C8D3C72"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Gharibnavaz &amp; Verikios (2018)</w:t>
            </w:r>
          </w:p>
        </w:tc>
      </w:tr>
      <w:tr w:rsidR="00624060" w:rsidRPr="00DB284A" w14:paraId="4B8FF48A" w14:textId="77777777" w:rsidTr="00421177">
        <w:trPr>
          <w:jc w:val="center"/>
        </w:trPr>
        <w:tc>
          <w:tcPr>
            <w:tcW w:w="3539" w:type="dxa"/>
          </w:tcPr>
          <w:p w14:paraId="30D8F6B7" w14:textId="77777777" w:rsidR="00624060" w:rsidRPr="00DB284A" w:rsidRDefault="0000453B" w:rsidP="00421177">
            <w:pPr>
              <w:rPr>
                <w:rFonts w:ascii="Times New Roman" w:eastAsia="Calibri" w:hAnsi="Times New Roman" w:cs="Times New Roman"/>
                <w:sz w:val="24"/>
                <w:szCs w:val="24"/>
                <w:lang w:val="en-GB"/>
              </w:rPr>
            </w:pPr>
            <m:oMathPara>
              <m:oMath>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 xml:space="preserve"> φ</m:t>
                    </m:r>
                  </m:e>
                  <m:sub>
                    <m:r>
                      <w:rPr>
                        <w:rFonts w:ascii="Cambria Math" w:eastAsiaTheme="minorEastAsia" w:hAnsi="Cambria Math" w:cs="Times New Roman"/>
                        <w:sz w:val="24"/>
                        <w:szCs w:val="24"/>
                        <w:lang w:val="en-GB"/>
                      </w:rPr>
                      <m:t>d</m:t>
                    </m:r>
                  </m:sub>
                </m:sSub>
              </m:oMath>
            </m:oMathPara>
          </w:p>
        </w:tc>
        <w:tc>
          <w:tcPr>
            <w:tcW w:w="3016" w:type="dxa"/>
            <w:gridSpan w:val="2"/>
          </w:tcPr>
          <w:p w14:paraId="0E7D9736" w14:textId="77777777" w:rsidR="00624060" w:rsidRPr="00DB284A" w:rsidRDefault="00624060" w:rsidP="00421177">
            <w:pPr>
              <w:jc w:val="left"/>
              <w:rPr>
                <w:rFonts w:ascii="Times New Roman" w:hAnsi="Times New Roman" w:cs="Times New Roman"/>
                <w:sz w:val="20"/>
                <w:szCs w:val="20"/>
                <w:lang w:val="en-GB"/>
              </w:rPr>
            </w:pPr>
            <w:r w:rsidRPr="00DB284A">
              <w:rPr>
                <w:rFonts w:ascii="Times New Roman" w:hAnsi="Times New Roman" w:cs="Times New Roman"/>
                <w:sz w:val="20"/>
                <w:szCs w:val="20"/>
                <w:lang w:val="en-GB"/>
              </w:rPr>
              <w:t xml:space="preserve">According to the average estimate provided by Varela-Candamio (2011) for Spain for the year 2006 i.e. -2.5. This value has been varied 50% upwards and downwards according to taxable income levels. </w:t>
            </w:r>
          </w:p>
        </w:tc>
        <w:tc>
          <w:tcPr>
            <w:tcW w:w="2273" w:type="dxa"/>
          </w:tcPr>
          <w:p w14:paraId="031EB199"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Varela-Candamio (2011)</w:t>
            </w:r>
          </w:p>
        </w:tc>
      </w:tr>
    </w:tbl>
    <w:p w14:paraId="6CA52BEF" w14:textId="77777777" w:rsidR="00624060" w:rsidRPr="00DB284A" w:rsidRDefault="00624060" w:rsidP="00624060">
      <w:pPr>
        <w:ind w:right="-760"/>
        <w:jc w:val="both"/>
        <w:rPr>
          <w:rFonts w:ascii="Times New Roman" w:hAnsi="Times New Roman" w:cs="Times New Roman"/>
          <w:b/>
          <w:sz w:val="24"/>
          <w:szCs w:val="24"/>
        </w:rPr>
      </w:pPr>
    </w:p>
    <w:p w14:paraId="17936829" w14:textId="77777777" w:rsidR="00624060" w:rsidRPr="00DB284A" w:rsidRDefault="00624060" w:rsidP="00624060">
      <w:pPr>
        <w:rPr>
          <w:rFonts w:ascii="Times New Roman" w:hAnsi="Times New Roman" w:cs="Times New Roman"/>
          <w:b/>
          <w:sz w:val="24"/>
          <w:szCs w:val="24"/>
        </w:rPr>
      </w:pPr>
    </w:p>
    <w:p w14:paraId="0D0FBBF3" w14:textId="77777777" w:rsidR="00624060" w:rsidRPr="00DB284A" w:rsidRDefault="00624060" w:rsidP="00624060">
      <w:pPr>
        <w:rPr>
          <w:rFonts w:ascii="Times New Roman" w:hAnsi="Times New Roman" w:cs="Times New Roman"/>
          <w:b/>
          <w:sz w:val="24"/>
          <w:szCs w:val="24"/>
        </w:rPr>
      </w:pPr>
    </w:p>
    <w:tbl>
      <w:tblPr>
        <w:tblW w:w="71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4"/>
        <w:gridCol w:w="1843"/>
        <w:gridCol w:w="2519"/>
        <w:gridCol w:w="58"/>
      </w:tblGrid>
      <w:tr w:rsidR="00624060" w:rsidRPr="00DB284A" w14:paraId="2798D23B" w14:textId="77777777" w:rsidTr="00421177">
        <w:trPr>
          <w:trHeight w:val="278"/>
          <w:jc w:val="center"/>
        </w:trPr>
        <w:tc>
          <w:tcPr>
            <w:tcW w:w="7114" w:type="dxa"/>
            <w:gridSpan w:val="4"/>
            <w:shd w:val="clear" w:color="auto" w:fill="BFBFBF" w:themeFill="background1" w:themeFillShade="BF"/>
          </w:tcPr>
          <w:p w14:paraId="2FA9FE98" w14:textId="77777777" w:rsidR="00624060" w:rsidRPr="00DB284A" w:rsidRDefault="00624060" w:rsidP="00421177">
            <w:pPr>
              <w:spacing w:after="0" w:line="240" w:lineRule="auto"/>
              <w:jc w:val="center"/>
              <w:rPr>
                <w:rFonts w:ascii="Times New Roman" w:eastAsia="Times New Roman" w:hAnsi="Times New Roman" w:cs="Times New Roman"/>
                <w:b/>
                <w:bCs/>
                <w:sz w:val="20"/>
                <w:szCs w:val="20"/>
                <w:lang w:val="en-GB"/>
              </w:rPr>
            </w:pPr>
            <w:r w:rsidRPr="00DB284A">
              <w:rPr>
                <w:rFonts w:ascii="Times New Roman" w:eastAsia="Times New Roman" w:hAnsi="Times New Roman" w:cs="Times New Roman"/>
                <w:b/>
                <w:bCs/>
                <w:sz w:val="20"/>
                <w:szCs w:val="20"/>
                <w:lang w:val="en-GB"/>
              </w:rPr>
              <w:lastRenderedPageBreak/>
              <w:t xml:space="preserve">Table C_2: Values of Armington Elasticities and the Herfindhal Index </w:t>
            </w:r>
            <w:r>
              <w:rPr>
                <w:rFonts w:ascii="Times New Roman" w:eastAsia="Times New Roman" w:hAnsi="Times New Roman" w:cs="Times New Roman"/>
                <w:b/>
                <w:bCs/>
                <w:sz w:val="20"/>
                <w:szCs w:val="20"/>
                <w:lang w:val="en-GB"/>
              </w:rPr>
              <w:t>U</w:t>
            </w:r>
            <w:r w:rsidRPr="00DB284A">
              <w:rPr>
                <w:rFonts w:ascii="Times New Roman" w:eastAsia="Times New Roman" w:hAnsi="Times New Roman" w:cs="Times New Roman"/>
                <w:b/>
                <w:bCs/>
                <w:sz w:val="20"/>
                <w:szCs w:val="20"/>
                <w:lang w:val="en-GB"/>
              </w:rPr>
              <w:t xml:space="preserve">sed to </w:t>
            </w:r>
            <w:r>
              <w:rPr>
                <w:rFonts w:ascii="Times New Roman" w:eastAsia="Times New Roman" w:hAnsi="Times New Roman" w:cs="Times New Roman"/>
                <w:b/>
                <w:bCs/>
                <w:sz w:val="20"/>
                <w:szCs w:val="20"/>
                <w:lang w:val="en-GB"/>
              </w:rPr>
              <w:t>C</w:t>
            </w:r>
            <w:r w:rsidRPr="00DB284A">
              <w:rPr>
                <w:rFonts w:ascii="Times New Roman" w:eastAsia="Times New Roman" w:hAnsi="Times New Roman" w:cs="Times New Roman"/>
                <w:b/>
                <w:bCs/>
                <w:sz w:val="20"/>
                <w:szCs w:val="20"/>
                <w:lang w:val="en-GB"/>
              </w:rPr>
              <w:t xml:space="preserve">alibrate the Static Spanish </w:t>
            </w:r>
            <w:r>
              <w:rPr>
                <w:rFonts w:ascii="Times New Roman" w:eastAsia="Times New Roman" w:hAnsi="Times New Roman" w:cs="Times New Roman"/>
                <w:b/>
                <w:bCs/>
                <w:sz w:val="20"/>
                <w:szCs w:val="20"/>
                <w:lang w:val="en-GB"/>
              </w:rPr>
              <w:t>AGE model</w:t>
            </w:r>
            <w:r w:rsidRPr="00DB284A">
              <w:rPr>
                <w:rFonts w:ascii="Times New Roman" w:eastAsia="Times New Roman" w:hAnsi="Times New Roman" w:cs="Times New Roman"/>
                <w:b/>
                <w:bCs/>
                <w:sz w:val="20"/>
                <w:szCs w:val="20"/>
                <w:lang w:val="en-GB"/>
              </w:rPr>
              <w:t>.</w:t>
            </w:r>
          </w:p>
        </w:tc>
      </w:tr>
      <w:tr w:rsidR="00624060" w:rsidRPr="00DB284A" w14:paraId="1BC01DC6" w14:textId="77777777" w:rsidTr="00421177">
        <w:trPr>
          <w:trHeight w:val="278"/>
          <w:jc w:val="center"/>
        </w:trPr>
        <w:tc>
          <w:tcPr>
            <w:tcW w:w="2694" w:type="dxa"/>
            <w:shd w:val="clear" w:color="auto" w:fill="BFBFBF" w:themeFill="background1" w:themeFillShade="BF"/>
          </w:tcPr>
          <w:p w14:paraId="2CC5E013" w14:textId="77777777" w:rsidR="00624060" w:rsidRPr="00DB284A" w:rsidRDefault="00624060" w:rsidP="00421177">
            <w:pPr>
              <w:spacing w:after="0" w:line="240" w:lineRule="auto"/>
              <w:jc w:val="both"/>
              <w:rPr>
                <w:rFonts w:ascii="Times New Roman" w:hAnsi="Times New Roman" w:cs="Times New Roman"/>
                <w:b/>
                <w:sz w:val="20"/>
                <w:szCs w:val="20"/>
                <w:lang w:val="en-GB"/>
              </w:rPr>
            </w:pPr>
          </w:p>
          <w:p w14:paraId="3E320D0C" w14:textId="77777777" w:rsidR="00624060" w:rsidRPr="00DB284A" w:rsidRDefault="00624060" w:rsidP="00421177">
            <w:pPr>
              <w:spacing w:after="0" w:line="240" w:lineRule="auto"/>
              <w:jc w:val="both"/>
              <w:rPr>
                <w:rFonts w:ascii="Times New Roman" w:hAnsi="Times New Roman" w:cs="Times New Roman"/>
                <w:b/>
                <w:sz w:val="20"/>
                <w:szCs w:val="20"/>
                <w:lang w:val="en-GB"/>
              </w:rPr>
            </w:pPr>
          </w:p>
          <w:p w14:paraId="212B5E87" w14:textId="77777777" w:rsidR="00624060" w:rsidRPr="00DB284A" w:rsidRDefault="00624060" w:rsidP="00421177">
            <w:pPr>
              <w:spacing w:after="0" w:line="240" w:lineRule="auto"/>
              <w:jc w:val="center"/>
              <w:rPr>
                <w:rFonts w:ascii="Times New Roman" w:eastAsia="Times New Roman" w:hAnsi="Times New Roman" w:cs="Times New Roman"/>
                <w:b/>
                <w:bCs/>
                <w:sz w:val="20"/>
                <w:szCs w:val="20"/>
                <w:lang w:val="en-GB"/>
              </w:rPr>
            </w:pPr>
            <w:r w:rsidRPr="00DB284A">
              <w:rPr>
                <w:rFonts w:ascii="Times New Roman" w:hAnsi="Times New Roman" w:cs="Times New Roman"/>
                <w:b/>
                <w:sz w:val="20"/>
                <w:szCs w:val="20"/>
                <w:lang w:val="en-GB"/>
              </w:rPr>
              <w:t>Sector Code</w:t>
            </w:r>
          </w:p>
        </w:tc>
        <w:tc>
          <w:tcPr>
            <w:tcW w:w="1843" w:type="dxa"/>
            <w:shd w:val="clear" w:color="auto" w:fill="BFBFBF" w:themeFill="background1" w:themeFillShade="BF"/>
            <w:noWrap/>
            <w:vAlign w:val="bottom"/>
            <w:hideMark/>
          </w:tcPr>
          <w:p w14:paraId="17D61A5E" w14:textId="77777777" w:rsidR="00624060" w:rsidRPr="00DB284A" w:rsidRDefault="0000453B" w:rsidP="00421177">
            <w:pPr>
              <w:spacing w:after="0" w:line="240" w:lineRule="auto"/>
              <w:jc w:val="center"/>
              <w:rPr>
                <w:rFonts w:ascii="Times New Roman" w:eastAsia="Times New Roman" w:hAnsi="Times New Roman" w:cs="Times New Roman"/>
                <w:b/>
                <w:bCs/>
                <w:sz w:val="20"/>
                <w:szCs w:val="20"/>
                <w:lang w:val="en-GB"/>
              </w:rPr>
            </w:pPr>
            <m:oMathPara>
              <m:oMath>
                <m:sSub>
                  <m:sSubPr>
                    <m:ctrlPr>
                      <w:rPr>
                        <w:rFonts w:ascii="Cambria Math" w:eastAsiaTheme="minorEastAsia" w:hAnsi="Cambria Math" w:cs="Times New Roman"/>
                        <w:i/>
                        <w:sz w:val="20"/>
                        <w:szCs w:val="20"/>
                        <w:lang w:val="en-GB"/>
                      </w:rPr>
                    </m:ctrlPr>
                  </m:sSubPr>
                  <m:e>
                    <m:r>
                      <w:rPr>
                        <w:rFonts w:ascii="Cambria Math" w:eastAsiaTheme="minorEastAsia" w:hAnsi="Cambria Math" w:cs="Times New Roman"/>
                        <w:sz w:val="20"/>
                        <w:szCs w:val="20"/>
                        <w:lang w:val="en-GB"/>
                      </w:rPr>
                      <m:t>σ</m:t>
                    </m:r>
                  </m:e>
                  <m:sub>
                    <m:r>
                      <w:rPr>
                        <w:rFonts w:ascii="Cambria Math" w:eastAsiaTheme="minorEastAsia" w:hAnsi="Cambria Math" w:cs="Times New Roman"/>
                        <w:sz w:val="20"/>
                        <w:szCs w:val="20"/>
                        <w:lang w:val="en-GB"/>
                      </w:rPr>
                      <m:t>t</m:t>
                    </m:r>
                  </m:sub>
                </m:sSub>
              </m:oMath>
            </m:oMathPara>
          </w:p>
        </w:tc>
        <w:tc>
          <w:tcPr>
            <w:tcW w:w="2577" w:type="dxa"/>
            <w:gridSpan w:val="2"/>
            <w:shd w:val="clear" w:color="auto" w:fill="BFBFBF" w:themeFill="background1" w:themeFillShade="BF"/>
            <w:noWrap/>
            <w:vAlign w:val="bottom"/>
          </w:tcPr>
          <w:p w14:paraId="0BBE39E8" w14:textId="77777777" w:rsidR="00624060" w:rsidRPr="00DB284A" w:rsidRDefault="00624060" w:rsidP="00421177">
            <w:pPr>
              <w:spacing w:after="0" w:line="240" w:lineRule="auto"/>
              <w:jc w:val="center"/>
              <w:rPr>
                <w:rFonts w:ascii="Times New Roman" w:eastAsia="Times New Roman" w:hAnsi="Times New Roman" w:cs="Times New Roman"/>
                <w:b/>
                <w:bCs/>
                <w:sz w:val="20"/>
                <w:szCs w:val="20"/>
                <w:lang w:val="en-GB"/>
              </w:rPr>
            </w:pPr>
            <w:r w:rsidRPr="00DB284A">
              <w:rPr>
                <w:rFonts w:ascii="Times New Roman" w:eastAsia="Times New Roman" w:hAnsi="Times New Roman" w:cs="Times New Roman"/>
                <w:b/>
                <w:bCs/>
                <w:sz w:val="20"/>
                <w:szCs w:val="20"/>
                <w:lang w:val="en-GB"/>
              </w:rPr>
              <w:t>Herfindhal Index</w:t>
            </w:r>
          </w:p>
        </w:tc>
      </w:tr>
      <w:tr w:rsidR="00624060" w:rsidRPr="00DB284A" w14:paraId="15D2A549" w14:textId="77777777" w:rsidTr="00421177">
        <w:trPr>
          <w:gridAfter w:val="1"/>
          <w:wAfter w:w="58" w:type="dxa"/>
          <w:trHeight w:val="315"/>
          <w:jc w:val="center"/>
        </w:trPr>
        <w:tc>
          <w:tcPr>
            <w:tcW w:w="2694" w:type="dxa"/>
            <w:shd w:val="clear" w:color="auto" w:fill="auto"/>
            <w:vAlign w:val="bottom"/>
          </w:tcPr>
          <w:p w14:paraId="3442FA04"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01,02, 03</w:t>
            </w:r>
          </w:p>
        </w:tc>
        <w:tc>
          <w:tcPr>
            <w:tcW w:w="1843" w:type="dxa"/>
            <w:shd w:val="clear" w:color="auto" w:fill="auto"/>
            <w:vAlign w:val="bottom"/>
          </w:tcPr>
          <w:p w14:paraId="087E3111"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0.575</w:t>
            </w:r>
          </w:p>
        </w:tc>
        <w:tc>
          <w:tcPr>
            <w:tcW w:w="2519" w:type="dxa"/>
            <w:shd w:val="clear" w:color="auto" w:fill="auto"/>
            <w:noWrap/>
            <w:vAlign w:val="bottom"/>
          </w:tcPr>
          <w:p w14:paraId="6C2D02D5"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0.008</w:t>
            </w:r>
          </w:p>
        </w:tc>
      </w:tr>
      <w:tr w:rsidR="00624060" w:rsidRPr="00DB284A" w14:paraId="0FD56313" w14:textId="77777777" w:rsidTr="00421177">
        <w:trPr>
          <w:gridAfter w:val="1"/>
          <w:wAfter w:w="58" w:type="dxa"/>
          <w:trHeight w:val="315"/>
          <w:jc w:val="center"/>
        </w:trPr>
        <w:tc>
          <w:tcPr>
            <w:tcW w:w="2694" w:type="dxa"/>
            <w:shd w:val="clear" w:color="auto" w:fill="auto"/>
            <w:vAlign w:val="bottom"/>
          </w:tcPr>
          <w:p w14:paraId="4D1B9764"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05, 09</w:t>
            </w:r>
          </w:p>
        </w:tc>
        <w:tc>
          <w:tcPr>
            <w:tcW w:w="1843" w:type="dxa"/>
            <w:shd w:val="clear" w:color="auto" w:fill="auto"/>
            <w:vAlign w:val="bottom"/>
          </w:tcPr>
          <w:p w14:paraId="368BC82C"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0.026</w:t>
            </w:r>
          </w:p>
        </w:tc>
        <w:tc>
          <w:tcPr>
            <w:tcW w:w="2519" w:type="dxa"/>
            <w:shd w:val="clear" w:color="auto" w:fill="auto"/>
            <w:noWrap/>
            <w:vAlign w:val="bottom"/>
          </w:tcPr>
          <w:p w14:paraId="2B8B0897"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0.252</w:t>
            </w:r>
          </w:p>
        </w:tc>
      </w:tr>
      <w:tr w:rsidR="00624060" w:rsidRPr="00DB284A" w14:paraId="68A3B4DC" w14:textId="77777777" w:rsidTr="00421177">
        <w:trPr>
          <w:gridAfter w:val="1"/>
          <w:wAfter w:w="58" w:type="dxa"/>
          <w:trHeight w:val="315"/>
          <w:jc w:val="center"/>
        </w:trPr>
        <w:tc>
          <w:tcPr>
            <w:tcW w:w="2694" w:type="dxa"/>
            <w:shd w:val="clear" w:color="auto" w:fill="auto"/>
            <w:vAlign w:val="bottom"/>
          </w:tcPr>
          <w:p w14:paraId="084677B1"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10,11,12</w:t>
            </w:r>
          </w:p>
        </w:tc>
        <w:tc>
          <w:tcPr>
            <w:tcW w:w="1843" w:type="dxa"/>
            <w:shd w:val="clear" w:color="auto" w:fill="auto"/>
            <w:vAlign w:val="bottom"/>
          </w:tcPr>
          <w:p w14:paraId="126A8617"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1.526</w:t>
            </w:r>
          </w:p>
        </w:tc>
        <w:tc>
          <w:tcPr>
            <w:tcW w:w="2519" w:type="dxa"/>
            <w:shd w:val="clear" w:color="auto" w:fill="auto"/>
            <w:noWrap/>
            <w:vAlign w:val="bottom"/>
          </w:tcPr>
          <w:p w14:paraId="1BA6CA18"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0.003</w:t>
            </w:r>
          </w:p>
        </w:tc>
      </w:tr>
      <w:tr w:rsidR="00624060" w:rsidRPr="00DB284A" w14:paraId="463C431A" w14:textId="77777777" w:rsidTr="00421177">
        <w:trPr>
          <w:gridAfter w:val="1"/>
          <w:wAfter w:w="58" w:type="dxa"/>
          <w:trHeight w:val="315"/>
          <w:jc w:val="center"/>
        </w:trPr>
        <w:tc>
          <w:tcPr>
            <w:tcW w:w="2694" w:type="dxa"/>
            <w:shd w:val="clear" w:color="auto" w:fill="auto"/>
            <w:vAlign w:val="bottom"/>
          </w:tcPr>
          <w:p w14:paraId="6B5E5A53"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13,14,15</w:t>
            </w:r>
          </w:p>
        </w:tc>
        <w:tc>
          <w:tcPr>
            <w:tcW w:w="1843" w:type="dxa"/>
            <w:shd w:val="clear" w:color="auto" w:fill="auto"/>
            <w:vAlign w:val="bottom"/>
          </w:tcPr>
          <w:p w14:paraId="1DBC0C67"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0.900</w:t>
            </w:r>
          </w:p>
        </w:tc>
        <w:tc>
          <w:tcPr>
            <w:tcW w:w="2519" w:type="dxa"/>
            <w:shd w:val="clear" w:color="auto" w:fill="auto"/>
            <w:noWrap/>
            <w:vAlign w:val="bottom"/>
          </w:tcPr>
          <w:p w14:paraId="523494C6"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0.003</w:t>
            </w:r>
          </w:p>
        </w:tc>
      </w:tr>
      <w:tr w:rsidR="00624060" w:rsidRPr="00DB284A" w14:paraId="7E6FEBB0" w14:textId="77777777" w:rsidTr="00421177">
        <w:trPr>
          <w:gridAfter w:val="1"/>
          <w:wAfter w:w="58" w:type="dxa"/>
          <w:trHeight w:val="315"/>
          <w:jc w:val="center"/>
        </w:trPr>
        <w:tc>
          <w:tcPr>
            <w:tcW w:w="2694" w:type="dxa"/>
            <w:shd w:val="clear" w:color="auto" w:fill="auto"/>
            <w:vAlign w:val="bottom"/>
          </w:tcPr>
          <w:p w14:paraId="10E707C0"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16,17,18</w:t>
            </w:r>
          </w:p>
        </w:tc>
        <w:tc>
          <w:tcPr>
            <w:tcW w:w="1843" w:type="dxa"/>
            <w:shd w:val="clear" w:color="auto" w:fill="auto"/>
            <w:vAlign w:val="bottom"/>
          </w:tcPr>
          <w:p w14:paraId="0A211949"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1.661</w:t>
            </w:r>
          </w:p>
        </w:tc>
        <w:tc>
          <w:tcPr>
            <w:tcW w:w="2519" w:type="dxa"/>
            <w:shd w:val="clear" w:color="auto" w:fill="auto"/>
            <w:noWrap/>
            <w:vAlign w:val="bottom"/>
          </w:tcPr>
          <w:p w14:paraId="32D3B267"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0.005</w:t>
            </w:r>
          </w:p>
        </w:tc>
      </w:tr>
      <w:tr w:rsidR="00624060" w:rsidRPr="00DB284A" w14:paraId="6EAAE733" w14:textId="77777777" w:rsidTr="00421177">
        <w:trPr>
          <w:gridAfter w:val="1"/>
          <w:wAfter w:w="58" w:type="dxa"/>
          <w:trHeight w:val="315"/>
          <w:jc w:val="center"/>
        </w:trPr>
        <w:tc>
          <w:tcPr>
            <w:tcW w:w="2694" w:type="dxa"/>
            <w:shd w:val="clear" w:color="auto" w:fill="auto"/>
            <w:vAlign w:val="bottom"/>
          </w:tcPr>
          <w:p w14:paraId="26B1A9B6"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19</w:t>
            </w:r>
          </w:p>
        </w:tc>
        <w:tc>
          <w:tcPr>
            <w:tcW w:w="1843" w:type="dxa"/>
            <w:shd w:val="clear" w:color="auto" w:fill="auto"/>
            <w:vAlign w:val="bottom"/>
          </w:tcPr>
          <w:p w14:paraId="08C87ED1"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0.900</w:t>
            </w:r>
          </w:p>
        </w:tc>
        <w:tc>
          <w:tcPr>
            <w:tcW w:w="2519" w:type="dxa"/>
            <w:shd w:val="clear" w:color="auto" w:fill="auto"/>
            <w:noWrap/>
            <w:vAlign w:val="bottom"/>
          </w:tcPr>
          <w:p w14:paraId="0EB5C749"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0.251</w:t>
            </w:r>
          </w:p>
        </w:tc>
      </w:tr>
      <w:tr w:rsidR="00624060" w:rsidRPr="00DB284A" w14:paraId="329F5B70" w14:textId="77777777" w:rsidTr="00421177">
        <w:trPr>
          <w:gridAfter w:val="1"/>
          <w:wAfter w:w="58" w:type="dxa"/>
          <w:trHeight w:val="315"/>
          <w:jc w:val="center"/>
        </w:trPr>
        <w:tc>
          <w:tcPr>
            <w:tcW w:w="2694" w:type="dxa"/>
            <w:shd w:val="clear" w:color="auto" w:fill="auto"/>
            <w:vAlign w:val="bottom"/>
          </w:tcPr>
          <w:p w14:paraId="2D748BC3"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20,21</w:t>
            </w:r>
          </w:p>
        </w:tc>
        <w:tc>
          <w:tcPr>
            <w:tcW w:w="1843" w:type="dxa"/>
            <w:shd w:val="clear" w:color="auto" w:fill="auto"/>
            <w:vAlign w:val="bottom"/>
          </w:tcPr>
          <w:p w14:paraId="6B22719B"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1.534</w:t>
            </w:r>
          </w:p>
        </w:tc>
        <w:tc>
          <w:tcPr>
            <w:tcW w:w="2519" w:type="dxa"/>
            <w:shd w:val="clear" w:color="auto" w:fill="auto"/>
            <w:noWrap/>
            <w:vAlign w:val="bottom"/>
          </w:tcPr>
          <w:p w14:paraId="236D493D"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0.010</w:t>
            </w:r>
          </w:p>
        </w:tc>
      </w:tr>
      <w:tr w:rsidR="00624060" w:rsidRPr="00DB284A" w14:paraId="56870EDE" w14:textId="77777777" w:rsidTr="00421177">
        <w:trPr>
          <w:gridAfter w:val="1"/>
          <w:wAfter w:w="58" w:type="dxa"/>
          <w:trHeight w:val="315"/>
          <w:jc w:val="center"/>
        </w:trPr>
        <w:tc>
          <w:tcPr>
            <w:tcW w:w="2694" w:type="dxa"/>
            <w:shd w:val="clear" w:color="auto" w:fill="auto"/>
            <w:vAlign w:val="bottom"/>
          </w:tcPr>
          <w:p w14:paraId="2683ACF5"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22</w:t>
            </w:r>
          </w:p>
        </w:tc>
        <w:tc>
          <w:tcPr>
            <w:tcW w:w="1843" w:type="dxa"/>
            <w:shd w:val="clear" w:color="auto" w:fill="auto"/>
            <w:vAlign w:val="bottom"/>
          </w:tcPr>
          <w:p w14:paraId="248F019B"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1.517</w:t>
            </w:r>
          </w:p>
        </w:tc>
        <w:tc>
          <w:tcPr>
            <w:tcW w:w="2519" w:type="dxa"/>
            <w:shd w:val="clear" w:color="auto" w:fill="auto"/>
            <w:noWrap/>
            <w:vAlign w:val="bottom"/>
          </w:tcPr>
          <w:p w14:paraId="1D3D5F8B"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0.018</w:t>
            </w:r>
          </w:p>
        </w:tc>
      </w:tr>
      <w:tr w:rsidR="00624060" w:rsidRPr="00DB284A" w14:paraId="264A322C" w14:textId="77777777" w:rsidTr="00421177">
        <w:trPr>
          <w:gridAfter w:val="1"/>
          <w:wAfter w:w="58" w:type="dxa"/>
          <w:trHeight w:val="315"/>
          <w:jc w:val="center"/>
        </w:trPr>
        <w:tc>
          <w:tcPr>
            <w:tcW w:w="2694" w:type="dxa"/>
            <w:shd w:val="clear" w:color="auto" w:fill="auto"/>
            <w:vAlign w:val="bottom"/>
          </w:tcPr>
          <w:p w14:paraId="16523D68"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23</w:t>
            </w:r>
          </w:p>
        </w:tc>
        <w:tc>
          <w:tcPr>
            <w:tcW w:w="1843" w:type="dxa"/>
            <w:shd w:val="clear" w:color="auto" w:fill="auto"/>
            <w:vAlign w:val="bottom"/>
          </w:tcPr>
          <w:p w14:paraId="6C0A81B1"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2.08</w:t>
            </w:r>
          </w:p>
        </w:tc>
        <w:tc>
          <w:tcPr>
            <w:tcW w:w="2519" w:type="dxa"/>
            <w:shd w:val="clear" w:color="auto" w:fill="auto"/>
            <w:noWrap/>
            <w:vAlign w:val="bottom"/>
          </w:tcPr>
          <w:p w14:paraId="6A1E4501"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0.003</w:t>
            </w:r>
          </w:p>
        </w:tc>
      </w:tr>
      <w:tr w:rsidR="00624060" w:rsidRPr="00DB284A" w14:paraId="34AA7083" w14:textId="77777777" w:rsidTr="00421177">
        <w:trPr>
          <w:gridAfter w:val="1"/>
          <w:wAfter w:w="58" w:type="dxa"/>
          <w:trHeight w:val="315"/>
          <w:jc w:val="center"/>
        </w:trPr>
        <w:tc>
          <w:tcPr>
            <w:tcW w:w="2694" w:type="dxa"/>
            <w:shd w:val="clear" w:color="auto" w:fill="auto"/>
            <w:vAlign w:val="bottom"/>
          </w:tcPr>
          <w:p w14:paraId="077390AA"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24</w:t>
            </w:r>
          </w:p>
        </w:tc>
        <w:tc>
          <w:tcPr>
            <w:tcW w:w="1843" w:type="dxa"/>
            <w:shd w:val="clear" w:color="auto" w:fill="auto"/>
            <w:vAlign w:val="bottom"/>
          </w:tcPr>
          <w:p w14:paraId="77817297"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1.541</w:t>
            </w:r>
          </w:p>
        </w:tc>
        <w:tc>
          <w:tcPr>
            <w:tcW w:w="2519" w:type="dxa"/>
            <w:shd w:val="clear" w:color="auto" w:fill="auto"/>
            <w:noWrap/>
            <w:vAlign w:val="bottom"/>
          </w:tcPr>
          <w:p w14:paraId="3C160AD5"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0.005</w:t>
            </w:r>
          </w:p>
        </w:tc>
      </w:tr>
      <w:tr w:rsidR="00624060" w:rsidRPr="00DB284A" w14:paraId="27E26D2D" w14:textId="77777777" w:rsidTr="00421177">
        <w:trPr>
          <w:gridAfter w:val="1"/>
          <w:wAfter w:w="58" w:type="dxa"/>
          <w:trHeight w:val="315"/>
          <w:jc w:val="center"/>
        </w:trPr>
        <w:tc>
          <w:tcPr>
            <w:tcW w:w="2694" w:type="dxa"/>
            <w:shd w:val="clear" w:color="auto" w:fill="auto"/>
            <w:vAlign w:val="bottom"/>
          </w:tcPr>
          <w:p w14:paraId="09AB10FC"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25</w:t>
            </w:r>
          </w:p>
        </w:tc>
        <w:tc>
          <w:tcPr>
            <w:tcW w:w="1843" w:type="dxa"/>
            <w:shd w:val="clear" w:color="auto" w:fill="auto"/>
            <w:vAlign w:val="bottom"/>
          </w:tcPr>
          <w:p w14:paraId="02B73A4A"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0.900</w:t>
            </w:r>
          </w:p>
        </w:tc>
        <w:tc>
          <w:tcPr>
            <w:tcW w:w="2519" w:type="dxa"/>
            <w:shd w:val="clear" w:color="auto" w:fill="auto"/>
            <w:noWrap/>
            <w:vAlign w:val="bottom"/>
          </w:tcPr>
          <w:p w14:paraId="4A43D8D6"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0.005</w:t>
            </w:r>
          </w:p>
        </w:tc>
      </w:tr>
      <w:tr w:rsidR="00624060" w:rsidRPr="00DB284A" w14:paraId="40486BD3" w14:textId="77777777" w:rsidTr="00421177">
        <w:trPr>
          <w:gridAfter w:val="1"/>
          <w:wAfter w:w="58" w:type="dxa"/>
          <w:trHeight w:val="315"/>
          <w:jc w:val="center"/>
        </w:trPr>
        <w:tc>
          <w:tcPr>
            <w:tcW w:w="2694" w:type="dxa"/>
            <w:shd w:val="clear" w:color="auto" w:fill="auto"/>
            <w:vAlign w:val="bottom"/>
          </w:tcPr>
          <w:p w14:paraId="34832340"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26,27</w:t>
            </w:r>
          </w:p>
        </w:tc>
        <w:tc>
          <w:tcPr>
            <w:tcW w:w="1843" w:type="dxa"/>
            <w:shd w:val="clear" w:color="auto" w:fill="auto"/>
            <w:vAlign w:val="bottom"/>
          </w:tcPr>
          <w:p w14:paraId="25EC282A"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1.445</w:t>
            </w:r>
          </w:p>
        </w:tc>
        <w:tc>
          <w:tcPr>
            <w:tcW w:w="2519" w:type="dxa"/>
            <w:shd w:val="clear" w:color="auto" w:fill="auto"/>
            <w:noWrap/>
            <w:vAlign w:val="bottom"/>
          </w:tcPr>
          <w:p w14:paraId="6FCDABE5"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0.016</w:t>
            </w:r>
          </w:p>
        </w:tc>
      </w:tr>
      <w:tr w:rsidR="00624060" w:rsidRPr="00DB284A" w14:paraId="6A16030D" w14:textId="77777777" w:rsidTr="00421177">
        <w:trPr>
          <w:gridAfter w:val="1"/>
          <w:wAfter w:w="58" w:type="dxa"/>
          <w:trHeight w:val="315"/>
          <w:jc w:val="center"/>
        </w:trPr>
        <w:tc>
          <w:tcPr>
            <w:tcW w:w="2694" w:type="dxa"/>
            <w:shd w:val="clear" w:color="auto" w:fill="auto"/>
            <w:vAlign w:val="bottom"/>
          </w:tcPr>
          <w:p w14:paraId="355D4C67"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28</w:t>
            </w:r>
          </w:p>
        </w:tc>
        <w:tc>
          <w:tcPr>
            <w:tcW w:w="1843" w:type="dxa"/>
            <w:shd w:val="clear" w:color="auto" w:fill="auto"/>
            <w:vAlign w:val="bottom"/>
          </w:tcPr>
          <w:p w14:paraId="5748E196"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1.015</w:t>
            </w:r>
          </w:p>
        </w:tc>
        <w:tc>
          <w:tcPr>
            <w:tcW w:w="2519" w:type="dxa"/>
            <w:shd w:val="clear" w:color="auto" w:fill="auto"/>
            <w:noWrap/>
            <w:vAlign w:val="bottom"/>
          </w:tcPr>
          <w:p w14:paraId="22030CFD"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0.045</w:t>
            </w:r>
          </w:p>
        </w:tc>
      </w:tr>
      <w:tr w:rsidR="00624060" w:rsidRPr="00DB284A" w14:paraId="10884433" w14:textId="77777777" w:rsidTr="00421177">
        <w:trPr>
          <w:gridAfter w:val="1"/>
          <w:wAfter w:w="58" w:type="dxa"/>
          <w:trHeight w:val="315"/>
          <w:jc w:val="center"/>
        </w:trPr>
        <w:tc>
          <w:tcPr>
            <w:tcW w:w="2694" w:type="dxa"/>
            <w:shd w:val="clear" w:color="auto" w:fill="auto"/>
            <w:vAlign w:val="bottom"/>
          </w:tcPr>
          <w:p w14:paraId="697FEBF4"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29</w:t>
            </w:r>
          </w:p>
        </w:tc>
        <w:tc>
          <w:tcPr>
            <w:tcW w:w="1843" w:type="dxa"/>
            <w:shd w:val="clear" w:color="auto" w:fill="auto"/>
            <w:vAlign w:val="bottom"/>
          </w:tcPr>
          <w:p w14:paraId="6B8BCE7F"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0.986</w:t>
            </w:r>
          </w:p>
        </w:tc>
        <w:tc>
          <w:tcPr>
            <w:tcW w:w="2519" w:type="dxa"/>
            <w:shd w:val="clear" w:color="auto" w:fill="auto"/>
            <w:noWrap/>
            <w:vAlign w:val="bottom"/>
          </w:tcPr>
          <w:p w14:paraId="6D7DDCB0"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0.028</w:t>
            </w:r>
          </w:p>
        </w:tc>
      </w:tr>
      <w:tr w:rsidR="00624060" w:rsidRPr="00DB284A" w14:paraId="3170172E" w14:textId="77777777" w:rsidTr="00421177">
        <w:trPr>
          <w:gridAfter w:val="1"/>
          <w:wAfter w:w="58" w:type="dxa"/>
          <w:trHeight w:val="315"/>
          <w:jc w:val="center"/>
        </w:trPr>
        <w:tc>
          <w:tcPr>
            <w:tcW w:w="2694" w:type="dxa"/>
            <w:shd w:val="clear" w:color="auto" w:fill="auto"/>
            <w:vAlign w:val="bottom"/>
          </w:tcPr>
          <w:p w14:paraId="56AD2088"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30</w:t>
            </w:r>
          </w:p>
        </w:tc>
        <w:tc>
          <w:tcPr>
            <w:tcW w:w="1843" w:type="dxa"/>
            <w:shd w:val="clear" w:color="auto" w:fill="auto"/>
            <w:vAlign w:val="bottom"/>
          </w:tcPr>
          <w:p w14:paraId="4AC5F099"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1.099</w:t>
            </w:r>
          </w:p>
        </w:tc>
        <w:tc>
          <w:tcPr>
            <w:tcW w:w="2519" w:type="dxa"/>
            <w:shd w:val="clear" w:color="auto" w:fill="auto"/>
            <w:noWrap/>
            <w:vAlign w:val="bottom"/>
          </w:tcPr>
          <w:p w14:paraId="26AC0CB4"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0.044</w:t>
            </w:r>
          </w:p>
        </w:tc>
      </w:tr>
      <w:tr w:rsidR="00624060" w:rsidRPr="00DB284A" w14:paraId="5D1D8D6B" w14:textId="77777777" w:rsidTr="00421177">
        <w:trPr>
          <w:gridAfter w:val="1"/>
          <w:wAfter w:w="58" w:type="dxa"/>
          <w:trHeight w:val="315"/>
          <w:jc w:val="center"/>
        </w:trPr>
        <w:tc>
          <w:tcPr>
            <w:tcW w:w="2694" w:type="dxa"/>
            <w:shd w:val="clear" w:color="auto" w:fill="auto"/>
            <w:vAlign w:val="bottom"/>
          </w:tcPr>
          <w:p w14:paraId="3436059F"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31,32</w:t>
            </w:r>
          </w:p>
        </w:tc>
        <w:tc>
          <w:tcPr>
            <w:tcW w:w="1843" w:type="dxa"/>
            <w:shd w:val="clear" w:color="auto" w:fill="auto"/>
            <w:vAlign w:val="bottom"/>
          </w:tcPr>
          <w:p w14:paraId="17826A4C"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1.267</w:t>
            </w:r>
          </w:p>
        </w:tc>
        <w:tc>
          <w:tcPr>
            <w:tcW w:w="2519" w:type="dxa"/>
            <w:shd w:val="clear" w:color="auto" w:fill="auto"/>
            <w:noWrap/>
            <w:vAlign w:val="bottom"/>
          </w:tcPr>
          <w:p w14:paraId="0134AEAB"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0.003</w:t>
            </w:r>
          </w:p>
        </w:tc>
      </w:tr>
      <w:tr w:rsidR="00624060" w:rsidRPr="00DB284A" w14:paraId="198E64B3" w14:textId="77777777" w:rsidTr="00421177">
        <w:trPr>
          <w:gridAfter w:val="1"/>
          <w:wAfter w:w="58" w:type="dxa"/>
          <w:trHeight w:val="315"/>
          <w:jc w:val="center"/>
        </w:trPr>
        <w:tc>
          <w:tcPr>
            <w:tcW w:w="2694" w:type="dxa"/>
            <w:shd w:val="clear" w:color="auto" w:fill="auto"/>
            <w:vAlign w:val="bottom"/>
          </w:tcPr>
          <w:p w14:paraId="51C71DA9"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33,95</w:t>
            </w:r>
          </w:p>
        </w:tc>
        <w:tc>
          <w:tcPr>
            <w:tcW w:w="1843" w:type="dxa"/>
            <w:shd w:val="clear" w:color="auto" w:fill="auto"/>
            <w:vAlign w:val="bottom"/>
          </w:tcPr>
          <w:p w14:paraId="5EC9AEE4"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1.900</w:t>
            </w:r>
          </w:p>
        </w:tc>
        <w:tc>
          <w:tcPr>
            <w:tcW w:w="2519" w:type="dxa"/>
            <w:shd w:val="clear" w:color="auto" w:fill="auto"/>
            <w:noWrap/>
            <w:vAlign w:val="bottom"/>
          </w:tcPr>
          <w:p w14:paraId="7A473A24"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0.001</w:t>
            </w:r>
          </w:p>
        </w:tc>
      </w:tr>
      <w:tr w:rsidR="00624060" w:rsidRPr="00DB284A" w14:paraId="341D552C" w14:textId="77777777" w:rsidTr="00421177">
        <w:trPr>
          <w:gridAfter w:val="1"/>
          <w:wAfter w:w="58" w:type="dxa"/>
          <w:trHeight w:val="315"/>
          <w:jc w:val="center"/>
        </w:trPr>
        <w:tc>
          <w:tcPr>
            <w:tcW w:w="2694" w:type="dxa"/>
            <w:shd w:val="clear" w:color="auto" w:fill="auto"/>
            <w:vAlign w:val="bottom"/>
          </w:tcPr>
          <w:p w14:paraId="06B9F6FB"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35</w:t>
            </w:r>
          </w:p>
        </w:tc>
        <w:tc>
          <w:tcPr>
            <w:tcW w:w="1843" w:type="dxa"/>
            <w:shd w:val="clear" w:color="auto" w:fill="auto"/>
            <w:vAlign w:val="bottom"/>
          </w:tcPr>
          <w:p w14:paraId="2744A765"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2.800</w:t>
            </w:r>
          </w:p>
        </w:tc>
        <w:tc>
          <w:tcPr>
            <w:tcW w:w="2519" w:type="dxa"/>
            <w:shd w:val="clear" w:color="auto" w:fill="auto"/>
            <w:noWrap/>
            <w:vAlign w:val="bottom"/>
          </w:tcPr>
          <w:p w14:paraId="0FD6879D"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0.056</w:t>
            </w:r>
          </w:p>
        </w:tc>
      </w:tr>
      <w:tr w:rsidR="00624060" w:rsidRPr="00DB284A" w14:paraId="166197C5" w14:textId="77777777" w:rsidTr="00421177">
        <w:trPr>
          <w:gridAfter w:val="1"/>
          <w:wAfter w:w="58" w:type="dxa"/>
          <w:trHeight w:val="315"/>
          <w:jc w:val="center"/>
        </w:trPr>
        <w:tc>
          <w:tcPr>
            <w:tcW w:w="2694" w:type="dxa"/>
            <w:shd w:val="clear" w:color="auto" w:fill="auto"/>
            <w:vAlign w:val="bottom"/>
          </w:tcPr>
          <w:p w14:paraId="6459493B"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36</w:t>
            </w:r>
          </w:p>
        </w:tc>
        <w:tc>
          <w:tcPr>
            <w:tcW w:w="1843" w:type="dxa"/>
            <w:shd w:val="clear" w:color="auto" w:fill="auto"/>
            <w:vAlign w:val="bottom"/>
          </w:tcPr>
          <w:p w14:paraId="505B4AE1"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2.800</w:t>
            </w:r>
          </w:p>
        </w:tc>
        <w:tc>
          <w:tcPr>
            <w:tcW w:w="2519" w:type="dxa"/>
            <w:shd w:val="clear" w:color="auto" w:fill="auto"/>
            <w:noWrap/>
            <w:vAlign w:val="bottom"/>
          </w:tcPr>
          <w:p w14:paraId="59546989"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0.216</w:t>
            </w:r>
          </w:p>
        </w:tc>
      </w:tr>
      <w:tr w:rsidR="00624060" w:rsidRPr="00DB284A" w14:paraId="527C9F8E" w14:textId="77777777" w:rsidTr="00421177">
        <w:trPr>
          <w:gridAfter w:val="1"/>
          <w:wAfter w:w="58" w:type="dxa"/>
          <w:trHeight w:val="315"/>
          <w:jc w:val="center"/>
        </w:trPr>
        <w:tc>
          <w:tcPr>
            <w:tcW w:w="2694" w:type="dxa"/>
            <w:shd w:val="clear" w:color="auto" w:fill="auto"/>
            <w:vAlign w:val="bottom"/>
          </w:tcPr>
          <w:p w14:paraId="390822BB"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37,38,39</w:t>
            </w:r>
          </w:p>
        </w:tc>
        <w:tc>
          <w:tcPr>
            <w:tcW w:w="1843" w:type="dxa"/>
            <w:shd w:val="clear" w:color="auto" w:fill="auto"/>
            <w:vAlign w:val="bottom"/>
          </w:tcPr>
          <w:p w14:paraId="08292253"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2.800</w:t>
            </w:r>
          </w:p>
        </w:tc>
        <w:tc>
          <w:tcPr>
            <w:tcW w:w="2519" w:type="dxa"/>
            <w:shd w:val="clear" w:color="auto" w:fill="auto"/>
            <w:noWrap/>
            <w:vAlign w:val="bottom"/>
          </w:tcPr>
          <w:p w14:paraId="2D167B15"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0.101</w:t>
            </w:r>
          </w:p>
        </w:tc>
      </w:tr>
      <w:tr w:rsidR="00624060" w:rsidRPr="00DB284A" w14:paraId="46499C50" w14:textId="77777777" w:rsidTr="00421177">
        <w:trPr>
          <w:gridAfter w:val="1"/>
          <w:wAfter w:w="58" w:type="dxa"/>
          <w:trHeight w:val="315"/>
          <w:jc w:val="center"/>
        </w:trPr>
        <w:tc>
          <w:tcPr>
            <w:tcW w:w="2694" w:type="dxa"/>
            <w:shd w:val="clear" w:color="auto" w:fill="auto"/>
            <w:vAlign w:val="bottom"/>
          </w:tcPr>
          <w:p w14:paraId="1201FD01"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41,42,23</w:t>
            </w:r>
          </w:p>
        </w:tc>
        <w:tc>
          <w:tcPr>
            <w:tcW w:w="1843" w:type="dxa"/>
            <w:shd w:val="clear" w:color="auto" w:fill="auto"/>
            <w:vAlign w:val="bottom"/>
          </w:tcPr>
          <w:p w14:paraId="7153D0D9"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1.900</w:t>
            </w:r>
          </w:p>
        </w:tc>
        <w:tc>
          <w:tcPr>
            <w:tcW w:w="2519" w:type="dxa"/>
            <w:shd w:val="clear" w:color="auto" w:fill="auto"/>
            <w:noWrap/>
            <w:vAlign w:val="bottom"/>
          </w:tcPr>
          <w:p w14:paraId="37800B98"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0.001</w:t>
            </w:r>
          </w:p>
        </w:tc>
      </w:tr>
      <w:tr w:rsidR="00624060" w:rsidRPr="00DB284A" w14:paraId="47CBF37E" w14:textId="77777777" w:rsidTr="00421177">
        <w:trPr>
          <w:gridAfter w:val="1"/>
          <w:wAfter w:w="58" w:type="dxa"/>
          <w:trHeight w:val="315"/>
          <w:jc w:val="center"/>
        </w:trPr>
        <w:tc>
          <w:tcPr>
            <w:tcW w:w="2694" w:type="dxa"/>
            <w:shd w:val="clear" w:color="auto" w:fill="auto"/>
            <w:vAlign w:val="bottom"/>
          </w:tcPr>
          <w:p w14:paraId="10FE7797"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45,46,47,48,49,50, 51,52</w:t>
            </w:r>
          </w:p>
        </w:tc>
        <w:tc>
          <w:tcPr>
            <w:tcW w:w="1843" w:type="dxa"/>
            <w:shd w:val="clear" w:color="auto" w:fill="auto"/>
            <w:vAlign w:val="bottom"/>
          </w:tcPr>
          <w:p w14:paraId="0D3E9D1F"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1.900</w:t>
            </w:r>
          </w:p>
        </w:tc>
        <w:tc>
          <w:tcPr>
            <w:tcW w:w="2519" w:type="dxa"/>
            <w:shd w:val="clear" w:color="auto" w:fill="auto"/>
            <w:noWrap/>
            <w:vAlign w:val="bottom"/>
          </w:tcPr>
          <w:p w14:paraId="361E69C1"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0.110</w:t>
            </w:r>
          </w:p>
        </w:tc>
      </w:tr>
      <w:tr w:rsidR="00624060" w:rsidRPr="00DB284A" w14:paraId="757A13E9" w14:textId="77777777" w:rsidTr="00421177">
        <w:trPr>
          <w:gridAfter w:val="1"/>
          <w:wAfter w:w="58" w:type="dxa"/>
          <w:trHeight w:val="315"/>
          <w:jc w:val="center"/>
        </w:trPr>
        <w:tc>
          <w:tcPr>
            <w:tcW w:w="2694" w:type="dxa"/>
            <w:shd w:val="clear" w:color="auto" w:fill="auto"/>
            <w:vAlign w:val="bottom"/>
          </w:tcPr>
          <w:p w14:paraId="76491591"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53,59,60,61,62,63</w:t>
            </w:r>
          </w:p>
        </w:tc>
        <w:tc>
          <w:tcPr>
            <w:tcW w:w="1843" w:type="dxa"/>
            <w:shd w:val="clear" w:color="auto" w:fill="auto"/>
            <w:vAlign w:val="bottom"/>
          </w:tcPr>
          <w:p w14:paraId="6CCD51FC"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1.900</w:t>
            </w:r>
          </w:p>
        </w:tc>
        <w:tc>
          <w:tcPr>
            <w:tcW w:w="2519" w:type="dxa"/>
            <w:shd w:val="clear" w:color="auto" w:fill="auto"/>
            <w:noWrap/>
            <w:vAlign w:val="bottom"/>
          </w:tcPr>
          <w:p w14:paraId="1BCF298F"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0.294</w:t>
            </w:r>
          </w:p>
        </w:tc>
      </w:tr>
      <w:tr w:rsidR="00624060" w:rsidRPr="00DB284A" w14:paraId="634DAAE3" w14:textId="77777777" w:rsidTr="00421177">
        <w:trPr>
          <w:gridAfter w:val="1"/>
          <w:wAfter w:w="58" w:type="dxa"/>
          <w:trHeight w:val="315"/>
          <w:jc w:val="center"/>
        </w:trPr>
        <w:tc>
          <w:tcPr>
            <w:tcW w:w="2694" w:type="dxa"/>
            <w:shd w:val="clear" w:color="auto" w:fill="auto"/>
            <w:vAlign w:val="bottom"/>
          </w:tcPr>
          <w:p w14:paraId="675ABDFD"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55,56</w:t>
            </w:r>
          </w:p>
        </w:tc>
        <w:tc>
          <w:tcPr>
            <w:tcW w:w="1843" w:type="dxa"/>
            <w:shd w:val="clear" w:color="auto" w:fill="auto"/>
            <w:vAlign w:val="bottom"/>
          </w:tcPr>
          <w:p w14:paraId="1F3785ED"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1.900</w:t>
            </w:r>
          </w:p>
        </w:tc>
        <w:tc>
          <w:tcPr>
            <w:tcW w:w="2519" w:type="dxa"/>
            <w:shd w:val="clear" w:color="auto" w:fill="auto"/>
            <w:noWrap/>
            <w:vAlign w:val="bottom"/>
          </w:tcPr>
          <w:p w14:paraId="3019A7F8"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0.001</w:t>
            </w:r>
          </w:p>
        </w:tc>
      </w:tr>
      <w:tr w:rsidR="00624060" w:rsidRPr="00DB284A" w14:paraId="4B94DAE5" w14:textId="77777777" w:rsidTr="00421177">
        <w:trPr>
          <w:gridAfter w:val="1"/>
          <w:wAfter w:w="58" w:type="dxa"/>
          <w:trHeight w:val="315"/>
          <w:jc w:val="center"/>
        </w:trPr>
        <w:tc>
          <w:tcPr>
            <w:tcW w:w="2694" w:type="dxa"/>
            <w:shd w:val="clear" w:color="auto" w:fill="auto"/>
            <w:vAlign w:val="bottom"/>
          </w:tcPr>
          <w:p w14:paraId="35A19F7B"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64,65,66</w:t>
            </w:r>
          </w:p>
        </w:tc>
        <w:tc>
          <w:tcPr>
            <w:tcW w:w="1843" w:type="dxa"/>
            <w:shd w:val="clear" w:color="auto" w:fill="auto"/>
            <w:vAlign w:val="bottom"/>
          </w:tcPr>
          <w:p w14:paraId="1470036F"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1.900</w:t>
            </w:r>
          </w:p>
        </w:tc>
        <w:tc>
          <w:tcPr>
            <w:tcW w:w="2519" w:type="dxa"/>
            <w:shd w:val="clear" w:color="auto" w:fill="auto"/>
            <w:noWrap/>
            <w:vAlign w:val="bottom"/>
          </w:tcPr>
          <w:p w14:paraId="28407352"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0.028</w:t>
            </w:r>
          </w:p>
        </w:tc>
      </w:tr>
      <w:tr w:rsidR="00624060" w:rsidRPr="00DB284A" w14:paraId="0BFDF7A7" w14:textId="77777777" w:rsidTr="00421177">
        <w:trPr>
          <w:gridAfter w:val="1"/>
          <w:wAfter w:w="58" w:type="dxa"/>
          <w:trHeight w:val="315"/>
          <w:jc w:val="center"/>
        </w:trPr>
        <w:tc>
          <w:tcPr>
            <w:tcW w:w="2694" w:type="dxa"/>
            <w:shd w:val="clear" w:color="auto" w:fill="auto"/>
            <w:vAlign w:val="bottom"/>
          </w:tcPr>
          <w:p w14:paraId="289E4F52"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68</w:t>
            </w:r>
          </w:p>
        </w:tc>
        <w:tc>
          <w:tcPr>
            <w:tcW w:w="1843" w:type="dxa"/>
            <w:shd w:val="clear" w:color="auto" w:fill="auto"/>
            <w:vAlign w:val="bottom"/>
          </w:tcPr>
          <w:p w14:paraId="5C55C53E"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1.900</w:t>
            </w:r>
          </w:p>
        </w:tc>
        <w:tc>
          <w:tcPr>
            <w:tcW w:w="2519" w:type="dxa"/>
            <w:shd w:val="clear" w:color="auto" w:fill="auto"/>
            <w:noWrap/>
            <w:vAlign w:val="bottom"/>
          </w:tcPr>
          <w:p w14:paraId="617CCE29"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0.003</w:t>
            </w:r>
          </w:p>
        </w:tc>
      </w:tr>
      <w:tr w:rsidR="00624060" w:rsidRPr="00DB284A" w14:paraId="316EAA23" w14:textId="77777777" w:rsidTr="00421177">
        <w:trPr>
          <w:gridAfter w:val="1"/>
          <w:wAfter w:w="58" w:type="dxa"/>
          <w:trHeight w:val="315"/>
          <w:jc w:val="center"/>
        </w:trPr>
        <w:tc>
          <w:tcPr>
            <w:tcW w:w="2694" w:type="dxa"/>
            <w:shd w:val="clear" w:color="auto" w:fill="auto"/>
            <w:vAlign w:val="bottom"/>
          </w:tcPr>
          <w:p w14:paraId="291285B4"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69,70,78</w:t>
            </w:r>
          </w:p>
        </w:tc>
        <w:tc>
          <w:tcPr>
            <w:tcW w:w="1843" w:type="dxa"/>
            <w:shd w:val="clear" w:color="auto" w:fill="auto"/>
            <w:vAlign w:val="center"/>
          </w:tcPr>
          <w:p w14:paraId="46A02188"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1.900</w:t>
            </w:r>
          </w:p>
        </w:tc>
        <w:tc>
          <w:tcPr>
            <w:tcW w:w="2519" w:type="dxa"/>
            <w:shd w:val="clear" w:color="auto" w:fill="auto"/>
            <w:noWrap/>
            <w:vAlign w:val="bottom"/>
          </w:tcPr>
          <w:p w14:paraId="083341C4"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0.002</w:t>
            </w:r>
          </w:p>
        </w:tc>
      </w:tr>
      <w:tr w:rsidR="00624060" w:rsidRPr="00DB284A" w14:paraId="36A55C65" w14:textId="77777777" w:rsidTr="00421177">
        <w:trPr>
          <w:gridAfter w:val="1"/>
          <w:wAfter w:w="58" w:type="dxa"/>
          <w:trHeight w:val="315"/>
          <w:jc w:val="center"/>
        </w:trPr>
        <w:tc>
          <w:tcPr>
            <w:tcW w:w="2694" w:type="dxa"/>
            <w:shd w:val="clear" w:color="auto" w:fill="auto"/>
            <w:vAlign w:val="bottom"/>
          </w:tcPr>
          <w:p w14:paraId="7D81C173"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77</w:t>
            </w:r>
          </w:p>
        </w:tc>
        <w:tc>
          <w:tcPr>
            <w:tcW w:w="1843" w:type="dxa"/>
            <w:shd w:val="clear" w:color="auto" w:fill="auto"/>
            <w:vAlign w:val="bottom"/>
          </w:tcPr>
          <w:p w14:paraId="75E75694"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1.900</w:t>
            </w:r>
          </w:p>
        </w:tc>
        <w:tc>
          <w:tcPr>
            <w:tcW w:w="2519" w:type="dxa"/>
            <w:shd w:val="clear" w:color="auto" w:fill="auto"/>
            <w:noWrap/>
            <w:vAlign w:val="bottom"/>
          </w:tcPr>
          <w:p w14:paraId="46F16B12"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0.002</w:t>
            </w:r>
          </w:p>
        </w:tc>
      </w:tr>
      <w:tr w:rsidR="00624060" w:rsidRPr="00DB284A" w14:paraId="528CC98E" w14:textId="77777777" w:rsidTr="00421177">
        <w:trPr>
          <w:gridAfter w:val="1"/>
          <w:wAfter w:w="58" w:type="dxa"/>
          <w:trHeight w:val="315"/>
          <w:jc w:val="center"/>
        </w:trPr>
        <w:tc>
          <w:tcPr>
            <w:tcW w:w="2694" w:type="dxa"/>
            <w:shd w:val="clear" w:color="auto" w:fill="auto"/>
            <w:vAlign w:val="bottom"/>
          </w:tcPr>
          <w:p w14:paraId="00D653C8"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79</w:t>
            </w:r>
          </w:p>
        </w:tc>
        <w:tc>
          <w:tcPr>
            <w:tcW w:w="1843" w:type="dxa"/>
            <w:shd w:val="clear" w:color="auto" w:fill="auto"/>
            <w:vAlign w:val="center"/>
          </w:tcPr>
          <w:p w14:paraId="3958BEE7"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1.900</w:t>
            </w:r>
          </w:p>
        </w:tc>
        <w:tc>
          <w:tcPr>
            <w:tcW w:w="2519" w:type="dxa"/>
            <w:shd w:val="clear" w:color="auto" w:fill="auto"/>
            <w:noWrap/>
            <w:vAlign w:val="bottom"/>
          </w:tcPr>
          <w:p w14:paraId="1CA073F2"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0.084</w:t>
            </w:r>
          </w:p>
        </w:tc>
      </w:tr>
      <w:tr w:rsidR="00624060" w:rsidRPr="00DB284A" w14:paraId="5FF9140F" w14:textId="77777777" w:rsidTr="00421177">
        <w:trPr>
          <w:gridAfter w:val="1"/>
          <w:wAfter w:w="58" w:type="dxa"/>
          <w:trHeight w:val="315"/>
          <w:jc w:val="center"/>
        </w:trPr>
        <w:tc>
          <w:tcPr>
            <w:tcW w:w="2694" w:type="dxa"/>
            <w:shd w:val="clear" w:color="auto" w:fill="auto"/>
            <w:vAlign w:val="bottom"/>
          </w:tcPr>
          <w:p w14:paraId="7E1D20BA"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80,81,82</w:t>
            </w:r>
          </w:p>
        </w:tc>
        <w:tc>
          <w:tcPr>
            <w:tcW w:w="1843" w:type="dxa"/>
            <w:shd w:val="clear" w:color="auto" w:fill="auto"/>
            <w:vAlign w:val="bottom"/>
          </w:tcPr>
          <w:p w14:paraId="3E7D7F19"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1.900</w:t>
            </w:r>
          </w:p>
        </w:tc>
        <w:tc>
          <w:tcPr>
            <w:tcW w:w="2519" w:type="dxa"/>
            <w:shd w:val="clear" w:color="auto" w:fill="auto"/>
            <w:noWrap/>
            <w:vAlign w:val="bottom"/>
          </w:tcPr>
          <w:p w14:paraId="6F81C1EA"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0.188</w:t>
            </w:r>
          </w:p>
        </w:tc>
      </w:tr>
      <w:tr w:rsidR="00624060" w:rsidRPr="00DB284A" w14:paraId="2B738727" w14:textId="77777777" w:rsidTr="00421177">
        <w:trPr>
          <w:gridAfter w:val="1"/>
          <w:wAfter w:w="58" w:type="dxa"/>
          <w:trHeight w:val="315"/>
          <w:jc w:val="center"/>
        </w:trPr>
        <w:tc>
          <w:tcPr>
            <w:tcW w:w="2694" w:type="dxa"/>
            <w:shd w:val="clear" w:color="auto" w:fill="auto"/>
            <w:vAlign w:val="bottom"/>
          </w:tcPr>
          <w:p w14:paraId="71836C92"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84</w:t>
            </w:r>
          </w:p>
        </w:tc>
        <w:tc>
          <w:tcPr>
            <w:tcW w:w="1843" w:type="dxa"/>
            <w:shd w:val="clear" w:color="auto" w:fill="auto"/>
            <w:vAlign w:val="bottom"/>
          </w:tcPr>
          <w:p w14:paraId="59E9172C"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0.000</w:t>
            </w:r>
          </w:p>
        </w:tc>
        <w:tc>
          <w:tcPr>
            <w:tcW w:w="2519" w:type="dxa"/>
            <w:shd w:val="clear" w:color="auto" w:fill="auto"/>
            <w:noWrap/>
            <w:vAlign w:val="bottom"/>
          </w:tcPr>
          <w:p w14:paraId="5E2ACFD2" w14:textId="77777777" w:rsidR="00624060" w:rsidRPr="000A44C8" w:rsidRDefault="00624060" w:rsidP="00421177">
            <w:pPr>
              <w:spacing w:after="0" w:line="240" w:lineRule="auto"/>
              <w:jc w:val="right"/>
              <w:rPr>
                <w:rFonts w:ascii="Calibri" w:eastAsia="Times New Roman" w:hAnsi="Calibri" w:cs="Times New Roman"/>
                <w:bCs/>
                <w:sz w:val="20"/>
                <w:szCs w:val="20"/>
                <w:lang w:val="en-GB"/>
              </w:rPr>
            </w:pPr>
            <w:r w:rsidRPr="000A44C8">
              <w:rPr>
                <w:rFonts w:ascii="Calibri" w:eastAsia="Times New Roman" w:hAnsi="Calibri" w:cs="Times New Roman"/>
                <w:bCs/>
                <w:sz w:val="20"/>
                <w:szCs w:val="20"/>
                <w:lang w:val="en-GB"/>
              </w:rPr>
              <w:t>-</w:t>
            </w:r>
          </w:p>
        </w:tc>
      </w:tr>
      <w:tr w:rsidR="00624060" w:rsidRPr="00DB284A" w14:paraId="13CAFC9B" w14:textId="77777777" w:rsidTr="00421177">
        <w:trPr>
          <w:gridAfter w:val="1"/>
          <w:wAfter w:w="58" w:type="dxa"/>
          <w:trHeight w:val="315"/>
          <w:jc w:val="center"/>
        </w:trPr>
        <w:tc>
          <w:tcPr>
            <w:tcW w:w="2694" w:type="dxa"/>
            <w:shd w:val="clear" w:color="auto" w:fill="auto"/>
            <w:vAlign w:val="bottom"/>
          </w:tcPr>
          <w:p w14:paraId="0A14B12C"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85</w:t>
            </w:r>
          </w:p>
        </w:tc>
        <w:tc>
          <w:tcPr>
            <w:tcW w:w="1843" w:type="dxa"/>
            <w:shd w:val="clear" w:color="auto" w:fill="auto"/>
            <w:vAlign w:val="bottom"/>
          </w:tcPr>
          <w:p w14:paraId="56DD9BD5"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1.900</w:t>
            </w:r>
          </w:p>
        </w:tc>
        <w:tc>
          <w:tcPr>
            <w:tcW w:w="2519" w:type="dxa"/>
            <w:shd w:val="clear" w:color="auto" w:fill="auto"/>
            <w:noWrap/>
            <w:vAlign w:val="bottom"/>
          </w:tcPr>
          <w:p w14:paraId="0EB012B9"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0.005</w:t>
            </w:r>
          </w:p>
        </w:tc>
      </w:tr>
      <w:tr w:rsidR="00624060" w:rsidRPr="00DB284A" w14:paraId="134A92B9" w14:textId="77777777" w:rsidTr="00421177">
        <w:trPr>
          <w:gridAfter w:val="1"/>
          <w:wAfter w:w="58" w:type="dxa"/>
          <w:trHeight w:val="315"/>
          <w:jc w:val="center"/>
        </w:trPr>
        <w:tc>
          <w:tcPr>
            <w:tcW w:w="2694" w:type="dxa"/>
            <w:shd w:val="clear" w:color="auto" w:fill="auto"/>
            <w:vAlign w:val="bottom"/>
          </w:tcPr>
          <w:p w14:paraId="6D497F07"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86,87,88</w:t>
            </w:r>
          </w:p>
        </w:tc>
        <w:tc>
          <w:tcPr>
            <w:tcW w:w="1843" w:type="dxa"/>
            <w:shd w:val="clear" w:color="auto" w:fill="auto"/>
            <w:vAlign w:val="bottom"/>
          </w:tcPr>
          <w:p w14:paraId="379B1CA4"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1.900</w:t>
            </w:r>
          </w:p>
        </w:tc>
        <w:tc>
          <w:tcPr>
            <w:tcW w:w="2519" w:type="dxa"/>
            <w:shd w:val="clear" w:color="auto" w:fill="auto"/>
            <w:noWrap/>
            <w:vAlign w:val="bottom"/>
          </w:tcPr>
          <w:p w14:paraId="54A68509"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0.004</w:t>
            </w:r>
          </w:p>
        </w:tc>
      </w:tr>
      <w:tr w:rsidR="00624060" w:rsidRPr="00DB284A" w14:paraId="19557A84" w14:textId="77777777" w:rsidTr="00421177">
        <w:trPr>
          <w:gridAfter w:val="1"/>
          <w:wAfter w:w="58" w:type="dxa"/>
          <w:trHeight w:val="315"/>
          <w:jc w:val="center"/>
        </w:trPr>
        <w:tc>
          <w:tcPr>
            <w:tcW w:w="2694" w:type="dxa"/>
            <w:shd w:val="clear" w:color="auto" w:fill="auto"/>
            <w:vAlign w:val="bottom"/>
          </w:tcPr>
          <w:p w14:paraId="2EEB7EA0"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90,91,92,93,94,96,97,98,99</w:t>
            </w:r>
          </w:p>
        </w:tc>
        <w:tc>
          <w:tcPr>
            <w:tcW w:w="1843" w:type="dxa"/>
            <w:shd w:val="clear" w:color="auto" w:fill="auto"/>
            <w:vAlign w:val="bottom"/>
          </w:tcPr>
          <w:p w14:paraId="1B659B8A"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1.900</w:t>
            </w:r>
          </w:p>
        </w:tc>
        <w:tc>
          <w:tcPr>
            <w:tcW w:w="2519" w:type="dxa"/>
            <w:shd w:val="clear" w:color="auto" w:fill="auto"/>
            <w:noWrap/>
            <w:vAlign w:val="bottom"/>
          </w:tcPr>
          <w:p w14:paraId="240CC7B0" w14:textId="77777777" w:rsidR="00624060" w:rsidRPr="000A44C8" w:rsidRDefault="00624060" w:rsidP="00421177">
            <w:pPr>
              <w:spacing w:after="0" w:line="240" w:lineRule="auto"/>
              <w:jc w:val="right"/>
              <w:rPr>
                <w:rFonts w:ascii="Times New Roman" w:eastAsia="Times New Roman" w:hAnsi="Times New Roman" w:cs="Times New Roman"/>
                <w:bCs/>
                <w:sz w:val="20"/>
                <w:szCs w:val="20"/>
                <w:lang w:val="en-GB"/>
              </w:rPr>
            </w:pPr>
            <w:r w:rsidRPr="000A44C8">
              <w:rPr>
                <w:rFonts w:ascii="Times New Roman" w:eastAsia="Times New Roman" w:hAnsi="Times New Roman" w:cs="Times New Roman"/>
                <w:bCs/>
                <w:sz w:val="20"/>
                <w:szCs w:val="20"/>
                <w:lang w:val="en-GB"/>
              </w:rPr>
              <w:t>0.001</w:t>
            </w:r>
          </w:p>
        </w:tc>
      </w:tr>
    </w:tbl>
    <w:p w14:paraId="7F49C9AE" w14:textId="77777777" w:rsidR="00624060" w:rsidRPr="00DB284A" w:rsidRDefault="00624060" w:rsidP="00624060">
      <w:pPr>
        <w:ind w:right="-760"/>
        <w:jc w:val="both"/>
        <w:rPr>
          <w:rFonts w:ascii="Times New Roman" w:hAnsi="Times New Roman" w:cs="Times New Roman"/>
          <w:b/>
          <w:sz w:val="24"/>
          <w:szCs w:val="24"/>
          <w:lang w:val="en-GB"/>
        </w:rPr>
      </w:pPr>
    </w:p>
    <w:p w14:paraId="4CCB0D19" w14:textId="77777777" w:rsidR="00624060" w:rsidRPr="00DB284A" w:rsidRDefault="00624060" w:rsidP="00624060">
      <w:pPr>
        <w:ind w:right="-760"/>
        <w:jc w:val="both"/>
        <w:rPr>
          <w:rFonts w:ascii="Times New Roman" w:hAnsi="Times New Roman" w:cs="Times New Roman"/>
          <w:b/>
          <w:sz w:val="24"/>
          <w:szCs w:val="24"/>
          <w:lang w:val="en-GB"/>
        </w:rPr>
      </w:pPr>
    </w:p>
    <w:tbl>
      <w:tblPr>
        <w:tblW w:w="91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9"/>
        <w:gridCol w:w="2693"/>
        <w:gridCol w:w="993"/>
        <w:gridCol w:w="992"/>
        <w:gridCol w:w="992"/>
        <w:gridCol w:w="930"/>
        <w:gridCol w:w="850"/>
      </w:tblGrid>
      <w:tr w:rsidR="00624060" w:rsidRPr="00DB284A" w14:paraId="4FDE849C" w14:textId="77777777" w:rsidTr="00421177">
        <w:trPr>
          <w:trHeight w:val="300"/>
          <w:jc w:val="center"/>
        </w:trPr>
        <w:tc>
          <w:tcPr>
            <w:tcW w:w="9139" w:type="dxa"/>
            <w:gridSpan w:val="7"/>
            <w:shd w:val="clear" w:color="auto" w:fill="BFBFBF" w:themeFill="background1" w:themeFillShade="BF"/>
            <w:noWrap/>
            <w:vAlign w:val="bottom"/>
          </w:tcPr>
          <w:p w14:paraId="24C25FB6" w14:textId="77777777" w:rsidR="00624060" w:rsidRPr="00DB284A" w:rsidRDefault="00624060" w:rsidP="00421177">
            <w:pPr>
              <w:spacing w:after="0" w:line="240" w:lineRule="auto"/>
              <w:rPr>
                <w:rFonts w:ascii="Times New Roman" w:eastAsia="Times New Roman" w:hAnsi="Times New Roman" w:cs="Times New Roman"/>
                <w:sz w:val="20"/>
                <w:szCs w:val="20"/>
              </w:rPr>
            </w:pPr>
            <w:r w:rsidRPr="00DB284A">
              <w:rPr>
                <w:rFonts w:ascii="Times New Roman" w:eastAsia="Times New Roman" w:hAnsi="Times New Roman" w:cs="Times New Roman"/>
                <w:b/>
                <w:bCs/>
                <w:sz w:val="20"/>
                <w:szCs w:val="20"/>
                <w:lang w:val="en-GB"/>
              </w:rPr>
              <w:lastRenderedPageBreak/>
              <w:t xml:space="preserve">Table C_3: Values of the Expenditure Elasticities </w:t>
            </w:r>
            <w:r>
              <w:rPr>
                <w:rFonts w:ascii="Times New Roman" w:eastAsia="Times New Roman" w:hAnsi="Times New Roman" w:cs="Times New Roman"/>
                <w:b/>
                <w:bCs/>
                <w:sz w:val="20"/>
                <w:szCs w:val="20"/>
                <w:lang w:val="en-GB"/>
              </w:rPr>
              <w:t>U</w:t>
            </w:r>
            <w:r w:rsidRPr="00DB284A">
              <w:rPr>
                <w:rFonts w:ascii="Times New Roman" w:eastAsia="Times New Roman" w:hAnsi="Times New Roman" w:cs="Times New Roman"/>
                <w:b/>
                <w:bCs/>
                <w:sz w:val="20"/>
                <w:szCs w:val="20"/>
                <w:lang w:val="en-GB"/>
              </w:rPr>
              <w:t xml:space="preserve">sed to </w:t>
            </w:r>
            <w:r>
              <w:rPr>
                <w:rFonts w:ascii="Times New Roman" w:eastAsia="Times New Roman" w:hAnsi="Times New Roman" w:cs="Times New Roman"/>
                <w:b/>
                <w:bCs/>
                <w:sz w:val="20"/>
                <w:szCs w:val="20"/>
                <w:lang w:val="en-GB"/>
              </w:rPr>
              <w:t>C</w:t>
            </w:r>
            <w:r w:rsidRPr="00DB284A">
              <w:rPr>
                <w:rFonts w:ascii="Times New Roman" w:eastAsia="Times New Roman" w:hAnsi="Times New Roman" w:cs="Times New Roman"/>
                <w:b/>
                <w:bCs/>
                <w:sz w:val="20"/>
                <w:szCs w:val="20"/>
                <w:lang w:val="en-GB"/>
              </w:rPr>
              <w:t xml:space="preserve">alibrate the Static Spanish </w:t>
            </w:r>
            <w:r>
              <w:rPr>
                <w:rFonts w:ascii="Times New Roman" w:eastAsia="Times New Roman" w:hAnsi="Times New Roman" w:cs="Times New Roman"/>
                <w:b/>
                <w:bCs/>
                <w:sz w:val="20"/>
                <w:szCs w:val="20"/>
                <w:lang w:val="en-GB"/>
              </w:rPr>
              <w:t>AGE model</w:t>
            </w:r>
            <w:r w:rsidRPr="00DB284A">
              <w:rPr>
                <w:rFonts w:ascii="Times New Roman" w:eastAsia="Times New Roman" w:hAnsi="Times New Roman" w:cs="Times New Roman"/>
                <w:b/>
                <w:bCs/>
                <w:sz w:val="20"/>
                <w:szCs w:val="20"/>
                <w:lang w:val="en-GB"/>
              </w:rPr>
              <w:t>.</w:t>
            </w:r>
          </w:p>
        </w:tc>
      </w:tr>
      <w:tr w:rsidR="00624060" w:rsidRPr="00DB284A" w14:paraId="49C36C63" w14:textId="77777777" w:rsidTr="00421177">
        <w:trPr>
          <w:trHeight w:val="300"/>
          <w:jc w:val="center"/>
        </w:trPr>
        <w:tc>
          <w:tcPr>
            <w:tcW w:w="1689" w:type="dxa"/>
            <w:shd w:val="clear" w:color="auto" w:fill="BFBFBF" w:themeFill="background1" w:themeFillShade="BF"/>
            <w:noWrap/>
            <w:vAlign w:val="bottom"/>
          </w:tcPr>
          <w:p w14:paraId="2692370E" w14:textId="77777777" w:rsidR="00624060" w:rsidRPr="00DB284A" w:rsidRDefault="00624060" w:rsidP="00421177">
            <w:pPr>
              <w:spacing w:after="0" w:line="240" w:lineRule="auto"/>
              <w:rPr>
                <w:rFonts w:ascii="Times New Roman" w:eastAsia="Times New Roman" w:hAnsi="Times New Roman" w:cs="Times New Roman"/>
                <w:b/>
                <w:sz w:val="18"/>
                <w:szCs w:val="18"/>
              </w:rPr>
            </w:pPr>
            <w:r w:rsidRPr="00DB284A">
              <w:rPr>
                <w:rFonts w:ascii="Times New Roman" w:eastAsia="Times New Roman" w:hAnsi="Times New Roman" w:cs="Times New Roman"/>
                <w:b/>
                <w:sz w:val="18"/>
                <w:szCs w:val="18"/>
              </w:rPr>
              <w:t>COICOP Code</w:t>
            </w:r>
          </w:p>
        </w:tc>
        <w:tc>
          <w:tcPr>
            <w:tcW w:w="2693" w:type="dxa"/>
            <w:shd w:val="clear" w:color="auto" w:fill="BFBFBF" w:themeFill="background1" w:themeFillShade="BF"/>
          </w:tcPr>
          <w:p w14:paraId="5256DA85" w14:textId="77777777" w:rsidR="00624060" w:rsidRPr="00DB284A" w:rsidRDefault="00624060" w:rsidP="00421177">
            <w:pPr>
              <w:spacing w:after="0" w:line="240" w:lineRule="auto"/>
              <w:rPr>
                <w:rFonts w:ascii="Times New Roman" w:eastAsia="Times New Roman" w:hAnsi="Times New Roman" w:cs="Times New Roman"/>
                <w:b/>
                <w:sz w:val="18"/>
                <w:szCs w:val="18"/>
              </w:rPr>
            </w:pPr>
            <w:r w:rsidRPr="00DB284A">
              <w:rPr>
                <w:rFonts w:ascii="Times New Roman" w:eastAsia="Times New Roman" w:hAnsi="Times New Roman" w:cs="Times New Roman"/>
                <w:b/>
                <w:sz w:val="18"/>
                <w:szCs w:val="18"/>
              </w:rPr>
              <w:t>Description of the COICOP</w:t>
            </w:r>
          </w:p>
        </w:tc>
        <w:tc>
          <w:tcPr>
            <w:tcW w:w="993" w:type="dxa"/>
            <w:tcBorders>
              <w:bottom w:val="single" w:sz="4" w:space="0" w:color="auto"/>
            </w:tcBorders>
            <w:shd w:val="clear" w:color="auto" w:fill="BFBFBF" w:themeFill="background1" w:themeFillShade="BF"/>
          </w:tcPr>
          <w:p w14:paraId="6909F043" w14:textId="77777777" w:rsidR="00624060" w:rsidRPr="00DB284A" w:rsidRDefault="00624060" w:rsidP="00421177">
            <w:pPr>
              <w:spacing w:after="0" w:line="240" w:lineRule="auto"/>
              <w:rPr>
                <w:rFonts w:ascii="Times New Roman" w:eastAsia="Times New Roman" w:hAnsi="Times New Roman" w:cs="Times New Roman"/>
                <w:b/>
                <w:sz w:val="18"/>
                <w:szCs w:val="18"/>
              </w:rPr>
            </w:pPr>
            <w:r w:rsidRPr="00DB284A">
              <w:rPr>
                <w:rFonts w:ascii="Times New Roman" w:eastAsia="Times New Roman" w:hAnsi="Times New Roman" w:cs="Times New Roman"/>
                <w:b/>
                <w:sz w:val="18"/>
                <w:szCs w:val="18"/>
              </w:rPr>
              <w:t>TIB_1-2</w:t>
            </w:r>
          </w:p>
        </w:tc>
        <w:tc>
          <w:tcPr>
            <w:tcW w:w="992" w:type="dxa"/>
            <w:tcBorders>
              <w:bottom w:val="single" w:sz="4" w:space="0" w:color="auto"/>
            </w:tcBorders>
            <w:shd w:val="clear" w:color="auto" w:fill="BFBFBF" w:themeFill="background1" w:themeFillShade="BF"/>
          </w:tcPr>
          <w:p w14:paraId="3D533346" w14:textId="77777777" w:rsidR="00624060" w:rsidRPr="00DB284A" w:rsidRDefault="00624060" w:rsidP="00421177">
            <w:pPr>
              <w:spacing w:after="0" w:line="240" w:lineRule="auto"/>
              <w:rPr>
                <w:rFonts w:ascii="Times New Roman" w:eastAsia="Times New Roman" w:hAnsi="Times New Roman" w:cs="Times New Roman"/>
                <w:b/>
                <w:sz w:val="18"/>
                <w:szCs w:val="18"/>
              </w:rPr>
            </w:pPr>
            <w:r w:rsidRPr="00DB284A">
              <w:rPr>
                <w:rFonts w:ascii="Times New Roman" w:eastAsia="Times New Roman" w:hAnsi="Times New Roman" w:cs="Times New Roman"/>
                <w:b/>
                <w:sz w:val="18"/>
                <w:szCs w:val="18"/>
              </w:rPr>
              <w:t>TIB_3-4</w:t>
            </w:r>
          </w:p>
        </w:tc>
        <w:tc>
          <w:tcPr>
            <w:tcW w:w="992" w:type="dxa"/>
            <w:tcBorders>
              <w:bottom w:val="single" w:sz="4" w:space="0" w:color="auto"/>
            </w:tcBorders>
            <w:shd w:val="clear" w:color="auto" w:fill="BFBFBF" w:themeFill="background1" w:themeFillShade="BF"/>
          </w:tcPr>
          <w:p w14:paraId="3BE2E4B7" w14:textId="77777777" w:rsidR="00624060" w:rsidRPr="00DB284A" w:rsidRDefault="00624060" w:rsidP="00421177">
            <w:pPr>
              <w:spacing w:after="0" w:line="240" w:lineRule="auto"/>
              <w:rPr>
                <w:rFonts w:ascii="Times New Roman" w:eastAsia="Times New Roman" w:hAnsi="Times New Roman" w:cs="Times New Roman"/>
                <w:b/>
                <w:sz w:val="18"/>
                <w:szCs w:val="18"/>
              </w:rPr>
            </w:pPr>
            <w:r w:rsidRPr="00DB284A">
              <w:rPr>
                <w:rFonts w:ascii="Times New Roman" w:eastAsia="Times New Roman" w:hAnsi="Times New Roman" w:cs="Times New Roman"/>
                <w:b/>
                <w:sz w:val="18"/>
                <w:szCs w:val="18"/>
              </w:rPr>
              <w:t>TIB_5-6</w:t>
            </w:r>
          </w:p>
        </w:tc>
        <w:tc>
          <w:tcPr>
            <w:tcW w:w="930" w:type="dxa"/>
            <w:tcBorders>
              <w:bottom w:val="single" w:sz="4" w:space="0" w:color="auto"/>
            </w:tcBorders>
            <w:shd w:val="clear" w:color="auto" w:fill="BFBFBF" w:themeFill="background1" w:themeFillShade="BF"/>
          </w:tcPr>
          <w:p w14:paraId="0A6D039F" w14:textId="77777777" w:rsidR="00624060" w:rsidRPr="00DB284A" w:rsidRDefault="00624060" w:rsidP="00421177">
            <w:pPr>
              <w:spacing w:after="0" w:line="240" w:lineRule="auto"/>
              <w:rPr>
                <w:rFonts w:ascii="Times New Roman" w:eastAsia="Times New Roman" w:hAnsi="Times New Roman" w:cs="Times New Roman"/>
                <w:b/>
                <w:sz w:val="18"/>
                <w:szCs w:val="18"/>
              </w:rPr>
            </w:pPr>
            <w:r w:rsidRPr="00DB284A">
              <w:rPr>
                <w:rFonts w:ascii="Times New Roman" w:eastAsia="Times New Roman" w:hAnsi="Times New Roman" w:cs="Times New Roman"/>
                <w:b/>
                <w:sz w:val="18"/>
                <w:szCs w:val="18"/>
              </w:rPr>
              <w:t>TIB_7-8</w:t>
            </w:r>
          </w:p>
        </w:tc>
        <w:tc>
          <w:tcPr>
            <w:tcW w:w="850" w:type="dxa"/>
            <w:tcBorders>
              <w:bottom w:val="single" w:sz="4" w:space="0" w:color="auto"/>
            </w:tcBorders>
            <w:shd w:val="clear" w:color="auto" w:fill="BFBFBF" w:themeFill="background1" w:themeFillShade="BF"/>
          </w:tcPr>
          <w:p w14:paraId="133094A6" w14:textId="77777777" w:rsidR="00624060" w:rsidRPr="00DB284A" w:rsidRDefault="00624060" w:rsidP="00421177">
            <w:pPr>
              <w:spacing w:after="0" w:line="240" w:lineRule="auto"/>
              <w:rPr>
                <w:rFonts w:ascii="Times New Roman" w:eastAsia="Times New Roman" w:hAnsi="Times New Roman" w:cs="Times New Roman"/>
                <w:b/>
                <w:sz w:val="18"/>
                <w:szCs w:val="18"/>
              </w:rPr>
            </w:pPr>
            <w:r w:rsidRPr="00DB284A">
              <w:rPr>
                <w:rFonts w:ascii="Times New Roman" w:eastAsia="Times New Roman" w:hAnsi="Times New Roman" w:cs="Times New Roman"/>
                <w:b/>
                <w:sz w:val="18"/>
                <w:szCs w:val="18"/>
              </w:rPr>
              <w:t>TIB_9</w:t>
            </w:r>
          </w:p>
        </w:tc>
      </w:tr>
      <w:tr w:rsidR="00624060" w:rsidRPr="00DB284A" w14:paraId="0C48939D" w14:textId="77777777" w:rsidTr="00421177">
        <w:trPr>
          <w:trHeight w:val="300"/>
          <w:jc w:val="center"/>
        </w:trPr>
        <w:tc>
          <w:tcPr>
            <w:tcW w:w="1689" w:type="dxa"/>
            <w:shd w:val="clear" w:color="auto" w:fill="auto"/>
            <w:noWrap/>
            <w:vAlign w:val="bottom"/>
          </w:tcPr>
          <w:p w14:paraId="6921E1C3"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01.1.</w:t>
            </w:r>
          </w:p>
        </w:tc>
        <w:tc>
          <w:tcPr>
            <w:tcW w:w="2693" w:type="dxa"/>
          </w:tcPr>
          <w:p w14:paraId="53DEE0D6"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Food</w:t>
            </w:r>
          </w:p>
        </w:tc>
        <w:tc>
          <w:tcPr>
            <w:tcW w:w="993" w:type="dxa"/>
            <w:tcBorders>
              <w:top w:val="single" w:sz="4" w:space="0" w:color="auto"/>
              <w:left w:val="nil"/>
              <w:bottom w:val="single" w:sz="4" w:space="0" w:color="auto"/>
              <w:right w:val="single" w:sz="4" w:space="0" w:color="auto"/>
            </w:tcBorders>
            <w:shd w:val="clear" w:color="auto" w:fill="auto"/>
            <w:vAlign w:val="bottom"/>
          </w:tcPr>
          <w:p w14:paraId="28645A4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1.280</w:t>
            </w:r>
          </w:p>
        </w:tc>
        <w:tc>
          <w:tcPr>
            <w:tcW w:w="992" w:type="dxa"/>
            <w:tcBorders>
              <w:top w:val="single" w:sz="4" w:space="0" w:color="auto"/>
              <w:left w:val="nil"/>
              <w:bottom w:val="single" w:sz="4" w:space="0" w:color="auto"/>
              <w:right w:val="single" w:sz="4" w:space="0" w:color="auto"/>
            </w:tcBorders>
            <w:shd w:val="clear" w:color="auto" w:fill="auto"/>
            <w:vAlign w:val="bottom"/>
          </w:tcPr>
          <w:p w14:paraId="2CE7CB74"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1.130</w:t>
            </w:r>
          </w:p>
        </w:tc>
        <w:tc>
          <w:tcPr>
            <w:tcW w:w="992" w:type="dxa"/>
            <w:tcBorders>
              <w:top w:val="single" w:sz="4" w:space="0" w:color="auto"/>
              <w:left w:val="nil"/>
              <w:bottom w:val="single" w:sz="4" w:space="0" w:color="auto"/>
              <w:right w:val="single" w:sz="4" w:space="0" w:color="auto"/>
            </w:tcBorders>
            <w:shd w:val="clear" w:color="auto" w:fill="auto"/>
            <w:vAlign w:val="bottom"/>
          </w:tcPr>
          <w:p w14:paraId="5374F86E"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1.150</w:t>
            </w:r>
          </w:p>
        </w:tc>
        <w:tc>
          <w:tcPr>
            <w:tcW w:w="930" w:type="dxa"/>
            <w:tcBorders>
              <w:top w:val="single" w:sz="4" w:space="0" w:color="auto"/>
              <w:left w:val="nil"/>
              <w:bottom w:val="single" w:sz="4" w:space="0" w:color="auto"/>
              <w:right w:val="single" w:sz="4" w:space="0" w:color="auto"/>
            </w:tcBorders>
            <w:shd w:val="clear" w:color="auto" w:fill="auto"/>
            <w:vAlign w:val="bottom"/>
          </w:tcPr>
          <w:p w14:paraId="496B854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1.020</w:t>
            </w:r>
          </w:p>
        </w:tc>
        <w:tc>
          <w:tcPr>
            <w:tcW w:w="850" w:type="dxa"/>
            <w:tcBorders>
              <w:top w:val="single" w:sz="4" w:space="0" w:color="auto"/>
              <w:left w:val="nil"/>
              <w:bottom w:val="single" w:sz="4" w:space="0" w:color="auto"/>
              <w:right w:val="single" w:sz="4" w:space="0" w:color="auto"/>
            </w:tcBorders>
            <w:shd w:val="clear" w:color="auto" w:fill="auto"/>
            <w:vAlign w:val="bottom"/>
          </w:tcPr>
          <w:p w14:paraId="3CE3DAAA"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0.230</w:t>
            </w:r>
          </w:p>
        </w:tc>
      </w:tr>
      <w:tr w:rsidR="00624060" w:rsidRPr="00DB284A" w14:paraId="24055E40" w14:textId="77777777" w:rsidTr="00421177">
        <w:trPr>
          <w:trHeight w:val="300"/>
          <w:jc w:val="center"/>
        </w:trPr>
        <w:tc>
          <w:tcPr>
            <w:tcW w:w="1689" w:type="dxa"/>
            <w:shd w:val="clear" w:color="auto" w:fill="auto"/>
            <w:noWrap/>
            <w:vAlign w:val="bottom"/>
            <w:hideMark/>
          </w:tcPr>
          <w:p w14:paraId="57539812"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01.2</w:t>
            </w:r>
          </w:p>
        </w:tc>
        <w:tc>
          <w:tcPr>
            <w:tcW w:w="2693" w:type="dxa"/>
          </w:tcPr>
          <w:p w14:paraId="3CFDC08F"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hAnsi="Times New Roman" w:cs="Times New Roman"/>
                <w:bCs/>
                <w:sz w:val="20"/>
                <w:szCs w:val="20"/>
                <w:shd w:val="clear" w:color="auto" w:fill="FFFFFF"/>
              </w:rPr>
              <w:t>Non-alcoholic beverages</w:t>
            </w:r>
          </w:p>
        </w:tc>
        <w:tc>
          <w:tcPr>
            <w:tcW w:w="993" w:type="dxa"/>
            <w:tcBorders>
              <w:top w:val="single" w:sz="4" w:space="0" w:color="auto"/>
              <w:left w:val="nil"/>
              <w:bottom w:val="single" w:sz="4" w:space="0" w:color="auto"/>
              <w:right w:val="single" w:sz="4" w:space="0" w:color="auto"/>
            </w:tcBorders>
            <w:shd w:val="clear" w:color="auto" w:fill="auto"/>
            <w:vAlign w:val="bottom"/>
          </w:tcPr>
          <w:p w14:paraId="6DD0F58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1.280</w:t>
            </w:r>
          </w:p>
        </w:tc>
        <w:tc>
          <w:tcPr>
            <w:tcW w:w="992" w:type="dxa"/>
            <w:tcBorders>
              <w:top w:val="single" w:sz="4" w:space="0" w:color="auto"/>
              <w:left w:val="nil"/>
              <w:bottom w:val="single" w:sz="4" w:space="0" w:color="auto"/>
              <w:right w:val="single" w:sz="4" w:space="0" w:color="auto"/>
            </w:tcBorders>
            <w:shd w:val="clear" w:color="auto" w:fill="auto"/>
            <w:vAlign w:val="bottom"/>
          </w:tcPr>
          <w:p w14:paraId="0467419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1.130</w:t>
            </w:r>
          </w:p>
        </w:tc>
        <w:tc>
          <w:tcPr>
            <w:tcW w:w="992" w:type="dxa"/>
            <w:tcBorders>
              <w:top w:val="single" w:sz="4" w:space="0" w:color="auto"/>
              <w:left w:val="nil"/>
              <w:bottom w:val="single" w:sz="4" w:space="0" w:color="auto"/>
              <w:right w:val="single" w:sz="4" w:space="0" w:color="auto"/>
            </w:tcBorders>
            <w:shd w:val="clear" w:color="auto" w:fill="auto"/>
            <w:vAlign w:val="bottom"/>
          </w:tcPr>
          <w:p w14:paraId="084CDF4F"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1.150</w:t>
            </w:r>
          </w:p>
        </w:tc>
        <w:tc>
          <w:tcPr>
            <w:tcW w:w="930" w:type="dxa"/>
            <w:tcBorders>
              <w:top w:val="single" w:sz="4" w:space="0" w:color="auto"/>
              <w:left w:val="nil"/>
              <w:bottom w:val="single" w:sz="4" w:space="0" w:color="auto"/>
              <w:right w:val="single" w:sz="4" w:space="0" w:color="auto"/>
            </w:tcBorders>
            <w:shd w:val="clear" w:color="auto" w:fill="auto"/>
            <w:vAlign w:val="bottom"/>
          </w:tcPr>
          <w:p w14:paraId="081F80D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1.020</w:t>
            </w:r>
          </w:p>
        </w:tc>
        <w:tc>
          <w:tcPr>
            <w:tcW w:w="850" w:type="dxa"/>
            <w:tcBorders>
              <w:top w:val="single" w:sz="4" w:space="0" w:color="auto"/>
              <w:left w:val="nil"/>
              <w:bottom w:val="single" w:sz="4" w:space="0" w:color="auto"/>
              <w:right w:val="single" w:sz="4" w:space="0" w:color="auto"/>
            </w:tcBorders>
            <w:shd w:val="clear" w:color="auto" w:fill="auto"/>
            <w:vAlign w:val="bottom"/>
          </w:tcPr>
          <w:p w14:paraId="3B9D7E5C"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0.230</w:t>
            </w:r>
          </w:p>
        </w:tc>
      </w:tr>
      <w:tr w:rsidR="00624060" w:rsidRPr="00DB284A" w14:paraId="5D487AFB" w14:textId="77777777" w:rsidTr="00421177">
        <w:trPr>
          <w:trHeight w:val="300"/>
          <w:jc w:val="center"/>
        </w:trPr>
        <w:tc>
          <w:tcPr>
            <w:tcW w:w="1689" w:type="dxa"/>
            <w:shd w:val="clear" w:color="auto" w:fill="auto"/>
            <w:noWrap/>
            <w:vAlign w:val="bottom"/>
            <w:hideMark/>
          </w:tcPr>
          <w:p w14:paraId="7CFD7405"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02.1</w:t>
            </w:r>
          </w:p>
        </w:tc>
        <w:tc>
          <w:tcPr>
            <w:tcW w:w="2693" w:type="dxa"/>
          </w:tcPr>
          <w:p w14:paraId="2258DB8E"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hAnsi="Times New Roman" w:cs="Times New Roman"/>
                <w:bCs/>
                <w:sz w:val="20"/>
                <w:szCs w:val="20"/>
                <w:shd w:val="clear" w:color="auto" w:fill="FFFFFF"/>
              </w:rPr>
              <w:t>Alcoholic beverages</w:t>
            </w:r>
          </w:p>
        </w:tc>
        <w:tc>
          <w:tcPr>
            <w:tcW w:w="993" w:type="dxa"/>
            <w:tcBorders>
              <w:top w:val="single" w:sz="4" w:space="0" w:color="auto"/>
              <w:left w:val="nil"/>
              <w:bottom w:val="single" w:sz="4" w:space="0" w:color="auto"/>
              <w:right w:val="single" w:sz="4" w:space="0" w:color="auto"/>
            </w:tcBorders>
            <w:shd w:val="clear" w:color="auto" w:fill="auto"/>
            <w:vAlign w:val="bottom"/>
          </w:tcPr>
          <w:p w14:paraId="45EB9440"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1.280</w:t>
            </w:r>
          </w:p>
        </w:tc>
        <w:tc>
          <w:tcPr>
            <w:tcW w:w="992" w:type="dxa"/>
            <w:tcBorders>
              <w:top w:val="single" w:sz="4" w:space="0" w:color="auto"/>
              <w:left w:val="nil"/>
              <w:bottom w:val="single" w:sz="4" w:space="0" w:color="auto"/>
              <w:right w:val="single" w:sz="4" w:space="0" w:color="auto"/>
            </w:tcBorders>
            <w:shd w:val="clear" w:color="auto" w:fill="auto"/>
            <w:vAlign w:val="bottom"/>
          </w:tcPr>
          <w:p w14:paraId="79A347E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1.130</w:t>
            </w:r>
          </w:p>
        </w:tc>
        <w:tc>
          <w:tcPr>
            <w:tcW w:w="992" w:type="dxa"/>
            <w:tcBorders>
              <w:top w:val="single" w:sz="4" w:space="0" w:color="auto"/>
              <w:left w:val="nil"/>
              <w:bottom w:val="single" w:sz="4" w:space="0" w:color="auto"/>
              <w:right w:val="single" w:sz="4" w:space="0" w:color="auto"/>
            </w:tcBorders>
            <w:shd w:val="clear" w:color="auto" w:fill="auto"/>
            <w:vAlign w:val="bottom"/>
          </w:tcPr>
          <w:p w14:paraId="080A0492"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1.150</w:t>
            </w:r>
          </w:p>
        </w:tc>
        <w:tc>
          <w:tcPr>
            <w:tcW w:w="930" w:type="dxa"/>
            <w:tcBorders>
              <w:top w:val="single" w:sz="4" w:space="0" w:color="auto"/>
              <w:left w:val="nil"/>
              <w:bottom w:val="single" w:sz="4" w:space="0" w:color="auto"/>
              <w:right w:val="single" w:sz="4" w:space="0" w:color="auto"/>
            </w:tcBorders>
            <w:shd w:val="clear" w:color="auto" w:fill="auto"/>
            <w:vAlign w:val="bottom"/>
          </w:tcPr>
          <w:p w14:paraId="035E099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1.020</w:t>
            </w:r>
          </w:p>
        </w:tc>
        <w:tc>
          <w:tcPr>
            <w:tcW w:w="850" w:type="dxa"/>
            <w:tcBorders>
              <w:top w:val="single" w:sz="4" w:space="0" w:color="auto"/>
              <w:left w:val="nil"/>
              <w:bottom w:val="single" w:sz="4" w:space="0" w:color="auto"/>
              <w:right w:val="single" w:sz="4" w:space="0" w:color="auto"/>
            </w:tcBorders>
            <w:shd w:val="clear" w:color="auto" w:fill="auto"/>
            <w:vAlign w:val="bottom"/>
          </w:tcPr>
          <w:p w14:paraId="49A1BFD0"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0.230</w:t>
            </w:r>
          </w:p>
        </w:tc>
      </w:tr>
      <w:tr w:rsidR="00624060" w:rsidRPr="00DB284A" w14:paraId="0F78F311" w14:textId="77777777" w:rsidTr="00421177">
        <w:trPr>
          <w:trHeight w:val="300"/>
          <w:jc w:val="center"/>
        </w:trPr>
        <w:tc>
          <w:tcPr>
            <w:tcW w:w="1689" w:type="dxa"/>
            <w:shd w:val="clear" w:color="auto" w:fill="auto"/>
            <w:noWrap/>
            <w:vAlign w:val="bottom"/>
            <w:hideMark/>
          </w:tcPr>
          <w:p w14:paraId="40A2E904"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02.2</w:t>
            </w:r>
          </w:p>
        </w:tc>
        <w:tc>
          <w:tcPr>
            <w:tcW w:w="2693" w:type="dxa"/>
          </w:tcPr>
          <w:p w14:paraId="44D225A1"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hAnsi="Times New Roman" w:cs="Times New Roman"/>
                <w:bCs/>
                <w:sz w:val="20"/>
                <w:szCs w:val="20"/>
                <w:shd w:val="clear" w:color="auto" w:fill="FFFFFF"/>
              </w:rPr>
              <w:t>Tobacco</w:t>
            </w:r>
          </w:p>
        </w:tc>
        <w:tc>
          <w:tcPr>
            <w:tcW w:w="993" w:type="dxa"/>
            <w:tcBorders>
              <w:top w:val="single" w:sz="4" w:space="0" w:color="auto"/>
              <w:left w:val="nil"/>
              <w:bottom w:val="single" w:sz="4" w:space="0" w:color="auto"/>
              <w:right w:val="single" w:sz="4" w:space="0" w:color="auto"/>
            </w:tcBorders>
            <w:shd w:val="clear" w:color="auto" w:fill="auto"/>
            <w:vAlign w:val="bottom"/>
          </w:tcPr>
          <w:p w14:paraId="4CFA6FE6"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1.280</w:t>
            </w:r>
          </w:p>
        </w:tc>
        <w:tc>
          <w:tcPr>
            <w:tcW w:w="992" w:type="dxa"/>
            <w:tcBorders>
              <w:top w:val="single" w:sz="4" w:space="0" w:color="auto"/>
              <w:left w:val="nil"/>
              <w:bottom w:val="single" w:sz="4" w:space="0" w:color="auto"/>
              <w:right w:val="single" w:sz="4" w:space="0" w:color="auto"/>
            </w:tcBorders>
            <w:shd w:val="clear" w:color="auto" w:fill="auto"/>
            <w:vAlign w:val="bottom"/>
          </w:tcPr>
          <w:p w14:paraId="3EA39F4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1.130</w:t>
            </w:r>
          </w:p>
        </w:tc>
        <w:tc>
          <w:tcPr>
            <w:tcW w:w="992" w:type="dxa"/>
            <w:tcBorders>
              <w:top w:val="single" w:sz="4" w:space="0" w:color="auto"/>
              <w:left w:val="nil"/>
              <w:bottom w:val="single" w:sz="4" w:space="0" w:color="auto"/>
              <w:right w:val="single" w:sz="4" w:space="0" w:color="auto"/>
            </w:tcBorders>
            <w:shd w:val="clear" w:color="auto" w:fill="auto"/>
            <w:vAlign w:val="bottom"/>
          </w:tcPr>
          <w:p w14:paraId="26231129"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1.150</w:t>
            </w:r>
          </w:p>
        </w:tc>
        <w:tc>
          <w:tcPr>
            <w:tcW w:w="930" w:type="dxa"/>
            <w:tcBorders>
              <w:top w:val="single" w:sz="4" w:space="0" w:color="auto"/>
              <w:left w:val="nil"/>
              <w:bottom w:val="single" w:sz="4" w:space="0" w:color="auto"/>
              <w:right w:val="single" w:sz="4" w:space="0" w:color="auto"/>
            </w:tcBorders>
            <w:shd w:val="clear" w:color="auto" w:fill="auto"/>
            <w:vAlign w:val="bottom"/>
          </w:tcPr>
          <w:p w14:paraId="2A56109C"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1.020</w:t>
            </w:r>
          </w:p>
        </w:tc>
        <w:tc>
          <w:tcPr>
            <w:tcW w:w="850" w:type="dxa"/>
            <w:tcBorders>
              <w:top w:val="single" w:sz="4" w:space="0" w:color="auto"/>
              <w:left w:val="nil"/>
              <w:bottom w:val="single" w:sz="4" w:space="0" w:color="auto"/>
              <w:right w:val="single" w:sz="4" w:space="0" w:color="auto"/>
            </w:tcBorders>
            <w:shd w:val="clear" w:color="auto" w:fill="auto"/>
            <w:vAlign w:val="bottom"/>
          </w:tcPr>
          <w:p w14:paraId="42C80BC9"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0.230</w:t>
            </w:r>
          </w:p>
        </w:tc>
      </w:tr>
      <w:tr w:rsidR="00624060" w:rsidRPr="00DB284A" w14:paraId="75CF22EC" w14:textId="77777777" w:rsidTr="00421177">
        <w:trPr>
          <w:trHeight w:val="300"/>
          <w:jc w:val="center"/>
        </w:trPr>
        <w:tc>
          <w:tcPr>
            <w:tcW w:w="1689" w:type="dxa"/>
            <w:shd w:val="clear" w:color="auto" w:fill="auto"/>
            <w:noWrap/>
            <w:vAlign w:val="bottom"/>
            <w:hideMark/>
          </w:tcPr>
          <w:p w14:paraId="2E118CDF"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02.3</w:t>
            </w:r>
          </w:p>
        </w:tc>
        <w:tc>
          <w:tcPr>
            <w:tcW w:w="2693" w:type="dxa"/>
          </w:tcPr>
          <w:p w14:paraId="72561B9A"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Narcotics</w:t>
            </w:r>
          </w:p>
        </w:tc>
        <w:tc>
          <w:tcPr>
            <w:tcW w:w="993" w:type="dxa"/>
            <w:tcBorders>
              <w:top w:val="single" w:sz="4" w:space="0" w:color="auto"/>
              <w:left w:val="nil"/>
              <w:bottom w:val="single" w:sz="4" w:space="0" w:color="auto"/>
              <w:right w:val="single" w:sz="4" w:space="0" w:color="auto"/>
            </w:tcBorders>
            <w:shd w:val="clear" w:color="auto" w:fill="auto"/>
            <w:vAlign w:val="bottom"/>
          </w:tcPr>
          <w:p w14:paraId="6C6DE5EB"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1.280</w:t>
            </w:r>
          </w:p>
        </w:tc>
        <w:tc>
          <w:tcPr>
            <w:tcW w:w="992" w:type="dxa"/>
            <w:tcBorders>
              <w:top w:val="single" w:sz="4" w:space="0" w:color="auto"/>
              <w:left w:val="nil"/>
              <w:bottom w:val="single" w:sz="4" w:space="0" w:color="auto"/>
              <w:right w:val="single" w:sz="4" w:space="0" w:color="auto"/>
            </w:tcBorders>
            <w:shd w:val="clear" w:color="auto" w:fill="auto"/>
            <w:vAlign w:val="bottom"/>
          </w:tcPr>
          <w:p w14:paraId="4F1A55B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1.130</w:t>
            </w:r>
          </w:p>
        </w:tc>
        <w:tc>
          <w:tcPr>
            <w:tcW w:w="992" w:type="dxa"/>
            <w:tcBorders>
              <w:top w:val="single" w:sz="4" w:space="0" w:color="auto"/>
              <w:left w:val="nil"/>
              <w:bottom w:val="single" w:sz="4" w:space="0" w:color="auto"/>
              <w:right w:val="single" w:sz="4" w:space="0" w:color="auto"/>
            </w:tcBorders>
            <w:shd w:val="clear" w:color="auto" w:fill="auto"/>
            <w:vAlign w:val="bottom"/>
          </w:tcPr>
          <w:p w14:paraId="405641B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1.150</w:t>
            </w:r>
          </w:p>
        </w:tc>
        <w:tc>
          <w:tcPr>
            <w:tcW w:w="930" w:type="dxa"/>
            <w:tcBorders>
              <w:top w:val="single" w:sz="4" w:space="0" w:color="auto"/>
              <w:left w:val="nil"/>
              <w:bottom w:val="single" w:sz="4" w:space="0" w:color="auto"/>
              <w:right w:val="single" w:sz="4" w:space="0" w:color="auto"/>
            </w:tcBorders>
            <w:shd w:val="clear" w:color="auto" w:fill="auto"/>
            <w:vAlign w:val="bottom"/>
          </w:tcPr>
          <w:p w14:paraId="4824D2B7"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1.020</w:t>
            </w:r>
          </w:p>
        </w:tc>
        <w:tc>
          <w:tcPr>
            <w:tcW w:w="850" w:type="dxa"/>
            <w:tcBorders>
              <w:top w:val="single" w:sz="4" w:space="0" w:color="auto"/>
              <w:left w:val="nil"/>
              <w:bottom w:val="single" w:sz="4" w:space="0" w:color="auto"/>
              <w:right w:val="single" w:sz="4" w:space="0" w:color="auto"/>
            </w:tcBorders>
            <w:shd w:val="clear" w:color="auto" w:fill="auto"/>
            <w:vAlign w:val="bottom"/>
          </w:tcPr>
          <w:p w14:paraId="47B49544"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0.230</w:t>
            </w:r>
          </w:p>
        </w:tc>
      </w:tr>
      <w:tr w:rsidR="00624060" w:rsidRPr="00DB284A" w14:paraId="610382EE" w14:textId="77777777" w:rsidTr="00421177">
        <w:trPr>
          <w:trHeight w:val="300"/>
          <w:jc w:val="center"/>
        </w:trPr>
        <w:tc>
          <w:tcPr>
            <w:tcW w:w="1689" w:type="dxa"/>
            <w:shd w:val="clear" w:color="auto" w:fill="auto"/>
            <w:noWrap/>
            <w:vAlign w:val="bottom"/>
            <w:hideMark/>
          </w:tcPr>
          <w:p w14:paraId="267BB40B"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03.1</w:t>
            </w:r>
          </w:p>
        </w:tc>
        <w:tc>
          <w:tcPr>
            <w:tcW w:w="2693" w:type="dxa"/>
          </w:tcPr>
          <w:p w14:paraId="72B6CAA8"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Clothing</w:t>
            </w:r>
          </w:p>
        </w:tc>
        <w:tc>
          <w:tcPr>
            <w:tcW w:w="993" w:type="dxa"/>
            <w:tcBorders>
              <w:top w:val="single" w:sz="4" w:space="0" w:color="auto"/>
              <w:left w:val="nil"/>
              <w:bottom w:val="single" w:sz="4" w:space="0" w:color="auto"/>
              <w:right w:val="single" w:sz="4" w:space="0" w:color="auto"/>
            </w:tcBorders>
            <w:shd w:val="clear" w:color="auto" w:fill="auto"/>
            <w:vAlign w:val="bottom"/>
          </w:tcPr>
          <w:p w14:paraId="698985DE"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1.220</w:t>
            </w:r>
          </w:p>
        </w:tc>
        <w:tc>
          <w:tcPr>
            <w:tcW w:w="992" w:type="dxa"/>
            <w:tcBorders>
              <w:top w:val="single" w:sz="4" w:space="0" w:color="auto"/>
              <w:left w:val="nil"/>
              <w:bottom w:val="single" w:sz="4" w:space="0" w:color="auto"/>
              <w:right w:val="single" w:sz="4" w:space="0" w:color="auto"/>
            </w:tcBorders>
            <w:shd w:val="clear" w:color="auto" w:fill="auto"/>
            <w:vAlign w:val="bottom"/>
          </w:tcPr>
          <w:p w14:paraId="5BE172C8"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1.010</w:t>
            </w:r>
          </w:p>
        </w:tc>
        <w:tc>
          <w:tcPr>
            <w:tcW w:w="992" w:type="dxa"/>
            <w:tcBorders>
              <w:top w:val="single" w:sz="4" w:space="0" w:color="auto"/>
              <w:left w:val="nil"/>
              <w:bottom w:val="single" w:sz="4" w:space="0" w:color="auto"/>
              <w:right w:val="single" w:sz="4" w:space="0" w:color="auto"/>
            </w:tcBorders>
            <w:shd w:val="clear" w:color="auto" w:fill="auto"/>
            <w:vAlign w:val="bottom"/>
          </w:tcPr>
          <w:p w14:paraId="72FD5A64"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0.830</w:t>
            </w:r>
          </w:p>
        </w:tc>
        <w:tc>
          <w:tcPr>
            <w:tcW w:w="930" w:type="dxa"/>
            <w:tcBorders>
              <w:top w:val="single" w:sz="4" w:space="0" w:color="auto"/>
              <w:left w:val="nil"/>
              <w:bottom w:val="single" w:sz="4" w:space="0" w:color="auto"/>
              <w:right w:val="single" w:sz="4" w:space="0" w:color="auto"/>
            </w:tcBorders>
            <w:shd w:val="clear" w:color="auto" w:fill="auto"/>
            <w:vAlign w:val="bottom"/>
          </w:tcPr>
          <w:p w14:paraId="7C819234"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0.870</w:t>
            </w:r>
          </w:p>
        </w:tc>
        <w:tc>
          <w:tcPr>
            <w:tcW w:w="850" w:type="dxa"/>
            <w:tcBorders>
              <w:top w:val="single" w:sz="4" w:space="0" w:color="auto"/>
              <w:left w:val="nil"/>
              <w:bottom w:val="single" w:sz="4" w:space="0" w:color="auto"/>
              <w:right w:val="single" w:sz="4" w:space="0" w:color="auto"/>
            </w:tcBorders>
            <w:shd w:val="clear" w:color="auto" w:fill="auto"/>
            <w:vAlign w:val="bottom"/>
          </w:tcPr>
          <w:p w14:paraId="11D2DA0B"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0.490</w:t>
            </w:r>
          </w:p>
        </w:tc>
      </w:tr>
      <w:tr w:rsidR="00624060" w:rsidRPr="00DB284A" w14:paraId="46E7ED4F" w14:textId="77777777" w:rsidTr="00421177">
        <w:trPr>
          <w:trHeight w:val="300"/>
          <w:jc w:val="center"/>
        </w:trPr>
        <w:tc>
          <w:tcPr>
            <w:tcW w:w="1689" w:type="dxa"/>
            <w:shd w:val="clear" w:color="auto" w:fill="auto"/>
            <w:noWrap/>
            <w:vAlign w:val="bottom"/>
            <w:hideMark/>
          </w:tcPr>
          <w:p w14:paraId="5EC2C15F"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03.2</w:t>
            </w:r>
          </w:p>
        </w:tc>
        <w:tc>
          <w:tcPr>
            <w:tcW w:w="2693" w:type="dxa"/>
          </w:tcPr>
          <w:p w14:paraId="70813C57"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Footwear</w:t>
            </w:r>
          </w:p>
        </w:tc>
        <w:tc>
          <w:tcPr>
            <w:tcW w:w="993" w:type="dxa"/>
            <w:tcBorders>
              <w:top w:val="single" w:sz="4" w:space="0" w:color="auto"/>
              <w:left w:val="nil"/>
              <w:bottom w:val="single" w:sz="4" w:space="0" w:color="auto"/>
              <w:right w:val="single" w:sz="4" w:space="0" w:color="auto"/>
            </w:tcBorders>
            <w:shd w:val="clear" w:color="auto" w:fill="auto"/>
            <w:vAlign w:val="bottom"/>
          </w:tcPr>
          <w:p w14:paraId="28F4C5DA"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1.220</w:t>
            </w:r>
          </w:p>
        </w:tc>
        <w:tc>
          <w:tcPr>
            <w:tcW w:w="992" w:type="dxa"/>
            <w:tcBorders>
              <w:top w:val="single" w:sz="4" w:space="0" w:color="auto"/>
              <w:left w:val="nil"/>
              <w:bottom w:val="single" w:sz="4" w:space="0" w:color="auto"/>
              <w:right w:val="single" w:sz="4" w:space="0" w:color="auto"/>
            </w:tcBorders>
            <w:shd w:val="clear" w:color="auto" w:fill="auto"/>
            <w:vAlign w:val="bottom"/>
          </w:tcPr>
          <w:p w14:paraId="5156F39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1.010</w:t>
            </w:r>
          </w:p>
        </w:tc>
        <w:tc>
          <w:tcPr>
            <w:tcW w:w="992" w:type="dxa"/>
            <w:tcBorders>
              <w:top w:val="single" w:sz="4" w:space="0" w:color="auto"/>
              <w:left w:val="nil"/>
              <w:bottom w:val="single" w:sz="4" w:space="0" w:color="auto"/>
              <w:right w:val="single" w:sz="4" w:space="0" w:color="auto"/>
            </w:tcBorders>
            <w:shd w:val="clear" w:color="auto" w:fill="auto"/>
            <w:vAlign w:val="bottom"/>
          </w:tcPr>
          <w:p w14:paraId="0FCAE46F"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0.830</w:t>
            </w:r>
          </w:p>
        </w:tc>
        <w:tc>
          <w:tcPr>
            <w:tcW w:w="930" w:type="dxa"/>
            <w:tcBorders>
              <w:top w:val="single" w:sz="4" w:space="0" w:color="auto"/>
              <w:left w:val="nil"/>
              <w:bottom w:val="single" w:sz="4" w:space="0" w:color="auto"/>
              <w:right w:val="single" w:sz="4" w:space="0" w:color="auto"/>
            </w:tcBorders>
            <w:shd w:val="clear" w:color="auto" w:fill="auto"/>
            <w:vAlign w:val="bottom"/>
          </w:tcPr>
          <w:p w14:paraId="75AA393B"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0.870</w:t>
            </w:r>
          </w:p>
        </w:tc>
        <w:tc>
          <w:tcPr>
            <w:tcW w:w="850" w:type="dxa"/>
            <w:tcBorders>
              <w:top w:val="single" w:sz="4" w:space="0" w:color="auto"/>
              <w:left w:val="nil"/>
              <w:bottom w:val="single" w:sz="4" w:space="0" w:color="auto"/>
              <w:right w:val="single" w:sz="4" w:space="0" w:color="auto"/>
            </w:tcBorders>
            <w:shd w:val="clear" w:color="auto" w:fill="auto"/>
            <w:vAlign w:val="bottom"/>
          </w:tcPr>
          <w:p w14:paraId="1E62948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0.490</w:t>
            </w:r>
          </w:p>
        </w:tc>
      </w:tr>
      <w:tr w:rsidR="00624060" w:rsidRPr="00DB284A" w14:paraId="1071F677" w14:textId="77777777" w:rsidTr="00421177">
        <w:trPr>
          <w:trHeight w:val="300"/>
          <w:jc w:val="center"/>
        </w:trPr>
        <w:tc>
          <w:tcPr>
            <w:tcW w:w="1689" w:type="dxa"/>
            <w:shd w:val="clear" w:color="auto" w:fill="auto"/>
            <w:noWrap/>
            <w:vAlign w:val="bottom"/>
            <w:hideMark/>
          </w:tcPr>
          <w:p w14:paraId="4A87BE60"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04.1</w:t>
            </w:r>
          </w:p>
        </w:tc>
        <w:tc>
          <w:tcPr>
            <w:tcW w:w="2693" w:type="dxa"/>
          </w:tcPr>
          <w:p w14:paraId="549F3813"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Actual Rental for Housing</w:t>
            </w:r>
          </w:p>
        </w:tc>
        <w:tc>
          <w:tcPr>
            <w:tcW w:w="993" w:type="dxa"/>
            <w:tcBorders>
              <w:top w:val="single" w:sz="4" w:space="0" w:color="auto"/>
              <w:left w:val="nil"/>
              <w:bottom w:val="single" w:sz="4" w:space="0" w:color="auto"/>
              <w:right w:val="single" w:sz="4" w:space="0" w:color="auto"/>
            </w:tcBorders>
            <w:shd w:val="clear" w:color="auto" w:fill="auto"/>
            <w:vAlign w:val="bottom"/>
          </w:tcPr>
          <w:p w14:paraId="7B370A83"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1.120</w:t>
            </w:r>
          </w:p>
        </w:tc>
        <w:tc>
          <w:tcPr>
            <w:tcW w:w="992" w:type="dxa"/>
            <w:tcBorders>
              <w:top w:val="single" w:sz="4" w:space="0" w:color="auto"/>
              <w:left w:val="nil"/>
              <w:bottom w:val="single" w:sz="4" w:space="0" w:color="auto"/>
              <w:right w:val="single" w:sz="4" w:space="0" w:color="auto"/>
            </w:tcBorders>
            <w:shd w:val="clear" w:color="auto" w:fill="auto"/>
            <w:vAlign w:val="bottom"/>
          </w:tcPr>
          <w:p w14:paraId="099B4D16"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0.790</w:t>
            </w:r>
          </w:p>
        </w:tc>
        <w:tc>
          <w:tcPr>
            <w:tcW w:w="992" w:type="dxa"/>
            <w:tcBorders>
              <w:top w:val="single" w:sz="4" w:space="0" w:color="auto"/>
              <w:left w:val="nil"/>
              <w:bottom w:val="single" w:sz="4" w:space="0" w:color="auto"/>
              <w:right w:val="single" w:sz="4" w:space="0" w:color="auto"/>
            </w:tcBorders>
            <w:shd w:val="clear" w:color="auto" w:fill="auto"/>
            <w:vAlign w:val="bottom"/>
          </w:tcPr>
          <w:p w14:paraId="25E9047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1.060</w:t>
            </w:r>
          </w:p>
        </w:tc>
        <w:tc>
          <w:tcPr>
            <w:tcW w:w="930" w:type="dxa"/>
            <w:tcBorders>
              <w:top w:val="single" w:sz="4" w:space="0" w:color="auto"/>
              <w:left w:val="nil"/>
              <w:bottom w:val="single" w:sz="4" w:space="0" w:color="auto"/>
              <w:right w:val="single" w:sz="4" w:space="0" w:color="auto"/>
            </w:tcBorders>
            <w:shd w:val="clear" w:color="auto" w:fill="auto"/>
            <w:vAlign w:val="bottom"/>
          </w:tcPr>
          <w:p w14:paraId="775CD092"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0.680</w:t>
            </w:r>
          </w:p>
        </w:tc>
        <w:tc>
          <w:tcPr>
            <w:tcW w:w="850" w:type="dxa"/>
            <w:tcBorders>
              <w:top w:val="single" w:sz="4" w:space="0" w:color="auto"/>
              <w:left w:val="nil"/>
              <w:bottom w:val="single" w:sz="4" w:space="0" w:color="auto"/>
              <w:right w:val="single" w:sz="4" w:space="0" w:color="auto"/>
            </w:tcBorders>
            <w:shd w:val="clear" w:color="auto" w:fill="auto"/>
            <w:vAlign w:val="bottom"/>
          </w:tcPr>
          <w:p w14:paraId="3EBA6999"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0.330</w:t>
            </w:r>
          </w:p>
        </w:tc>
      </w:tr>
      <w:tr w:rsidR="00624060" w:rsidRPr="00DB284A" w14:paraId="33BE202A" w14:textId="77777777" w:rsidTr="00421177">
        <w:trPr>
          <w:trHeight w:val="300"/>
          <w:jc w:val="center"/>
        </w:trPr>
        <w:tc>
          <w:tcPr>
            <w:tcW w:w="1689" w:type="dxa"/>
            <w:shd w:val="clear" w:color="auto" w:fill="auto"/>
            <w:noWrap/>
            <w:vAlign w:val="bottom"/>
            <w:hideMark/>
          </w:tcPr>
          <w:p w14:paraId="7F08EB93"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04.2</w:t>
            </w:r>
          </w:p>
        </w:tc>
        <w:tc>
          <w:tcPr>
            <w:tcW w:w="2693" w:type="dxa"/>
          </w:tcPr>
          <w:p w14:paraId="14425706"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Owner-Occupied Housing</w:t>
            </w:r>
          </w:p>
        </w:tc>
        <w:tc>
          <w:tcPr>
            <w:tcW w:w="993" w:type="dxa"/>
            <w:tcBorders>
              <w:top w:val="single" w:sz="4" w:space="0" w:color="auto"/>
              <w:left w:val="nil"/>
              <w:bottom w:val="single" w:sz="4" w:space="0" w:color="auto"/>
              <w:right w:val="single" w:sz="4" w:space="0" w:color="auto"/>
            </w:tcBorders>
            <w:shd w:val="clear" w:color="auto" w:fill="auto"/>
            <w:vAlign w:val="bottom"/>
          </w:tcPr>
          <w:p w14:paraId="501134F4"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1.120</w:t>
            </w:r>
          </w:p>
        </w:tc>
        <w:tc>
          <w:tcPr>
            <w:tcW w:w="992" w:type="dxa"/>
            <w:tcBorders>
              <w:top w:val="single" w:sz="4" w:space="0" w:color="auto"/>
              <w:left w:val="nil"/>
              <w:bottom w:val="single" w:sz="4" w:space="0" w:color="auto"/>
              <w:right w:val="single" w:sz="4" w:space="0" w:color="auto"/>
            </w:tcBorders>
            <w:shd w:val="clear" w:color="auto" w:fill="auto"/>
            <w:vAlign w:val="bottom"/>
          </w:tcPr>
          <w:p w14:paraId="3F296230"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0.790</w:t>
            </w:r>
          </w:p>
        </w:tc>
        <w:tc>
          <w:tcPr>
            <w:tcW w:w="992" w:type="dxa"/>
            <w:tcBorders>
              <w:top w:val="single" w:sz="4" w:space="0" w:color="auto"/>
              <w:left w:val="nil"/>
              <w:bottom w:val="single" w:sz="4" w:space="0" w:color="auto"/>
              <w:right w:val="single" w:sz="4" w:space="0" w:color="auto"/>
            </w:tcBorders>
            <w:shd w:val="clear" w:color="auto" w:fill="auto"/>
            <w:vAlign w:val="bottom"/>
          </w:tcPr>
          <w:p w14:paraId="31A89458"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1.060</w:t>
            </w:r>
          </w:p>
        </w:tc>
        <w:tc>
          <w:tcPr>
            <w:tcW w:w="930" w:type="dxa"/>
            <w:tcBorders>
              <w:top w:val="single" w:sz="4" w:space="0" w:color="auto"/>
              <w:left w:val="nil"/>
              <w:bottom w:val="single" w:sz="4" w:space="0" w:color="auto"/>
              <w:right w:val="single" w:sz="4" w:space="0" w:color="auto"/>
            </w:tcBorders>
            <w:shd w:val="clear" w:color="auto" w:fill="auto"/>
            <w:vAlign w:val="bottom"/>
          </w:tcPr>
          <w:p w14:paraId="2B4FC3B2"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0.680</w:t>
            </w:r>
          </w:p>
        </w:tc>
        <w:tc>
          <w:tcPr>
            <w:tcW w:w="850" w:type="dxa"/>
            <w:tcBorders>
              <w:top w:val="single" w:sz="4" w:space="0" w:color="auto"/>
              <w:left w:val="nil"/>
              <w:bottom w:val="single" w:sz="4" w:space="0" w:color="auto"/>
              <w:right w:val="single" w:sz="4" w:space="0" w:color="auto"/>
            </w:tcBorders>
            <w:shd w:val="clear" w:color="auto" w:fill="auto"/>
            <w:vAlign w:val="bottom"/>
          </w:tcPr>
          <w:p w14:paraId="2E13415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0.330</w:t>
            </w:r>
          </w:p>
        </w:tc>
      </w:tr>
      <w:tr w:rsidR="00624060" w:rsidRPr="00DB284A" w14:paraId="608E4D5F" w14:textId="77777777" w:rsidTr="00421177">
        <w:trPr>
          <w:trHeight w:val="300"/>
          <w:jc w:val="center"/>
        </w:trPr>
        <w:tc>
          <w:tcPr>
            <w:tcW w:w="1689" w:type="dxa"/>
            <w:shd w:val="clear" w:color="auto" w:fill="auto"/>
            <w:noWrap/>
            <w:vAlign w:val="bottom"/>
            <w:hideMark/>
          </w:tcPr>
          <w:p w14:paraId="1FE4AD46"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04.3</w:t>
            </w:r>
          </w:p>
        </w:tc>
        <w:tc>
          <w:tcPr>
            <w:tcW w:w="2693" w:type="dxa"/>
          </w:tcPr>
          <w:p w14:paraId="22D80AE2"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hAnsi="Times New Roman" w:cs="Times New Roman"/>
                <w:bCs/>
                <w:sz w:val="20"/>
                <w:szCs w:val="20"/>
                <w:shd w:val="clear" w:color="auto" w:fill="FFFFFF"/>
              </w:rPr>
              <w:t>Regular maintenance and repair of the dwelling</w:t>
            </w:r>
          </w:p>
        </w:tc>
        <w:tc>
          <w:tcPr>
            <w:tcW w:w="993" w:type="dxa"/>
            <w:tcBorders>
              <w:top w:val="single" w:sz="4" w:space="0" w:color="auto"/>
              <w:left w:val="nil"/>
              <w:bottom w:val="single" w:sz="4" w:space="0" w:color="auto"/>
              <w:right w:val="single" w:sz="4" w:space="0" w:color="auto"/>
            </w:tcBorders>
            <w:shd w:val="clear" w:color="auto" w:fill="auto"/>
            <w:vAlign w:val="bottom"/>
          </w:tcPr>
          <w:p w14:paraId="5526394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1.420</w:t>
            </w:r>
          </w:p>
        </w:tc>
        <w:tc>
          <w:tcPr>
            <w:tcW w:w="992" w:type="dxa"/>
            <w:tcBorders>
              <w:top w:val="single" w:sz="4" w:space="0" w:color="auto"/>
              <w:left w:val="nil"/>
              <w:bottom w:val="single" w:sz="4" w:space="0" w:color="auto"/>
              <w:right w:val="single" w:sz="4" w:space="0" w:color="auto"/>
            </w:tcBorders>
            <w:shd w:val="clear" w:color="auto" w:fill="auto"/>
            <w:vAlign w:val="bottom"/>
          </w:tcPr>
          <w:p w14:paraId="366FFC9C"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0.900</w:t>
            </w:r>
          </w:p>
        </w:tc>
        <w:tc>
          <w:tcPr>
            <w:tcW w:w="992" w:type="dxa"/>
            <w:tcBorders>
              <w:top w:val="single" w:sz="4" w:space="0" w:color="auto"/>
              <w:left w:val="nil"/>
              <w:bottom w:val="single" w:sz="4" w:space="0" w:color="auto"/>
              <w:right w:val="single" w:sz="4" w:space="0" w:color="auto"/>
            </w:tcBorders>
            <w:shd w:val="clear" w:color="auto" w:fill="auto"/>
            <w:vAlign w:val="bottom"/>
          </w:tcPr>
          <w:p w14:paraId="013ABFC6"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0.560</w:t>
            </w:r>
          </w:p>
        </w:tc>
        <w:tc>
          <w:tcPr>
            <w:tcW w:w="930" w:type="dxa"/>
            <w:tcBorders>
              <w:top w:val="single" w:sz="4" w:space="0" w:color="auto"/>
              <w:left w:val="nil"/>
              <w:bottom w:val="single" w:sz="4" w:space="0" w:color="auto"/>
              <w:right w:val="single" w:sz="4" w:space="0" w:color="auto"/>
            </w:tcBorders>
            <w:shd w:val="clear" w:color="auto" w:fill="auto"/>
            <w:vAlign w:val="bottom"/>
          </w:tcPr>
          <w:p w14:paraId="45DBACE7"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0.300</w:t>
            </w:r>
          </w:p>
        </w:tc>
        <w:tc>
          <w:tcPr>
            <w:tcW w:w="850" w:type="dxa"/>
            <w:tcBorders>
              <w:top w:val="single" w:sz="4" w:space="0" w:color="auto"/>
              <w:left w:val="nil"/>
              <w:bottom w:val="single" w:sz="4" w:space="0" w:color="auto"/>
              <w:right w:val="single" w:sz="4" w:space="0" w:color="auto"/>
            </w:tcBorders>
            <w:shd w:val="clear" w:color="auto" w:fill="auto"/>
            <w:vAlign w:val="bottom"/>
          </w:tcPr>
          <w:p w14:paraId="1784E693"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0.660</w:t>
            </w:r>
          </w:p>
        </w:tc>
      </w:tr>
      <w:tr w:rsidR="00624060" w:rsidRPr="00DB284A" w14:paraId="00034DCD" w14:textId="77777777" w:rsidTr="00421177">
        <w:trPr>
          <w:trHeight w:val="300"/>
          <w:jc w:val="center"/>
        </w:trPr>
        <w:tc>
          <w:tcPr>
            <w:tcW w:w="1689" w:type="dxa"/>
            <w:shd w:val="clear" w:color="auto" w:fill="auto"/>
            <w:noWrap/>
            <w:vAlign w:val="bottom"/>
            <w:hideMark/>
          </w:tcPr>
          <w:p w14:paraId="4E3B29A6"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04.4</w:t>
            </w:r>
          </w:p>
        </w:tc>
        <w:tc>
          <w:tcPr>
            <w:tcW w:w="2693" w:type="dxa"/>
          </w:tcPr>
          <w:p w14:paraId="4EB9B3F9"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hAnsi="Times New Roman" w:cs="Times New Roman"/>
                <w:bCs/>
                <w:sz w:val="20"/>
                <w:szCs w:val="20"/>
                <w:shd w:val="clear" w:color="auto" w:fill="FFFFFF"/>
              </w:rPr>
              <w:t>Other services relating to the dwelling</w:t>
            </w:r>
          </w:p>
        </w:tc>
        <w:tc>
          <w:tcPr>
            <w:tcW w:w="993" w:type="dxa"/>
            <w:tcBorders>
              <w:top w:val="single" w:sz="4" w:space="0" w:color="auto"/>
              <w:left w:val="nil"/>
              <w:bottom w:val="single" w:sz="4" w:space="0" w:color="auto"/>
              <w:right w:val="single" w:sz="4" w:space="0" w:color="auto"/>
            </w:tcBorders>
            <w:shd w:val="clear" w:color="auto" w:fill="auto"/>
            <w:vAlign w:val="bottom"/>
          </w:tcPr>
          <w:p w14:paraId="453A3C29"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0.840</w:t>
            </w:r>
          </w:p>
        </w:tc>
        <w:tc>
          <w:tcPr>
            <w:tcW w:w="992" w:type="dxa"/>
            <w:tcBorders>
              <w:top w:val="single" w:sz="4" w:space="0" w:color="auto"/>
              <w:left w:val="nil"/>
              <w:bottom w:val="single" w:sz="4" w:space="0" w:color="auto"/>
              <w:right w:val="single" w:sz="4" w:space="0" w:color="auto"/>
            </w:tcBorders>
            <w:shd w:val="clear" w:color="auto" w:fill="auto"/>
            <w:vAlign w:val="bottom"/>
          </w:tcPr>
          <w:p w14:paraId="6622CF87"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0.740</w:t>
            </w:r>
          </w:p>
        </w:tc>
        <w:tc>
          <w:tcPr>
            <w:tcW w:w="992" w:type="dxa"/>
            <w:tcBorders>
              <w:top w:val="single" w:sz="4" w:space="0" w:color="auto"/>
              <w:left w:val="nil"/>
              <w:bottom w:val="single" w:sz="4" w:space="0" w:color="auto"/>
              <w:right w:val="single" w:sz="4" w:space="0" w:color="auto"/>
            </w:tcBorders>
            <w:shd w:val="clear" w:color="auto" w:fill="auto"/>
            <w:vAlign w:val="bottom"/>
          </w:tcPr>
          <w:p w14:paraId="608057B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1.060</w:t>
            </w:r>
          </w:p>
        </w:tc>
        <w:tc>
          <w:tcPr>
            <w:tcW w:w="930" w:type="dxa"/>
            <w:tcBorders>
              <w:top w:val="single" w:sz="4" w:space="0" w:color="auto"/>
              <w:left w:val="nil"/>
              <w:bottom w:val="single" w:sz="4" w:space="0" w:color="auto"/>
              <w:right w:val="single" w:sz="4" w:space="0" w:color="auto"/>
            </w:tcBorders>
            <w:shd w:val="clear" w:color="auto" w:fill="auto"/>
            <w:vAlign w:val="bottom"/>
          </w:tcPr>
          <w:p w14:paraId="36B0FF7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0.680</w:t>
            </w:r>
          </w:p>
        </w:tc>
        <w:tc>
          <w:tcPr>
            <w:tcW w:w="850" w:type="dxa"/>
            <w:tcBorders>
              <w:top w:val="single" w:sz="4" w:space="0" w:color="auto"/>
              <w:left w:val="nil"/>
              <w:bottom w:val="single" w:sz="4" w:space="0" w:color="auto"/>
              <w:right w:val="single" w:sz="4" w:space="0" w:color="auto"/>
            </w:tcBorders>
            <w:shd w:val="clear" w:color="auto" w:fill="auto"/>
            <w:vAlign w:val="bottom"/>
          </w:tcPr>
          <w:p w14:paraId="3F461E40"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0.320</w:t>
            </w:r>
          </w:p>
        </w:tc>
      </w:tr>
      <w:tr w:rsidR="00624060" w:rsidRPr="00DB284A" w14:paraId="35A346E2" w14:textId="77777777" w:rsidTr="00421177">
        <w:trPr>
          <w:trHeight w:val="300"/>
          <w:jc w:val="center"/>
        </w:trPr>
        <w:tc>
          <w:tcPr>
            <w:tcW w:w="1689" w:type="dxa"/>
            <w:shd w:val="clear" w:color="auto" w:fill="auto"/>
            <w:noWrap/>
            <w:vAlign w:val="bottom"/>
            <w:hideMark/>
          </w:tcPr>
          <w:p w14:paraId="19CC6F11"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04.5</w:t>
            </w:r>
          </w:p>
        </w:tc>
        <w:tc>
          <w:tcPr>
            <w:tcW w:w="2693" w:type="dxa"/>
          </w:tcPr>
          <w:p w14:paraId="52CD9E7E"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Electricity, Gas and Other Fuels</w:t>
            </w:r>
          </w:p>
        </w:tc>
        <w:tc>
          <w:tcPr>
            <w:tcW w:w="993" w:type="dxa"/>
            <w:tcBorders>
              <w:top w:val="single" w:sz="4" w:space="0" w:color="auto"/>
              <w:left w:val="nil"/>
              <w:bottom w:val="single" w:sz="4" w:space="0" w:color="auto"/>
              <w:right w:val="single" w:sz="4" w:space="0" w:color="auto"/>
            </w:tcBorders>
            <w:shd w:val="clear" w:color="auto" w:fill="auto"/>
            <w:vAlign w:val="bottom"/>
          </w:tcPr>
          <w:p w14:paraId="35461BBB"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0.840</w:t>
            </w:r>
          </w:p>
        </w:tc>
        <w:tc>
          <w:tcPr>
            <w:tcW w:w="992" w:type="dxa"/>
            <w:tcBorders>
              <w:top w:val="single" w:sz="4" w:space="0" w:color="auto"/>
              <w:left w:val="nil"/>
              <w:bottom w:val="single" w:sz="4" w:space="0" w:color="auto"/>
              <w:right w:val="single" w:sz="4" w:space="0" w:color="auto"/>
            </w:tcBorders>
            <w:shd w:val="clear" w:color="auto" w:fill="auto"/>
            <w:vAlign w:val="bottom"/>
          </w:tcPr>
          <w:p w14:paraId="5DA2AFE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0.740</w:t>
            </w:r>
          </w:p>
        </w:tc>
        <w:tc>
          <w:tcPr>
            <w:tcW w:w="992" w:type="dxa"/>
            <w:tcBorders>
              <w:top w:val="single" w:sz="4" w:space="0" w:color="auto"/>
              <w:left w:val="nil"/>
              <w:bottom w:val="single" w:sz="4" w:space="0" w:color="auto"/>
              <w:right w:val="single" w:sz="4" w:space="0" w:color="auto"/>
            </w:tcBorders>
            <w:shd w:val="clear" w:color="auto" w:fill="auto"/>
            <w:vAlign w:val="bottom"/>
          </w:tcPr>
          <w:p w14:paraId="4542D1A9"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0.610</w:t>
            </w:r>
          </w:p>
        </w:tc>
        <w:tc>
          <w:tcPr>
            <w:tcW w:w="930" w:type="dxa"/>
            <w:tcBorders>
              <w:top w:val="single" w:sz="4" w:space="0" w:color="auto"/>
              <w:left w:val="nil"/>
              <w:bottom w:val="single" w:sz="4" w:space="0" w:color="auto"/>
              <w:right w:val="single" w:sz="4" w:space="0" w:color="auto"/>
            </w:tcBorders>
            <w:shd w:val="clear" w:color="auto" w:fill="auto"/>
            <w:vAlign w:val="bottom"/>
          </w:tcPr>
          <w:p w14:paraId="2F7228B2"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0.680</w:t>
            </w:r>
          </w:p>
        </w:tc>
        <w:tc>
          <w:tcPr>
            <w:tcW w:w="850" w:type="dxa"/>
            <w:tcBorders>
              <w:top w:val="single" w:sz="4" w:space="0" w:color="auto"/>
              <w:left w:val="nil"/>
              <w:bottom w:val="single" w:sz="4" w:space="0" w:color="auto"/>
              <w:right w:val="single" w:sz="4" w:space="0" w:color="auto"/>
            </w:tcBorders>
            <w:shd w:val="clear" w:color="auto" w:fill="auto"/>
            <w:vAlign w:val="bottom"/>
          </w:tcPr>
          <w:p w14:paraId="49900882"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0.320</w:t>
            </w:r>
          </w:p>
        </w:tc>
      </w:tr>
      <w:tr w:rsidR="00624060" w:rsidRPr="00DB284A" w14:paraId="5A09E041" w14:textId="77777777" w:rsidTr="00421177">
        <w:trPr>
          <w:trHeight w:val="300"/>
          <w:jc w:val="center"/>
        </w:trPr>
        <w:tc>
          <w:tcPr>
            <w:tcW w:w="1689" w:type="dxa"/>
            <w:shd w:val="clear" w:color="auto" w:fill="auto"/>
            <w:noWrap/>
            <w:vAlign w:val="bottom"/>
            <w:hideMark/>
          </w:tcPr>
          <w:p w14:paraId="53E315E8"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05.1</w:t>
            </w:r>
          </w:p>
        </w:tc>
        <w:tc>
          <w:tcPr>
            <w:tcW w:w="2693" w:type="dxa"/>
          </w:tcPr>
          <w:p w14:paraId="49CC3BE6" w14:textId="77777777" w:rsidR="00624060" w:rsidRPr="000A44C8" w:rsidRDefault="00624060" w:rsidP="00421177">
            <w:pPr>
              <w:shd w:val="clear" w:color="auto" w:fill="FFFFFF"/>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Furniture, furnishings and decorations, carpets and other floor coverings and repairs</w:t>
            </w:r>
          </w:p>
          <w:p w14:paraId="3B22BF7F" w14:textId="77777777" w:rsidR="00624060" w:rsidRPr="000A44C8" w:rsidRDefault="00624060" w:rsidP="00421177">
            <w:pPr>
              <w:shd w:val="clear" w:color="auto" w:fill="FFFFFF"/>
              <w:spacing w:after="0" w:line="240" w:lineRule="auto"/>
              <w:ind w:left="720"/>
              <w:rPr>
                <w:rFonts w:ascii="Times New Roman" w:eastAsia="Times New Roman" w:hAnsi="Times New Roman" w:cs="Times New Roman"/>
                <w:bCs/>
                <w:sz w:val="20"/>
                <w:szCs w:val="20"/>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3F1935EA"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1.220</w:t>
            </w:r>
          </w:p>
        </w:tc>
        <w:tc>
          <w:tcPr>
            <w:tcW w:w="992" w:type="dxa"/>
            <w:tcBorders>
              <w:top w:val="single" w:sz="4" w:space="0" w:color="auto"/>
              <w:left w:val="nil"/>
              <w:bottom w:val="single" w:sz="4" w:space="0" w:color="auto"/>
              <w:right w:val="single" w:sz="4" w:space="0" w:color="auto"/>
            </w:tcBorders>
            <w:shd w:val="clear" w:color="auto" w:fill="auto"/>
            <w:vAlign w:val="bottom"/>
          </w:tcPr>
          <w:p w14:paraId="4536367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1.010</w:t>
            </w:r>
          </w:p>
        </w:tc>
        <w:tc>
          <w:tcPr>
            <w:tcW w:w="992" w:type="dxa"/>
            <w:tcBorders>
              <w:top w:val="single" w:sz="4" w:space="0" w:color="auto"/>
              <w:left w:val="nil"/>
              <w:bottom w:val="single" w:sz="4" w:space="0" w:color="auto"/>
              <w:right w:val="single" w:sz="4" w:space="0" w:color="auto"/>
            </w:tcBorders>
            <w:shd w:val="clear" w:color="auto" w:fill="auto"/>
            <w:vAlign w:val="bottom"/>
          </w:tcPr>
          <w:p w14:paraId="4BD52324"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0.830</w:t>
            </w:r>
          </w:p>
        </w:tc>
        <w:tc>
          <w:tcPr>
            <w:tcW w:w="930" w:type="dxa"/>
            <w:tcBorders>
              <w:top w:val="single" w:sz="4" w:space="0" w:color="auto"/>
              <w:left w:val="nil"/>
              <w:bottom w:val="single" w:sz="4" w:space="0" w:color="auto"/>
              <w:right w:val="single" w:sz="4" w:space="0" w:color="auto"/>
            </w:tcBorders>
            <w:shd w:val="clear" w:color="auto" w:fill="auto"/>
            <w:vAlign w:val="bottom"/>
          </w:tcPr>
          <w:p w14:paraId="4AB1EBBA"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0.870</w:t>
            </w:r>
          </w:p>
        </w:tc>
        <w:tc>
          <w:tcPr>
            <w:tcW w:w="850" w:type="dxa"/>
            <w:tcBorders>
              <w:top w:val="single" w:sz="4" w:space="0" w:color="auto"/>
              <w:left w:val="nil"/>
              <w:bottom w:val="single" w:sz="4" w:space="0" w:color="auto"/>
              <w:right w:val="single" w:sz="4" w:space="0" w:color="auto"/>
            </w:tcBorders>
            <w:shd w:val="clear" w:color="auto" w:fill="auto"/>
            <w:vAlign w:val="bottom"/>
          </w:tcPr>
          <w:p w14:paraId="26AD1BA2"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0.490</w:t>
            </w:r>
          </w:p>
        </w:tc>
      </w:tr>
      <w:tr w:rsidR="00624060" w:rsidRPr="00DB284A" w14:paraId="26919F21" w14:textId="77777777" w:rsidTr="00421177">
        <w:trPr>
          <w:trHeight w:val="300"/>
          <w:jc w:val="center"/>
        </w:trPr>
        <w:tc>
          <w:tcPr>
            <w:tcW w:w="1689" w:type="dxa"/>
            <w:shd w:val="clear" w:color="auto" w:fill="auto"/>
            <w:noWrap/>
            <w:vAlign w:val="bottom"/>
            <w:hideMark/>
          </w:tcPr>
          <w:p w14:paraId="47ED059D"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05.2</w:t>
            </w:r>
          </w:p>
        </w:tc>
        <w:tc>
          <w:tcPr>
            <w:tcW w:w="2693" w:type="dxa"/>
          </w:tcPr>
          <w:p w14:paraId="6AFD365E"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Household textiles</w:t>
            </w:r>
          </w:p>
        </w:tc>
        <w:tc>
          <w:tcPr>
            <w:tcW w:w="993" w:type="dxa"/>
            <w:tcBorders>
              <w:top w:val="single" w:sz="4" w:space="0" w:color="auto"/>
              <w:left w:val="nil"/>
              <w:bottom w:val="single" w:sz="4" w:space="0" w:color="auto"/>
              <w:right w:val="single" w:sz="4" w:space="0" w:color="auto"/>
            </w:tcBorders>
            <w:shd w:val="clear" w:color="auto" w:fill="auto"/>
            <w:vAlign w:val="bottom"/>
          </w:tcPr>
          <w:p w14:paraId="0F1BA84A"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1.220</w:t>
            </w:r>
          </w:p>
        </w:tc>
        <w:tc>
          <w:tcPr>
            <w:tcW w:w="992" w:type="dxa"/>
            <w:tcBorders>
              <w:top w:val="single" w:sz="4" w:space="0" w:color="auto"/>
              <w:left w:val="nil"/>
              <w:bottom w:val="single" w:sz="4" w:space="0" w:color="auto"/>
              <w:right w:val="single" w:sz="4" w:space="0" w:color="auto"/>
            </w:tcBorders>
            <w:shd w:val="clear" w:color="auto" w:fill="auto"/>
            <w:vAlign w:val="bottom"/>
          </w:tcPr>
          <w:p w14:paraId="3313E757"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1.010</w:t>
            </w:r>
          </w:p>
        </w:tc>
        <w:tc>
          <w:tcPr>
            <w:tcW w:w="992" w:type="dxa"/>
            <w:tcBorders>
              <w:top w:val="single" w:sz="4" w:space="0" w:color="auto"/>
              <w:left w:val="nil"/>
              <w:bottom w:val="single" w:sz="4" w:space="0" w:color="auto"/>
              <w:right w:val="single" w:sz="4" w:space="0" w:color="auto"/>
            </w:tcBorders>
            <w:shd w:val="clear" w:color="auto" w:fill="auto"/>
            <w:vAlign w:val="bottom"/>
          </w:tcPr>
          <w:p w14:paraId="1D9EC0E3"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0.830</w:t>
            </w:r>
          </w:p>
        </w:tc>
        <w:tc>
          <w:tcPr>
            <w:tcW w:w="930" w:type="dxa"/>
            <w:tcBorders>
              <w:top w:val="single" w:sz="4" w:space="0" w:color="auto"/>
              <w:left w:val="nil"/>
              <w:bottom w:val="single" w:sz="4" w:space="0" w:color="auto"/>
              <w:right w:val="single" w:sz="4" w:space="0" w:color="auto"/>
            </w:tcBorders>
            <w:shd w:val="clear" w:color="auto" w:fill="auto"/>
            <w:vAlign w:val="bottom"/>
          </w:tcPr>
          <w:p w14:paraId="6E5A747E"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0.870</w:t>
            </w:r>
          </w:p>
        </w:tc>
        <w:tc>
          <w:tcPr>
            <w:tcW w:w="850" w:type="dxa"/>
            <w:tcBorders>
              <w:top w:val="single" w:sz="4" w:space="0" w:color="auto"/>
              <w:left w:val="nil"/>
              <w:bottom w:val="single" w:sz="4" w:space="0" w:color="auto"/>
              <w:right w:val="single" w:sz="4" w:space="0" w:color="auto"/>
            </w:tcBorders>
            <w:shd w:val="clear" w:color="auto" w:fill="auto"/>
            <w:vAlign w:val="bottom"/>
          </w:tcPr>
          <w:p w14:paraId="1F33F02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0.490</w:t>
            </w:r>
          </w:p>
        </w:tc>
      </w:tr>
      <w:tr w:rsidR="00624060" w:rsidRPr="00DB284A" w14:paraId="3DB7DF97" w14:textId="77777777" w:rsidTr="00421177">
        <w:trPr>
          <w:trHeight w:val="300"/>
          <w:jc w:val="center"/>
        </w:trPr>
        <w:tc>
          <w:tcPr>
            <w:tcW w:w="1689" w:type="dxa"/>
            <w:shd w:val="clear" w:color="auto" w:fill="auto"/>
            <w:noWrap/>
            <w:vAlign w:val="bottom"/>
            <w:hideMark/>
          </w:tcPr>
          <w:p w14:paraId="3B9271FB"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05.3</w:t>
            </w:r>
          </w:p>
        </w:tc>
        <w:tc>
          <w:tcPr>
            <w:tcW w:w="2693" w:type="dxa"/>
          </w:tcPr>
          <w:p w14:paraId="7C2B7E79" w14:textId="77777777" w:rsidR="00624060" w:rsidRPr="000A44C8" w:rsidRDefault="00624060" w:rsidP="00421177">
            <w:pPr>
              <w:shd w:val="clear" w:color="auto" w:fill="FFFFFF"/>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Household appliances</w:t>
            </w:r>
          </w:p>
          <w:p w14:paraId="2B9FF56C" w14:textId="77777777" w:rsidR="00624060" w:rsidRPr="000A44C8" w:rsidRDefault="00624060" w:rsidP="00421177">
            <w:pPr>
              <w:spacing w:after="0" w:line="240" w:lineRule="auto"/>
              <w:rPr>
                <w:rFonts w:ascii="Times New Roman" w:eastAsia="Times New Roman" w:hAnsi="Times New Roman" w:cs="Times New Roman"/>
                <w:bCs/>
                <w:sz w:val="20"/>
                <w:szCs w:val="20"/>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329707A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1.260</w:t>
            </w:r>
          </w:p>
        </w:tc>
        <w:tc>
          <w:tcPr>
            <w:tcW w:w="992" w:type="dxa"/>
            <w:tcBorders>
              <w:top w:val="single" w:sz="4" w:space="0" w:color="auto"/>
              <w:left w:val="nil"/>
              <w:bottom w:val="single" w:sz="4" w:space="0" w:color="auto"/>
              <w:right w:val="single" w:sz="4" w:space="0" w:color="auto"/>
            </w:tcBorders>
            <w:shd w:val="clear" w:color="auto" w:fill="auto"/>
            <w:vAlign w:val="bottom"/>
          </w:tcPr>
          <w:p w14:paraId="670E50B6"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992" w:type="dxa"/>
            <w:tcBorders>
              <w:top w:val="single" w:sz="4" w:space="0" w:color="auto"/>
              <w:left w:val="nil"/>
              <w:bottom w:val="single" w:sz="4" w:space="0" w:color="auto"/>
              <w:right w:val="single" w:sz="4" w:space="0" w:color="auto"/>
            </w:tcBorders>
            <w:shd w:val="clear" w:color="auto" w:fill="auto"/>
            <w:vAlign w:val="bottom"/>
          </w:tcPr>
          <w:p w14:paraId="2B3B404B"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0.790</w:t>
            </w:r>
          </w:p>
        </w:tc>
        <w:tc>
          <w:tcPr>
            <w:tcW w:w="930" w:type="dxa"/>
            <w:tcBorders>
              <w:top w:val="single" w:sz="4" w:space="0" w:color="auto"/>
              <w:left w:val="nil"/>
              <w:bottom w:val="single" w:sz="4" w:space="0" w:color="auto"/>
              <w:right w:val="single" w:sz="4" w:space="0" w:color="auto"/>
            </w:tcBorders>
            <w:shd w:val="clear" w:color="auto" w:fill="auto"/>
            <w:vAlign w:val="bottom"/>
          </w:tcPr>
          <w:p w14:paraId="1B1E3F7C"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850" w:type="dxa"/>
            <w:tcBorders>
              <w:top w:val="single" w:sz="4" w:space="0" w:color="auto"/>
              <w:left w:val="nil"/>
              <w:bottom w:val="single" w:sz="4" w:space="0" w:color="auto"/>
              <w:right w:val="single" w:sz="4" w:space="0" w:color="auto"/>
            </w:tcBorders>
            <w:shd w:val="clear" w:color="auto" w:fill="auto"/>
            <w:vAlign w:val="bottom"/>
          </w:tcPr>
          <w:p w14:paraId="72764166"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0.400</w:t>
            </w:r>
          </w:p>
        </w:tc>
      </w:tr>
      <w:tr w:rsidR="00624060" w:rsidRPr="00DB284A" w14:paraId="11BFB9C6" w14:textId="77777777" w:rsidTr="00421177">
        <w:trPr>
          <w:trHeight w:val="300"/>
          <w:jc w:val="center"/>
        </w:trPr>
        <w:tc>
          <w:tcPr>
            <w:tcW w:w="1689" w:type="dxa"/>
            <w:shd w:val="clear" w:color="auto" w:fill="auto"/>
            <w:noWrap/>
            <w:vAlign w:val="bottom"/>
            <w:hideMark/>
          </w:tcPr>
          <w:p w14:paraId="52096F4F"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05.4</w:t>
            </w:r>
          </w:p>
        </w:tc>
        <w:tc>
          <w:tcPr>
            <w:tcW w:w="2693" w:type="dxa"/>
          </w:tcPr>
          <w:p w14:paraId="4F00002A"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Glassware, tableware and household utensils</w:t>
            </w:r>
          </w:p>
        </w:tc>
        <w:tc>
          <w:tcPr>
            <w:tcW w:w="993" w:type="dxa"/>
            <w:tcBorders>
              <w:top w:val="single" w:sz="4" w:space="0" w:color="auto"/>
              <w:left w:val="nil"/>
              <w:bottom w:val="single" w:sz="4" w:space="0" w:color="auto"/>
              <w:right w:val="single" w:sz="4" w:space="0" w:color="auto"/>
            </w:tcBorders>
            <w:shd w:val="clear" w:color="auto" w:fill="auto"/>
            <w:vAlign w:val="bottom"/>
          </w:tcPr>
          <w:p w14:paraId="4E133CA0"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1.260</w:t>
            </w:r>
          </w:p>
        </w:tc>
        <w:tc>
          <w:tcPr>
            <w:tcW w:w="992" w:type="dxa"/>
            <w:tcBorders>
              <w:top w:val="single" w:sz="4" w:space="0" w:color="auto"/>
              <w:left w:val="nil"/>
              <w:bottom w:val="single" w:sz="4" w:space="0" w:color="auto"/>
              <w:right w:val="single" w:sz="4" w:space="0" w:color="auto"/>
            </w:tcBorders>
            <w:shd w:val="clear" w:color="auto" w:fill="auto"/>
            <w:vAlign w:val="bottom"/>
          </w:tcPr>
          <w:p w14:paraId="5309992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992" w:type="dxa"/>
            <w:tcBorders>
              <w:top w:val="single" w:sz="4" w:space="0" w:color="auto"/>
              <w:left w:val="nil"/>
              <w:bottom w:val="single" w:sz="4" w:space="0" w:color="auto"/>
              <w:right w:val="single" w:sz="4" w:space="0" w:color="auto"/>
            </w:tcBorders>
            <w:shd w:val="clear" w:color="auto" w:fill="auto"/>
            <w:vAlign w:val="bottom"/>
          </w:tcPr>
          <w:p w14:paraId="3245042C"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0.790</w:t>
            </w:r>
          </w:p>
        </w:tc>
        <w:tc>
          <w:tcPr>
            <w:tcW w:w="930" w:type="dxa"/>
            <w:tcBorders>
              <w:top w:val="single" w:sz="4" w:space="0" w:color="auto"/>
              <w:left w:val="nil"/>
              <w:bottom w:val="single" w:sz="4" w:space="0" w:color="auto"/>
              <w:right w:val="single" w:sz="4" w:space="0" w:color="auto"/>
            </w:tcBorders>
            <w:shd w:val="clear" w:color="auto" w:fill="auto"/>
            <w:vAlign w:val="bottom"/>
          </w:tcPr>
          <w:p w14:paraId="1CBDDCC2"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850" w:type="dxa"/>
            <w:tcBorders>
              <w:top w:val="single" w:sz="4" w:space="0" w:color="auto"/>
              <w:left w:val="nil"/>
              <w:bottom w:val="single" w:sz="4" w:space="0" w:color="auto"/>
              <w:right w:val="single" w:sz="4" w:space="0" w:color="auto"/>
            </w:tcBorders>
            <w:shd w:val="clear" w:color="auto" w:fill="auto"/>
            <w:vAlign w:val="bottom"/>
          </w:tcPr>
          <w:p w14:paraId="3ACAD0F9"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0.400</w:t>
            </w:r>
          </w:p>
        </w:tc>
      </w:tr>
      <w:tr w:rsidR="00624060" w:rsidRPr="00DB284A" w14:paraId="20DF5C1F" w14:textId="77777777" w:rsidTr="00421177">
        <w:trPr>
          <w:trHeight w:val="300"/>
          <w:jc w:val="center"/>
        </w:trPr>
        <w:tc>
          <w:tcPr>
            <w:tcW w:w="1689" w:type="dxa"/>
            <w:shd w:val="clear" w:color="auto" w:fill="auto"/>
            <w:noWrap/>
            <w:vAlign w:val="bottom"/>
            <w:hideMark/>
          </w:tcPr>
          <w:p w14:paraId="0346A831"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05.5</w:t>
            </w:r>
          </w:p>
        </w:tc>
        <w:tc>
          <w:tcPr>
            <w:tcW w:w="2693" w:type="dxa"/>
          </w:tcPr>
          <w:p w14:paraId="48AF0950"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Tools and equipment for house and garden</w:t>
            </w:r>
          </w:p>
        </w:tc>
        <w:tc>
          <w:tcPr>
            <w:tcW w:w="993" w:type="dxa"/>
            <w:tcBorders>
              <w:top w:val="single" w:sz="4" w:space="0" w:color="auto"/>
              <w:left w:val="nil"/>
              <w:bottom w:val="single" w:sz="4" w:space="0" w:color="auto"/>
              <w:right w:val="single" w:sz="4" w:space="0" w:color="auto"/>
            </w:tcBorders>
            <w:shd w:val="clear" w:color="auto" w:fill="auto"/>
            <w:vAlign w:val="bottom"/>
          </w:tcPr>
          <w:p w14:paraId="7E050DAA"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1.260</w:t>
            </w:r>
          </w:p>
        </w:tc>
        <w:tc>
          <w:tcPr>
            <w:tcW w:w="992" w:type="dxa"/>
            <w:tcBorders>
              <w:top w:val="single" w:sz="4" w:space="0" w:color="auto"/>
              <w:left w:val="nil"/>
              <w:bottom w:val="single" w:sz="4" w:space="0" w:color="auto"/>
              <w:right w:val="single" w:sz="4" w:space="0" w:color="auto"/>
            </w:tcBorders>
            <w:shd w:val="clear" w:color="auto" w:fill="auto"/>
            <w:vAlign w:val="bottom"/>
          </w:tcPr>
          <w:p w14:paraId="22EA2E2B"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992" w:type="dxa"/>
            <w:tcBorders>
              <w:top w:val="single" w:sz="4" w:space="0" w:color="auto"/>
              <w:left w:val="nil"/>
              <w:bottom w:val="single" w:sz="4" w:space="0" w:color="auto"/>
              <w:right w:val="single" w:sz="4" w:space="0" w:color="auto"/>
            </w:tcBorders>
            <w:shd w:val="clear" w:color="auto" w:fill="auto"/>
            <w:vAlign w:val="bottom"/>
          </w:tcPr>
          <w:p w14:paraId="0CF9E16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0.790</w:t>
            </w:r>
          </w:p>
        </w:tc>
        <w:tc>
          <w:tcPr>
            <w:tcW w:w="930" w:type="dxa"/>
            <w:tcBorders>
              <w:top w:val="single" w:sz="4" w:space="0" w:color="auto"/>
              <w:left w:val="nil"/>
              <w:bottom w:val="single" w:sz="4" w:space="0" w:color="auto"/>
              <w:right w:val="single" w:sz="4" w:space="0" w:color="auto"/>
            </w:tcBorders>
            <w:shd w:val="clear" w:color="auto" w:fill="auto"/>
            <w:vAlign w:val="bottom"/>
          </w:tcPr>
          <w:p w14:paraId="694894E3"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850" w:type="dxa"/>
            <w:tcBorders>
              <w:top w:val="single" w:sz="4" w:space="0" w:color="auto"/>
              <w:left w:val="nil"/>
              <w:bottom w:val="single" w:sz="4" w:space="0" w:color="auto"/>
              <w:right w:val="single" w:sz="4" w:space="0" w:color="auto"/>
            </w:tcBorders>
            <w:shd w:val="clear" w:color="auto" w:fill="auto"/>
            <w:vAlign w:val="bottom"/>
          </w:tcPr>
          <w:p w14:paraId="2084C752"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0.400</w:t>
            </w:r>
          </w:p>
        </w:tc>
      </w:tr>
      <w:tr w:rsidR="00624060" w:rsidRPr="00DB284A" w14:paraId="133E77B1" w14:textId="77777777" w:rsidTr="00421177">
        <w:trPr>
          <w:trHeight w:val="300"/>
          <w:jc w:val="center"/>
        </w:trPr>
        <w:tc>
          <w:tcPr>
            <w:tcW w:w="1689" w:type="dxa"/>
            <w:shd w:val="clear" w:color="auto" w:fill="auto"/>
            <w:noWrap/>
            <w:vAlign w:val="bottom"/>
            <w:hideMark/>
          </w:tcPr>
          <w:p w14:paraId="33DDE81B"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05.6</w:t>
            </w:r>
          </w:p>
        </w:tc>
        <w:tc>
          <w:tcPr>
            <w:tcW w:w="2693" w:type="dxa"/>
          </w:tcPr>
          <w:p w14:paraId="631E1B4A"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Goods and services for routine</w:t>
            </w:r>
          </w:p>
        </w:tc>
        <w:tc>
          <w:tcPr>
            <w:tcW w:w="993" w:type="dxa"/>
            <w:tcBorders>
              <w:top w:val="single" w:sz="4" w:space="0" w:color="auto"/>
              <w:left w:val="nil"/>
              <w:bottom w:val="single" w:sz="4" w:space="0" w:color="auto"/>
              <w:right w:val="single" w:sz="4" w:space="0" w:color="auto"/>
            </w:tcBorders>
            <w:shd w:val="clear" w:color="auto" w:fill="auto"/>
            <w:vAlign w:val="bottom"/>
          </w:tcPr>
          <w:p w14:paraId="1509CAAA"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1.260</w:t>
            </w:r>
          </w:p>
        </w:tc>
        <w:tc>
          <w:tcPr>
            <w:tcW w:w="992" w:type="dxa"/>
            <w:tcBorders>
              <w:top w:val="single" w:sz="4" w:space="0" w:color="auto"/>
              <w:left w:val="nil"/>
              <w:bottom w:val="single" w:sz="4" w:space="0" w:color="auto"/>
              <w:right w:val="single" w:sz="4" w:space="0" w:color="auto"/>
            </w:tcBorders>
            <w:shd w:val="clear" w:color="auto" w:fill="auto"/>
            <w:vAlign w:val="bottom"/>
          </w:tcPr>
          <w:p w14:paraId="33B09B00"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992" w:type="dxa"/>
            <w:tcBorders>
              <w:top w:val="single" w:sz="4" w:space="0" w:color="auto"/>
              <w:left w:val="nil"/>
              <w:bottom w:val="single" w:sz="4" w:space="0" w:color="auto"/>
              <w:right w:val="single" w:sz="4" w:space="0" w:color="auto"/>
            </w:tcBorders>
            <w:shd w:val="clear" w:color="auto" w:fill="auto"/>
            <w:vAlign w:val="bottom"/>
          </w:tcPr>
          <w:p w14:paraId="19370E2B"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0.790</w:t>
            </w:r>
          </w:p>
        </w:tc>
        <w:tc>
          <w:tcPr>
            <w:tcW w:w="930" w:type="dxa"/>
            <w:tcBorders>
              <w:top w:val="single" w:sz="4" w:space="0" w:color="auto"/>
              <w:left w:val="nil"/>
              <w:bottom w:val="single" w:sz="4" w:space="0" w:color="auto"/>
              <w:right w:val="single" w:sz="4" w:space="0" w:color="auto"/>
            </w:tcBorders>
            <w:shd w:val="clear" w:color="auto" w:fill="auto"/>
            <w:vAlign w:val="bottom"/>
          </w:tcPr>
          <w:p w14:paraId="70273FD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850" w:type="dxa"/>
            <w:tcBorders>
              <w:top w:val="single" w:sz="4" w:space="0" w:color="auto"/>
              <w:left w:val="nil"/>
              <w:bottom w:val="single" w:sz="4" w:space="0" w:color="auto"/>
              <w:right w:val="single" w:sz="4" w:space="0" w:color="auto"/>
            </w:tcBorders>
            <w:shd w:val="clear" w:color="auto" w:fill="auto"/>
            <w:vAlign w:val="bottom"/>
          </w:tcPr>
          <w:p w14:paraId="2CC8179C"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0.400</w:t>
            </w:r>
          </w:p>
        </w:tc>
      </w:tr>
      <w:tr w:rsidR="00624060" w:rsidRPr="00DB284A" w14:paraId="24E2A252" w14:textId="77777777" w:rsidTr="00421177">
        <w:trPr>
          <w:trHeight w:val="300"/>
          <w:jc w:val="center"/>
        </w:trPr>
        <w:tc>
          <w:tcPr>
            <w:tcW w:w="1689" w:type="dxa"/>
            <w:shd w:val="clear" w:color="auto" w:fill="auto"/>
            <w:noWrap/>
            <w:vAlign w:val="bottom"/>
            <w:hideMark/>
          </w:tcPr>
          <w:p w14:paraId="5E8287BB"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06.1</w:t>
            </w:r>
          </w:p>
        </w:tc>
        <w:tc>
          <w:tcPr>
            <w:tcW w:w="2693" w:type="dxa"/>
          </w:tcPr>
          <w:p w14:paraId="509E073F" w14:textId="77777777" w:rsidR="00624060" w:rsidRPr="000A44C8" w:rsidRDefault="00624060" w:rsidP="00421177">
            <w:pPr>
              <w:shd w:val="clear" w:color="auto" w:fill="FFFFFF"/>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Medical products, appliances and equipment</w:t>
            </w:r>
          </w:p>
          <w:p w14:paraId="5988CE75" w14:textId="77777777" w:rsidR="00624060" w:rsidRPr="000A44C8" w:rsidRDefault="00624060" w:rsidP="00421177">
            <w:pPr>
              <w:shd w:val="clear" w:color="auto" w:fill="FFFFFF"/>
              <w:spacing w:after="0" w:line="240" w:lineRule="auto"/>
              <w:rPr>
                <w:rFonts w:ascii="Times New Roman" w:eastAsia="Times New Roman" w:hAnsi="Times New Roman" w:cs="Times New Roman"/>
                <w:bCs/>
                <w:sz w:val="20"/>
                <w:szCs w:val="20"/>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70653EC9"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1.260</w:t>
            </w:r>
          </w:p>
        </w:tc>
        <w:tc>
          <w:tcPr>
            <w:tcW w:w="992" w:type="dxa"/>
            <w:tcBorders>
              <w:top w:val="single" w:sz="4" w:space="0" w:color="auto"/>
              <w:left w:val="nil"/>
              <w:bottom w:val="single" w:sz="4" w:space="0" w:color="auto"/>
              <w:right w:val="single" w:sz="4" w:space="0" w:color="auto"/>
            </w:tcBorders>
            <w:shd w:val="clear" w:color="auto" w:fill="auto"/>
            <w:vAlign w:val="bottom"/>
          </w:tcPr>
          <w:p w14:paraId="77268E84"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992" w:type="dxa"/>
            <w:tcBorders>
              <w:top w:val="single" w:sz="4" w:space="0" w:color="auto"/>
              <w:left w:val="nil"/>
              <w:bottom w:val="single" w:sz="4" w:space="0" w:color="auto"/>
              <w:right w:val="single" w:sz="4" w:space="0" w:color="auto"/>
            </w:tcBorders>
            <w:shd w:val="clear" w:color="auto" w:fill="auto"/>
            <w:vAlign w:val="bottom"/>
          </w:tcPr>
          <w:p w14:paraId="1D36549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0.790</w:t>
            </w:r>
          </w:p>
        </w:tc>
        <w:tc>
          <w:tcPr>
            <w:tcW w:w="930" w:type="dxa"/>
            <w:tcBorders>
              <w:top w:val="single" w:sz="4" w:space="0" w:color="auto"/>
              <w:left w:val="nil"/>
              <w:bottom w:val="single" w:sz="4" w:space="0" w:color="auto"/>
              <w:right w:val="single" w:sz="4" w:space="0" w:color="auto"/>
            </w:tcBorders>
            <w:shd w:val="clear" w:color="auto" w:fill="auto"/>
            <w:vAlign w:val="bottom"/>
          </w:tcPr>
          <w:p w14:paraId="485706D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850" w:type="dxa"/>
            <w:tcBorders>
              <w:top w:val="single" w:sz="4" w:space="0" w:color="auto"/>
              <w:left w:val="nil"/>
              <w:bottom w:val="single" w:sz="4" w:space="0" w:color="auto"/>
              <w:right w:val="single" w:sz="4" w:space="0" w:color="auto"/>
            </w:tcBorders>
            <w:shd w:val="clear" w:color="auto" w:fill="auto"/>
            <w:vAlign w:val="bottom"/>
          </w:tcPr>
          <w:p w14:paraId="4DADF02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0.400</w:t>
            </w:r>
          </w:p>
        </w:tc>
      </w:tr>
      <w:tr w:rsidR="00624060" w:rsidRPr="00DB284A" w14:paraId="00E6B360" w14:textId="77777777" w:rsidTr="00421177">
        <w:trPr>
          <w:trHeight w:val="300"/>
          <w:jc w:val="center"/>
        </w:trPr>
        <w:tc>
          <w:tcPr>
            <w:tcW w:w="1689" w:type="dxa"/>
            <w:shd w:val="clear" w:color="auto" w:fill="auto"/>
            <w:noWrap/>
            <w:vAlign w:val="bottom"/>
            <w:hideMark/>
          </w:tcPr>
          <w:p w14:paraId="2579E654"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06.2</w:t>
            </w:r>
          </w:p>
        </w:tc>
        <w:tc>
          <w:tcPr>
            <w:tcW w:w="2693" w:type="dxa"/>
          </w:tcPr>
          <w:p w14:paraId="5085E361" w14:textId="77777777" w:rsidR="00624060" w:rsidRPr="000A44C8" w:rsidRDefault="00624060" w:rsidP="00421177">
            <w:pPr>
              <w:shd w:val="clear" w:color="auto" w:fill="FFFFFF"/>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Outpatient services</w:t>
            </w:r>
          </w:p>
          <w:p w14:paraId="3B70E94A" w14:textId="77777777" w:rsidR="00624060" w:rsidRPr="000A44C8" w:rsidRDefault="00624060" w:rsidP="00421177">
            <w:pPr>
              <w:spacing w:after="0" w:line="240" w:lineRule="auto"/>
              <w:rPr>
                <w:rFonts w:ascii="Times New Roman" w:eastAsia="Times New Roman" w:hAnsi="Times New Roman" w:cs="Times New Roman"/>
                <w:bCs/>
                <w:sz w:val="20"/>
                <w:szCs w:val="20"/>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75B288AE"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1.000</w:t>
            </w:r>
          </w:p>
        </w:tc>
        <w:tc>
          <w:tcPr>
            <w:tcW w:w="992" w:type="dxa"/>
            <w:tcBorders>
              <w:top w:val="single" w:sz="4" w:space="0" w:color="auto"/>
              <w:left w:val="nil"/>
              <w:bottom w:val="single" w:sz="4" w:space="0" w:color="auto"/>
              <w:right w:val="single" w:sz="4" w:space="0" w:color="auto"/>
            </w:tcBorders>
            <w:shd w:val="clear" w:color="auto" w:fill="auto"/>
            <w:vAlign w:val="bottom"/>
          </w:tcPr>
          <w:p w14:paraId="5D32826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0.810</w:t>
            </w:r>
          </w:p>
        </w:tc>
        <w:tc>
          <w:tcPr>
            <w:tcW w:w="992" w:type="dxa"/>
            <w:tcBorders>
              <w:top w:val="single" w:sz="4" w:space="0" w:color="auto"/>
              <w:left w:val="nil"/>
              <w:bottom w:val="single" w:sz="4" w:space="0" w:color="auto"/>
              <w:right w:val="single" w:sz="4" w:space="0" w:color="auto"/>
            </w:tcBorders>
            <w:shd w:val="clear" w:color="auto" w:fill="auto"/>
            <w:vAlign w:val="bottom"/>
          </w:tcPr>
          <w:p w14:paraId="75C0B726"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0.600</w:t>
            </w:r>
          </w:p>
        </w:tc>
        <w:tc>
          <w:tcPr>
            <w:tcW w:w="930" w:type="dxa"/>
            <w:tcBorders>
              <w:top w:val="single" w:sz="4" w:space="0" w:color="auto"/>
              <w:left w:val="nil"/>
              <w:bottom w:val="single" w:sz="4" w:space="0" w:color="auto"/>
              <w:right w:val="single" w:sz="4" w:space="0" w:color="auto"/>
            </w:tcBorders>
            <w:shd w:val="clear" w:color="auto" w:fill="auto"/>
            <w:vAlign w:val="bottom"/>
          </w:tcPr>
          <w:p w14:paraId="7D3F2CEE"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1.080</w:t>
            </w:r>
          </w:p>
        </w:tc>
        <w:tc>
          <w:tcPr>
            <w:tcW w:w="850" w:type="dxa"/>
            <w:tcBorders>
              <w:top w:val="single" w:sz="4" w:space="0" w:color="auto"/>
              <w:left w:val="nil"/>
              <w:bottom w:val="single" w:sz="4" w:space="0" w:color="auto"/>
              <w:right w:val="single" w:sz="4" w:space="0" w:color="auto"/>
            </w:tcBorders>
            <w:shd w:val="clear" w:color="auto" w:fill="auto"/>
            <w:vAlign w:val="bottom"/>
          </w:tcPr>
          <w:p w14:paraId="7BAB97A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0.400</w:t>
            </w:r>
          </w:p>
        </w:tc>
      </w:tr>
      <w:tr w:rsidR="00624060" w:rsidRPr="00DB284A" w14:paraId="2AE08D6C" w14:textId="77777777" w:rsidTr="00421177">
        <w:trPr>
          <w:trHeight w:val="300"/>
          <w:jc w:val="center"/>
        </w:trPr>
        <w:tc>
          <w:tcPr>
            <w:tcW w:w="1689" w:type="dxa"/>
            <w:shd w:val="clear" w:color="auto" w:fill="auto"/>
            <w:noWrap/>
            <w:vAlign w:val="bottom"/>
            <w:hideMark/>
          </w:tcPr>
          <w:p w14:paraId="2D7C102A"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06.3</w:t>
            </w:r>
          </w:p>
        </w:tc>
        <w:tc>
          <w:tcPr>
            <w:tcW w:w="2693" w:type="dxa"/>
          </w:tcPr>
          <w:p w14:paraId="0B84EE22" w14:textId="77777777" w:rsidR="00624060" w:rsidRPr="000A44C8" w:rsidRDefault="00624060" w:rsidP="00421177">
            <w:pPr>
              <w:shd w:val="clear" w:color="auto" w:fill="FFFFFF"/>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Hospital services</w:t>
            </w:r>
          </w:p>
          <w:p w14:paraId="05B04949" w14:textId="77777777" w:rsidR="00624060" w:rsidRPr="000A44C8" w:rsidRDefault="00624060" w:rsidP="00421177">
            <w:pPr>
              <w:spacing w:after="0" w:line="240" w:lineRule="auto"/>
              <w:rPr>
                <w:rFonts w:ascii="Times New Roman" w:eastAsia="Times New Roman" w:hAnsi="Times New Roman" w:cs="Times New Roman"/>
                <w:bCs/>
                <w:sz w:val="20"/>
                <w:szCs w:val="20"/>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56F836D2"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1.000</w:t>
            </w:r>
          </w:p>
        </w:tc>
        <w:tc>
          <w:tcPr>
            <w:tcW w:w="992" w:type="dxa"/>
            <w:tcBorders>
              <w:top w:val="single" w:sz="4" w:space="0" w:color="auto"/>
              <w:left w:val="nil"/>
              <w:bottom w:val="single" w:sz="4" w:space="0" w:color="auto"/>
              <w:right w:val="single" w:sz="4" w:space="0" w:color="auto"/>
            </w:tcBorders>
            <w:shd w:val="clear" w:color="auto" w:fill="auto"/>
            <w:vAlign w:val="bottom"/>
          </w:tcPr>
          <w:p w14:paraId="0B5BE874"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0.810</w:t>
            </w:r>
          </w:p>
        </w:tc>
        <w:tc>
          <w:tcPr>
            <w:tcW w:w="992" w:type="dxa"/>
            <w:tcBorders>
              <w:top w:val="single" w:sz="4" w:space="0" w:color="auto"/>
              <w:left w:val="nil"/>
              <w:bottom w:val="single" w:sz="4" w:space="0" w:color="auto"/>
              <w:right w:val="single" w:sz="4" w:space="0" w:color="auto"/>
            </w:tcBorders>
            <w:shd w:val="clear" w:color="auto" w:fill="auto"/>
            <w:vAlign w:val="bottom"/>
          </w:tcPr>
          <w:p w14:paraId="5FF150F4"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0.600</w:t>
            </w:r>
          </w:p>
        </w:tc>
        <w:tc>
          <w:tcPr>
            <w:tcW w:w="930" w:type="dxa"/>
            <w:tcBorders>
              <w:top w:val="single" w:sz="4" w:space="0" w:color="auto"/>
              <w:left w:val="nil"/>
              <w:bottom w:val="single" w:sz="4" w:space="0" w:color="auto"/>
              <w:right w:val="single" w:sz="4" w:space="0" w:color="auto"/>
            </w:tcBorders>
            <w:shd w:val="clear" w:color="auto" w:fill="auto"/>
            <w:vAlign w:val="bottom"/>
          </w:tcPr>
          <w:p w14:paraId="47BB7DE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1.080</w:t>
            </w:r>
          </w:p>
        </w:tc>
        <w:tc>
          <w:tcPr>
            <w:tcW w:w="850" w:type="dxa"/>
            <w:tcBorders>
              <w:top w:val="single" w:sz="4" w:space="0" w:color="auto"/>
              <w:left w:val="nil"/>
              <w:bottom w:val="single" w:sz="4" w:space="0" w:color="auto"/>
              <w:right w:val="single" w:sz="4" w:space="0" w:color="auto"/>
            </w:tcBorders>
            <w:shd w:val="clear" w:color="auto" w:fill="auto"/>
            <w:vAlign w:val="bottom"/>
          </w:tcPr>
          <w:p w14:paraId="7EDACC67"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0.400</w:t>
            </w:r>
          </w:p>
        </w:tc>
      </w:tr>
      <w:tr w:rsidR="00624060" w:rsidRPr="00DB284A" w14:paraId="03B5FA86" w14:textId="77777777" w:rsidTr="00421177">
        <w:trPr>
          <w:trHeight w:val="300"/>
          <w:jc w:val="center"/>
        </w:trPr>
        <w:tc>
          <w:tcPr>
            <w:tcW w:w="1689" w:type="dxa"/>
            <w:shd w:val="clear" w:color="auto" w:fill="auto"/>
            <w:noWrap/>
            <w:vAlign w:val="bottom"/>
            <w:hideMark/>
          </w:tcPr>
          <w:p w14:paraId="039E2169"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07.1</w:t>
            </w:r>
          </w:p>
        </w:tc>
        <w:tc>
          <w:tcPr>
            <w:tcW w:w="2693" w:type="dxa"/>
          </w:tcPr>
          <w:p w14:paraId="64745CF5" w14:textId="77777777" w:rsidR="00624060" w:rsidRPr="000A44C8" w:rsidRDefault="00624060" w:rsidP="00421177">
            <w:pPr>
              <w:shd w:val="clear" w:color="auto" w:fill="FFFFFF"/>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Purchase of vehicles</w:t>
            </w:r>
          </w:p>
          <w:p w14:paraId="5F1F1C76" w14:textId="77777777" w:rsidR="00624060" w:rsidRPr="000A44C8" w:rsidRDefault="00624060" w:rsidP="00421177">
            <w:pPr>
              <w:shd w:val="clear" w:color="auto" w:fill="FFFFFF"/>
              <w:spacing w:after="0" w:line="240" w:lineRule="auto"/>
              <w:ind w:left="720"/>
              <w:rPr>
                <w:rFonts w:ascii="Times New Roman" w:eastAsia="Times New Roman" w:hAnsi="Times New Roman" w:cs="Times New Roman"/>
                <w:bCs/>
                <w:sz w:val="20"/>
                <w:szCs w:val="20"/>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4793C59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1.260</w:t>
            </w:r>
          </w:p>
        </w:tc>
        <w:tc>
          <w:tcPr>
            <w:tcW w:w="992" w:type="dxa"/>
            <w:tcBorders>
              <w:top w:val="single" w:sz="4" w:space="0" w:color="auto"/>
              <w:left w:val="nil"/>
              <w:bottom w:val="single" w:sz="4" w:space="0" w:color="auto"/>
              <w:right w:val="single" w:sz="4" w:space="0" w:color="auto"/>
            </w:tcBorders>
            <w:shd w:val="clear" w:color="auto" w:fill="auto"/>
            <w:vAlign w:val="bottom"/>
          </w:tcPr>
          <w:p w14:paraId="0B0F185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992" w:type="dxa"/>
            <w:tcBorders>
              <w:top w:val="single" w:sz="4" w:space="0" w:color="auto"/>
              <w:left w:val="nil"/>
              <w:bottom w:val="single" w:sz="4" w:space="0" w:color="auto"/>
              <w:right w:val="single" w:sz="4" w:space="0" w:color="auto"/>
            </w:tcBorders>
            <w:shd w:val="clear" w:color="auto" w:fill="auto"/>
            <w:vAlign w:val="bottom"/>
          </w:tcPr>
          <w:p w14:paraId="5D252163"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0.790</w:t>
            </w:r>
          </w:p>
        </w:tc>
        <w:tc>
          <w:tcPr>
            <w:tcW w:w="930" w:type="dxa"/>
            <w:tcBorders>
              <w:top w:val="single" w:sz="4" w:space="0" w:color="auto"/>
              <w:left w:val="nil"/>
              <w:bottom w:val="single" w:sz="4" w:space="0" w:color="auto"/>
              <w:right w:val="single" w:sz="4" w:space="0" w:color="auto"/>
            </w:tcBorders>
            <w:shd w:val="clear" w:color="auto" w:fill="auto"/>
            <w:vAlign w:val="bottom"/>
          </w:tcPr>
          <w:p w14:paraId="747EA8C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850" w:type="dxa"/>
            <w:tcBorders>
              <w:top w:val="single" w:sz="4" w:space="0" w:color="auto"/>
              <w:left w:val="nil"/>
              <w:bottom w:val="single" w:sz="4" w:space="0" w:color="auto"/>
              <w:right w:val="single" w:sz="4" w:space="0" w:color="auto"/>
            </w:tcBorders>
            <w:shd w:val="clear" w:color="auto" w:fill="auto"/>
            <w:vAlign w:val="bottom"/>
          </w:tcPr>
          <w:p w14:paraId="3A1CF37E"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0.400</w:t>
            </w:r>
          </w:p>
        </w:tc>
      </w:tr>
      <w:tr w:rsidR="00624060" w:rsidRPr="00DB284A" w14:paraId="30CA7BBE" w14:textId="77777777" w:rsidTr="00421177">
        <w:trPr>
          <w:trHeight w:val="300"/>
          <w:jc w:val="center"/>
        </w:trPr>
        <w:tc>
          <w:tcPr>
            <w:tcW w:w="1689" w:type="dxa"/>
            <w:shd w:val="clear" w:color="auto" w:fill="auto"/>
            <w:noWrap/>
            <w:vAlign w:val="bottom"/>
            <w:hideMark/>
          </w:tcPr>
          <w:p w14:paraId="7758A0AC"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07.2</w:t>
            </w:r>
          </w:p>
        </w:tc>
        <w:tc>
          <w:tcPr>
            <w:tcW w:w="2693" w:type="dxa"/>
          </w:tcPr>
          <w:p w14:paraId="1E18D6F4"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Operation of personal transport equipment</w:t>
            </w:r>
          </w:p>
        </w:tc>
        <w:tc>
          <w:tcPr>
            <w:tcW w:w="993" w:type="dxa"/>
            <w:tcBorders>
              <w:top w:val="single" w:sz="4" w:space="0" w:color="auto"/>
              <w:left w:val="nil"/>
              <w:bottom w:val="single" w:sz="4" w:space="0" w:color="auto"/>
              <w:right w:val="single" w:sz="4" w:space="0" w:color="auto"/>
            </w:tcBorders>
            <w:shd w:val="clear" w:color="auto" w:fill="auto"/>
            <w:vAlign w:val="bottom"/>
          </w:tcPr>
          <w:p w14:paraId="39FB1AD8"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1.260</w:t>
            </w:r>
          </w:p>
        </w:tc>
        <w:tc>
          <w:tcPr>
            <w:tcW w:w="992" w:type="dxa"/>
            <w:tcBorders>
              <w:top w:val="single" w:sz="4" w:space="0" w:color="auto"/>
              <w:left w:val="nil"/>
              <w:bottom w:val="single" w:sz="4" w:space="0" w:color="auto"/>
              <w:right w:val="single" w:sz="4" w:space="0" w:color="auto"/>
            </w:tcBorders>
            <w:shd w:val="clear" w:color="auto" w:fill="auto"/>
            <w:vAlign w:val="bottom"/>
          </w:tcPr>
          <w:p w14:paraId="71419FE4"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992" w:type="dxa"/>
            <w:tcBorders>
              <w:top w:val="single" w:sz="4" w:space="0" w:color="auto"/>
              <w:left w:val="nil"/>
              <w:bottom w:val="single" w:sz="4" w:space="0" w:color="auto"/>
              <w:right w:val="single" w:sz="4" w:space="0" w:color="auto"/>
            </w:tcBorders>
            <w:shd w:val="clear" w:color="auto" w:fill="auto"/>
            <w:vAlign w:val="bottom"/>
          </w:tcPr>
          <w:p w14:paraId="7D9FDC58"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0.790</w:t>
            </w:r>
          </w:p>
        </w:tc>
        <w:tc>
          <w:tcPr>
            <w:tcW w:w="930" w:type="dxa"/>
            <w:tcBorders>
              <w:top w:val="single" w:sz="4" w:space="0" w:color="auto"/>
              <w:left w:val="nil"/>
              <w:bottom w:val="single" w:sz="4" w:space="0" w:color="auto"/>
              <w:right w:val="single" w:sz="4" w:space="0" w:color="auto"/>
            </w:tcBorders>
            <w:shd w:val="clear" w:color="auto" w:fill="auto"/>
            <w:vAlign w:val="bottom"/>
          </w:tcPr>
          <w:p w14:paraId="78D5192C"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850" w:type="dxa"/>
            <w:tcBorders>
              <w:top w:val="single" w:sz="4" w:space="0" w:color="auto"/>
              <w:left w:val="nil"/>
              <w:bottom w:val="single" w:sz="4" w:space="0" w:color="auto"/>
              <w:right w:val="single" w:sz="4" w:space="0" w:color="auto"/>
            </w:tcBorders>
            <w:shd w:val="clear" w:color="auto" w:fill="auto"/>
            <w:vAlign w:val="bottom"/>
          </w:tcPr>
          <w:p w14:paraId="22339AE8"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0.400</w:t>
            </w:r>
          </w:p>
        </w:tc>
      </w:tr>
      <w:tr w:rsidR="00624060" w:rsidRPr="00DB284A" w14:paraId="5CA4DA80" w14:textId="77777777" w:rsidTr="00421177">
        <w:trPr>
          <w:trHeight w:val="300"/>
          <w:jc w:val="center"/>
        </w:trPr>
        <w:tc>
          <w:tcPr>
            <w:tcW w:w="1689" w:type="dxa"/>
            <w:shd w:val="clear" w:color="auto" w:fill="auto"/>
            <w:noWrap/>
            <w:vAlign w:val="bottom"/>
            <w:hideMark/>
          </w:tcPr>
          <w:p w14:paraId="62F9EA1C"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07.3</w:t>
            </w:r>
          </w:p>
        </w:tc>
        <w:tc>
          <w:tcPr>
            <w:tcW w:w="2693" w:type="dxa"/>
          </w:tcPr>
          <w:p w14:paraId="289715F4" w14:textId="77777777" w:rsidR="00624060" w:rsidRPr="000A44C8" w:rsidRDefault="00624060" w:rsidP="00421177">
            <w:pPr>
              <w:shd w:val="clear" w:color="auto" w:fill="FFFFFF"/>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Transport service</w:t>
            </w:r>
          </w:p>
          <w:p w14:paraId="47320D0E" w14:textId="77777777" w:rsidR="00624060" w:rsidRPr="000A44C8" w:rsidRDefault="00624060" w:rsidP="00421177">
            <w:pPr>
              <w:spacing w:after="0" w:line="240" w:lineRule="auto"/>
              <w:rPr>
                <w:rFonts w:ascii="Times New Roman" w:eastAsia="Times New Roman" w:hAnsi="Times New Roman" w:cs="Times New Roman"/>
                <w:bCs/>
                <w:sz w:val="20"/>
                <w:szCs w:val="20"/>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662B9CA3"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0.790</w:t>
            </w:r>
          </w:p>
        </w:tc>
        <w:tc>
          <w:tcPr>
            <w:tcW w:w="992" w:type="dxa"/>
            <w:tcBorders>
              <w:top w:val="single" w:sz="4" w:space="0" w:color="auto"/>
              <w:left w:val="nil"/>
              <w:bottom w:val="single" w:sz="4" w:space="0" w:color="auto"/>
              <w:right w:val="single" w:sz="4" w:space="0" w:color="auto"/>
            </w:tcBorders>
            <w:shd w:val="clear" w:color="auto" w:fill="auto"/>
            <w:vAlign w:val="bottom"/>
          </w:tcPr>
          <w:p w14:paraId="32250F27"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0.740</w:t>
            </w:r>
          </w:p>
        </w:tc>
        <w:tc>
          <w:tcPr>
            <w:tcW w:w="992" w:type="dxa"/>
            <w:tcBorders>
              <w:top w:val="single" w:sz="4" w:space="0" w:color="auto"/>
              <w:left w:val="nil"/>
              <w:bottom w:val="single" w:sz="4" w:space="0" w:color="auto"/>
              <w:right w:val="single" w:sz="4" w:space="0" w:color="auto"/>
            </w:tcBorders>
            <w:shd w:val="clear" w:color="auto" w:fill="auto"/>
            <w:vAlign w:val="bottom"/>
          </w:tcPr>
          <w:p w14:paraId="52C32142"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0.940</w:t>
            </w:r>
          </w:p>
        </w:tc>
        <w:tc>
          <w:tcPr>
            <w:tcW w:w="930" w:type="dxa"/>
            <w:tcBorders>
              <w:top w:val="single" w:sz="4" w:space="0" w:color="auto"/>
              <w:left w:val="nil"/>
              <w:bottom w:val="single" w:sz="4" w:space="0" w:color="auto"/>
              <w:right w:val="single" w:sz="4" w:space="0" w:color="auto"/>
            </w:tcBorders>
            <w:shd w:val="clear" w:color="auto" w:fill="auto"/>
            <w:vAlign w:val="bottom"/>
          </w:tcPr>
          <w:p w14:paraId="22DFD5DE"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850" w:type="dxa"/>
            <w:tcBorders>
              <w:top w:val="single" w:sz="4" w:space="0" w:color="auto"/>
              <w:left w:val="nil"/>
              <w:bottom w:val="single" w:sz="4" w:space="0" w:color="auto"/>
              <w:right w:val="single" w:sz="4" w:space="0" w:color="auto"/>
            </w:tcBorders>
            <w:shd w:val="clear" w:color="auto" w:fill="auto"/>
            <w:vAlign w:val="bottom"/>
          </w:tcPr>
          <w:p w14:paraId="001C66EA"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0.300</w:t>
            </w:r>
          </w:p>
        </w:tc>
      </w:tr>
    </w:tbl>
    <w:p w14:paraId="3B5F42E2" w14:textId="77777777" w:rsidR="00624060" w:rsidRPr="00DB284A" w:rsidRDefault="00624060" w:rsidP="00624060">
      <w:pPr>
        <w:ind w:right="-760"/>
        <w:jc w:val="both"/>
        <w:rPr>
          <w:rFonts w:ascii="Times New Roman" w:hAnsi="Times New Roman" w:cs="Times New Roman"/>
          <w:b/>
          <w:sz w:val="24"/>
          <w:szCs w:val="24"/>
        </w:rPr>
      </w:pPr>
    </w:p>
    <w:p w14:paraId="5095ACEB" w14:textId="77777777" w:rsidR="00624060" w:rsidRPr="00DB284A" w:rsidRDefault="00624060" w:rsidP="00624060">
      <w:pPr>
        <w:ind w:right="-760"/>
        <w:jc w:val="both"/>
        <w:rPr>
          <w:rFonts w:ascii="Times New Roman" w:hAnsi="Times New Roman" w:cs="Times New Roman"/>
          <w:b/>
          <w:sz w:val="24"/>
          <w:szCs w:val="24"/>
        </w:rPr>
      </w:pPr>
    </w:p>
    <w:tbl>
      <w:tblPr>
        <w:tblW w:w="91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9"/>
        <w:gridCol w:w="2693"/>
        <w:gridCol w:w="993"/>
        <w:gridCol w:w="992"/>
        <w:gridCol w:w="992"/>
        <w:gridCol w:w="992"/>
        <w:gridCol w:w="788"/>
      </w:tblGrid>
      <w:tr w:rsidR="00624060" w:rsidRPr="00DB284A" w14:paraId="3B1D796C" w14:textId="77777777" w:rsidTr="00421177">
        <w:trPr>
          <w:trHeight w:val="300"/>
          <w:jc w:val="center"/>
        </w:trPr>
        <w:tc>
          <w:tcPr>
            <w:tcW w:w="9139" w:type="dxa"/>
            <w:gridSpan w:val="7"/>
            <w:tcBorders>
              <w:right w:val="single" w:sz="4" w:space="0" w:color="auto"/>
            </w:tcBorders>
            <w:shd w:val="clear" w:color="auto" w:fill="BFBFBF" w:themeFill="background1" w:themeFillShade="BF"/>
            <w:noWrap/>
            <w:vAlign w:val="bottom"/>
          </w:tcPr>
          <w:p w14:paraId="1917A4E4" w14:textId="77777777" w:rsidR="00624060" w:rsidRPr="00DB284A" w:rsidRDefault="00624060" w:rsidP="00421177">
            <w:pPr>
              <w:rPr>
                <w:rFonts w:ascii="Times New Roman" w:eastAsia="Times New Roman" w:hAnsi="Times New Roman" w:cs="Times New Roman"/>
                <w:b/>
                <w:bCs/>
                <w:sz w:val="20"/>
                <w:szCs w:val="20"/>
                <w:highlight w:val="lightGray"/>
                <w:lang w:val="en-GB"/>
              </w:rPr>
            </w:pPr>
            <w:r w:rsidRPr="00DB284A">
              <w:rPr>
                <w:rFonts w:ascii="Times New Roman" w:eastAsia="Times New Roman" w:hAnsi="Times New Roman" w:cs="Times New Roman"/>
                <w:b/>
                <w:bCs/>
                <w:sz w:val="20"/>
                <w:szCs w:val="20"/>
                <w:highlight w:val="lightGray"/>
                <w:lang w:val="en-GB"/>
              </w:rPr>
              <w:lastRenderedPageBreak/>
              <w:t xml:space="preserve">Table C_3: Values of the Expenditure Elasticities </w:t>
            </w:r>
            <w:r>
              <w:rPr>
                <w:rFonts w:ascii="Times New Roman" w:eastAsia="Times New Roman" w:hAnsi="Times New Roman" w:cs="Times New Roman"/>
                <w:b/>
                <w:bCs/>
                <w:sz w:val="20"/>
                <w:szCs w:val="20"/>
                <w:highlight w:val="lightGray"/>
                <w:lang w:val="en-GB"/>
              </w:rPr>
              <w:t>U</w:t>
            </w:r>
            <w:r w:rsidRPr="00DB284A">
              <w:rPr>
                <w:rFonts w:ascii="Times New Roman" w:eastAsia="Times New Roman" w:hAnsi="Times New Roman" w:cs="Times New Roman"/>
                <w:b/>
                <w:bCs/>
                <w:sz w:val="20"/>
                <w:szCs w:val="20"/>
                <w:highlight w:val="lightGray"/>
                <w:lang w:val="en-GB"/>
              </w:rPr>
              <w:t xml:space="preserve">sed to </w:t>
            </w:r>
            <w:r>
              <w:rPr>
                <w:rFonts w:ascii="Times New Roman" w:eastAsia="Times New Roman" w:hAnsi="Times New Roman" w:cs="Times New Roman"/>
                <w:b/>
                <w:bCs/>
                <w:sz w:val="20"/>
                <w:szCs w:val="20"/>
                <w:highlight w:val="lightGray"/>
                <w:lang w:val="en-GB"/>
              </w:rPr>
              <w:t>C</w:t>
            </w:r>
            <w:r w:rsidRPr="00DB284A">
              <w:rPr>
                <w:rFonts w:ascii="Times New Roman" w:eastAsia="Times New Roman" w:hAnsi="Times New Roman" w:cs="Times New Roman"/>
                <w:b/>
                <w:bCs/>
                <w:sz w:val="20"/>
                <w:szCs w:val="20"/>
                <w:highlight w:val="lightGray"/>
                <w:lang w:val="en-GB"/>
              </w:rPr>
              <w:t xml:space="preserve">alibrate the Static Spanish </w:t>
            </w:r>
            <w:r>
              <w:rPr>
                <w:rFonts w:ascii="Times New Roman" w:eastAsia="Times New Roman" w:hAnsi="Times New Roman" w:cs="Times New Roman"/>
                <w:b/>
                <w:bCs/>
                <w:sz w:val="20"/>
                <w:szCs w:val="20"/>
                <w:highlight w:val="lightGray"/>
                <w:lang w:val="en-GB"/>
              </w:rPr>
              <w:t>AGE model</w:t>
            </w:r>
            <w:r w:rsidRPr="00DB284A">
              <w:rPr>
                <w:rFonts w:ascii="Times New Roman" w:eastAsia="Times New Roman" w:hAnsi="Times New Roman" w:cs="Times New Roman"/>
                <w:b/>
                <w:bCs/>
                <w:sz w:val="20"/>
                <w:szCs w:val="20"/>
                <w:highlight w:val="lightGray"/>
                <w:lang w:val="en-GB"/>
              </w:rPr>
              <w:t xml:space="preserve"> (Continued).</w:t>
            </w:r>
          </w:p>
        </w:tc>
      </w:tr>
      <w:tr w:rsidR="00624060" w:rsidRPr="00DB284A" w14:paraId="1BDF282A" w14:textId="77777777" w:rsidTr="00421177">
        <w:trPr>
          <w:trHeight w:val="300"/>
          <w:jc w:val="center"/>
        </w:trPr>
        <w:tc>
          <w:tcPr>
            <w:tcW w:w="1689" w:type="dxa"/>
            <w:tcBorders>
              <w:right w:val="single" w:sz="4" w:space="0" w:color="auto"/>
            </w:tcBorders>
            <w:shd w:val="clear" w:color="auto" w:fill="BFBFBF" w:themeFill="background1" w:themeFillShade="BF"/>
            <w:noWrap/>
            <w:vAlign w:val="bottom"/>
          </w:tcPr>
          <w:p w14:paraId="74C7FFB8" w14:textId="77777777" w:rsidR="00624060" w:rsidRPr="00DB284A" w:rsidRDefault="00624060" w:rsidP="00421177">
            <w:pPr>
              <w:rPr>
                <w:rFonts w:ascii="Times New Roman" w:eastAsia="Times New Roman" w:hAnsi="Times New Roman" w:cs="Times New Roman"/>
                <w:b/>
                <w:bCs/>
                <w:sz w:val="24"/>
                <w:szCs w:val="24"/>
                <w:highlight w:val="lightGray"/>
                <w:lang w:val="en-GB"/>
              </w:rPr>
            </w:pPr>
            <w:r w:rsidRPr="00DB284A">
              <w:rPr>
                <w:rFonts w:ascii="Times New Roman" w:eastAsia="Times New Roman" w:hAnsi="Times New Roman" w:cs="Times New Roman"/>
                <w:b/>
                <w:sz w:val="18"/>
                <w:szCs w:val="18"/>
              </w:rPr>
              <w:t>COICOP Code</w:t>
            </w:r>
          </w:p>
        </w:tc>
        <w:tc>
          <w:tcPr>
            <w:tcW w:w="2693" w:type="dxa"/>
            <w:tcBorders>
              <w:right w:val="single" w:sz="4" w:space="0" w:color="auto"/>
            </w:tcBorders>
            <w:shd w:val="clear" w:color="auto" w:fill="BFBFBF" w:themeFill="background1" w:themeFillShade="BF"/>
          </w:tcPr>
          <w:p w14:paraId="37AA2DBB" w14:textId="77777777" w:rsidR="00624060" w:rsidRPr="00DB284A" w:rsidRDefault="00624060" w:rsidP="00421177">
            <w:pPr>
              <w:rPr>
                <w:rFonts w:ascii="Times New Roman" w:eastAsia="Times New Roman" w:hAnsi="Times New Roman" w:cs="Times New Roman"/>
                <w:b/>
                <w:bCs/>
                <w:sz w:val="24"/>
                <w:szCs w:val="24"/>
                <w:highlight w:val="lightGray"/>
                <w:lang w:val="en-GB"/>
              </w:rPr>
            </w:pPr>
            <w:r w:rsidRPr="00DB284A">
              <w:rPr>
                <w:rFonts w:ascii="Times New Roman" w:eastAsia="Times New Roman" w:hAnsi="Times New Roman" w:cs="Times New Roman"/>
                <w:b/>
                <w:sz w:val="18"/>
                <w:szCs w:val="18"/>
              </w:rPr>
              <w:t>Description of the COICOP</w:t>
            </w:r>
          </w:p>
        </w:tc>
        <w:tc>
          <w:tcPr>
            <w:tcW w:w="993" w:type="dxa"/>
            <w:tcBorders>
              <w:right w:val="single" w:sz="4" w:space="0" w:color="auto"/>
            </w:tcBorders>
            <w:shd w:val="clear" w:color="auto" w:fill="BFBFBF" w:themeFill="background1" w:themeFillShade="BF"/>
          </w:tcPr>
          <w:p w14:paraId="16A92A64" w14:textId="77777777" w:rsidR="00624060" w:rsidRPr="00DB284A" w:rsidRDefault="00624060" w:rsidP="00421177">
            <w:pPr>
              <w:rPr>
                <w:rFonts w:ascii="Times New Roman" w:eastAsia="Times New Roman" w:hAnsi="Times New Roman" w:cs="Times New Roman"/>
                <w:b/>
                <w:bCs/>
                <w:sz w:val="24"/>
                <w:szCs w:val="24"/>
                <w:highlight w:val="lightGray"/>
                <w:lang w:val="en-GB"/>
              </w:rPr>
            </w:pPr>
            <w:r w:rsidRPr="00DB284A">
              <w:rPr>
                <w:rFonts w:ascii="Times New Roman" w:eastAsia="Times New Roman" w:hAnsi="Times New Roman" w:cs="Times New Roman"/>
                <w:b/>
                <w:sz w:val="18"/>
                <w:szCs w:val="18"/>
              </w:rPr>
              <w:t>TIB_1-2</w:t>
            </w:r>
          </w:p>
        </w:tc>
        <w:tc>
          <w:tcPr>
            <w:tcW w:w="992" w:type="dxa"/>
            <w:tcBorders>
              <w:right w:val="single" w:sz="4" w:space="0" w:color="auto"/>
            </w:tcBorders>
            <w:shd w:val="clear" w:color="auto" w:fill="BFBFBF" w:themeFill="background1" w:themeFillShade="BF"/>
          </w:tcPr>
          <w:p w14:paraId="72CBEE6E" w14:textId="77777777" w:rsidR="00624060" w:rsidRPr="00DB284A" w:rsidRDefault="00624060" w:rsidP="00421177">
            <w:pPr>
              <w:rPr>
                <w:rFonts w:ascii="Times New Roman" w:eastAsia="Times New Roman" w:hAnsi="Times New Roman" w:cs="Times New Roman"/>
                <w:b/>
                <w:bCs/>
                <w:sz w:val="24"/>
                <w:szCs w:val="24"/>
                <w:highlight w:val="lightGray"/>
                <w:lang w:val="en-GB"/>
              </w:rPr>
            </w:pPr>
            <w:r w:rsidRPr="00DB284A">
              <w:rPr>
                <w:rFonts w:ascii="Times New Roman" w:eastAsia="Times New Roman" w:hAnsi="Times New Roman" w:cs="Times New Roman"/>
                <w:b/>
                <w:sz w:val="18"/>
                <w:szCs w:val="18"/>
                <w:highlight w:val="lightGray"/>
              </w:rPr>
              <w:t>TIB_3-4</w:t>
            </w:r>
          </w:p>
        </w:tc>
        <w:tc>
          <w:tcPr>
            <w:tcW w:w="992" w:type="dxa"/>
            <w:tcBorders>
              <w:right w:val="single" w:sz="4" w:space="0" w:color="auto"/>
            </w:tcBorders>
            <w:shd w:val="clear" w:color="auto" w:fill="BFBFBF" w:themeFill="background1" w:themeFillShade="BF"/>
          </w:tcPr>
          <w:p w14:paraId="1486E355" w14:textId="77777777" w:rsidR="00624060" w:rsidRPr="00DB284A" w:rsidRDefault="00624060" w:rsidP="00421177">
            <w:pPr>
              <w:rPr>
                <w:rFonts w:ascii="Times New Roman" w:eastAsia="Times New Roman" w:hAnsi="Times New Roman" w:cs="Times New Roman"/>
                <w:b/>
                <w:bCs/>
                <w:sz w:val="24"/>
                <w:szCs w:val="24"/>
                <w:highlight w:val="lightGray"/>
                <w:lang w:val="en-GB"/>
              </w:rPr>
            </w:pPr>
            <w:r w:rsidRPr="00DB284A">
              <w:rPr>
                <w:rFonts w:ascii="Times New Roman" w:eastAsia="Times New Roman" w:hAnsi="Times New Roman" w:cs="Times New Roman"/>
                <w:b/>
                <w:sz w:val="18"/>
                <w:szCs w:val="18"/>
                <w:highlight w:val="lightGray"/>
              </w:rPr>
              <w:t>TIB_5-6</w:t>
            </w:r>
          </w:p>
        </w:tc>
        <w:tc>
          <w:tcPr>
            <w:tcW w:w="992" w:type="dxa"/>
            <w:tcBorders>
              <w:right w:val="single" w:sz="4" w:space="0" w:color="auto"/>
            </w:tcBorders>
            <w:shd w:val="clear" w:color="auto" w:fill="BFBFBF" w:themeFill="background1" w:themeFillShade="BF"/>
          </w:tcPr>
          <w:p w14:paraId="15CBE09D" w14:textId="77777777" w:rsidR="00624060" w:rsidRPr="00DB284A" w:rsidRDefault="00624060" w:rsidP="00421177">
            <w:pPr>
              <w:rPr>
                <w:rFonts w:ascii="Times New Roman" w:eastAsia="Times New Roman" w:hAnsi="Times New Roman" w:cs="Times New Roman"/>
                <w:b/>
                <w:bCs/>
                <w:sz w:val="24"/>
                <w:szCs w:val="24"/>
                <w:highlight w:val="lightGray"/>
                <w:lang w:val="en-GB"/>
              </w:rPr>
            </w:pPr>
            <w:r w:rsidRPr="00DB284A">
              <w:rPr>
                <w:rFonts w:ascii="Times New Roman" w:eastAsia="Times New Roman" w:hAnsi="Times New Roman" w:cs="Times New Roman"/>
                <w:b/>
                <w:sz w:val="18"/>
                <w:szCs w:val="18"/>
                <w:highlight w:val="lightGray"/>
              </w:rPr>
              <w:t>TIB_7-8</w:t>
            </w:r>
          </w:p>
        </w:tc>
        <w:tc>
          <w:tcPr>
            <w:tcW w:w="788" w:type="dxa"/>
            <w:tcBorders>
              <w:right w:val="single" w:sz="4" w:space="0" w:color="auto"/>
            </w:tcBorders>
            <w:shd w:val="clear" w:color="auto" w:fill="BFBFBF" w:themeFill="background1" w:themeFillShade="BF"/>
          </w:tcPr>
          <w:p w14:paraId="4974AB5F" w14:textId="77777777" w:rsidR="00624060" w:rsidRPr="00DB284A" w:rsidRDefault="00624060" w:rsidP="00421177">
            <w:pPr>
              <w:rPr>
                <w:rFonts w:ascii="Times New Roman" w:eastAsia="Times New Roman" w:hAnsi="Times New Roman" w:cs="Times New Roman"/>
                <w:b/>
                <w:bCs/>
                <w:sz w:val="24"/>
                <w:szCs w:val="24"/>
                <w:highlight w:val="lightGray"/>
                <w:lang w:val="en-GB"/>
              </w:rPr>
            </w:pPr>
            <w:r w:rsidRPr="00DB284A">
              <w:rPr>
                <w:rFonts w:ascii="Times New Roman" w:eastAsia="Times New Roman" w:hAnsi="Times New Roman" w:cs="Times New Roman"/>
                <w:b/>
                <w:sz w:val="18"/>
                <w:szCs w:val="18"/>
                <w:highlight w:val="lightGray"/>
              </w:rPr>
              <w:t>TIB_9</w:t>
            </w:r>
          </w:p>
        </w:tc>
      </w:tr>
      <w:tr w:rsidR="00624060" w:rsidRPr="000A44C8" w14:paraId="7150A7D7" w14:textId="77777777" w:rsidTr="00421177">
        <w:trPr>
          <w:trHeight w:val="300"/>
          <w:jc w:val="center"/>
        </w:trPr>
        <w:tc>
          <w:tcPr>
            <w:tcW w:w="1689" w:type="dxa"/>
            <w:shd w:val="clear" w:color="auto" w:fill="auto"/>
            <w:noWrap/>
            <w:vAlign w:val="bottom"/>
            <w:hideMark/>
          </w:tcPr>
          <w:p w14:paraId="5B14A621"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08.1</w:t>
            </w:r>
          </w:p>
        </w:tc>
        <w:tc>
          <w:tcPr>
            <w:tcW w:w="2693" w:type="dxa"/>
          </w:tcPr>
          <w:p w14:paraId="423615C8" w14:textId="77777777" w:rsidR="00624060" w:rsidRPr="000A44C8" w:rsidRDefault="00624060" w:rsidP="00421177">
            <w:pPr>
              <w:shd w:val="clear" w:color="auto" w:fill="FFFFFF"/>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Postal services</w:t>
            </w:r>
          </w:p>
          <w:p w14:paraId="2FEE72AC" w14:textId="77777777" w:rsidR="00624060" w:rsidRPr="000A44C8" w:rsidRDefault="00624060" w:rsidP="00421177">
            <w:pPr>
              <w:spacing w:after="0" w:line="240" w:lineRule="auto"/>
              <w:rPr>
                <w:rFonts w:ascii="Times New Roman" w:eastAsia="Times New Roman" w:hAnsi="Times New Roman" w:cs="Times New Roman"/>
                <w:bCs/>
                <w:sz w:val="20"/>
                <w:szCs w:val="20"/>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69B2023B"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0.790</w:t>
            </w:r>
          </w:p>
        </w:tc>
        <w:tc>
          <w:tcPr>
            <w:tcW w:w="992" w:type="dxa"/>
            <w:tcBorders>
              <w:top w:val="single" w:sz="4" w:space="0" w:color="auto"/>
              <w:left w:val="nil"/>
              <w:bottom w:val="single" w:sz="4" w:space="0" w:color="auto"/>
              <w:right w:val="single" w:sz="4" w:space="0" w:color="auto"/>
            </w:tcBorders>
            <w:shd w:val="clear" w:color="auto" w:fill="auto"/>
            <w:vAlign w:val="bottom"/>
          </w:tcPr>
          <w:p w14:paraId="6D0C71CA"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0.740</w:t>
            </w:r>
          </w:p>
        </w:tc>
        <w:tc>
          <w:tcPr>
            <w:tcW w:w="992" w:type="dxa"/>
            <w:tcBorders>
              <w:top w:val="single" w:sz="4" w:space="0" w:color="auto"/>
              <w:left w:val="nil"/>
              <w:bottom w:val="single" w:sz="4" w:space="0" w:color="auto"/>
              <w:right w:val="single" w:sz="4" w:space="0" w:color="auto"/>
            </w:tcBorders>
            <w:shd w:val="clear" w:color="auto" w:fill="auto"/>
            <w:vAlign w:val="bottom"/>
          </w:tcPr>
          <w:p w14:paraId="117642DA"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0.940</w:t>
            </w:r>
          </w:p>
        </w:tc>
        <w:tc>
          <w:tcPr>
            <w:tcW w:w="992" w:type="dxa"/>
            <w:tcBorders>
              <w:top w:val="single" w:sz="4" w:space="0" w:color="auto"/>
              <w:left w:val="nil"/>
              <w:bottom w:val="single" w:sz="4" w:space="0" w:color="auto"/>
              <w:right w:val="single" w:sz="4" w:space="0" w:color="auto"/>
            </w:tcBorders>
            <w:shd w:val="clear" w:color="auto" w:fill="auto"/>
            <w:vAlign w:val="bottom"/>
          </w:tcPr>
          <w:p w14:paraId="00EF7167"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788" w:type="dxa"/>
            <w:tcBorders>
              <w:top w:val="single" w:sz="4" w:space="0" w:color="auto"/>
              <w:left w:val="nil"/>
              <w:bottom w:val="single" w:sz="4" w:space="0" w:color="auto"/>
              <w:right w:val="single" w:sz="4" w:space="0" w:color="auto"/>
            </w:tcBorders>
            <w:shd w:val="clear" w:color="auto" w:fill="auto"/>
            <w:vAlign w:val="bottom"/>
          </w:tcPr>
          <w:p w14:paraId="7CDE257A"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0.300</w:t>
            </w:r>
          </w:p>
        </w:tc>
      </w:tr>
      <w:tr w:rsidR="00624060" w:rsidRPr="000A44C8" w14:paraId="5C6CD04C" w14:textId="77777777" w:rsidTr="00421177">
        <w:trPr>
          <w:trHeight w:val="300"/>
          <w:jc w:val="center"/>
        </w:trPr>
        <w:tc>
          <w:tcPr>
            <w:tcW w:w="1689" w:type="dxa"/>
            <w:shd w:val="clear" w:color="auto" w:fill="auto"/>
            <w:noWrap/>
            <w:vAlign w:val="bottom"/>
            <w:hideMark/>
          </w:tcPr>
          <w:p w14:paraId="3E43C57D"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08.2</w:t>
            </w:r>
          </w:p>
        </w:tc>
        <w:tc>
          <w:tcPr>
            <w:tcW w:w="2693" w:type="dxa"/>
          </w:tcPr>
          <w:p w14:paraId="48FC12EB"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hAnsi="Times New Roman" w:cs="Times New Roman"/>
                <w:bCs/>
                <w:sz w:val="20"/>
                <w:szCs w:val="20"/>
                <w:shd w:val="clear" w:color="auto" w:fill="FFFFFF"/>
              </w:rPr>
              <w:t>Telephone and telefax equipment</w:t>
            </w:r>
          </w:p>
        </w:tc>
        <w:tc>
          <w:tcPr>
            <w:tcW w:w="993" w:type="dxa"/>
            <w:tcBorders>
              <w:top w:val="single" w:sz="4" w:space="0" w:color="auto"/>
              <w:left w:val="nil"/>
              <w:bottom w:val="single" w:sz="4" w:space="0" w:color="auto"/>
              <w:right w:val="single" w:sz="4" w:space="0" w:color="auto"/>
            </w:tcBorders>
            <w:shd w:val="clear" w:color="auto" w:fill="auto"/>
            <w:vAlign w:val="bottom"/>
          </w:tcPr>
          <w:p w14:paraId="096E984B"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1.260</w:t>
            </w:r>
          </w:p>
        </w:tc>
        <w:tc>
          <w:tcPr>
            <w:tcW w:w="992" w:type="dxa"/>
            <w:tcBorders>
              <w:top w:val="single" w:sz="4" w:space="0" w:color="auto"/>
              <w:left w:val="nil"/>
              <w:bottom w:val="single" w:sz="4" w:space="0" w:color="auto"/>
              <w:right w:val="single" w:sz="4" w:space="0" w:color="auto"/>
            </w:tcBorders>
            <w:shd w:val="clear" w:color="auto" w:fill="auto"/>
            <w:vAlign w:val="bottom"/>
          </w:tcPr>
          <w:p w14:paraId="72D51D54"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992" w:type="dxa"/>
            <w:tcBorders>
              <w:top w:val="single" w:sz="4" w:space="0" w:color="auto"/>
              <w:left w:val="nil"/>
              <w:bottom w:val="single" w:sz="4" w:space="0" w:color="auto"/>
              <w:right w:val="single" w:sz="4" w:space="0" w:color="auto"/>
            </w:tcBorders>
            <w:shd w:val="clear" w:color="auto" w:fill="auto"/>
            <w:vAlign w:val="bottom"/>
          </w:tcPr>
          <w:p w14:paraId="74D32689"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0.790</w:t>
            </w:r>
          </w:p>
        </w:tc>
        <w:tc>
          <w:tcPr>
            <w:tcW w:w="992" w:type="dxa"/>
            <w:tcBorders>
              <w:top w:val="single" w:sz="4" w:space="0" w:color="auto"/>
              <w:left w:val="nil"/>
              <w:bottom w:val="single" w:sz="4" w:space="0" w:color="auto"/>
              <w:right w:val="single" w:sz="4" w:space="0" w:color="auto"/>
            </w:tcBorders>
            <w:shd w:val="clear" w:color="auto" w:fill="auto"/>
            <w:vAlign w:val="bottom"/>
          </w:tcPr>
          <w:p w14:paraId="637A3BE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788" w:type="dxa"/>
            <w:tcBorders>
              <w:top w:val="single" w:sz="4" w:space="0" w:color="auto"/>
              <w:left w:val="nil"/>
              <w:bottom w:val="single" w:sz="4" w:space="0" w:color="auto"/>
              <w:right w:val="single" w:sz="4" w:space="0" w:color="auto"/>
            </w:tcBorders>
            <w:shd w:val="clear" w:color="auto" w:fill="auto"/>
            <w:vAlign w:val="bottom"/>
          </w:tcPr>
          <w:p w14:paraId="6358B03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0.400</w:t>
            </w:r>
          </w:p>
        </w:tc>
      </w:tr>
      <w:tr w:rsidR="00624060" w:rsidRPr="000A44C8" w14:paraId="2E52B761" w14:textId="77777777" w:rsidTr="00421177">
        <w:trPr>
          <w:trHeight w:val="300"/>
          <w:jc w:val="center"/>
        </w:trPr>
        <w:tc>
          <w:tcPr>
            <w:tcW w:w="1689" w:type="dxa"/>
            <w:shd w:val="clear" w:color="auto" w:fill="auto"/>
            <w:noWrap/>
            <w:vAlign w:val="bottom"/>
            <w:hideMark/>
          </w:tcPr>
          <w:p w14:paraId="557FD4CA"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08.3</w:t>
            </w:r>
          </w:p>
        </w:tc>
        <w:tc>
          <w:tcPr>
            <w:tcW w:w="2693" w:type="dxa"/>
          </w:tcPr>
          <w:p w14:paraId="241339C7"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hAnsi="Times New Roman" w:cs="Times New Roman"/>
                <w:bCs/>
                <w:sz w:val="20"/>
                <w:szCs w:val="20"/>
                <w:shd w:val="clear" w:color="auto" w:fill="FFFFFF"/>
              </w:rPr>
              <w:t>Telephone and telefax services</w:t>
            </w:r>
          </w:p>
        </w:tc>
        <w:tc>
          <w:tcPr>
            <w:tcW w:w="993" w:type="dxa"/>
            <w:tcBorders>
              <w:top w:val="single" w:sz="4" w:space="0" w:color="auto"/>
              <w:left w:val="nil"/>
              <w:bottom w:val="single" w:sz="4" w:space="0" w:color="auto"/>
              <w:right w:val="single" w:sz="4" w:space="0" w:color="auto"/>
            </w:tcBorders>
            <w:shd w:val="clear" w:color="auto" w:fill="auto"/>
            <w:vAlign w:val="bottom"/>
          </w:tcPr>
          <w:p w14:paraId="109C4C74"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1.300</w:t>
            </w:r>
          </w:p>
        </w:tc>
        <w:tc>
          <w:tcPr>
            <w:tcW w:w="992" w:type="dxa"/>
            <w:tcBorders>
              <w:top w:val="single" w:sz="4" w:space="0" w:color="auto"/>
              <w:left w:val="nil"/>
              <w:bottom w:val="single" w:sz="4" w:space="0" w:color="auto"/>
              <w:right w:val="single" w:sz="4" w:space="0" w:color="auto"/>
            </w:tcBorders>
            <w:shd w:val="clear" w:color="auto" w:fill="auto"/>
            <w:vAlign w:val="bottom"/>
          </w:tcPr>
          <w:p w14:paraId="572DCAB7"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0.760</w:t>
            </w:r>
          </w:p>
        </w:tc>
        <w:tc>
          <w:tcPr>
            <w:tcW w:w="992" w:type="dxa"/>
            <w:tcBorders>
              <w:top w:val="single" w:sz="4" w:space="0" w:color="auto"/>
              <w:left w:val="nil"/>
              <w:bottom w:val="single" w:sz="4" w:space="0" w:color="auto"/>
              <w:right w:val="single" w:sz="4" w:space="0" w:color="auto"/>
            </w:tcBorders>
            <w:shd w:val="clear" w:color="auto" w:fill="auto"/>
            <w:vAlign w:val="bottom"/>
          </w:tcPr>
          <w:p w14:paraId="12C6C0C0"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0.730</w:t>
            </w:r>
          </w:p>
        </w:tc>
        <w:tc>
          <w:tcPr>
            <w:tcW w:w="992" w:type="dxa"/>
            <w:tcBorders>
              <w:top w:val="single" w:sz="4" w:space="0" w:color="auto"/>
              <w:left w:val="nil"/>
              <w:bottom w:val="single" w:sz="4" w:space="0" w:color="auto"/>
              <w:right w:val="single" w:sz="4" w:space="0" w:color="auto"/>
            </w:tcBorders>
            <w:shd w:val="clear" w:color="auto" w:fill="auto"/>
            <w:vAlign w:val="bottom"/>
          </w:tcPr>
          <w:p w14:paraId="6DDD394C"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0.660</w:t>
            </w:r>
          </w:p>
        </w:tc>
        <w:tc>
          <w:tcPr>
            <w:tcW w:w="788" w:type="dxa"/>
            <w:tcBorders>
              <w:top w:val="single" w:sz="4" w:space="0" w:color="auto"/>
              <w:left w:val="nil"/>
              <w:bottom w:val="single" w:sz="4" w:space="0" w:color="auto"/>
              <w:right w:val="single" w:sz="4" w:space="0" w:color="auto"/>
            </w:tcBorders>
            <w:shd w:val="clear" w:color="auto" w:fill="auto"/>
            <w:vAlign w:val="bottom"/>
          </w:tcPr>
          <w:p w14:paraId="5AEC179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0.410</w:t>
            </w:r>
          </w:p>
        </w:tc>
      </w:tr>
      <w:tr w:rsidR="00624060" w:rsidRPr="000A44C8" w14:paraId="1CFE60A3" w14:textId="77777777" w:rsidTr="00421177">
        <w:trPr>
          <w:trHeight w:val="300"/>
          <w:jc w:val="center"/>
        </w:trPr>
        <w:tc>
          <w:tcPr>
            <w:tcW w:w="1689" w:type="dxa"/>
            <w:shd w:val="clear" w:color="auto" w:fill="auto"/>
            <w:noWrap/>
            <w:vAlign w:val="bottom"/>
            <w:hideMark/>
          </w:tcPr>
          <w:p w14:paraId="3651D9CF"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09.1</w:t>
            </w:r>
          </w:p>
        </w:tc>
        <w:tc>
          <w:tcPr>
            <w:tcW w:w="2693" w:type="dxa"/>
          </w:tcPr>
          <w:p w14:paraId="7D1D9E4E"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hAnsi="Times New Roman" w:cs="Times New Roman"/>
                <w:bCs/>
                <w:sz w:val="20"/>
                <w:szCs w:val="20"/>
                <w:shd w:val="clear" w:color="auto" w:fill="FFFFFF"/>
              </w:rPr>
              <w:t>Audio-visual, photographic and information processing equipment</w:t>
            </w:r>
          </w:p>
        </w:tc>
        <w:tc>
          <w:tcPr>
            <w:tcW w:w="993" w:type="dxa"/>
            <w:tcBorders>
              <w:top w:val="single" w:sz="4" w:space="0" w:color="auto"/>
              <w:left w:val="nil"/>
              <w:bottom w:val="single" w:sz="4" w:space="0" w:color="auto"/>
              <w:right w:val="single" w:sz="4" w:space="0" w:color="auto"/>
            </w:tcBorders>
            <w:shd w:val="clear" w:color="auto" w:fill="auto"/>
            <w:vAlign w:val="bottom"/>
          </w:tcPr>
          <w:p w14:paraId="744F1ACE"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1.260</w:t>
            </w:r>
          </w:p>
        </w:tc>
        <w:tc>
          <w:tcPr>
            <w:tcW w:w="992" w:type="dxa"/>
            <w:tcBorders>
              <w:top w:val="single" w:sz="4" w:space="0" w:color="auto"/>
              <w:left w:val="nil"/>
              <w:bottom w:val="single" w:sz="4" w:space="0" w:color="auto"/>
              <w:right w:val="single" w:sz="4" w:space="0" w:color="auto"/>
            </w:tcBorders>
            <w:shd w:val="clear" w:color="auto" w:fill="auto"/>
            <w:vAlign w:val="bottom"/>
          </w:tcPr>
          <w:p w14:paraId="19C45670"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992" w:type="dxa"/>
            <w:tcBorders>
              <w:top w:val="single" w:sz="4" w:space="0" w:color="auto"/>
              <w:left w:val="nil"/>
              <w:bottom w:val="single" w:sz="4" w:space="0" w:color="auto"/>
              <w:right w:val="single" w:sz="4" w:space="0" w:color="auto"/>
            </w:tcBorders>
            <w:shd w:val="clear" w:color="auto" w:fill="auto"/>
            <w:vAlign w:val="bottom"/>
          </w:tcPr>
          <w:p w14:paraId="1C34B512"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0.790</w:t>
            </w:r>
          </w:p>
        </w:tc>
        <w:tc>
          <w:tcPr>
            <w:tcW w:w="992" w:type="dxa"/>
            <w:tcBorders>
              <w:top w:val="single" w:sz="4" w:space="0" w:color="auto"/>
              <w:left w:val="nil"/>
              <w:bottom w:val="single" w:sz="4" w:space="0" w:color="auto"/>
              <w:right w:val="single" w:sz="4" w:space="0" w:color="auto"/>
            </w:tcBorders>
            <w:shd w:val="clear" w:color="auto" w:fill="auto"/>
            <w:vAlign w:val="bottom"/>
          </w:tcPr>
          <w:p w14:paraId="2D1337BA"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0.820</w:t>
            </w:r>
          </w:p>
        </w:tc>
        <w:tc>
          <w:tcPr>
            <w:tcW w:w="788" w:type="dxa"/>
            <w:tcBorders>
              <w:top w:val="single" w:sz="4" w:space="0" w:color="auto"/>
              <w:left w:val="nil"/>
              <w:bottom w:val="single" w:sz="4" w:space="0" w:color="auto"/>
              <w:right w:val="single" w:sz="4" w:space="0" w:color="auto"/>
            </w:tcBorders>
            <w:shd w:val="clear" w:color="auto" w:fill="auto"/>
            <w:vAlign w:val="bottom"/>
          </w:tcPr>
          <w:p w14:paraId="554D9949"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0.400</w:t>
            </w:r>
          </w:p>
        </w:tc>
      </w:tr>
      <w:tr w:rsidR="00624060" w:rsidRPr="000A44C8" w14:paraId="33A75F97" w14:textId="77777777" w:rsidTr="00421177">
        <w:trPr>
          <w:trHeight w:val="300"/>
          <w:jc w:val="center"/>
        </w:trPr>
        <w:tc>
          <w:tcPr>
            <w:tcW w:w="1689" w:type="dxa"/>
            <w:shd w:val="clear" w:color="auto" w:fill="auto"/>
            <w:noWrap/>
            <w:vAlign w:val="bottom"/>
            <w:hideMark/>
          </w:tcPr>
          <w:p w14:paraId="65CDFBE5"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09.2</w:t>
            </w:r>
          </w:p>
        </w:tc>
        <w:tc>
          <w:tcPr>
            <w:tcW w:w="2693" w:type="dxa"/>
          </w:tcPr>
          <w:p w14:paraId="2A456040"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hAnsi="Times New Roman" w:cs="Times New Roman"/>
                <w:bCs/>
                <w:sz w:val="20"/>
                <w:szCs w:val="20"/>
                <w:shd w:val="clear" w:color="auto" w:fill="FFFFFF"/>
              </w:rPr>
              <w:t>Other major durables for recreation and culture</w:t>
            </w:r>
          </w:p>
        </w:tc>
        <w:tc>
          <w:tcPr>
            <w:tcW w:w="993" w:type="dxa"/>
            <w:tcBorders>
              <w:top w:val="single" w:sz="4" w:space="0" w:color="auto"/>
              <w:left w:val="nil"/>
              <w:bottom w:val="single" w:sz="4" w:space="0" w:color="auto"/>
              <w:right w:val="single" w:sz="4" w:space="0" w:color="auto"/>
            </w:tcBorders>
            <w:shd w:val="clear" w:color="auto" w:fill="auto"/>
            <w:vAlign w:val="bottom"/>
          </w:tcPr>
          <w:p w14:paraId="428A4BD8"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1.400</w:t>
            </w:r>
          </w:p>
        </w:tc>
        <w:tc>
          <w:tcPr>
            <w:tcW w:w="992" w:type="dxa"/>
            <w:tcBorders>
              <w:top w:val="single" w:sz="4" w:space="0" w:color="auto"/>
              <w:left w:val="nil"/>
              <w:bottom w:val="single" w:sz="4" w:space="0" w:color="auto"/>
              <w:right w:val="single" w:sz="4" w:space="0" w:color="auto"/>
            </w:tcBorders>
            <w:shd w:val="clear" w:color="auto" w:fill="auto"/>
            <w:vAlign w:val="bottom"/>
          </w:tcPr>
          <w:p w14:paraId="4E8C7A14"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1.400</w:t>
            </w:r>
          </w:p>
        </w:tc>
        <w:tc>
          <w:tcPr>
            <w:tcW w:w="992" w:type="dxa"/>
            <w:tcBorders>
              <w:top w:val="single" w:sz="4" w:space="0" w:color="auto"/>
              <w:left w:val="nil"/>
              <w:bottom w:val="single" w:sz="4" w:space="0" w:color="auto"/>
              <w:right w:val="single" w:sz="4" w:space="0" w:color="auto"/>
            </w:tcBorders>
            <w:shd w:val="clear" w:color="auto" w:fill="auto"/>
            <w:vAlign w:val="bottom"/>
          </w:tcPr>
          <w:p w14:paraId="7E343E9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1.400</w:t>
            </w:r>
          </w:p>
        </w:tc>
        <w:tc>
          <w:tcPr>
            <w:tcW w:w="992" w:type="dxa"/>
            <w:tcBorders>
              <w:top w:val="single" w:sz="4" w:space="0" w:color="auto"/>
              <w:left w:val="nil"/>
              <w:bottom w:val="single" w:sz="4" w:space="0" w:color="auto"/>
              <w:right w:val="single" w:sz="4" w:space="0" w:color="auto"/>
            </w:tcBorders>
            <w:shd w:val="clear" w:color="auto" w:fill="auto"/>
            <w:vAlign w:val="bottom"/>
          </w:tcPr>
          <w:p w14:paraId="3551DADB"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0.400</w:t>
            </w:r>
          </w:p>
        </w:tc>
        <w:tc>
          <w:tcPr>
            <w:tcW w:w="788" w:type="dxa"/>
            <w:tcBorders>
              <w:top w:val="single" w:sz="4" w:space="0" w:color="auto"/>
              <w:left w:val="nil"/>
              <w:bottom w:val="single" w:sz="4" w:space="0" w:color="auto"/>
              <w:right w:val="single" w:sz="4" w:space="0" w:color="auto"/>
            </w:tcBorders>
            <w:shd w:val="clear" w:color="auto" w:fill="auto"/>
            <w:vAlign w:val="bottom"/>
          </w:tcPr>
          <w:p w14:paraId="2045DFCC"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0.400</w:t>
            </w:r>
          </w:p>
        </w:tc>
      </w:tr>
      <w:tr w:rsidR="00624060" w:rsidRPr="000A44C8" w14:paraId="1B51F896" w14:textId="77777777" w:rsidTr="00421177">
        <w:trPr>
          <w:trHeight w:val="300"/>
          <w:jc w:val="center"/>
        </w:trPr>
        <w:tc>
          <w:tcPr>
            <w:tcW w:w="1689" w:type="dxa"/>
            <w:shd w:val="clear" w:color="auto" w:fill="auto"/>
            <w:noWrap/>
            <w:vAlign w:val="bottom"/>
            <w:hideMark/>
          </w:tcPr>
          <w:p w14:paraId="370AEC76"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09.3</w:t>
            </w:r>
          </w:p>
        </w:tc>
        <w:tc>
          <w:tcPr>
            <w:tcW w:w="2693" w:type="dxa"/>
          </w:tcPr>
          <w:p w14:paraId="391E4515"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hAnsi="Times New Roman" w:cs="Times New Roman"/>
                <w:bCs/>
                <w:sz w:val="20"/>
                <w:szCs w:val="20"/>
                <w:shd w:val="clear" w:color="auto" w:fill="FFFFFF"/>
              </w:rPr>
              <w:t>Other recreational items and equipment, gardens and pets</w:t>
            </w:r>
          </w:p>
        </w:tc>
        <w:tc>
          <w:tcPr>
            <w:tcW w:w="993" w:type="dxa"/>
            <w:tcBorders>
              <w:top w:val="single" w:sz="4" w:space="0" w:color="auto"/>
              <w:left w:val="nil"/>
              <w:bottom w:val="single" w:sz="4" w:space="0" w:color="auto"/>
              <w:right w:val="single" w:sz="4" w:space="0" w:color="auto"/>
            </w:tcBorders>
            <w:shd w:val="clear" w:color="auto" w:fill="auto"/>
            <w:vAlign w:val="bottom"/>
          </w:tcPr>
          <w:p w14:paraId="594D04C7"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0.827</w:t>
            </w:r>
          </w:p>
        </w:tc>
        <w:tc>
          <w:tcPr>
            <w:tcW w:w="992" w:type="dxa"/>
            <w:tcBorders>
              <w:top w:val="single" w:sz="4" w:space="0" w:color="auto"/>
              <w:left w:val="nil"/>
              <w:bottom w:val="single" w:sz="4" w:space="0" w:color="auto"/>
              <w:right w:val="single" w:sz="4" w:space="0" w:color="auto"/>
            </w:tcBorders>
            <w:shd w:val="clear" w:color="auto" w:fill="auto"/>
            <w:vAlign w:val="bottom"/>
          </w:tcPr>
          <w:p w14:paraId="7ABD3170"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0.735</w:t>
            </w:r>
          </w:p>
        </w:tc>
        <w:tc>
          <w:tcPr>
            <w:tcW w:w="992" w:type="dxa"/>
            <w:tcBorders>
              <w:top w:val="single" w:sz="4" w:space="0" w:color="auto"/>
              <w:left w:val="nil"/>
              <w:bottom w:val="single" w:sz="4" w:space="0" w:color="auto"/>
              <w:right w:val="single" w:sz="4" w:space="0" w:color="auto"/>
            </w:tcBorders>
            <w:shd w:val="clear" w:color="auto" w:fill="auto"/>
            <w:vAlign w:val="bottom"/>
          </w:tcPr>
          <w:p w14:paraId="471E8C26"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0.827</w:t>
            </w:r>
          </w:p>
        </w:tc>
        <w:tc>
          <w:tcPr>
            <w:tcW w:w="992" w:type="dxa"/>
            <w:tcBorders>
              <w:top w:val="single" w:sz="4" w:space="0" w:color="auto"/>
              <w:left w:val="nil"/>
              <w:bottom w:val="single" w:sz="4" w:space="0" w:color="auto"/>
              <w:right w:val="single" w:sz="4" w:space="0" w:color="auto"/>
            </w:tcBorders>
            <w:shd w:val="clear" w:color="auto" w:fill="auto"/>
            <w:vAlign w:val="bottom"/>
          </w:tcPr>
          <w:p w14:paraId="79F36E62"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0.815</w:t>
            </w:r>
          </w:p>
        </w:tc>
        <w:tc>
          <w:tcPr>
            <w:tcW w:w="788" w:type="dxa"/>
            <w:tcBorders>
              <w:top w:val="single" w:sz="4" w:space="0" w:color="auto"/>
              <w:left w:val="nil"/>
              <w:bottom w:val="single" w:sz="4" w:space="0" w:color="auto"/>
              <w:right w:val="single" w:sz="4" w:space="0" w:color="auto"/>
            </w:tcBorders>
            <w:shd w:val="clear" w:color="auto" w:fill="auto"/>
            <w:vAlign w:val="bottom"/>
          </w:tcPr>
          <w:p w14:paraId="0ADEAAFA"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0.400</w:t>
            </w:r>
          </w:p>
        </w:tc>
      </w:tr>
      <w:tr w:rsidR="00624060" w:rsidRPr="000A44C8" w14:paraId="0E6C8ADA" w14:textId="77777777" w:rsidTr="00421177">
        <w:trPr>
          <w:trHeight w:val="300"/>
          <w:jc w:val="center"/>
        </w:trPr>
        <w:tc>
          <w:tcPr>
            <w:tcW w:w="1689" w:type="dxa"/>
            <w:shd w:val="clear" w:color="auto" w:fill="auto"/>
            <w:noWrap/>
            <w:vAlign w:val="bottom"/>
            <w:hideMark/>
          </w:tcPr>
          <w:p w14:paraId="32BA5C13"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09.4</w:t>
            </w:r>
          </w:p>
        </w:tc>
        <w:tc>
          <w:tcPr>
            <w:tcW w:w="2693" w:type="dxa"/>
          </w:tcPr>
          <w:p w14:paraId="326B069E"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hAnsi="Times New Roman" w:cs="Times New Roman"/>
                <w:bCs/>
                <w:sz w:val="20"/>
                <w:szCs w:val="20"/>
                <w:shd w:val="clear" w:color="auto" w:fill="FFFFFF"/>
              </w:rPr>
              <w:t>Recreational and cultural services</w:t>
            </w:r>
          </w:p>
        </w:tc>
        <w:tc>
          <w:tcPr>
            <w:tcW w:w="993" w:type="dxa"/>
            <w:tcBorders>
              <w:top w:val="single" w:sz="4" w:space="0" w:color="auto"/>
              <w:left w:val="nil"/>
              <w:bottom w:val="single" w:sz="4" w:space="0" w:color="auto"/>
              <w:right w:val="single" w:sz="4" w:space="0" w:color="auto"/>
            </w:tcBorders>
            <w:shd w:val="clear" w:color="auto" w:fill="auto"/>
            <w:vAlign w:val="bottom"/>
          </w:tcPr>
          <w:p w14:paraId="4EE99A56"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1.009</w:t>
            </w:r>
          </w:p>
        </w:tc>
        <w:tc>
          <w:tcPr>
            <w:tcW w:w="992" w:type="dxa"/>
            <w:tcBorders>
              <w:top w:val="single" w:sz="4" w:space="0" w:color="auto"/>
              <w:left w:val="nil"/>
              <w:bottom w:val="single" w:sz="4" w:space="0" w:color="auto"/>
              <w:right w:val="single" w:sz="4" w:space="0" w:color="auto"/>
            </w:tcBorders>
            <w:shd w:val="clear" w:color="auto" w:fill="auto"/>
            <w:vAlign w:val="bottom"/>
          </w:tcPr>
          <w:p w14:paraId="72D2C542"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0.985</w:t>
            </w:r>
          </w:p>
        </w:tc>
        <w:tc>
          <w:tcPr>
            <w:tcW w:w="992" w:type="dxa"/>
            <w:tcBorders>
              <w:top w:val="single" w:sz="4" w:space="0" w:color="auto"/>
              <w:left w:val="nil"/>
              <w:bottom w:val="single" w:sz="4" w:space="0" w:color="auto"/>
              <w:right w:val="single" w:sz="4" w:space="0" w:color="auto"/>
            </w:tcBorders>
            <w:shd w:val="clear" w:color="auto" w:fill="auto"/>
            <w:vAlign w:val="bottom"/>
          </w:tcPr>
          <w:p w14:paraId="1AE66406"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1.010</w:t>
            </w:r>
          </w:p>
        </w:tc>
        <w:tc>
          <w:tcPr>
            <w:tcW w:w="992" w:type="dxa"/>
            <w:tcBorders>
              <w:top w:val="single" w:sz="4" w:space="0" w:color="auto"/>
              <w:left w:val="nil"/>
              <w:bottom w:val="single" w:sz="4" w:space="0" w:color="auto"/>
              <w:right w:val="single" w:sz="4" w:space="0" w:color="auto"/>
            </w:tcBorders>
            <w:shd w:val="clear" w:color="auto" w:fill="auto"/>
            <w:vAlign w:val="bottom"/>
          </w:tcPr>
          <w:p w14:paraId="1397F527"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1.001</w:t>
            </w:r>
          </w:p>
        </w:tc>
        <w:tc>
          <w:tcPr>
            <w:tcW w:w="788" w:type="dxa"/>
            <w:tcBorders>
              <w:top w:val="single" w:sz="4" w:space="0" w:color="auto"/>
              <w:left w:val="nil"/>
              <w:bottom w:val="single" w:sz="4" w:space="0" w:color="auto"/>
              <w:right w:val="single" w:sz="4" w:space="0" w:color="auto"/>
            </w:tcBorders>
            <w:shd w:val="clear" w:color="auto" w:fill="auto"/>
            <w:vAlign w:val="bottom"/>
          </w:tcPr>
          <w:p w14:paraId="47A48AC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0.130</w:t>
            </w:r>
          </w:p>
        </w:tc>
      </w:tr>
      <w:tr w:rsidR="00624060" w:rsidRPr="000A44C8" w14:paraId="5705AE27" w14:textId="77777777" w:rsidTr="00421177">
        <w:trPr>
          <w:trHeight w:val="300"/>
          <w:jc w:val="center"/>
        </w:trPr>
        <w:tc>
          <w:tcPr>
            <w:tcW w:w="1689" w:type="dxa"/>
            <w:shd w:val="clear" w:color="auto" w:fill="auto"/>
            <w:noWrap/>
            <w:vAlign w:val="bottom"/>
            <w:hideMark/>
          </w:tcPr>
          <w:p w14:paraId="75177428"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09.5</w:t>
            </w:r>
          </w:p>
        </w:tc>
        <w:tc>
          <w:tcPr>
            <w:tcW w:w="2693" w:type="dxa"/>
          </w:tcPr>
          <w:p w14:paraId="1FD00DC2"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hAnsi="Times New Roman" w:cs="Times New Roman"/>
                <w:bCs/>
                <w:sz w:val="20"/>
                <w:szCs w:val="20"/>
                <w:shd w:val="clear" w:color="auto" w:fill="FFFFFF"/>
              </w:rPr>
              <w:t>Newspapers, books and stationery</w:t>
            </w:r>
          </w:p>
        </w:tc>
        <w:tc>
          <w:tcPr>
            <w:tcW w:w="993" w:type="dxa"/>
            <w:tcBorders>
              <w:top w:val="single" w:sz="4" w:space="0" w:color="auto"/>
              <w:left w:val="nil"/>
              <w:bottom w:val="single" w:sz="4" w:space="0" w:color="auto"/>
              <w:right w:val="single" w:sz="4" w:space="0" w:color="auto"/>
            </w:tcBorders>
            <w:shd w:val="clear" w:color="auto" w:fill="auto"/>
            <w:vAlign w:val="bottom"/>
          </w:tcPr>
          <w:p w14:paraId="0BAC7C42"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0.825</w:t>
            </w:r>
          </w:p>
        </w:tc>
        <w:tc>
          <w:tcPr>
            <w:tcW w:w="992" w:type="dxa"/>
            <w:tcBorders>
              <w:top w:val="single" w:sz="4" w:space="0" w:color="auto"/>
              <w:left w:val="nil"/>
              <w:bottom w:val="single" w:sz="4" w:space="0" w:color="auto"/>
              <w:right w:val="single" w:sz="4" w:space="0" w:color="auto"/>
            </w:tcBorders>
            <w:shd w:val="clear" w:color="auto" w:fill="auto"/>
            <w:vAlign w:val="bottom"/>
          </w:tcPr>
          <w:p w14:paraId="7327ACF7"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0.805</w:t>
            </w:r>
          </w:p>
        </w:tc>
        <w:tc>
          <w:tcPr>
            <w:tcW w:w="992" w:type="dxa"/>
            <w:tcBorders>
              <w:top w:val="single" w:sz="4" w:space="0" w:color="auto"/>
              <w:left w:val="nil"/>
              <w:bottom w:val="single" w:sz="4" w:space="0" w:color="auto"/>
              <w:right w:val="single" w:sz="4" w:space="0" w:color="auto"/>
            </w:tcBorders>
            <w:shd w:val="clear" w:color="auto" w:fill="auto"/>
            <w:vAlign w:val="bottom"/>
          </w:tcPr>
          <w:p w14:paraId="54237A63"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0.790</w:t>
            </w:r>
          </w:p>
        </w:tc>
        <w:tc>
          <w:tcPr>
            <w:tcW w:w="992" w:type="dxa"/>
            <w:tcBorders>
              <w:top w:val="single" w:sz="4" w:space="0" w:color="auto"/>
              <w:left w:val="nil"/>
              <w:bottom w:val="single" w:sz="4" w:space="0" w:color="auto"/>
              <w:right w:val="single" w:sz="4" w:space="0" w:color="auto"/>
            </w:tcBorders>
            <w:shd w:val="clear" w:color="auto" w:fill="auto"/>
            <w:vAlign w:val="bottom"/>
          </w:tcPr>
          <w:p w14:paraId="701B0F23"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0.825</w:t>
            </w:r>
          </w:p>
        </w:tc>
        <w:tc>
          <w:tcPr>
            <w:tcW w:w="788" w:type="dxa"/>
            <w:tcBorders>
              <w:top w:val="single" w:sz="4" w:space="0" w:color="auto"/>
              <w:left w:val="nil"/>
              <w:bottom w:val="single" w:sz="4" w:space="0" w:color="auto"/>
              <w:right w:val="single" w:sz="4" w:space="0" w:color="auto"/>
            </w:tcBorders>
            <w:shd w:val="clear" w:color="auto" w:fill="auto"/>
            <w:vAlign w:val="bottom"/>
          </w:tcPr>
          <w:p w14:paraId="5920B67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0.130</w:t>
            </w:r>
          </w:p>
        </w:tc>
      </w:tr>
      <w:tr w:rsidR="00624060" w:rsidRPr="000A44C8" w14:paraId="1074554C" w14:textId="77777777" w:rsidTr="00421177">
        <w:trPr>
          <w:trHeight w:val="300"/>
          <w:jc w:val="center"/>
        </w:trPr>
        <w:tc>
          <w:tcPr>
            <w:tcW w:w="1689" w:type="dxa"/>
            <w:shd w:val="clear" w:color="auto" w:fill="auto"/>
            <w:noWrap/>
            <w:vAlign w:val="bottom"/>
            <w:hideMark/>
          </w:tcPr>
          <w:p w14:paraId="0FF6F8B8"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09.6</w:t>
            </w:r>
          </w:p>
        </w:tc>
        <w:tc>
          <w:tcPr>
            <w:tcW w:w="2693" w:type="dxa"/>
          </w:tcPr>
          <w:p w14:paraId="10B06990"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hAnsi="Times New Roman" w:cs="Times New Roman"/>
                <w:bCs/>
                <w:sz w:val="20"/>
                <w:szCs w:val="20"/>
                <w:shd w:val="clear" w:color="auto" w:fill="FFFFFF"/>
              </w:rPr>
              <w:t>Package holidays</w:t>
            </w:r>
          </w:p>
        </w:tc>
        <w:tc>
          <w:tcPr>
            <w:tcW w:w="993" w:type="dxa"/>
            <w:tcBorders>
              <w:top w:val="single" w:sz="4" w:space="0" w:color="auto"/>
              <w:left w:val="nil"/>
              <w:bottom w:val="single" w:sz="4" w:space="0" w:color="auto"/>
              <w:right w:val="single" w:sz="4" w:space="0" w:color="auto"/>
            </w:tcBorders>
            <w:shd w:val="clear" w:color="auto" w:fill="auto"/>
            <w:vAlign w:val="bottom"/>
          </w:tcPr>
          <w:p w14:paraId="5ACE6E10"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0.760</w:t>
            </w:r>
          </w:p>
        </w:tc>
        <w:tc>
          <w:tcPr>
            <w:tcW w:w="992" w:type="dxa"/>
            <w:tcBorders>
              <w:top w:val="single" w:sz="4" w:space="0" w:color="auto"/>
              <w:left w:val="nil"/>
              <w:bottom w:val="single" w:sz="4" w:space="0" w:color="auto"/>
              <w:right w:val="single" w:sz="4" w:space="0" w:color="auto"/>
            </w:tcBorders>
            <w:shd w:val="clear" w:color="auto" w:fill="auto"/>
            <w:vAlign w:val="bottom"/>
          </w:tcPr>
          <w:p w14:paraId="3C6130DB"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1.130</w:t>
            </w:r>
          </w:p>
        </w:tc>
        <w:tc>
          <w:tcPr>
            <w:tcW w:w="992" w:type="dxa"/>
            <w:tcBorders>
              <w:top w:val="single" w:sz="4" w:space="0" w:color="auto"/>
              <w:left w:val="nil"/>
              <w:bottom w:val="single" w:sz="4" w:space="0" w:color="auto"/>
              <w:right w:val="single" w:sz="4" w:space="0" w:color="auto"/>
            </w:tcBorders>
            <w:shd w:val="clear" w:color="auto" w:fill="auto"/>
            <w:vAlign w:val="bottom"/>
          </w:tcPr>
          <w:p w14:paraId="779C219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1.110</w:t>
            </w:r>
          </w:p>
        </w:tc>
        <w:tc>
          <w:tcPr>
            <w:tcW w:w="992" w:type="dxa"/>
            <w:tcBorders>
              <w:top w:val="single" w:sz="4" w:space="0" w:color="auto"/>
              <w:left w:val="nil"/>
              <w:bottom w:val="single" w:sz="4" w:space="0" w:color="auto"/>
              <w:right w:val="single" w:sz="4" w:space="0" w:color="auto"/>
            </w:tcBorders>
            <w:shd w:val="clear" w:color="auto" w:fill="auto"/>
            <w:vAlign w:val="bottom"/>
          </w:tcPr>
          <w:p w14:paraId="3BC27EFE"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0.990</w:t>
            </w:r>
          </w:p>
        </w:tc>
        <w:tc>
          <w:tcPr>
            <w:tcW w:w="788" w:type="dxa"/>
            <w:tcBorders>
              <w:top w:val="single" w:sz="4" w:space="0" w:color="auto"/>
              <w:left w:val="nil"/>
              <w:bottom w:val="single" w:sz="4" w:space="0" w:color="auto"/>
              <w:right w:val="single" w:sz="4" w:space="0" w:color="auto"/>
            </w:tcBorders>
            <w:shd w:val="clear" w:color="auto" w:fill="auto"/>
            <w:vAlign w:val="bottom"/>
          </w:tcPr>
          <w:p w14:paraId="2F8EB2F6"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0.320</w:t>
            </w:r>
          </w:p>
        </w:tc>
      </w:tr>
      <w:tr w:rsidR="00624060" w:rsidRPr="000A44C8" w14:paraId="7C414ECA" w14:textId="77777777" w:rsidTr="00421177">
        <w:trPr>
          <w:trHeight w:val="300"/>
          <w:jc w:val="center"/>
        </w:trPr>
        <w:tc>
          <w:tcPr>
            <w:tcW w:w="1689" w:type="dxa"/>
            <w:shd w:val="clear" w:color="auto" w:fill="auto"/>
            <w:noWrap/>
            <w:vAlign w:val="bottom"/>
            <w:hideMark/>
          </w:tcPr>
          <w:p w14:paraId="59F8F47D"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10.1</w:t>
            </w:r>
          </w:p>
        </w:tc>
        <w:tc>
          <w:tcPr>
            <w:tcW w:w="2693" w:type="dxa"/>
          </w:tcPr>
          <w:p w14:paraId="3EC83BDF" w14:textId="77777777" w:rsidR="00624060" w:rsidRPr="000A44C8" w:rsidRDefault="00624060" w:rsidP="00421177">
            <w:pPr>
              <w:shd w:val="clear" w:color="auto" w:fill="FFFFFF"/>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Childhood Education</w:t>
            </w:r>
          </w:p>
        </w:tc>
        <w:tc>
          <w:tcPr>
            <w:tcW w:w="993" w:type="dxa"/>
            <w:tcBorders>
              <w:top w:val="single" w:sz="4" w:space="0" w:color="auto"/>
              <w:left w:val="nil"/>
              <w:bottom w:val="single" w:sz="4" w:space="0" w:color="auto"/>
              <w:right w:val="single" w:sz="4" w:space="0" w:color="auto"/>
            </w:tcBorders>
            <w:shd w:val="clear" w:color="auto" w:fill="auto"/>
            <w:vAlign w:val="bottom"/>
          </w:tcPr>
          <w:p w14:paraId="22ADB966"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1.620</w:t>
            </w:r>
          </w:p>
        </w:tc>
        <w:tc>
          <w:tcPr>
            <w:tcW w:w="992" w:type="dxa"/>
            <w:tcBorders>
              <w:top w:val="single" w:sz="4" w:space="0" w:color="auto"/>
              <w:left w:val="nil"/>
              <w:bottom w:val="single" w:sz="4" w:space="0" w:color="auto"/>
              <w:right w:val="single" w:sz="4" w:space="0" w:color="auto"/>
            </w:tcBorders>
            <w:shd w:val="clear" w:color="auto" w:fill="auto"/>
            <w:vAlign w:val="bottom"/>
          </w:tcPr>
          <w:p w14:paraId="7DAE3A4B"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2.400</w:t>
            </w:r>
          </w:p>
        </w:tc>
        <w:tc>
          <w:tcPr>
            <w:tcW w:w="992" w:type="dxa"/>
            <w:tcBorders>
              <w:top w:val="single" w:sz="4" w:space="0" w:color="auto"/>
              <w:left w:val="nil"/>
              <w:bottom w:val="single" w:sz="4" w:space="0" w:color="auto"/>
              <w:right w:val="single" w:sz="4" w:space="0" w:color="auto"/>
            </w:tcBorders>
            <w:shd w:val="clear" w:color="auto" w:fill="auto"/>
            <w:vAlign w:val="bottom"/>
          </w:tcPr>
          <w:p w14:paraId="1FFF50F3"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2.910</w:t>
            </w:r>
          </w:p>
        </w:tc>
        <w:tc>
          <w:tcPr>
            <w:tcW w:w="992" w:type="dxa"/>
            <w:tcBorders>
              <w:top w:val="single" w:sz="4" w:space="0" w:color="auto"/>
              <w:left w:val="nil"/>
              <w:bottom w:val="single" w:sz="4" w:space="0" w:color="auto"/>
              <w:right w:val="single" w:sz="4" w:space="0" w:color="auto"/>
            </w:tcBorders>
            <w:shd w:val="clear" w:color="auto" w:fill="auto"/>
            <w:vAlign w:val="bottom"/>
          </w:tcPr>
          <w:p w14:paraId="20D13DF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1.500</w:t>
            </w:r>
          </w:p>
        </w:tc>
        <w:tc>
          <w:tcPr>
            <w:tcW w:w="788" w:type="dxa"/>
            <w:tcBorders>
              <w:top w:val="single" w:sz="4" w:space="0" w:color="auto"/>
              <w:left w:val="nil"/>
              <w:bottom w:val="single" w:sz="4" w:space="0" w:color="auto"/>
              <w:right w:val="single" w:sz="4" w:space="0" w:color="auto"/>
            </w:tcBorders>
            <w:shd w:val="clear" w:color="auto" w:fill="auto"/>
            <w:vAlign w:val="bottom"/>
          </w:tcPr>
          <w:p w14:paraId="1641FADB"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0.600</w:t>
            </w:r>
          </w:p>
        </w:tc>
      </w:tr>
      <w:tr w:rsidR="00624060" w:rsidRPr="000A44C8" w14:paraId="5E2E9E3A" w14:textId="77777777" w:rsidTr="00421177">
        <w:trPr>
          <w:trHeight w:val="300"/>
          <w:jc w:val="center"/>
        </w:trPr>
        <w:tc>
          <w:tcPr>
            <w:tcW w:w="1689" w:type="dxa"/>
            <w:shd w:val="clear" w:color="auto" w:fill="auto"/>
            <w:noWrap/>
            <w:vAlign w:val="bottom"/>
            <w:hideMark/>
          </w:tcPr>
          <w:p w14:paraId="7078942A"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10.2</w:t>
            </w:r>
          </w:p>
        </w:tc>
        <w:tc>
          <w:tcPr>
            <w:tcW w:w="2693" w:type="dxa"/>
          </w:tcPr>
          <w:p w14:paraId="5CD907F7"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Secondary Education</w:t>
            </w:r>
          </w:p>
        </w:tc>
        <w:tc>
          <w:tcPr>
            <w:tcW w:w="993" w:type="dxa"/>
            <w:tcBorders>
              <w:top w:val="single" w:sz="4" w:space="0" w:color="auto"/>
              <w:left w:val="nil"/>
              <w:bottom w:val="single" w:sz="4" w:space="0" w:color="auto"/>
              <w:right w:val="single" w:sz="4" w:space="0" w:color="auto"/>
            </w:tcBorders>
            <w:shd w:val="clear" w:color="auto" w:fill="auto"/>
            <w:vAlign w:val="bottom"/>
          </w:tcPr>
          <w:p w14:paraId="0D13808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1.620</w:t>
            </w:r>
          </w:p>
        </w:tc>
        <w:tc>
          <w:tcPr>
            <w:tcW w:w="992" w:type="dxa"/>
            <w:tcBorders>
              <w:top w:val="single" w:sz="4" w:space="0" w:color="auto"/>
              <w:left w:val="nil"/>
              <w:bottom w:val="single" w:sz="4" w:space="0" w:color="auto"/>
              <w:right w:val="single" w:sz="4" w:space="0" w:color="auto"/>
            </w:tcBorders>
            <w:shd w:val="clear" w:color="auto" w:fill="auto"/>
            <w:vAlign w:val="bottom"/>
          </w:tcPr>
          <w:p w14:paraId="40375154"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2.400</w:t>
            </w:r>
          </w:p>
        </w:tc>
        <w:tc>
          <w:tcPr>
            <w:tcW w:w="992" w:type="dxa"/>
            <w:tcBorders>
              <w:top w:val="single" w:sz="4" w:space="0" w:color="auto"/>
              <w:left w:val="nil"/>
              <w:bottom w:val="single" w:sz="4" w:space="0" w:color="auto"/>
              <w:right w:val="single" w:sz="4" w:space="0" w:color="auto"/>
            </w:tcBorders>
            <w:shd w:val="clear" w:color="auto" w:fill="auto"/>
            <w:vAlign w:val="bottom"/>
          </w:tcPr>
          <w:p w14:paraId="2537CE8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2.910</w:t>
            </w:r>
          </w:p>
        </w:tc>
        <w:tc>
          <w:tcPr>
            <w:tcW w:w="992" w:type="dxa"/>
            <w:tcBorders>
              <w:top w:val="single" w:sz="4" w:space="0" w:color="auto"/>
              <w:left w:val="nil"/>
              <w:bottom w:val="single" w:sz="4" w:space="0" w:color="auto"/>
              <w:right w:val="single" w:sz="4" w:space="0" w:color="auto"/>
            </w:tcBorders>
            <w:shd w:val="clear" w:color="auto" w:fill="auto"/>
            <w:vAlign w:val="bottom"/>
          </w:tcPr>
          <w:p w14:paraId="68FA9756"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1.500</w:t>
            </w:r>
          </w:p>
        </w:tc>
        <w:tc>
          <w:tcPr>
            <w:tcW w:w="788" w:type="dxa"/>
            <w:tcBorders>
              <w:top w:val="single" w:sz="4" w:space="0" w:color="auto"/>
              <w:left w:val="nil"/>
              <w:bottom w:val="single" w:sz="4" w:space="0" w:color="auto"/>
              <w:right w:val="single" w:sz="4" w:space="0" w:color="auto"/>
            </w:tcBorders>
            <w:shd w:val="clear" w:color="auto" w:fill="auto"/>
            <w:vAlign w:val="bottom"/>
          </w:tcPr>
          <w:p w14:paraId="708CA1F8"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0.500</w:t>
            </w:r>
          </w:p>
        </w:tc>
      </w:tr>
      <w:tr w:rsidR="00624060" w:rsidRPr="000A44C8" w14:paraId="762CD787" w14:textId="77777777" w:rsidTr="00421177">
        <w:trPr>
          <w:trHeight w:val="300"/>
          <w:jc w:val="center"/>
        </w:trPr>
        <w:tc>
          <w:tcPr>
            <w:tcW w:w="1689" w:type="dxa"/>
            <w:shd w:val="clear" w:color="auto" w:fill="auto"/>
            <w:noWrap/>
            <w:vAlign w:val="bottom"/>
            <w:hideMark/>
          </w:tcPr>
          <w:p w14:paraId="3D791014"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10.3</w:t>
            </w:r>
          </w:p>
        </w:tc>
        <w:tc>
          <w:tcPr>
            <w:tcW w:w="2693" w:type="dxa"/>
          </w:tcPr>
          <w:p w14:paraId="686AB684"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Higher Education</w:t>
            </w:r>
          </w:p>
        </w:tc>
        <w:tc>
          <w:tcPr>
            <w:tcW w:w="993" w:type="dxa"/>
            <w:tcBorders>
              <w:top w:val="single" w:sz="4" w:space="0" w:color="auto"/>
              <w:left w:val="nil"/>
              <w:bottom w:val="single" w:sz="4" w:space="0" w:color="auto"/>
              <w:right w:val="single" w:sz="4" w:space="0" w:color="auto"/>
            </w:tcBorders>
            <w:shd w:val="clear" w:color="auto" w:fill="auto"/>
            <w:vAlign w:val="bottom"/>
          </w:tcPr>
          <w:p w14:paraId="60E8CB54"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1.245</w:t>
            </w:r>
          </w:p>
        </w:tc>
        <w:tc>
          <w:tcPr>
            <w:tcW w:w="992" w:type="dxa"/>
            <w:tcBorders>
              <w:top w:val="single" w:sz="4" w:space="0" w:color="auto"/>
              <w:left w:val="nil"/>
              <w:bottom w:val="single" w:sz="4" w:space="0" w:color="auto"/>
              <w:right w:val="single" w:sz="4" w:space="0" w:color="auto"/>
            </w:tcBorders>
            <w:shd w:val="clear" w:color="auto" w:fill="auto"/>
            <w:vAlign w:val="bottom"/>
          </w:tcPr>
          <w:p w14:paraId="5DCD4C80"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2.000</w:t>
            </w:r>
          </w:p>
        </w:tc>
        <w:tc>
          <w:tcPr>
            <w:tcW w:w="992" w:type="dxa"/>
            <w:tcBorders>
              <w:top w:val="single" w:sz="4" w:space="0" w:color="auto"/>
              <w:left w:val="nil"/>
              <w:bottom w:val="single" w:sz="4" w:space="0" w:color="auto"/>
              <w:right w:val="single" w:sz="4" w:space="0" w:color="auto"/>
            </w:tcBorders>
            <w:shd w:val="clear" w:color="auto" w:fill="auto"/>
            <w:vAlign w:val="bottom"/>
          </w:tcPr>
          <w:p w14:paraId="27FCB56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2.500</w:t>
            </w:r>
          </w:p>
        </w:tc>
        <w:tc>
          <w:tcPr>
            <w:tcW w:w="992" w:type="dxa"/>
            <w:tcBorders>
              <w:top w:val="single" w:sz="4" w:space="0" w:color="auto"/>
              <w:left w:val="nil"/>
              <w:bottom w:val="single" w:sz="4" w:space="0" w:color="auto"/>
              <w:right w:val="single" w:sz="4" w:space="0" w:color="auto"/>
            </w:tcBorders>
            <w:shd w:val="clear" w:color="auto" w:fill="auto"/>
            <w:vAlign w:val="bottom"/>
          </w:tcPr>
          <w:p w14:paraId="24C8D1CB"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1.245</w:t>
            </w:r>
          </w:p>
        </w:tc>
        <w:tc>
          <w:tcPr>
            <w:tcW w:w="788" w:type="dxa"/>
            <w:tcBorders>
              <w:top w:val="single" w:sz="4" w:space="0" w:color="auto"/>
              <w:left w:val="nil"/>
              <w:bottom w:val="single" w:sz="4" w:space="0" w:color="auto"/>
              <w:right w:val="single" w:sz="4" w:space="0" w:color="auto"/>
            </w:tcBorders>
            <w:shd w:val="clear" w:color="auto" w:fill="auto"/>
            <w:vAlign w:val="bottom"/>
          </w:tcPr>
          <w:p w14:paraId="47251F4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0.700</w:t>
            </w:r>
          </w:p>
        </w:tc>
      </w:tr>
      <w:tr w:rsidR="00624060" w:rsidRPr="000A44C8" w14:paraId="5BD3C56A" w14:textId="77777777" w:rsidTr="00421177">
        <w:trPr>
          <w:trHeight w:val="300"/>
          <w:jc w:val="center"/>
        </w:trPr>
        <w:tc>
          <w:tcPr>
            <w:tcW w:w="1689" w:type="dxa"/>
            <w:shd w:val="clear" w:color="auto" w:fill="auto"/>
            <w:noWrap/>
            <w:vAlign w:val="bottom"/>
            <w:hideMark/>
          </w:tcPr>
          <w:p w14:paraId="31554ADB"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10.4</w:t>
            </w:r>
          </w:p>
        </w:tc>
        <w:tc>
          <w:tcPr>
            <w:tcW w:w="2693" w:type="dxa"/>
          </w:tcPr>
          <w:p w14:paraId="3025944B"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Non-Regulated Course</w:t>
            </w:r>
          </w:p>
        </w:tc>
        <w:tc>
          <w:tcPr>
            <w:tcW w:w="993" w:type="dxa"/>
            <w:tcBorders>
              <w:top w:val="single" w:sz="4" w:space="0" w:color="auto"/>
              <w:left w:val="nil"/>
              <w:bottom w:val="single" w:sz="4" w:space="0" w:color="auto"/>
              <w:right w:val="single" w:sz="4" w:space="0" w:color="auto"/>
            </w:tcBorders>
            <w:shd w:val="clear" w:color="auto" w:fill="auto"/>
            <w:vAlign w:val="bottom"/>
          </w:tcPr>
          <w:p w14:paraId="2CB6C7D4"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1.013</w:t>
            </w:r>
          </w:p>
        </w:tc>
        <w:tc>
          <w:tcPr>
            <w:tcW w:w="992" w:type="dxa"/>
            <w:tcBorders>
              <w:top w:val="single" w:sz="4" w:space="0" w:color="auto"/>
              <w:left w:val="nil"/>
              <w:bottom w:val="single" w:sz="4" w:space="0" w:color="auto"/>
              <w:right w:val="single" w:sz="4" w:space="0" w:color="auto"/>
            </w:tcBorders>
            <w:shd w:val="clear" w:color="auto" w:fill="auto"/>
            <w:vAlign w:val="bottom"/>
          </w:tcPr>
          <w:p w14:paraId="7B1CEDE6"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0.900</w:t>
            </w:r>
          </w:p>
        </w:tc>
        <w:tc>
          <w:tcPr>
            <w:tcW w:w="992" w:type="dxa"/>
            <w:tcBorders>
              <w:top w:val="single" w:sz="4" w:space="0" w:color="auto"/>
              <w:left w:val="nil"/>
              <w:bottom w:val="single" w:sz="4" w:space="0" w:color="auto"/>
              <w:right w:val="single" w:sz="4" w:space="0" w:color="auto"/>
            </w:tcBorders>
            <w:shd w:val="clear" w:color="auto" w:fill="auto"/>
            <w:vAlign w:val="bottom"/>
          </w:tcPr>
          <w:p w14:paraId="1FDF8140"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1.800</w:t>
            </w:r>
          </w:p>
        </w:tc>
        <w:tc>
          <w:tcPr>
            <w:tcW w:w="992" w:type="dxa"/>
            <w:tcBorders>
              <w:top w:val="single" w:sz="4" w:space="0" w:color="auto"/>
              <w:left w:val="nil"/>
              <w:bottom w:val="single" w:sz="4" w:space="0" w:color="auto"/>
              <w:right w:val="single" w:sz="4" w:space="0" w:color="auto"/>
            </w:tcBorders>
            <w:shd w:val="clear" w:color="auto" w:fill="auto"/>
            <w:vAlign w:val="bottom"/>
          </w:tcPr>
          <w:p w14:paraId="5C6E2EEB"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1.014</w:t>
            </w:r>
          </w:p>
        </w:tc>
        <w:tc>
          <w:tcPr>
            <w:tcW w:w="788" w:type="dxa"/>
            <w:tcBorders>
              <w:top w:val="single" w:sz="4" w:space="0" w:color="auto"/>
              <w:left w:val="nil"/>
              <w:bottom w:val="single" w:sz="4" w:space="0" w:color="auto"/>
              <w:right w:val="single" w:sz="4" w:space="0" w:color="auto"/>
            </w:tcBorders>
            <w:shd w:val="clear" w:color="auto" w:fill="auto"/>
            <w:vAlign w:val="bottom"/>
          </w:tcPr>
          <w:p w14:paraId="0A0ACFD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0.600</w:t>
            </w:r>
          </w:p>
        </w:tc>
      </w:tr>
      <w:tr w:rsidR="00624060" w:rsidRPr="000A44C8" w14:paraId="153884DE" w14:textId="77777777" w:rsidTr="00421177">
        <w:trPr>
          <w:trHeight w:val="300"/>
          <w:jc w:val="center"/>
        </w:trPr>
        <w:tc>
          <w:tcPr>
            <w:tcW w:w="1689" w:type="dxa"/>
            <w:shd w:val="clear" w:color="auto" w:fill="auto"/>
            <w:noWrap/>
            <w:vAlign w:val="bottom"/>
            <w:hideMark/>
          </w:tcPr>
          <w:p w14:paraId="664965B2"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11.1</w:t>
            </w:r>
          </w:p>
        </w:tc>
        <w:tc>
          <w:tcPr>
            <w:tcW w:w="2693" w:type="dxa"/>
          </w:tcPr>
          <w:p w14:paraId="28CF56FA" w14:textId="77777777" w:rsidR="00624060" w:rsidRPr="000A44C8" w:rsidRDefault="00624060" w:rsidP="00421177">
            <w:pPr>
              <w:shd w:val="clear" w:color="auto" w:fill="FFFFFF"/>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Catering services</w:t>
            </w:r>
          </w:p>
        </w:tc>
        <w:tc>
          <w:tcPr>
            <w:tcW w:w="993" w:type="dxa"/>
            <w:tcBorders>
              <w:top w:val="single" w:sz="4" w:space="0" w:color="auto"/>
              <w:left w:val="nil"/>
              <w:bottom w:val="single" w:sz="4" w:space="0" w:color="auto"/>
              <w:right w:val="single" w:sz="4" w:space="0" w:color="auto"/>
            </w:tcBorders>
            <w:shd w:val="clear" w:color="auto" w:fill="auto"/>
            <w:vAlign w:val="bottom"/>
          </w:tcPr>
          <w:p w14:paraId="35486B38"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0.760</w:t>
            </w:r>
          </w:p>
        </w:tc>
        <w:tc>
          <w:tcPr>
            <w:tcW w:w="992" w:type="dxa"/>
            <w:tcBorders>
              <w:top w:val="single" w:sz="4" w:space="0" w:color="auto"/>
              <w:left w:val="nil"/>
              <w:bottom w:val="single" w:sz="4" w:space="0" w:color="auto"/>
              <w:right w:val="single" w:sz="4" w:space="0" w:color="auto"/>
            </w:tcBorders>
            <w:shd w:val="clear" w:color="auto" w:fill="auto"/>
            <w:vAlign w:val="bottom"/>
          </w:tcPr>
          <w:p w14:paraId="3646183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1.130</w:t>
            </w:r>
          </w:p>
        </w:tc>
        <w:tc>
          <w:tcPr>
            <w:tcW w:w="992" w:type="dxa"/>
            <w:tcBorders>
              <w:top w:val="single" w:sz="4" w:space="0" w:color="auto"/>
              <w:left w:val="nil"/>
              <w:bottom w:val="single" w:sz="4" w:space="0" w:color="auto"/>
              <w:right w:val="single" w:sz="4" w:space="0" w:color="auto"/>
            </w:tcBorders>
            <w:shd w:val="clear" w:color="auto" w:fill="auto"/>
            <w:vAlign w:val="bottom"/>
          </w:tcPr>
          <w:p w14:paraId="3A1CAE48"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1.110</w:t>
            </w:r>
          </w:p>
        </w:tc>
        <w:tc>
          <w:tcPr>
            <w:tcW w:w="992" w:type="dxa"/>
            <w:tcBorders>
              <w:top w:val="single" w:sz="4" w:space="0" w:color="auto"/>
              <w:left w:val="nil"/>
              <w:bottom w:val="single" w:sz="4" w:space="0" w:color="auto"/>
              <w:right w:val="single" w:sz="4" w:space="0" w:color="auto"/>
            </w:tcBorders>
            <w:shd w:val="clear" w:color="auto" w:fill="auto"/>
            <w:vAlign w:val="bottom"/>
          </w:tcPr>
          <w:p w14:paraId="7956DCF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0.900</w:t>
            </w:r>
          </w:p>
        </w:tc>
        <w:tc>
          <w:tcPr>
            <w:tcW w:w="788" w:type="dxa"/>
            <w:tcBorders>
              <w:top w:val="single" w:sz="4" w:space="0" w:color="auto"/>
              <w:left w:val="nil"/>
              <w:bottom w:val="single" w:sz="4" w:space="0" w:color="auto"/>
              <w:right w:val="single" w:sz="4" w:space="0" w:color="auto"/>
            </w:tcBorders>
            <w:shd w:val="clear" w:color="auto" w:fill="auto"/>
            <w:vAlign w:val="bottom"/>
          </w:tcPr>
          <w:p w14:paraId="1468D823"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0.600</w:t>
            </w:r>
          </w:p>
        </w:tc>
      </w:tr>
      <w:tr w:rsidR="00624060" w:rsidRPr="000A44C8" w14:paraId="1B577545" w14:textId="77777777" w:rsidTr="00421177">
        <w:trPr>
          <w:trHeight w:val="300"/>
          <w:jc w:val="center"/>
        </w:trPr>
        <w:tc>
          <w:tcPr>
            <w:tcW w:w="1689" w:type="dxa"/>
            <w:shd w:val="clear" w:color="auto" w:fill="auto"/>
            <w:noWrap/>
            <w:vAlign w:val="bottom"/>
            <w:hideMark/>
          </w:tcPr>
          <w:p w14:paraId="344DFD6F"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11.2</w:t>
            </w:r>
          </w:p>
        </w:tc>
        <w:tc>
          <w:tcPr>
            <w:tcW w:w="2693" w:type="dxa"/>
          </w:tcPr>
          <w:p w14:paraId="2F005B6D"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Accommodation services</w:t>
            </w:r>
          </w:p>
        </w:tc>
        <w:tc>
          <w:tcPr>
            <w:tcW w:w="993" w:type="dxa"/>
            <w:tcBorders>
              <w:top w:val="single" w:sz="4" w:space="0" w:color="auto"/>
              <w:left w:val="nil"/>
              <w:bottom w:val="single" w:sz="4" w:space="0" w:color="auto"/>
              <w:right w:val="single" w:sz="4" w:space="0" w:color="auto"/>
            </w:tcBorders>
            <w:shd w:val="clear" w:color="auto" w:fill="auto"/>
            <w:vAlign w:val="bottom"/>
          </w:tcPr>
          <w:p w14:paraId="3BC01EBE"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0.760</w:t>
            </w:r>
          </w:p>
        </w:tc>
        <w:tc>
          <w:tcPr>
            <w:tcW w:w="992" w:type="dxa"/>
            <w:tcBorders>
              <w:top w:val="single" w:sz="4" w:space="0" w:color="auto"/>
              <w:left w:val="nil"/>
              <w:bottom w:val="single" w:sz="4" w:space="0" w:color="auto"/>
              <w:right w:val="single" w:sz="4" w:space="0" w:color="auto"/>
            </w:tcBorders>
            <w:shd w:val="clear" w:color="auto" w:fill="auto"/>
            <w:vAlign w:val="bottom"/>
          </w:tcPr>
          <w:p w14:paraId="54683710"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1.130</w:t>
            </w:r>
          </w:p>
        </w:tc>
        <w:tc>
          <w:tcPr>
            <w:tcW w:w="992" w:type="dxa"/>
            <w:tcBorders>
              <w:top w:val="single" w:sz="4" w:space="0" w:color="auto"/>
              <w:left w:val="nil"/>
              <w:bottom w:val="single" w:sz="4" w:space="0" w:color="auto"/>
              <w:right w:val="single" w:sz="4" w:space="0" w:color="auto"/>
            </w:tcBorders>
            <w:shd w:val="clear" w:color="auto" w:fill="auto"/>
            <w:vAlign w:val="bottom"/>
          </w:tcPr>
          <w:p w14:paraId="3D154B10"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1.110</w:t>
            </w:r>
          </w:p>
        </w:tc>
        <w:tc>
          <w:tcPr>
            <w:tcW w:w="992" w:type="dxa"/>
            <w:tcBorders>
              <w:top w:val="single" w:sz="4" w:space="0" w:color="auto"/>
              <w:left w:val="nil"/>
              <w:bottom w:val="single" w:sz="4" w:space="0" w:color="auto"/>
              <w:right w:val="single" w:sz="4" w:space="0" w:color="auto"/>
            </w:tcBorders>
            <w:shd w:val="clear" w:color="auto" w:fill="auto"/>
            <w:vAlign w:val="bottom"/>
          </w:tcPr>
          <w:p w14:paraId="74ED6E04"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0.900</w:t>
            </w:r>
          </w:p>
        </w:tc>
        <w:tc>
          <w:tcPr>
            <w:tcW w:w="788" w:type="dxa"/>
            <w:tcBorders>
              <w:top w:val="single" w:sz="4" w:space="0" w:color="auto"/>
              <w:left w:val="nil"/>
              <w:bottom w:val="single" w:sz="4" w:space="0" w:color="auto"/>
              <w:right w:val="single" w:sz="4" w:space="0" w:color="auto"/>
            </w:tcBorders>
            <w:shd w:val="clear" w:color="auto" w:fill="auto"/>
            <w:vAlign w:val="bottom"/>
          </w:tcPr>
          <w:p w14:paraId="53A27B0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0.320</w:t>
            </w:r>
          </w:p>
        </w:tc>
      </w:tr>
      <w:tr w:rsidR="00624060" w:rsidRPr="000A44C8" w14:paraId="56E592F8" w14:textId="77777777" w:rsidTr="00421177">
        <w:trPr>
          <w:trHeight w:val="300"/>
          <w:jc w:val="center"/>
        </w:trPr>
        <w:tc>
          <w:tcPr>
            <w:tcW w:w="1689" w:type="dxa"/>
            <w:shd w:val="clear" w:color="auto" w:fill="auto"/>
            <w:noWrap/>
            <w:vAlign w:val="bottom"/>
            <w:hideMark/>
          </w:tcPr>
          <w:p w14:paraId="053A9FDA"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12.1</w:t>
            </w:r>
          </w:p>
        </w:tc>
        <w:tc>
          <w:tcPr>
            <w:tcW w:w="2693" w:type="dxa"/>
          </w:tcPr>
          <w:p w14:paraId="3513221F"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hAnsi="Times New Roman" w:cs="Times New Roman"/>
                <w:bCs/>
                <w:sz w:val="20"/>
                <w:szCs w:val="20"/>
                <w:shd w:val="clear" w:color="auto" w:fill="FFFFFF"/>
              </w:rPr>
              <w:t>Personal care</w:t>
            </w:r>
          </w:p>
        </w:tc>
        <w:tc>
          <w:tcPr>
            <w:tcW w:w="993" w:type="dxa"/>
            <w:tcBorders>
              <w:top w:val="single" w:sz="4" w:space="0" w:color="auto"/>
              <w:left w:val="nil"/>
              <w:bottom w:val="single" w:sz="4" w:space="0" w:color="auto"/>
              <w:right w:val="single" w:sz="4" w:space="0" w:color="auto"/>
            </w:tcBorders>
            <w:shd w:val="clear" w:color="auto" w:fill="auto"/>
            <w:vAlign w:val="bottom"/>
          </w:tcPr>
          <w:p w14:paraId="3A10D462"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0.378</w:t>
            </w:r>
          </w:p>
        </w:tc>
        <w:tc>
          <w:tcPr>
            <w:tcW w:w="992" w:type="dxa"/>
            <w:tcBorders>
              <w:top w:val="single" w:sz="4" w:space="0" w:color="auto"/>
              <w:left w:val="nil"/>
              <w:bottom w:val="single" w:sz="4" w:space="0" w:color="auto"/>
              <w:right w:val="single" w:sz="4" w:space="0" w:color="auto"/>
            </w:tcBorders>
            <w:shd w:val="clear" w:color="auto" w:fill="auto"/>
            <w:vAlign w:val="bottom"/>
          </w:tcPr>
          <w:p w14:paraId="32B07444"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0.368</w:t>
            </w:r>
          </w:p>
        </w:tc>
        <w:tc>
          <w:tcPr>
            <w:tcW w:w="992" w:type="dxa"/>
            <w:tcBorders>
              <w:top w:val="single" w:sz="4" w:space="0" w:color="auto"/>
              <w:left w:val="nil"/>
              <w:bottom w:val="single" w:sz="4" w:space="0" w:color="auto"/>
              <w:right w:val="single" w:sz="4" w:space="0" w:color="auto"/>
            </w:tcBorders>
            <w:shd w:val="clear" w:color="auto" w:fill="auto"/>
            <w:vAlign w:val="bottom"/>
          </w:tcPr>
          <w:p w14:paraId="3669252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0.377</w:t>
            </w:r>
          </w:p>
        </w:tc>
        <w:tc>
          <w:tcPr>
            <w:tcW w:w="992" w:type="dxa"/>
            <w:tcBorders>
              <w:top w:val="single" w:sz="4" w:space="0" w:color="auto"/>
              <w:left w:val="nil"/>
              <w:bottom w:val="single" w:sz="4" w:space="0" w:color="auto"/>
              <w:right w:val="single" w:sz="4" w:space="0" w:color="auto"/>
            </w:tcBorders>
            <w:shd w:val="clear" w:color="auto" w:fill="auto"/>
            <w:vAlign w:val="bottom"/>
          </w:tcPr>
          <w:p w14:paraId="7AC40C5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0.378</w:t>
            </w:r>
          </w:p>
        </w:tc>
        <w:tc>
          <w:tcPr>
            <w:tcW w:w="788" w:type="dxa"/>
            <w:tcBorders>
              <w:top w:val="single" w:sz="4" w:space="0" w:color="auto"/>
              <w:left w:val="nil"/>
              <w:bottom w:val="single" w:sz="4" w:space="0" w:color="auto"/>
              <w:right w:val="single" w:sz="4" w:space="0" w:color="auto"/>
            </w:tcBorders>
            <w:shd w:val="clear" w:color="auto" w:fill="auto"/>
            <w:vAlign w:val="bottom"/>
          </w:tcPr>
          <w:p w14:paraId="4E1A02A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0.378</w:t>
            </w:r>
          </w:p>
        </w:tc>
      </w:tr>
      <w:tr w:rsidR="00624060" w:rsidRPr="000A44C8" w14:paraId="7EB039C7" w14:textId="77777777" w:rsidTr="00421177">
        <w:trPr>
          <w:trHeight w:val="300"/>
          <w:jc w:val="center"/>
        </w:trPr>
        <w:tc>
          <w:tcPr>
            <w:tcW w:w="1689" w:type="dxa"/>
            <w:shd w:val="clear" w:color="auto" w:fill="auto"/>
            <w:noWrap/>
            <w:vAlign w:val="bottom"/>
            <w:hideMark/>
          </w:tcPr>
          <w:p w14:paraId="4044120E"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12.3</w:t>
            </w:r>
          </w:p>
        </w:tc>
        <w:tc>
          <w:tcPr>
            <w:tcW w:w="2693" w:type="dxa"/>
          </w:tcPr>
          <w:p w14:paraId="0E757463"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hAnsi="Times New Roman" w:cs="Times New Roman"/>
                <w:bCs/>
                <w:sz w:val="20"/>
                <w:szCs w:val="20"/>
                <w:shd w:val="clear" w:color="auto" w:fill="FFFFFF"/>
              </w:rPr>
              <w:t>Personal effects n.e.c.</w:t>
            </w:r>
          </w:p>
        </w:tc>
        <w:tc>
          <w:tcPr>
            <w:tcW w:w="993" w:type="dxa"/>
            <w:tcBorders>
              <w:top w:val="single" w:sz="4" w:space="0" w:color="auto"/>
              <w:left w:val="nil"/>
              <w:bottom w:val="single" w:sz="4" w:space="0" w:color="auto"/>
              <w:right w:val="single" w:sz="4" w:space="0" w:color="auto"/>
            </w:tcBorders>
            <w:shd w:val="clear" w:color="auto" w:fill="auto"/>
            <w:vAlign w:val="bottom"/>
          </w:tcPr>
          <w:p w14:paraId="4AFEB083"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0.664</w:t>
            </w:r>
          </w:p>
        </w:tc>
        <w:tc>
          <w:tcPr>
            <w:tcW w:w="992" w:type="dxa"/>
            <w:tcBorders>
              <w:top w:val="single" w:sz="4" w:space="0" w:color="auto"/>
              <w:left w:val="nil"/>
              <w:bottom w:val="single" w:sz="4" w:space="0" w:color="auto"/>
              <w:right w:val="single" w:sz="4" w:space="0" w:color="auto"/>
            </w:tcBorders>
            <w:shd w:val="clear" w:color="auto" w:fill="auto"/>
            <w:vAlign w:val="bottom"/>
          </w:tcPr>
          <w:p w14:paraId="27C6746C"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0.565</w:t>
            </w:r>
          </w:p>
        </w:tc>
        <w:tc>
          <w:tcPr>
            <w:tcW w:w="992" w:type="dxa"/>
            <w:tcBorders>
              <w:top w:val="single" w:sz="4" w:space="0" w:color="auto"/>
              <w:left w:val="nil"/>
              <w:bottom w:val="single" w:sz="4" w:space="0" w:color="auto"/>
              <w:right w:val="single" w:sz="4" w:space="0" w:color="auto"/>
            </w:tcBorders>
            <w:shd w:val="clear" w:color="auto" w:fill="auto"/>
            <w:vAlign w:val="bottom"/>
          </w:tcPr>
          <w:p w14:paraId="036D1D1E"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0.565</w:t>
            </w:r>
          </w:p>
        </w:tc>
        <w:tc>
          <w:tcPr>
            <w:tcW w:w="992" w:type="dxa"/>
            <w:tcBorders>
              <w:top w:val="single" w:sz="4" w:space="0" w:color="auto"/>
              <w:left w:val="nil"/>
              <w:bottom w:val="single" w:sz="4" w:space="0" w:color="auto"/>
              <w:right w:val="single" w:sz="4" w:space="0" w:color="auto"/>
            </w:tcBorders>
            <w:shd w:val="clear" w:color="auto" w:fill="auto"/>
            <w:vAlign w:val="bottom"/>
          </w:tcPr>
          <w:p w14:paraId="0C02BF20"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0.565</w:t>
            </w:r>
          </w:p>
        </w:tc>
        <w:tc>
          <w:tcPr>
            <w:tcW w:w="788" w:type="dxa"/>
            <w:tcBorders>
              <w:top w:val="single" w:sz="4" w:space="0" w:color="auto"/>
              <w:left w:val="nil"/>
              <w:bottom w:val="single" w:sz="4" w:space="0" w:color="auto"/>
              <w:right w:val="single" w:sz="4" w:space="0" w:color="auto"/>
            </w:tcBorders>
            <w:shd w:val="clear" w:color="auto" w:fill="auto"/>
            <w:vAlign w:val="bottom"/>
          </w:tcPr>
          <w:p w14:paraId="606ADD14"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0.435</w:t>
            </w:r>
          </w:p>
        </w:tc>
      </w:tr>
      <w:tr w:rsidR="00624060" w:rsidRPr="000A44C8" w14:paraId="6E13B66F" w14:textId="77777777" w:rsidTr="00421177">
        <w:trPr>
          <w:trHeight w:val="300"/>
          <w:jc w:val="center"/>
        </w:trPr>
        <w:tc>
          <w:tcPr>
            <w:tcW w:w="1689" w:type="dxa"/>
            <w:shd w:val="clear" w:color="auto" w:fill="auto"/>
            <w:noWrap/>
            <w:vAlign w:val="bottom"/>
            <w:hideMark/>
          </w:tcPr>
          <w:p w14:paraId="49A58E9D"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12.4</w:t>
            </w:r>
          </w:p>
        </w:tc>
        <w:tc>
          <w:tcPr>
            <w:tcW w:w="2693" w:type="dxa"/>
          </w:tcPr>
          <w:p w14:paraId="6F5CF8AB"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Social Protections</w:t>
            </w:r>
          </w:p>
        </w:tc>
        <w:tc>
          <w:tcPr>
            <w:tcW w:w="993" w:type="dxa"/>
            <w:tcBorders>
              <w:top w:val="single" w:sz="4" w:space="0" w:color="auto"/>
              <w:left w:val="nil"/>
              <w:bottom w:val="single" w:sz="4" w:space="0" w:color="auto"/>
              <w:right w:val="single" w:sz="4" w:space="0" w:color="auto"/>
            </w:tcBorders>
            <w:shd w:val="clear" w:color="auto" w:fill="auto"/>
            <w:vAlign w:val="bottom"/>
          </w:tcPr>
          <w:p w14:paraId="5CBCBDF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0.934</w:t>
            </w:r>
          </w:p>
        </w:tc>
        <w:tc>
          <w:tcPr>
            <w:tcW w:w="992" w:type="dxa"/>
            <w:tcBorders>
              <w:top w:val="single" w:sz="4" w:space="0" w:color="auto"/>
              <w:left w:val="nil"/>
              <w:bottom w:val="single" w:sz="4" w:space="0" w:color="auto"/>
              <w:right w:val="single" w:sz="4" w:space="0" w:color="auto"/>
            </w:tcBorders>
            <w:shd w:val="clear" w:color="auto" w:fill="auto"/>
            <w:vAlign w:val="bottom"/>
          </w:tcPr>
          <w:p w14:paraId="4FCFB046"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0.934</w:t>
            </w:r>
          </w:p>
        </w:tc>
        <w:tc>
          <w:tcPr>
            <w:tcW w:w="992" w:type="dxa"/>
            <w:tcBorders>
              <w:top w:val="single" w:sz="4" w:space="0" w:color="auto"/>
              <w:left w:val="nil"/>
              <w:bottom w:val="single" w:sz="4" w:space="0" w:color="auto"/>
              <w:right w:val="single" w:sz="4" w:space="0" w:color="auto"/>
            </w:tcBorders>
            <w:shd w:val="clear" w:color="auto" w:fill="auto"/>
            <w:vAlign w:val="bottom"/>
          </w:tcPr>
          <w:p w14:paraId="6DAA529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0.934</w:t>
            </w:r>
          </w:p>
        </w:tc>
        <w:tc>
          <w:tcPr>
            <w:tcW w:w="992" w:type="dxa"/>
            <w:tcBorders>
              <w:top w:val="single" w:sz="4" w:space="0" w:color="auto"/>
              <w:left w:val="nil"/>
              <w:bottom w:val="single" w:sz="4" w:space="0" w:color="auto"/>
              <w:right w:val="single" w:sz="4" w:space="0" w:color="auto"/>
            </w:tcBorders>
            <w:shd w:val="clear" w:color="auto" w:fill="auto"/>
            <w:vAlign w:val="bottom"/>
          </w:tcPr>
          <w:p w14:paraId="3A2F0036"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0.934</w:t>
            </w:r>
          </w:p>
        </w:tc>
        <w:tc>
          <w:tcPr>
            <w:tcW w:w="788" w:type="dxa"/>
            <w:tcBorders>
              <w:top w:val="single" w:sz="4" w:space="0" w:color="auto"/>
              <w:left w:val="nil"/>
              <w:bottom w:val="single" w:sz="4" w:space="0" w:color="auto"/>
              <w:right w:val="single" w:sz="4" w:space="0" w:color="auto"/>
            </w:tcBorders>
            <w:shd w:val="clear" w:color="auto" w:fill="auto"/>
            <w:vAlign w:val="bottom"/>
          </w:tcPr>
          <w:p w14:paraId="3827E89E"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0.670</w:t>
            </w:r>
          </w:p>
        </w:tc>
      </w:tr>
      <w:tr w:rsidR="00624060" w:rsidRPr="000A44C8" w14:paraId="498832DC" w14:textId="77777777" w:rsidTr="00421177">
        <w:trPr>
          <w:trHeight w:val="300"/>
          <w:jc w:val="center"/>
        </w:trPr>
        <w:tc>
          <w:tcPr>
            <w:tcW w:w="1689" w:type="dxa"/>
            <w:shd w:val="clear" w:color="auto" w:fill="auto"/>
            <w:noWrap/>
            <w:vAlign w:val="bottom"/>
            <w:hideMark/>
          </w:tcPr>
          <w:p w14:paraId="054AB3A5"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12.5</w:t>
            </w:r>
          </w:p>
        </w:tc>
        <w:tc>
          <w:tcPr>
            <w:tcW w:w="2693" w:type="dxa"/>
          </w:tcPr>
          <w:p w14:paraId="1DDA6309"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Insurance Protection</w:t>
            </w:r>
          </w:p>
        </w:tc>
        <w:tc>
          <w:tcPr>
            <w:tcW w:w="993" w:type="dxa"/>
            <w:tcBorders>
              <w:top w:val="single" w:sz="4" w:space="0" w:color="auto"/>
              <w:left w:val="nil"/>
              <w:bottom w:val="single" w:sz="4" w:space="0" w:color="auto"/>
              <w:right w:val="single" w:sz="4" w:space="0" w:color="auto"/>
            </w:tcBorders>
            <w:shd w:val="clear" w:color="auto" w:fill="auto"/>
            <w:vAlign w:val="bottom"/>
          </w:tcPr>
          <w:p w14:paraId="5E161C8C"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1.070</w:t>
            </w:r>
          </w:p>
        </w:tc>
        <w:tc>
          <w:tcPr>
            <w:tcW w:w="992" w:type="dxa"/>
            <w:tcBorders>
              <w:top w:val="single" w:sz="4" w:space="0" w:color="auto"/>
              <w:left w:val="nil"/>
              <w:bottom w:val="single" w:sz="4" w:space="0" w:color="auto"/>
              <w:right w:val="single" w:sz="4" w:space="0" w:color="auto"/>
            </w:tcBorders>
            <w:shd w:val="clear" w:color="auto" w:fill="auto"/>
            <w:vAlign w:val="bottom"/>
          </w:tcPr>
          <w:p w14:paraId="1151FD4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0.650</w:t>
            </w:r>
          </w:p>
        </w:tc>
        <w:tc>
          <w:tcPr>
            <w:tcW w:w="992" w:type="dxa"/>
            <w:tcBorders>
              <w:top w:val="single" w:sz="4" w:space="0" w:color="auto"/>
              <w:left w:val="nil"/>
              <w:bottom w:val="single" w:sz="4" w:space="0" w:color="auto"/>
              <w:right w:val="single" w:sz="4" w:space="0" w:color="auto"/>
            </w:tcBorders>
            <w:shd w:val="clear" w:color="auto" w:fill="auto"/>
            <w:vAlign w:val="bottom"/>
          </w:tcPr>
          <w:p w14:paraId="116D6AA7"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0.330</w:t>
            </w:r>
          </w:p>
        </w:tc>
        <w:tc>
          <w:tcPr>
            <w:tcW w:w="992" w:type="dxa"/>
            <w:tcBorders>
              <w:top w:val="single" w:sz="4" w:space="0" w:color="auto"/>
              <w:left w:val="nil"/>
              <w:bottom w:val="single" w:sz="4" w:space="0" w:color="auto"/>
              <w:right w:val="single" w:sz="4" w:space="0" w:color="auto"/>
            </w:tcBorders>
            <w:shd w:val="clear" w:color="auto" w:fill="auto"/>
            <w:vAlign w:val="bottom"/>
          </w:tcPr>
          <w:p w14:paraId="2DA13973"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0.810</w:t>
            </w:r>
          </w:p>
        </w:tc>
        <w:tc>
          <w:tcPr>
            <w:tcW w:w="788" w:type="dxa"/>
            <w:tcBorders>
              <w:top w:val="single" w:sz="4" w:space="0" w:color="auto"/>
              <w:left w:val="nil"/>
              <w:bottom w:val="single" w:sz="4" w:space="0" w:color="auto"/>
              <w:right w:val="single" w:sz="4" w:space="0" w:color="auto"/>
            </w:tcBorders>
            <w:shd w:val="clear" w:color="auto" w:fill="auto"/>
            <w:vAlign w:val="bottom"/>
          </w:tcPr>
          <w:p w14:paraId="1D25ADC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0.194</w:t>
            </w:r>
          </w:p>
        </w:tc>
      </w:tr>
      <w:tr w:rsidR="00624060" w:rsidRPr="000A44C8" w14:paraId="459B90CB" w14:textId="77777777" w:rsidTr="00421177">
        <w:trPr>
          <w:trHeight w:val="300"/>
          <w:jc w:val="center"/>
        </w:trPr>
        <w:tc>
          <w:tcPr>
            <w:tcW w:w="1689" w:type="dxa"/>
            <w:shd w:val="clear" w:color="auto" w:fill="auto"/>
            <w:noWrap/>
            <w:vAlign w:val="bottom"/>
            <w:hideMark/>
          </w:tcPr>
          <w:p w14:paraId="09140907"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12.6</w:t>
            </w:r>
          </w:p>
        </w:tc>
        <w:tc>
          <w:tcPr>
            <w:tcW w:w="2693" w:type="dxa"/>
          </w:tcPr>
          <w:p w14:paraId="60AB029F" w14:textId="77777777" w:rsidR="00624060" w:rsidRPr="000A44C8" w:rsidRDefault="00624060" w:rsidP="00421177">
            <w:pPr>
              <w:spacing w:after="0" w:line="240" w:lineRule="auto"/>
              <w:rPr>
                <w:rFonts w:ascii="Times New Roman" w:eastAsia="Times New Roman" w:hAnsi="Times New Roman" w:cs="Times New Roman"/>
                <w:bCs/>
                <w:sz w:val="20"/>
                <w:szCs w:val="20"/>
                <w:lang w:val="es-ES"/>
              </w:rPr>
            </w:pPr>
            <w:r w:rsidRPr="000A44C8">
              <w:rPr>
                <w:rFonts w:ascii="Times New Roman" w:eastAsia="Times New Roman" w:hAnsi="Times New Roman" w:cs="Times New Roman"/>
                <w:bCs/>
                <w:sz w:val="20"/>
                <w:szCs w:val="20"/>
                <w:lang w:val="es-ES"/>
              </w:rPr>
              <w:t xml:space="preserve">Financial </w:t>
            </w:r>
            <w:r>
              <w:rPr>
                <w:rFonts w:ascii="Times New Roman" w:eastAsia="Times New Roman" w:hAnsi="Times New Roman" w:cs="Times New Roman"/>
                <w:bCs/>
                <w:sz w:val="20"/>
                <w:szCs w:val="20"/>
                <w:lang w:val="es-ES"/>
              </w:rPr>
              <w:t>s</w:t>
            </w:r>
            <w:r w:rsidRPr="000A44C8">
              <w:rPr>
                <w:rFonts w:ascii="Times New Roman" w:eastAsia="Times New Roman" w:hAnsi="Times New Roman" w:cs="Times New Roman"/>
                <w:bCs/>
                <w:sz w:val="20"/>
                <w:szCs w:val="20"/>
                <w:lang w:val="es-ES"/>
              </w:rPr>
              <w:t>ervices n.e.c</w:t>
            </w:r>
          </w:p>
        </w:tc>
        <w:tc>
          <w:tcPr>
            <w:tcW w:w="993" w:type="dxa"/>
            <w:tcBorders>
              <w:top w:val="single" w:sz="4" w:space="0" w:color="auto"/>
              <w:left w:val="nil"/>
              <w:bottom w:val="single" w:sz="4" w:space="0" w:color="auto"/>
              <w:right w:val="single" w:sz="4" w:space="0" w:color="auto"/>
            </w:tcBorders>
            <w:shd w:val="clear" w:color="auto" w:fill="auto"/>
            <w:vAlign w:val="bottom"/>
          </w:tcPr>
          <w:p w14:paraId="1B9066A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1.070</w:t>
            </w:r>
          </w:p>
        </w:tc>
        <w:tc>
          <w:tcPr>
            <w:tcW w:w="992" w:type="dxa"/>
            <w:tcBorders>
              <w:top w:val="single" w:sz="4" w:space="0" w:color="auto"/>
              <w:left w:val="nil"/>
              <w:bottom w:val="single" w:sz="4" w:space="0" w:color="auto"/>
              <w:right w:val="single" w:sz="4" w:space="0" w:color="auto"/>
            </w:tcBorders>
            <w:shd w:val="clear" w:color="auto" w:fill="auto"/>
            <w:vAlign w:val="bottom"/>
          </w:tcPr>
          <w:p w14:paraId="0DBDF24D"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0.650</w:t>
            </w:r>
          </w:p>
        </w:tc>
        <w:tc>
          <w:tcPr>
            <w:tcW w:w="992" w:type="dxa"/>
            <w:tcBorders>
              <w:top w:val="single" w:sz="4" w:space="0" w:color="auto"/>
              <w:left w:val="nil"/>
              <w:bottom w:val="single" w:sz="4" w:space="0" w:color="auto"/>
              <w:right w:val="single" w:sz="4" w:space="0" w:color="auto"/>
            </w:tcBorders>
            <w:shd w:val="clear" w:color="auto" w:fill="auto"/>
            <w:vAlign w:val="bottom"/>
          </w:tcPr>
          <w:p w14:paraId="4B053635"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0.330</w:t>
            </w:r>
          </w:p>
        </w:tc>
        <w:tc>
          <w:tcPr>
            <w:tcW w:w="992" w:type="dxa"/>
            <w:tcBorders>
              <w:top w:val="single" w:sz="4" w:space="0" w:color="auto"/>
              <w:left w:val="nil"/>
              <w:bottom w:val="single" w:sz="4" w:space="0" w:color="auto"/>
              <w:right w:val="single" w:sz="4" w:space="0" w:color="auto"/>
            </w:tcBorders>
            <w:shd w:val="clear" w:color="auto" w:fill="auto"/>
            <w:vAlign w:val="bottom"/>
          </w:tcPr>
          <w:p w14:paraId="21FD7EF9"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0.810</w:t>
            </w:r>
          </w:p>
        </w:tc>
        <w:tc>
          <w:tcPr>
            <w:tcW w:w="788" w:type="dxa"/>
            <w:tcBorders>
              <w:top w:val="single" w:sz="4" w:space="0" w:color="auto"/>
              <w:left w:val="nil"/>
              <w:bottom w:val="single" w:sz="4" w:space="0" w:color="auto"/>
              <w:right w:val="single" w:sz="4" w:space="0" w:color="auto"/>
            </w:tcBorders>
            <w:shd w:val="clear" w:color="auto" w:fill="auto"/>
            <w:vAlign w:val="bottom"/>
          </w:tcPr>
          <w:p w14:paraId="14FCE9A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0.600</w:t>
            </w:r>
          </w:p>
        </w:tc>
      </w:tr>
      <w:tr w:rsidR="00624060" w:rsidRPr="000A44C8" w14:paraId="67B4DD8C" w14:textId="77777777" w:rsidTr="00421177">
        <w:trPr>
          <w:trHeight w:val="300"/>
          <w:jc w:val="center"/>
        </w:trPr>
        <w:tc>
          <w:tcPr>
            <w:tcW w:w="1689" w:type="dxa"/>
            <w:shd w:val="clear" w:color="auto" w:fill="auto"/>
            <w:noWrap/>
            <w:vAlign w:val="bottom"/>
            <w:hideMark/>
          </w:tcPr>
          <w:p w14:paraId="7C0E8446"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12.7</w:t>
            </w:r>
          </w:p>
        </w:tc>
        <w:tc>
          <w:tcPr>
            <w:tcW w:w="2693" w:type="dxa"/>
          </w:tcPr>
          <w:p w14:paraId="53F56B0A" w14:textId="77777777" w:rsidR="00624060" w:rsidRPr="000A44C8" w:rsidRDefault="00624060" w:rsidP="00421177">
            <w:pPr>
              <w:spacing w:after="0" w:line="240" w:lineRule="auto"/>
              <w:rPr>
                <w:rFonts w:ascii="Times New Roman" w:eastAsia="Times New Roman" w:hAnsi="Times New Roman" w:cs="Times New Roman"/>
                <w:bCs/>
                <w:sz w:val="20"/>
                <w:szCs w:val="20"/>
              </w:rPr>
            </w:pPr>
            <w:r w:rsidRPr="000A44C8">
              <w:rPr>
                <w:rFonts w:ascii="Times New Roman" w:eastAsia="Times New Roman" w:hAnsi="Times New Roman" w:cs="Times New Roman"/>
                <w:bCs/>
                <w:sz w:val="20"/>
                <w:szCs w:val="20"/>
              </w:rPr>
              <w:t>Other services</w:t>
            </w:r>
          </w:p>
        </w:tc>
        <w:tc>
          <w:tcPr>
            <w:tcW w:w="993" w:type="dxa"/>
            <w:tcBorders>
              <w:top w:val="single" w:sz="4" w:space="0" w:color="auto"/>
              <w:left w:val="nil"/>
              <w:bottom w:val="single" w:sz="4" w:space="0" w:color="auto"/>
              <w:right w:val="single" w:sz="4" w:space="0" w:color="auto"/>
            </w:tcBorders>
            <w:shd w:val="clear" w:color="auto" w:fill="auto"/>
            <w:vAlign w:val="bottom"/>
          </w:tcPr>
          <w:p w14:paraId="091830FC"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0.922</w:t>
            </w:r>
          </w:p>
        </w:tc>
        <w:tc>
          <w:tcPr>
            <w:tcW w:w="992" w:type="dxa"/>
            <w:tcBorders>
              <w:top w:val="single" w:sz="4" w:space="0" w:color="auto"/>
              <w:left w:val="nil"/>
              <w:bottom w:val="single" w:sz="4" w:space="0" w:color="auto"/>
              <w:right w:val="single" w:sz="4" w:space="0" w:color="auto"/>
            </w:tcBorders>
            <w:shd w:val="clear" w:color="auto" w:fill="auto"/>
            <w:vAlign w:val="bottom"/>
          </w:tcPr>
          <w:p w14:paraId="001BD891"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0.922</w:t>
            </w:r>
          </w:p>
        </w:tc>
        <w:tc>
          <w:tcPr>
            <w:tcW w:w="992" w:type="dxa"/>
            <w:tcBorders>
              <w:top w:val="single" w:sz="4" w:space="0" w:color="auto"/>
              <w:left w:val="nil"/>
              <w:bottom w:val="single" w:sz="4" w:space="0" w:color="auto"/>
              <w:right w:val="single" w:sz="4" w:space="0" w:color="auto"/>
            </w:tcBorders>
            <w:shd w:val="clear" w:color="auto" w:fill="auto"/>
            <w:vAlign w:val="bottom"/>
          </w:tcPr>
          <w:p w14:paraId="474FDBD0"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0.922</w:t>
            </w:r>
          </w:p>
        </w:tc>
        <w:tc>
          <w:tcPr>
            <w:tcW w:w="992" w:type="dxa"/>
            <w:tcBorders>
              <w:top w:val="single" w:sz="4" w:space="0" w:color="auto"/>
              <w:left w:val="nil"/>
              <w:bottom w:val="single" w:sz="4" w:space="0" w:color="auto"/>
              <w:right w:val="single" w:sz="4" w:space="0" w:color="auto"/>
            </w:tcBorders>
            <w:shd w:val="clear" w:color="auto" w:fill="auto"/>
            <w:vAlign w:val="bottom"/>
          </w:tcPr>
          <w:p w14:paraId="5DB089B0"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0.922</w:t>
            </w:r>
          </w:p>
        </w:tc>
        <w:tc>
          <w:tcPr>
            <w:tcW w:w="788" w:type="dxa"/>
            <w:tcBorders>
              <w:top w:val="single" w:sz="4" w:space="0" w:color="auto"/>
              <w:left w:val="nil"/>
              <w:bottom w:val="single" w:sz="4" w:space="0" w:color="auto"/>
              <w:right w:val="single" w:sz="4" w:space="0" w:color="auto"/>
            </w:tcBorders>
            <w:shd w:val="clear" w:color="auto" w:fill="auto"/>
            <w:vAlign w:val="bottom"/>
          </w:tcPr>
          <w:p w14:paraId="589F05F8" w14:textId="77777777" w:rsidR="00624060" w:rsidRPr="000A44C8" w:rsidRDefault="00624060" w:rsidP="00421177">
            <w:pPr>
              <w:jc w:val="right"/>
              <w:rPr>
                <w:rFonts w:ascii="Times New Roman" w:hAnsi="Times New Roman" w:cs="Times New Roman"/>
                <w:bCs/>
                <w:sz w:val="20"/>
                <w:szCs w:val="20"/>
              </w:rPr>
            </w:pPr>
            <w:r w:rsidRPr="000A44C8">
              <w:rPr>
                <w:rFonts w:ascii="Times New Roman" w:hAnsi="Times New Roman" w:cs="Times New Roman"/>
                <w:bCs/>
                <w:sz w:val="20"/>
                <w:szCs w:val="20"/>
              </w:rPr>
              <w:t>0.500</w:t>
            </w:r>
          </w:p>
        </w:tc>
      </w:tr>
    </w:tbl>
    <w:p w14:paraId="20A437A0" w14:textId="77777777" w:rsidR="00624060" w:rsidRPr="000A44C8" w:rsidRDefault="00624060" w:rsidP="00624060">
      <w:pPr>
        <w:ind w:right="-760"/>
        <w:jc w:val="both"/>
        <w:rPr>
          <w:rFonts w:ascii="Times New Roman" w:hAnsi="Times New Roman" w:cs="Times New Roman"/>
          <w:bCs/>
          <w:sz w:val="24"/>
          <w:szCs w:val="24"/>
          <w:lang w:val="en-GB"/>
        </w:rPr>
      </w:pPr>
    </w:p>
    <w:p w14:paraId="56F6C0F4" w14:textId="77777777" w:rsidR="00624060" w:rsidRPr="00DB284A" w:rsidRDefault="00624060" w:rsidP="00624060">
      <w:pPr>
        <w:ind w:right="-760"/>
        <w:jc w:val="both"/>
        <w:rPr>
          <w:rFonts w:ascii="Times New Roman" w:hAnsi="Times New Roman" w:cs="Times New Roman"/>
          <w:b/>
          <w:sz w:val="24"/>
          <w:szCs w:val="24"/>
        </w:rPr>
      </w:pPr>
    </w:p>
    <w:p w14:paraId="53552396" w14:textId="77777777" w:rsidR="00624060" w:rsidRPr="00DB284A" w:rsidRDefault="00624060" w:rsidP="00624060">
      <w:pPr>
        <w:ind w:right="-760"/>
        <w:jc w:val="both"/>
        <w:rPr>
          <w:rFonts w:ascii="Times New Roman" w:hAnsi="Times New Roman" w:cs="Times New Roman"/>
          <w:b/>
          <w:sz w:val="24"/>
          <w:szCs w:val="24"/>
        </w:rPr>
      </w:pPr>
    </w:p>
    <w:p w14:paraId="04430E42" w14:textId="77777777" w:rsidR="00624060" w:rsidRPr="00DB284A" w:rsidRDefault="00624060" w:rsidP="00624060">
      <w:pPr>
        <w:ind w:right="-760"/>
        <w:jc w:val="both"/>
        <w:rPr>
          <w:rFonts w:ascii="Times New Roman" w:hAnsi="Times New Roman" w:cs="Times New Roman"/>
          <w:b/>
          <w:sz w:val="24"/>
          <w:szCs w:val="24"/>
        </w:rPr>
      </w:pPr>
    </w:p>
    <w:p w14:paraId="1B86A882" w14:textId="77777777" w:rsidR="00624060" w:rsidRPr="00DB284A" w:rsidRDefault="00624060" w:rsidP="00624060">
      <w:pPr>
        <w:ind w:right="-760"/>
        <w:jc w:val="both"/>
        <w:rPr>
          <w:rFonts w:ascii="Times New Roman" w:hAnsi="Times New Roman" w:cs="Times New Roman"/>
          <w:b/>
          <w:sz w:val="24"/>
          <w:szCs w:val="24"/>
        </w:rPr>
      </w:pPr>
    </w:p>
    <w:p w14:paraId="17FB555A" w14:textId="77777777" w:rsidR="00624060" w:rsidRPr="00DB284A" w:rsidRDefault="00624060" w:rsidP="00624060">
      <w:pPr>
        <w:ind w:right="-760"/>
        <w:jc w:val="both"/>
        <w:rPr>
          <w:rFonts w:ascii="Times New Roman" w:hAnsi="Times New Roman" w:cs="Times New Roman"/>
          <w:b/>
          <w:sz w:val="24"/>
          <w:szCs w:val="24"/>
          <w:lang w:val="en-GB"/>
        </w:rPr>
      </w:pPr>
    </w:p>
    <w:p w14:paraId="2006142C" w14:textId="77777777" w:rsidR="00624060" w:rsidRPr="00DB284A" w:rsidRDefault="00624060" w:rsidP="00624060">
      <w:pPr>
        <w:ind w:right="-760"/>
        <w:jc w:val="both"/>
        <w:rPr>
          <w:rFonts w:ascii="Times New Roman" w:hAnsi="Times New Roman" w:cs="Times New Roman"/>
          <w:b/>
          <w:sz w:val="24"/>
          <w:szCs w:val="24"/>
          <w:lang w:val="en-GB"/>
        </w:rPr>
      </w:pPr>
      <w:r w:rsidRPr="00DB284A">
        <w:rPr>
          <w:rFonts w:ascii="Times New Roman" w:hAnsi="Times New Roman" w:cs="Times New Roman"/>
          <w:b/>
          <w:sz w:val="24"/>
          <w:szCs w:val="24"/>
          <w:lang w:val="en-GB"/>
        </w:rPr>
        <w:lastRenderedPageBreak/>
        <w:t>Annex D. Simulation and Results of Actual VAT and PIT Reforms and Alternative Reforms.</w:t>
      </w:r>
    </w:p>
    <w:tbl>
      <w:tblPr>
        <w:tblW w:w="10207" w:type="dxa"/>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4"/>
        <w:gridCol w:w="1843"/>
        <w:gridCol w:w="1843"/>
        <w:gridCol w:w="1417"/>
        <w:gridCol w:w="1134"/>
        <w:gridCol w:w="1276"/>
      </w:tblGrid>
      <w:tr w:rsidR="00624060" w:rsidRPr="00DB284A" w14:paraId="5C1A100C" w14:textId="77777777" w:rsidTr="00421177">
        <w:trPr>
          <w:trHeight w:val="278"/>
        </w:trPr>
        <w:tc>
          <w:tcPr>
            <w:tcW w:w="10207" w:type="dxa"/>
            <w:gridSpan w:val="6"/>
            <w:shd w:val="clear" w:color="auto" w:fill="BFBFBF" w:themeFill="background1" w:themeFillShade="BF"/>
          </w:tcPr>
          <w:p w14:paraId="2440917C" w14:textId="77777777" w:rsidR="00624060" w:rsidRPr="00DB284A" w:rsidRDefault="00624060" w:rsidP="00421177">
            <w:pPr>
              <w:spacing w:after="0" w:line="240" w:lineRule="auto"/>
              <w:jc w:val="both"/>
              <w:rPr>
                <w:rFonts w:ascii="Times New Roman" w:eastAsia="Times New Roman" w:hAnsi="Times New Roman" w:cs="Times New Roman"/>
                <w:b/>
                <w:bCs/>
                <w:sz w:val="18"/>
                <w:szCs w:val="18"/>
                <w:shd w:val="clear" w:color="auto" w:fill="BFBFBF" w:themeFill="background1" w:themeFillShade="BF"/>
                <w:lang w:val="en-GB"/>
              </w:rPr>
            </w:pPr>
            <w:r w:rsidRPr="00DB284A">
              <w:rPr>
                <w:rFonts w:ascii="Times New Roman" w:eastAsia="Times New Roman" w:hAnsi="Times New Roman" w:cs="Times New Roman"/>
                <w:b/>
                <w:bCs/>
                <w:sz w:val="18"/>
                <w:szCs w:val="18"/>
                <w:lang w:val="en-GB" w:eastAsia="es-ES"/>
              </w:rPr>
              <w:t>Table D_1: Initial and New Equilibrium VAT Rates and Simulated Changes in Average VAT Rates. VAT Reform 2012 in Spain.</w:t>
            </w:r>
          </w:p>
        </w:tc>
      </w:tr>
      <w:tr w:rsidR="00624060" w:rsidRPr="00DB284A" w14:paraId="717B5B97" w14:textId="77777777" w:rsidTr="00421177">
        <w:trPr>
          <w:trHeight w:val="278"/>
        </w:trPr>
        <w:tc>
          <w:tcPr>
            <w:tcW w:w="2694" w:type="dxa"/>
            <w:shd w:val="clear" w:color="auto" w:fill="BFBFBF" w:themeFill="background1" w:themeFillShade="BF"/>
          </w:tcPr>
          <w:p w14:paraId="6EE67991" w14:textId="77777777" w:rsidR="00624060" w:rsidRPr="00DB284A" w:rsidRDefault="00624060" w:rsidP="00421177">
            <w:pPr>
              <w:spacing w:after="0" w:line="240" w:lineRule="auto"/>
              <w:jc w:val="both"/>
              <w:rPr>
                <w:rFonts w:ascii="Times New Roman" w:hAnsi="Times New Roman" w:cs="Times New Roman"/>
                <w:b/>
                <w:sz w:val="16"/>
                <w:szCs w:val="16"/>
                <w:lang w:val="en-GB"/>
              </w:rPr>
            </w:pPr>
          </w:p>
        </w:tc>
        <w:tc>
          <w:tcPr>
            <w:tcW w:w="3686" w:type="dxa"/>
            <w:gridSpan w:val="2"/>
            <w:shd w:val="clear" w:color="auto" w:fill="BFBFBF" w:themeFill="background1" w:themeFillShade="BF"/>
            <w:noWrap/>
            <w:vAlign w:val="bottom"/>
          </w:tcPr>
          <w:p w14:paraId="1AD2AE62"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Benchmark VAT Rates 2010</w:t>
            </w:r>
          </w:p>
        </w:tc>
        <w:tc>
          <w:tcPr>
            <w:tcW w:w="3827" w:type="dxa"/>
            <w:gridSpan w:val="3"/>
            <w:shd w:val="clear" w:color="auto" w:fill="BFBFBF" w:themeFill="background1" w:themeFillShade="BF"/>
            <w:noWrap/>
            <w:vAlign w:val="bottom"/>
          </w:tcPr>
          <w:p w14:paraId="1F789F13"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shd w:val="clear" w:color="auto" w:fill="BFBFBF" w:themeFill="background1" w:themeFillShade="BF"/>
                <w:lang w:val="en-GB"/>
              </w:rPr>
            </w:pPr>
            <w:r w:rsidRPr="00DB284A">
              <w:rPr>
                <w:rFonts w:ascii="Times New Roman" w:eastAsia="Times New Roman" w:hAnsi="Times New Roman" w:cs="Times New Roman"/>
                <w:b/>
                <w:bCs/>
                <w:sz w:val="16"/>
                <w:szCs w:val="16"/>
                <w:shd w:val="clear" w:color="auto" w:fill="BFBFBF" w:themeFill="background1" w:themeFillShade="BF"/>
                <w:lang w:val="en-GB"/>
              </w:rPr>
              <w:t>Evaluated VAT Rates (VAT Reform 2012)</w:t>
            </w:r>
          </w:p>
        </w:tc>
      </w:tr>
      <w:tr w:rsidR="00624060" w:rsidRPr="00DB284A" w14:paraId="5DA5FF3A" w14:textId="77777777" w:rsidTr="00421177">
        <w:trPr>
          <w:trHeight w:val="278"/>
        </w:trPr>
        <w:tc>
          <w:tcPr>
            <w:tcW w:w="2694" w:type="dxa"/>
            <w:shd w:val="clear" w:color="auto" w:fill="BFBFBF" w:themeFill="background1" w:themeFillShade="BF"/>
          </w:tcPr>
          <w:p w14:paraId="247598D5" w14:textId="77777777" w:rsidR="00624060" w:rsidRPr="00DB284A" w:rsidRDefault="00624060" w:rsidP="00421177">
            <w:pPr>
              <w:spacing w:after="0" w:line="240" w:lineRule="auto"/>
              <w:jc w:val="both"/>
              <w:rPr>
                <w:rFonts w:ascii="Times New Roman" w:hAnsi="Times New Roman" w:cs="Times New Roman"/>
                <w:b/>
                <w:sz w:val="16"/>
                <w:szCs w:val="16"/>
                <w:lang w:val="en-GB"/>
              </w:rPr>
            </w:pPr>
          </w:p>
          <w:p w14:paraId="4E74E949" w14:textId="77777777" w:rsidR="00624060" w:rsidRPr="00DB284A" w:rsidRDefault="00624060" w:rsidP="00421177">
            <w:pPr>
              <w:spacing w:after="0" w:line="240" w:lineRule="auto"/>
              <w:jc w:val="both"/>
              <w:rPr>
                <w:rFonts w:ascii="Times New Roman" w:hAnsi="Times New Roman" w:cs="Times New Roman"/>
                <w:b/>
                <w:sz w:val="16"/>
                <w:szCs w:val="16"/>
                <w:lang w:val="en-GB"/>
              </w:rPr>
            </w:pPr>
          </w:p>
          <w:p w14:paraId="7626816A" w14:textId="77777777" w:rsidR="00624060" w:rsidRPr="00DB284A" w:rsidRDefault="00624060" w:rsidP="00421177">
            <w:pPr>
              <w:spacing w:after="0" w:line="240" w:lineRule="auto"/>
              <w:jc w:val="both"/>
              <w:rPr>
                <w:rFonts w:ascii="Times New Roman" w:eastAsia="Times New Roman" w:hAnsi="Times New Roman" w:cs="Times New Roman"/>
                <w:b/>
                <w:bCs/>
                <w:lang w:val="en-GB"/>
              </w:rPr>
            </w:pPr>
            <w:r w:rsidRPr="00DB284A">
              <w:rPr>
                <w:rFonts w:ascii="Times New Roman" w:hAnsi="Times New Roman" w:cs="Times New Roman"/>
                <w:b/>
                <w:sz w:val="16"/>
                <w:szCs w:val="16"/>
                <w:lang w:val="en-GB"/>
              </w:rPr>
              <w:t>Sector Code</w:t>
            </w:r>
          </w:p>
        </w:tc>
        <w:tc>
          <w:tcPr>
            <w:tcW w:w="1843" w:type="dxa"/>
            <w:shd w:val="clear" w:color="auto" w:fill="BFBFBF" w:themeFill="background1" w:themeFillShade="BF"/>
            <w:noWrap/>
            <w:vAlign w:val="bottom"/>
            <w:hideMark/>
          </w:tcPr>
          <w:p w14:paraId="3E3FAEED"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VAT Rates</w:t>
            </w:r>
          </w:p>
          <w:p w14:paraId="2C2697D6"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2010 in %</w:t>
            </w:r>
          </w:p>
        </w:tc>
        <w:tc>
          <w:tcPr>
            <w:tcW w:w="1843" w:type="dxa"/>
            <w:shd w:val="clear" w:color="auto" w:fill="auto"/>
            <w:noWrap/>
            <w:vAlign w:val="bottom"/>
            <w:hideMark/>
          </w:tcPr>
          <w:p w14:paraId="5F9BA922"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Average VAT</w:t>
            </w:r>
          </w:p>
          <w:p w14:paraId="71B466A0"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Rates in %</w:t>
            </w:r>
          </w:p>
        </w:tc>
        <w:tc>
          <w:tcPr>
            <w:tcW w:w="1417" w:type="dxa"/>
            <w:shd w:val="clear" w:color="auto" w:fill="BFBFBF" w:themeFill="background1" w:themeFillShade="BF"/>
            <w:noWrap/>
            <w:vAlign w:val="bottom"/>
            <w:hideMark/>
          </w:tcPr>
          <w:p w14:paraId="30D1E9D5"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 xml:space="preserve">New VAT Rates </w:t>
            </w:r>
          </w:p>
          <w:p w14:paraId="000464D4"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2012 in %</w:t>
            </w:r>
          </w:p>
        </w:tc>
        <w:tc>
          <w:tcPr>
            <w:tcW w:w="1134" w:type="dxa"/>
            <w:shd w:val="clear" w:color="auto" w:fill="auto"/>
            <w:noWrap/>
            <w:vAlign w:val="bottom"/>
            <w:hideMark/>
          </w:tcPr>
          <w:p w14:paraId="439CC154"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Average VAT</w:t>
            </w:r>
          </w:p>
          <w:p w14:paraId="6FB182B7"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Rates in %</w:t>
            </w:r>
          </w:p>
        </w:tc>
        <w:tc>
          <w:tcPr>
            <w:tcW w:w="1276" w:type="dxa"/>
            <w:shd w:val="clear" w:color="auto" w:fill="BFBFBF" w:themeFill="background1" w:themeFillShade="BF"/>
          </w:tcPr>
          <w:p w14:paraId="07F08DF6"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shd w:val="clear" w:color="auto" w:fill="BFBFBF" w:themeFill="background1" w:themeFillShade="BF"/>
                <w:lang w:val="en-GB"/>
              </w:rPr>
            </w:pPr>
          </w:p>
          <w:p w14:paraId="3282C400"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shd w:val="clear" w:color="auto" w:fill="BFBFBF" w:themeFill="background1" w:themeFillShade="BF"/>
                <w:lang w:val="en-GB"/>
              </w:rPr>
              <w:t>Evaluated Change in VAT Rates in %</w:t>
            </w:r>
          </w:p>
        </w:tc>
      </w:tr>
      <w:tr w:rsidR="00624060" w:rsidRPr="00DB284A" w14:paraId="77B0413D" w14:textId="77777777" w:rsidTr="00421177">
        <w:trPr>
          <w:trHeight w:val="315"/>
        </w:trPr>
        <w:tc>
          <w:tcPr>
            <w:tcW w:w="2694" w:type="dxa"/>
            <w:shd w:val="clear" w:color="auto" w:fill="auto"/>
            <w:vAlign w:val="bottom"/>
          </w:tcPr>
          <w:p w14:paraId="443D3BF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01,02, 03</w:t>
            </w:r>
          </w:p>
        </w:tc>
        <w:tc>
          <w:tcPr>
            <w:tcW w:w="1843" w:type="dxa"/>
            <w:shd w:val="clear" w:color="auto" w:fill="auto"/>
            <w:vAlign w:val="bottom"/>
          </w:tcPr>
          <w:p w14:paraId="7C337D0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4,7.5,17</w:t>
            </w:r>
          </w:p>
        </w:tc>
        <w:tc>
          <w:tcPr>
            <w:tcW w:w="1843" w:type="dxa"/>
            <w:shd w:val="clear" w:color="auto" w:fill="auto"/>
            <w:noWrap/>
            <w:vAlign w:val="bottom"/>
          </w:tcPr>
          <w:p w14:paraId="5E4F614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9.5</w:t>
            </w:r>
          </w:p>
        </w:tc>
        <w:tc>
          <w:tcPr>
            <w:tcW w:w="1417" w:type="dxa"/>
            <w:shd w:val="clear" w:color="auto" w:fill="auto"/>
            <w:vAlign w:val="bottom"/>
          </w:tcPr>
          <w:p w14:paraId="26530F5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4, 10, 21</w:t>
            </w:r>
          </w:p>
        </w:tc>
        <w:tc>
          <w:tcPr>
            <w:tcW w:w="1134" w:type="dxa"/>
            <w:shd w:val="clear" w:color="auto" w:fill="auto"/>
            <w:noWrap/>
            <w:vAlign w:val="bottom"/>
          </w:tcPr>
          <w:p w14:paraId="5B80922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11.666</w:t>
            </w:r>
          </w:p>
        </w:tc>
        <w:tc>
          <w:tcPr>
            <w:tcW w:w="1276" w:type="dxa"/>
            <w:shd w:val="clear" w:color="auto" w:fill="auto"/>
            <w:vAlign w:val="bottom"/>
          </w:tcPr>
          <w:p w14:paraId="6E741E0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22.807</w:t>
            </w:r>
          </w:p>
        </w:tc>
      </w:tr>
      <w:tr w:rsidR="00624060" w:rsidRPr="00DB284A" w14:paraId="5F5D9475" w14:textId="77777777" w:rsidTr="00421177">
        <w:trPr>
          <w:trHeight w:val="315"/>
        </w:trPr>
        <w:tc>
          <w:tcPr>
            <w:tcW w:w="2694" w:type="dxa"/>
            <w:shd w:val="clear" w:color="auto" w:fill="auto"/>
            <w:vAlign w:val="bottom"/>
          </w:tcPr>
          <w:p w14:paraId="3FC3AD9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05, 09</w:t>
            </w:r>
          </w:p>
        </w:tc>
        <w:tc>
          <w:tcPr>
            <w:tcW w:w="1843" w:type="dxa"/>
            <w:shd w:val="clear" w:color="auto" w:fill="auto"/>
            <w:vAlign w:val="bottom"/>
          </w:tcPr>
          <w:p w14:paraId="50E700A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4911B4A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474B5EC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134" w:type="dxa"/>
            <w:shd w:val="clear" w:color="auto" w:fill="auto"/>
            <w:noWrap/>
            <w:vAlign w:val="bottom"/>
          </w:tcPr>
          <w:p w14:paraId="317FCD6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276" w:type="dxa"/>
            <w:shd w:val="clear" w:color="auto" w:fill="auto"/>
            <w:vAlign w:val="bottom"/>
          </w:tcPr>
          <w:p w14:paraId="0EF81C2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23.529</w:t>
            </w:r>
          </w:p>
        </w:tc>
      </w:tr>
      <w:tr w:rsidR="00624060" w:rsidRPr="00DB284A" w14:paraId="1E2ACD54" w14:textId="77777777" w:rsidTr="00421177">
        <w:trPr>
          <w:trHeight w:val="315"/>
        </w:trPr>
        <w:tc>
          <w:tcPr>
            <w:tcW w:w="2694" w:type="dxa"/>
            <w:shd w:val="clear" w:color="auto" w:fill="auto"/>
            <w:vAlign w:val="bottom"/>
          </w:tcPr>
          <w:p w14:paraId="2415297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10,11,12</w:t>
            </w:r>
          </w:p>
        </w:tc>
        <w:tc>
          <w:tcPr>
            <w:tcW w:w="1843" w:type="dxa"/>
            <w:shd w:val="clear" w:color="auto" w:fill="auto"/>
            <w:vAlign w:val="bottom"/>
          </w:tcPr>
          <w:p w14:paraId="5AE58A3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4,7.5,17</w:t>
            </w:r>
          </w:p>
        </w:tc>
        <w:tc>
          <w:tcPr>
            <w:tcW w:w="1843" w:type="dxa"/>
            <w:shd w:val="clear" w:color="auto" w:fill="auto"/>
            <w:noWrap/>
            <w:vAlign w:val="bottom"/>
          </w:tcPr>
          <w:p w14:paraId="32F3FF6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9.5</w:t>
            </w:r>
          </w:p>
        </w:tc>
        <w:tc>
          <w:tcPr>
            <w:tcW w:w="1417" w:type="dxa"/>
            <w:shd w:val="clear" w:color="auto" w:fill="auto"/>
            <w:vAlign w:val="bottom"/>
          </w:tcPr>
          <w:p w14:paraId="5598E3D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4, 10, 21</w:t>
            </w:r>
          </w:p>
        </w:tc>
        <w:tc>
          <w:tcPr>
            <w:tcW w:w="1134" w:type="dxa"/>
            <w:shd w:val="clear" w:color="auto" w:fill="auto"/>
            <w:noWrap/>
            <w:vAlign w:val="bottom"/>
          </w:tcPr>
          <w:p w14:paraId="65695A0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11.666</w:t>
            </w:r>
          </w:p>
        </w:tc>
        <w:tc>
          <w:tcPr>
            <w:tcW w:w="1276" w:type="dxa"/>
            <w:shd w:val="clear" w:color="auto" w:fill="auto"/>
            <w:vAlign w:val="bottom"/>
          </w:tcPr>
          <w:p w14:paraId="15B00E8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22.807</w:t>
            </w:r>
          </w:p>
        </w:tc>
      </w:tr>
      <w:tr w:rsidR="00624060" w:rsidRPr="00DB284A" w14:paraId="304F08CE" w14:textId="77777777" w:rsidTr="00421177">
        <w:trPr>
          <w:trHeight w:val="315"/>
        </w:trPr>
        <w:tc>
          <w:tcPr>
            <w:tcW w:w="2694" w:type="dxa"/>
            <w:shd w:val="clear" w:color="auto" w:fill="auto"/>
            <w:vAlign w:val="bottom"/>
          </w:tcPr>
          <w:p w14:paraId="6B13D96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13,14,15</w:t>
            </w:r>
          </w:p>
        </w:tc>
        <w:tc>
          <w:tcPr>
            <w:tcW w:w="1843" w:type="dxa"/>
            <w:shd w:val="clear" w:color="auto" w:fill="auto"/>
            <w:vAlign w:val="bottom"/>
          </w:tcPr>
          <w:p w14:paraId="7387D54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3D0DD9B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5765072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134" w:type="dxa"/>
            <w:shd w:val="clear" w:color="auto" w:fill="auto"/>
            <w:noWrap/>
            <w:vAlign w:val="bottom"/>
          </w:tcPr>
          <w:p w14:paraId="59CF872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276" w:type="dxa"/>
            <w:shd w:val="clear" w:color="auto" w:fill="auto"/>
            <w:vAlign w:val="bottom"/>
          </w:tcPr>
          <w:p w14:paraId="0980E14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23.529</w:t>
            </w:r>
          </w:p>
        </w:tc>
      </w:tr>
      <w:tr w:rsidR="00624060" w:rsidRPr="00DB284A" w14:paraId="0ACFC8D6" w14:textId="77777777" w:rsidTr="00421177">
        <w:trPr>
          <w:trHeight w:val="315"/>
        </w:trPr>
        <w:tc>
          <w:tcPr>
            <w:tcW w:w="2694" w:type="dxa"/>
            <w:shd w:val="clear" w:color="auto" w:fill="auto"/>
            <w:vAlign w:val="bottom"/>
          </w:tcPr>
          <w:p w14:paraId="6311A08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16,17,18</w:t>
            </w:r>
          </w:p>
        </w:tc>
        <w:tc>
          <w:tcPr>
            <w:tcW w:w="1843" w:type="dxa"/>
            <w:shd w:val="clear" w:color="auto" w:fill="auto"/>
            <w:vAlign w:val="bottom"/>
          </w:tcPr>
          <w:p w14:paraId="36481EC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07D199E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0F0AE69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134" w:type="dxa"/>
            <w:shd w:val="clear" w:color="auto" w:fill="auto"/>
            <w:noWrap/>
            <w:vAlign w:val="bottom"/>
          </w:tcPr>
          <w:p w14:paraId="303C683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276" w:type="dxa"/>
            <w:shd w:val="clear" w:color="auto" w:fill="auto"/>
            <w:vAlign w:val="bottom"/>
          </w:tcPr>
          <w:p w14:paraId="18763B5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23.529</w:t>
            </w:r>
          </w:p>
        </w:tc>
      </w:tr>
      <w:tr w:rsidR="00624060" w:rsidRPr="00DB284A" w14:paraId="77282113" w14:textId="77777777" w:rsidTr="00421177">
        <w:trPr>
          <w:trHeight w:val="315"/>
        </w:trPr>
        <w:tc>
          <w:tcPr>
            <w:tcW w:w="2694" w:type="dxa"/>
            <w:shd w:val="clear" w:color="auto" w:fill="auto"/>
            <w:vAlign w:val="bottom"/>
          </w:tcPr>
          <w:p w14:paraId="605864C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19</w:t>
            </w:r>
          </w:p>
        </w:tc>
        <w:tc>
          <w:tcPr>
            <w:tcW w:w="1843" w:type="dxa"/>
            <w:shd w:val="clear" w:color="auto" w:fill="auto"/>
            <w:vAlign w:val="bottom"/>
          </w:tcPr>
          <w:p w14:paraId="3A1DFDA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2B97E83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7DB3B6C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134" w:type="dxa"/>
            <w:shd w:val="clear" w:color="auto" w:fill="auto"/>
            <w:noWrap/>
            <w:vAlign w:val="bottom"/>
          </w:tcPr>
          <w:p w14:paraId="7277F0B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276" w:type="dxa"/>
            <w:shd w:val="clear" w:color="auto" w:fill="auto"/>
            <w:vAlign w:val="bottom"/>
          </w:tcPr>
          <w:p w14:paraId="7E5AA99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23.529</w:t>
            </w:r>
          </w:p>
        </w:tc>
      </w:tr>
      <w:tr w:rsidR="00624060" w:rsidRPr="00DB284A" w14:paraId="5E505574" w14:textId="77777777" w:rsidTr="00421177">
        <w:trPr>
          <w:trHeight w:val="315"/>
        </w:trPr>
        <w:tc>
          <w:tcPr>
            <w:tcW w:w="2694" w:type="dxa"/>
            <w:shd w:val="clear" w:color="auto" w:fill="auto"/>
            <w:vAlign w:val="bottom"/>
          </w:tcPr>
          <w:p w14:paraId="5989CA6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20,21</w:t>
            </w:r>
          </w:p>
        </w:tc>
        <w:tc>
          <w:tcPr>
            <w:tcW w:w="1843" w:type="dxa"/>
            <w:shd w:val="clear" w:color="auto" w:fill="auto"/>
            <w:vAlign w:val="bottom"/>
          </w:tcPr>
          <w:p w14:paraId="16272FB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4,7.5,17</w:t>
            </w:r>
          </w:p>
        </w:tc>
        <w:tc>
          <w:tcPr>
            <w:tcW w:w="1843" w:type="dxa"/>
            <w:shd w:val="clear" w:color="auto" w:fill="auto"/>
            <w:noWrap/>
            <w:vAlign w:val="bottom"/>
          </w:tcPr>
          <w:p w14:paraId="785EEFF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9.5</w:t>
            </w:r>
          </w:p>
        </w:tc>
        <w:tc>
          <w:tcPr>
            <w:tcW w:w="1417" w:type="dxa"/>
            <w:shd w:val="clear" w:color="auto" w:fill="auto"/>
            <w:vAlign w:val="bottom"/>
          </w:tcPr>
          <w:p w14:paraId="6D2A0C6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4,10,21</w:t>
            </w:r>
          </w:p>
        </w:tc>
        <w:tc>
          <w:tcPr>
            <w:tcW w:w="1134" w:type="dxa"/>
            <w:shd w:val="clear" w:color="auto" w:fill="auto"/>
            <w:noWrap/>
            <w:vAlign w:val="bottom"/>
          </w:tcPr>
          <w:p w14:paraId="012A0A7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11.666</w:t>
            </w:r>
          </w:p>
        </w:tc>
        <w:tc>
          <w:tcPr>
            <w:tcW w:w="1276" w:type="dxa"/>
            <w:shd w:val="clear" w:color="auto" w:fill="auto"/>
            <w:vAlign w:val="bottom"/>
          </w:tcPr>
          <w:p w14:paraId="44DFF1E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22.807</w:t>
            </w:r>
          </w:p>
        </w:tc>
      </w:tr>
      <w:tr w:rsidR="00624060" w:rsidRPr="00DB284A" w14:paraId="01982F07" w14:textId="77777777" w:rsidTr="00421177">
        <w:trPr>
          <w:trHeight w:val="315"/>
        </w:trPr>
        <w:tc>
          <w:tcPr>
            <w:tcW w:w="2694" w:type="dxa"/>
            <w:shd w:val="clear" w:color="auto" w:fill="auto"/>
            <w:vAlign w:val="bottom"/>
          </w:tcPr>
          <w:p w14:paraId="4AEB385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22</w:t>
            </w:r>
          </w:p>
        </w:tc>
        <w:tc>
          <w:tcPr>
            <w:tcW w:w="1843" w:type="dxa"/>
            <w:shd w:val="clear" w:color="auto" w:fill="auto"/>
            <w:vAlign w:val="bottom"/>
          </w:tcPr>
          <w:p w14:paraId="3CDCCBA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7.5,17</w:t>
            </w:r>
          </w:p>
        </w:tc>
        <w:tc>
          <w:tcPr>
            <w:tcW w:w="1843" w:type="dxa"/>
            <w:shd w:val="clear" w:color="auto" w:fill="auto"/>
            <w:noWrap/>
            <w:vAlign w:val="bottom"/>
          </w:tcPr>
          <w:p w14:paraId="7D7D970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12.250</w:t>
            </w:r>
          </w:p>
        </w:tc>
        <w:tc>
          <w:tcPr>
            <w:tcW w:w="1417" w:type="dxa"/>
            <w:shd w:val="clear" w:color="auto" w:fill="auto"/>
            <w:noWrap/>
            <w:vAlign w:val="bottom"/>
          </w:tcPr>
          <w:p w14:paraId="56183E8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10,21</w:t>
            </w:r>
          </w:p>
        </w:tc>
        <w:tc>
          <w:tcPr>
            <w:tcW w:w="1134" w:type="dxa"/>
            <w:shd w:val="clear" w:color="auto" w:fill="auto"/>
            <w:noWrap/>
            <w:vAlign w:val="bottom"/>
          </w:tcPr>
          <w:p w14:paraId="7B23065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15.5</w:t>
            </w:r>
          </w:p>
        </w:tc>
        <w:tc>
          <w:tcPr>
            <w:tcW w:w="1276" w:type="dxa"/>
            <w:shd w:val="clear" w:color="auto" w:fill="auto"/>
            <w:vAlign w:val="bottom"/>
          </w:tcPr>
          <w:p w14:paraId="09B8621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 xml:space="preserve"> 26.530 </w:t>
            </w:r>
          </w:p>
        </w:tc>
      </w:tr>
      <w:tr w:rsidR="00624060" w:rsidRPr="00DB284A" w14:paraId="6C14C638" w14:textId="77777777" w:rsidTr="00421177">
        <w:trPr>
          <w:trHeight w:val="315"/>
        </w:trPr>
        <w:tc>
          <w:tcPr>
            <w:tcW w:w="2694" w:type="dxa"/>
            <w:shd w:val="clear" w:color="auto" w:fill="auto"/>
            <w:vAlign w:val="bottom"/>
          </w:tcPr>
          <w:p w14:paraId="4650E02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w:t>
            </w:r>
          </w:p>
        </w:tc>
        <w:tc>
          <w:tcPr>
            <w:tcW w:w="1843" w:type="dxa"/>
            <w:shd w:val="clear" w:color="auto" w:fill="auto"/>
            <w:vAlign w:val="bottom"/>
          </w:tcPr>
          <w:p w14:paraId="27B341D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22F25B2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469EE26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134" w:type="dxa"/>
            <w:shd w:val="clear" w:color="auto" w:fill="auto"/>
            <w:noWrap/>
            <w:vAlign w:val="bottom"/>
          </w:tcPr>
          <w:p w14:paraId="58601BA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276" w:type="dxa"/>
            <w:shd w:val="clear" w:color="auto" w:fill="auto"/>
            <w:vAlign w:val="bottom"/>
          </w:tcPr>
          <w:p w14:paraId="7A10A84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23.529</w:t>
            </w:r>
          </w:p>
        </w:tc>
      </w:tr>
      <w:tr w:rsidR="00624060" w:rsidRPr="00DB284A" w14:paraId="58C03FD7" w14:textId="77777777" w:rsidTr="00421177">
        <w:trPr>
          <w:trHeight w:val="315"/>
        </w:trPr>
        <w:tc>
          <w:tcPr>
            <w:tcW w:w="2694" w:type="dxa"/>
            <w:shd w:val="clear" w:color="auto" w:fill="auto"/>
            <w:vAlign w:val="bottom"/>
          </w:tcPr>
          <w:p w14:paraId="74053A1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24</w:t>
            </w:r>
          </w:p>
        </w:tc>
        <w:tc>
          <w:tcPr>
            <w:tcW w:w="1843" w:type="dxa"/>
            <w:shd w:val="clear" w:color="auto" w:fill="auto"/>
            <w:vAlign w:val="bottom"/>
          </w:tcPr>
          <w:p w14:paraId="079380C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40BFC06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17445FF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134" w:type="dxa"/>
            <w:shd w:val="clear" w:color="auto" w:fill="auto"/>
            <w:noWrap/>
            <w:vAlign w:val="bottom"/>
          </w:tcPr>
          <w:p w14:paraId="35237EC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276" w:type="dxa"/>
            <w:shd w:val="clear" w:color="auto" w:fill="auto"/>
            <w:vAlign w:val="bottom"/>
          </w:tcPr>
          <w:p w14:paraId="2DC424B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23.529</w:t>
            </w:r>
          </w:p>
        </w:tc>
      </w:tr>
      <w:tr w:rsidR="00624060" w:rsidRPr="00DB284A" w14:paraId="32D35409" w14:textId="77777777" w:rsidTr="00421177">
        <w:trPr>
          <w:trHeight w:val="315"/>
        </w:trPr>
        <w:tc>
          <w:tcPr>
            <w:tcW w:w="2694" w:type="dxa"/>
            <w:shd w:val="clear" w:color="auto" w:fill="auto"/>
            <w:vAlign w:val="bottom"/>
          </w:tcPr>
          <w:p w14:paraId="625DF50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25</w:t>
            </w:r>
          </w:p>
        </w:tc>
        <w:tc>
          <w:tcPr>
            <w:tcW w:w="1843" w:type="dxa"/>
            <w:shd w:val="clear" w:color="auto" w:fill="auto"/>
            <w:vAlign w:val="bottom"/>
          </w:tcPr>
          <w:p w14:paraId="498D997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5844F2C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6822648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134" w:type="dxa"/>
            <w:shd w:val="clear" w:color="auto" w:fill="auto"/>
            <w:noWrap/>
            <w:vAlign w:val="bottom"/>
          </w:tcPr>
          <w:p w14:paraId="0A777DA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276" w:type="dxa"/>
            <w:shd w:val="clear" w:color="auto" w:fill="auto"/>
            <w:vAlign w:val="bottom"/>
          </w:tcPr>
          <w:p w14:paraId="251BB3F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23.529</w:t>
            </w:r>
          </w:p>
        </w:tc>
      </w:tr>
      <w:tr w:rsidR="00624060" w:rsidRPr="00DB284A" w14:paraId="7ABFDA95" w14:textId="77777777" w:rsidTr="00421177">
        <w:trPr>
          <w:trHeight w:val="315"/>
        </w:trPr>
        <w:tc>
          <w:tcPr>
            <w:tcW w:w="2694" w:type="dxa"/>
            <w:shd w:val="clear" w:color="auto" w:fill="auto"/>
            <w:vAlign w:val="bottom"/>
          </w:tcPr>
          <w:p w14:paraId="704BA02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26,27</w:t>
            </w:r>
          </w:p>
        </w:tc>
        <w:tc>
          <w:tcPr>
            <w:tcW w:w="1843" w:type="dxa"/>
            <w:shd w:val="clear" w:color="auto" w:fill="auto"/>
            <w:vAlign w:val="bottom"/>
          </w:tcPr>
          <w:p w14:paraId="204CE66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41306B5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7991D11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134" w:type="dxa"/>
            <w:shd w:val="clear" w:color="auto" w:fill="auto"/>
            <w:noWrap/>
            <w:vAlign w:val="bottom"/>
          </w:tcPr>
          <w:p w14:paraId="6A0FA1A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276" w:type="dxa"/>
            <w:shd w:val="clear" w:color="auto" w:fill="auto"/>
            <w:vAlign w:val="bottom"/>
          </w:tcPr>
          <w:p w14:paraId="74B910A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23.529</w:t>
            </w:r>
          </w:p>
        </w:tc>
      </w:tr>
      <w:tr w:rsidR="00624060" w:rsidRPr="00DB284A" w14:paraId="21CB8985" w14:textId="77777777" w:rsidTr="00421177">
        <w:trPr>
          <w:trHeight w:val="315"/>
        </w:trPr>
        <w:tc>
          <w:tcPr>
            <w:tcW w:w="2694" w:type="dxa"/>
            <w:shd w:val="clear" w:color="auto" w:fill="auto"/>
            <w:vAlign w:val="bottom"/>
          </w:tcPr>
          <w:p w14:paraId="2D318E2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28</w:t>
            </w:r>
          </w:p>
        </w:tc>
        <w:tc>
          <w:tcPr>
            <w:tcW w:w="1843" w:type="dxa"/>
            <w:shd w:val="clear" w:color="auto" w:fill="auto"/>
            <w:vAlign w:val="bottom"/>
          </w:tcPr>
          <w:p w14:paraId="61262F2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10ECAB1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626D423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134" w:type="dxa"/>
            <w:shd w:val="clear" w:color="auto" w:fill="auto"/>
            <w:noWrap/>
            <w:vAlign w:val="bottom"/>
          </w:tcPr>
          <w:p w14:paraId="1492FBA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276" w:type="dxa"/>
            <w:shd w:val="clear" w:color="auto" w:fill="auto"/>
            <w:vAlign w:val="bottom"/>
          </w:tcPr>
          <w:p w14:paraId="65CDC35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23.529</w:t>
            </w:r>
          </w:p>
        </w:tc>
      </w:tr>
      <w:tr w:rsidR="00624060" w:rsidRPr="00DB284A" w14:paraId="02366FD8" w14:textId="77777777" w:rsidTr="00421177">
        <w:trPr>
          <w:trHeight w:val="315"/>
        </w:trPr>
        <w:tc>
          <w:tcPr>
            <w:tcW w:w="2694" w:type="dxa"/>
            <w:shd w:val="clear" w:color="auto" w:fill="auto"/>
            <w:vAlign w:val="bottom"/>
          </w:tcPr>
          <w:p w14:paraId="18676D8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29</w:t>
            </w:r>
          </w:p>
        </w:tc>
        <w:tc>
          <w:tcPr>
            <w:tcW w:w="1843" w:type="dxa"/>
            <w:shd w:val="clear" w:color="auto" w:fill="auto"/>
            <w:vAlign w:val="bottom"/>
          </w:tcPr>
          <w:p w14:paraId="52E1FFC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431E5B6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7EA607C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134" w:type="dxa"/>
            <w:shd w:val="clear" w:color="auto" w:fill="auto"/>
            <w:noWrap/>
            <w:vAlign w:val="bottom"/>
          </w:tcPr>
          <w:p w14:paraId="42869EA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276" w:type="dxa"/>
            <w:shd w:val="clear" w:color="auto" w:fill="auto"/>
            <w:vAlign w:val="bottom"/>
          </w:tcPr>
          <w:p w14:paraId="4180B89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23.529</w:t>
            </w:r>
          </w:p>
        </w:tc>
      </w:tr>
      <w:tr w:rsidR="00624060" w:rsidRPr="00DB284A" w14:paraId="328B14F3" w14:textId="77777777" w:rsidTr="00421177">
        <w:trPr>
          <w:trHeight w:val="315"/>
        </w:trPr>
        <w:tc>
          <w:tcPr>
            <w:tcW w:w="2694" w:type="dxa"/>
            <w:shd w:val="clear" w:color="auto" w:fill="auto"/>
            <w:vAlign w:val="bottom"/>
          </w:tcPr>
          <w:p w14:paraId="7D6D760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30</w:t>
            </w:r>
          </w:p>
        </w:tc>
        <w:tc>
          <w:tcPr>
            <w:tcW w:w="1843" w:type="dxa"/>
            <w:shd w:val="clear" w:color="auto" w:fill="auto"/>
            <w:vAlign w:val="bottom"/>
          </w:tcPr>
          <w:p w14:paraId="6B55CC1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5583DF0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3F100AC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134" w:type="dxa"/>
            <w:shd w:val="clear" w:color="auto" w:fill="auto"/>
            <w:noWrap/>
            <w:vAlign w:val="bottom"/>
          </w:tcPr>
          <w:p w14:paraId="657B2C9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276" w:type="dxa"/>
            <w:shd w:val="clear" w:color="auto" w:fill="auto"/>
            <w:vAlign w:val="bottom"/>
          </w:tcPr>
          <w:p w14:paraId="416AA00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23.529</w:t>
            </w:r>
          </w:p>
        </w:tc>
      </w:tr>
      <w:tr w:rsidR="00624060" w:rsidRPr="00DB284A" w14:paraId="40571AC5" w14:textId="77777777" w:rsidTr="00421177">
        <w:trPr>
          <w:trHeight w:val="315"/>
        </w:trPr>
        <w:tc>
          <w:tcPr>
            <w:tcW w:w="2694" w:type="dxa"/>
            <w:shd w:val="clear" w:color="auto" w:fill="auto"/>
            <w:vAlign w:val="bottom"/>
          </w:tcPr>
          <w:p w14:paraId="1CAF7C4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31,32</w:t>
            </w:r>
          </w:p>
        </w:tc>
        <w:tc>
          <w:tcPr>
            <w:tcW w:w="1843" w:type="dxa"/>
            <w:shd w:val="clear" w:color="auto" w:fill="auto"/>
            <w:vAlign w:val="bottom"/>
          </w:tcPr>
          <w:p w14:paraId="133F8D0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081137B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1792D42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134" w:type="dxa"/>
            <w:shd w:val="clear" w:color="auto" w:fill="auto"/>
            <w:noWrap/>
            <w:vAlign w:val="bottom"/>
          </w:tcPr>
          <w:p w14:paraId="76E194E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276" w:type="dxa"/>
            <w:shd w:val="clear" w:color="auto" w:fill="auto"/>
            <w:vAlign w:val="bottom"/>
          </w:tcPr>
          <w:p w14:paraId="4719B58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23.529</w:t>
            </w:r>
          </w:p>
        </w:tc>
      </w:tr>
      <w:tr w:rsidR="00624060" w:rsidRPr="00DB284A" w14:paraId="1A7C5999" w14:textId="77777777" w:rsidTr="00421177">
        <w:trPr>
          <w:trHeight w:val="315"/>
        </w:trPr>
        <w:tc>
          <w:tcPr>
            <w:tcW w:w="2694" w:type="dxa"/>
            <w:shd w:val="clear" w:color="auto" w:fill="auto"/>
            <w:vAlign w:val="bottom"/>
          </w:tcPr>
          <w:p w14:paraId="68AAE00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33,95</w:t>
            </w:r>
          </w:p>
        </w:tc>
        <w:tc>
          <w:tcPr>
            <w:tcW w:w="1843" w:type="dxa"/>
            <w:shd w:val="clear" w:color="auto" w:fill="auto"/>
            <w:vAlign w:val="bottom"/>
          </w:tcPr>
          <w:p w14:paraId="7E60DB3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64C7683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50F5AA2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134" w:type="dxa"/>
            <w:shd w:val="clear" w:color="auto" w:fill="auto"/>
            <w:noWrap/>
            <w:vAlign w:val="bottom"/>
          </w:tcPr>
          <w:p w14:paraId="7B8E298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276" w:type="dxa"/>
            <w:shd w:val="clear" w:color="auto" w:fill="auto"/>
            <w:vAlign w:val="bottom"/>
          </w:tcPr>
          <w:p w14:paraId="17DD290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23.529</w:t>
            </w:r>
          </w:p>
        </w:tc>
      </w:tr>
      <w:tr w:rsidR="00624060" w:rsidRPr="00DB284A" w14:paraId="1F132A7F" w14:textId="77777777" w:rsidTr="00421177">
        <w:trPr>
          <w:trHeight w:val="315"/>
        </w:trPr>
        <w:tc>
          <w:tcPr>
            <w:tcW w:w="2694" w:type="dxa"/>
            <w:shd w:val="clear" w:color="auto" w:fill="auto"/>
            <w:vAlign w:val="bottom"/>
          </w:tcPr>
          <w:p w14:paraId="2F860AD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35</w:t>
            </w:r>
          </w:p>
        </w:tc>
        <w:tc>
          <w:tcPr>
            <w:tcW w:w="1843" w:type="dxa"/>
            <w:shd w:val="clear" w:color="auto" w:fill="auto"/>
            <w:vAlign w:val="bottom"/>
          </w:tcPr>
          <w:p w14:paraId="4459AB4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7.5,17</w:t>
            </w:r>
          </w:p>
        </w:tc>
        <w:tc>
          <w:tcPr>
            <w:tcW w:w="1843" w:type="dxa"/>
            <w:shd w:val="clear" w:color="auto" w:fill="auto"/>
            <w:noWrap/>
            <w:vAlign w:val="bottom"/>
          </w:tcPr>
          <w:p w14:paraId="3F0D655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12.250</w:t>
            </w:r>
          </w:p>
        </w:tc>
        <w:tc>
          <w:tcPr>
            <w:tcW w:w="1417" w:type="dxa"/>
            <w:shd w:val="clear" w:color="auto" w:fill="auto"/>
            <w:noWrap/>
            <w:vAlign w:val="bottom"/>
          </w:tcPr>
          <w:p w14:paraId="7FF68A0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10,21</w:t>
            </w:r>
          </w:p>
        </w:tc>
        <w:tc>
          <w:tcPr>
            <w:tcW w:w="1134" w:type="dxa"/>
            <w:shd w:val="clear" w:color="auto" w:fill="auto"/>
            <w:noWrap/>
            <w:vAlign w:val="bottom"/>
          </w:tcPr>
          <w:p w14:paraId="301B432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15.5</w:t>
            </w:r>
          </w:p>
        </w:tc>
        <w:tc>
          <w:tcPr>
            <w:tcW w:w="1276" w:type="dxa"/>
            <w:shd w:val="clear" w:color="auto" w:fill="auto"/>
            <w:vAlign w:val="bottom"/>
          </w:tcPr>
          <w:p w14:paraId="20EC29F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 xml:space="preserve"> 26.530</w:t>
            </w:r>
          </w:p>
        </w:tc>
      </w:tr>
      <w:tr w:rsidR="00624060" w:rsidRPr="00DB284A" w14:paraId="097315BB" w14:textId="77777777" w:rsidTr="00421177">
        <w:trPr>
          <w:trHeight w:val="315"/>
        </w:trPr>
        <w:tc>
          <w:tcPr>
            <w:tcW w:w="2694" w:type="dxa"/>
            <w:shd w:val="clear" w:color="auto" w:fill="auto"/>
            <w:vAlign w:val="bottom"/>
          </w:tcPr>
          <w:p w14:paraId="3D52195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36</w:t>
            </w:r>
          </w:p>
        </w:tc>
        <w:tc>
          <w:tcPr>
            <w:tcW w:w="1843" w:type="dxa"/>
            <w:shd w:val="clear" w:color="auto" w:fill="auto"/>
            <w:vAlign w:val="bottom"/>
          </w:tcPr>
          <w:p w14:paraId="11A2D1D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w:t>
            </w:r>
          </w:p>
        </w:tc>
        <w:tc>
          <w:tcPr>
            <w:tcW w:w="1843" w:type="dxa"/>
            <w:shd w:val="clear" w:color="auto" w:fill="auto"/>
            <w:noWrap/>
            <w:vAlign w:val="bottom"/>
          </w:tcPr>
          <w:p w14:paraId="2E59A1B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w:t>
            </w:r>
          </w:p>
        </w:tc>
        <w:tc>
          <w:tcPr>
            <w:tcW w:w="1417" w:type="dxa"/>
            <w:shd w:val="clear" w:color="auto" w:fill="auto"/>
            <w:noWrap/>
            <w:vAlign w:val="bottom"/>
          </w:tcPr>
          <w:p w14:paraId="3F9CC2B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10</w:t>
            </w:r>
          </w:p>
        </w:tc>
        <w:tc>
          <w:tcPr>
            <w:tcW w:w="1134" w:type="dxa"/>
            <w:shd w:val="clear" w:color="auto" w:fill="auto"/>
            <w:noWrap/>
            <w:vAlign w:val="bottom"/>
          </w:tcPr>
          <w:p w14:paraId="7BE5CD6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10</w:t>
            </w:r>
          </w:p>
        </w:tc>
        <w:tc>
          <w:tcPr>
            <w:tcW w:w="1276" w:type="dxa"/>
            <w:shd w:val="clear" w:color="auto" w:fill="auto"/>
            <w:vAlign w:val="bottom"/>
          </w:tcPr>
          <w:p w14:paraId="3A05BEB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33.333</w:t>
            </w:r>
          </w:p>
        </w:tc>
      </w:tr>
      <w:tr w:rsidR="00624060" w:rsidRPr="00DB284A" w14:paraId="55756F82" w14:textId="77777777" w:rsidTr="00421177">
        <w:trPr>
          <w:trHeight w:val="315"/>
        </w:trPr>
        <w:tc>
          <w:tcPr>
            <w:tcW w:w="2694" w:type="dxa"/>
            <w:shd w:val="clear" w:color="auto" w:fill="auto"/>
            <w:vAlign w:val="bottom"/>
          </w:tcPr>
          <w:p w14:paraId="1F155BD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37,38,39</w:t>
            </w:r>
          </w:p>
        </w:tc>
        <w:tc>
          <w:tcPr>
            <w:tcW w:w="1843" w:type="dxa"/>
            <w:shd w:val="clear" w:color="auto" w:fill="auto"/>
            <w:vAlign w:val="bottom"/>
          </w:tcPr>
          <w:p w14:paraId="1170DD5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w:t>
            </w:r>
          </w:p>
        </w:tc>
        <w:tc>
          <w:tcPr>
            <w:tcW w:w="1843" w:type="dxa"/>
            <w:shd w:val="clear" w:color="auto" w:fill="auto"/>
            <w:noWrap/>
            <w:vAlign w:val="bottom"/>
          </w:tcPr>
          <w:p w14:paraId="31E8EA3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w:t>
            </w:r>
          </w:p>
        </w:tc>
        <w:tc>
          <w:tcPr>
            <w:tcW w:w="1417" w:type="dxa"/>
            <w:shd w:val="clear" w:color="auto" w:fill="auto"/>
            <w:noWrap/>
            <w:vAlign w:val="bottom"/>
          </w:tcPr>
          <w:p w14:paraId="4F6EFB8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10</w:t>
            </w:r>
          </w:p>
        </w:tc>
        <w:tc>
          <w:tcPr>
            <w:tcW w:w="1134" w:type="dxa"/>
            <w:shd w:val="clear" w:color="auto" w:fill="auto"/>
            <w:noWrap/>
            <w:vAlign w:val="bottom"/>
          </w:tcPr>
          <w:p w14:paraId="6FB3596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10</w:t>
            </w:r>
          </w:p>
        </w:tc>
        <w:tc>
          <w:tcPr>
            <w:tcW w:w="1276" w:type="dxa"/>
            <w:shd w:val="clear" w:color="auto" w:fill="auto"/>
            <w:vAlign w:val="bottom"/>
          </w:tcPr>
          <w:p w14:paraId="4E7ABB6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33.333</w:t>
            </w:r>
          </w:p>
        </w:tc>
      </w:tr>
      <w:tr w:rsidR="00624060" w:rsidRPr="00DB284A" w14:paraId="69311B64" w14:textId="77777777" w:rsidTr="00421177">
        <w:trPr>
          <w:trHeight w:val="315"/>
        </w:trPr>
        <w:tc>
          <w:tcPr>
            <w:tcW w:w="2694" w:type="dxa"/>
            <w:shd w:val="clear" w:color="auto" w:fill="auto"/>
            <w:vAlign w:val="bottom"/>
          </w:tcPr>
          <w:p w14:paraId="1543B46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41,42,23</w:t>
            </w:r>
          </w:p>
        </w:tc>
        <w:tc>
          <w:tcPr>
            <w:tcW w:w="1843" w:type="dxa"/>
            <w:shd w:val="clear" w:color="auto" w:fill="auto"/>
            <w:vAlign w:val="bottom"/>
          </w:tcPr>
          <w:p w14:paraId="616DB08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7.5,17</w:t>
            </w:r>
          </w:p>
        </w:tc>
        <w:tc>
          <w:tcPr>
            <w:tcW w:w="1843" w:type="dxa"/>
            <w:shd w:val="clear" w:color="auto" w:fill="auto"/>
            <w:noWrap/>
            <w:vAlign w:val="bottom"/>
          </w:tcPr>
          <w:p w14:paraId="48194F2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12.25</w:t>
            </w:r>
          </w:p>
        </w:tc>
        <w:tc>
          <w:tcPr>
            <w:tcW w:w="1417" w:type="dxa"/>
            <w:shd w:val="clear" w:color="auto" w:fill="auto"/>
            <w:noWrap/>
            <w:vAlign w:val="bottom"/>
          </w:tcPr>
          <w:p w14:paraId="0DFF7D6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10,21</w:t>
            </w:r>
          </w:p>
        </w:tc>
        <w:tc>
          <w:tcPr>
            <w:tcW w:w="1134" w:type="dxa"/>
            <w:shd w:val="clear" w:color="auto" w:fill="auto"/>
            <w:noWrap/>
            <w:vAlign w:val="bottom"/>
          </w:tcPr>
          <w:p w14:paraId="1D7A2B7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15.5</w:t>
            </w:r>
          </w:p>
        </w:tc>
        <w:tc>
          <w:tcPr>
            <w:tcW w:w="1276" w:type="dxa"/>
            <w:shd w:val="clear" w:color="auto" w:fill="auto"/>
            <w:vAlign w:val="bottom"/>
          </w:tcPr>
          <w:p w14:paraId="72E2284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 xml:space="preserve"> 26.530</w:t>
            </w:r>
          </w:p>
        </w:tc>
      </w:tr>
      <w:tr w:rsidR="00624060" w:rsidRPr="00DB284A" w14:paraId="71C423F2" w14:textId="77777777" w:rsidTr="00421177">
        <w:trPr>
          <w:trHeight w:val="315"/>
        </w:trPr>
        <w:tc>
          <w:tcPr>
            <w:tcW w:w="2694" w:type="dxa"/>
            <w:shd w:val="clear" w:color="auto" w:fill="auto"/>
            <w:vAlign w:val="bottom"/>
          </w:tcPr>
          <w:p w14:paraId="1BF4AA4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45,46,47,48,49,50, 51,52</w:t>
            </w:r>
          </w:p>
        </w:tc>
        <w:tc>
          <w:tcPr>
            <w:tcW w:w="1843" w:type="dxa"/>
            <w:shd w:val="clear" w:color="auto" w:fill="auto"/>
            <w:vAlign w:val="bottom"/>
          </w:tcPr>
          <w:p w14:paraId="1434AB8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4,7.5,17</w:t>
            </w:r>
          </w:p>
        </w:tc>
        <w:tc>
          <w:tcPr>
            <w:tcW w:w="1843" w:type="dxa"/>
            <w:shd w:val="clear" w:color="auto" w:fill="auto"/>
            <w:noWrap/>
            <w:vAlign w:val="bottom"/>
          </w:tcPr>
          <w:p w14:paraId="43A41B3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9.5</w:t>
            </w:r>
          </w:p>
        </w:tc>
        <w:tc>
          <w:tcPr>
            <w:tcW w:w="1417" w:type="dxa"/>
            <w:shd w:val="clear" w:color="auto" w:fill="auto"/>
            <w:vAlign w:val="bottom"/>
          </w:tcPr>
          <w:p w14:paraId="09B45B3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4,10,21</w:t>
            </w:r>
          </w:p>
        </w:tc>
        <w:tc>
          <w:tcPr>
            <w:tcW w:w="1134" w:type="dxa"/>
            <w:shd w:val="clear" w:color="auto" w:fill="auto"/>
            <w:noWrap/>
            <w:vAlign w:val="bottom"/>
          </w:tcPr>
          <w:p w14:paraId="671CA8E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11.666</w:t>
            </w:r>
          </w:p>
        </w:tc>
        <w:tc>
          <w:tcPr>
            <w:tcW w:w="1276" w:type="dxa"/>
            <w:shd w:val="clear" w:color="auto" w:fill="auto"/>
            <w:vAlign w:val="bottom"/>
          </w:tcPr>
          <w:p w14:paraId="5188377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22.807</w:t>
            </w:r>
          </w:p>
        </w:tc>
      </w:tr>
      <w:tr w:rsidR="00624060" w:rsidRPr="00DB284A" w14:paraId="72F29286" w14:textId="77777777" w:rsidTr="00421177">
        <w:trPr>
          <w:trHeight w:val="315"/>
        </w:trPr>
        <w:tc>
          <w:tcPr>
            <w:tcW w:w="2694" w:type="dxa"/>
            <w:shd w:val="clear" w:color="auto" w:fill="auto"/>
            <w:vAlign w:val="bottom"/>
          </w:tcPr>
          <w:p w14:paraId="0CA3EDB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53,59,60,61,62,63</w:t>
            </w:r>
          </w:p>
        </w:tc>
        <w:tc>
          <w:tcPr>
            <w:tcW w:w="1843" w:type="dxa"/>
            <w:shd w:val="clear" w:color="auto" w:fill="auto"/>
            <w:vAlign w:val="bottom"/>
          </w:tcPr>
          <w:p w14:paraId="07E2F6B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0,17</w:t>
            </w:r>
          </w:p>
        </w:tc>
        <w:tc>
          <w:tcPr>
            <w:tcW w:w="1843" w:type="dxa"/>
            <w:shd w:val="clear" w:color="auto" w:fill="auto"/>
            <w:noWrap/>
            <w:vAlign w:val="bottom"/>
          </w:tcPr>
          <w:p w14:paraId="291FD30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8.5</w:t>
            </w:r>
          </w:p>
        </w:tc>
        <w:tc>
          <w:tcPr>
            <w:tcW w:w="1417" w:type="dxa"/>
            <w:shd w:val="clear" w:color="auto" w:fill="auto"/>
            <w:noWrap/>
            <w:vAlign w:val="bottom"/>
          </w:tcPr>
          <w:p w14:paraId="44EE7EE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0,21</w:t>
            </w:r>
          </w:p>
        </w:tc>
        <w:tc>
          <w:tcPr>
            <w:tcW w:w="1134" w:type="dxa"/>
            <w:shd w:val="clear" w:color="auto" w:fill="auto"/>
            <w:noWrap/>
            <w:vAlign w:val="bottom"/>
          </w:tcPr>
          <w:p w14:paraId="0C86CD2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10.5</w:t>
            </w:r>
          </w:p>
        </w:tc>
        <w:tc>
          <w:tcPr>
            <w:tcW w:w="1276" w:type="dxa"/>
            <w:shd w:val="clear" w:color="auto" w:fill="auto"/>
            <w:vAlign w:val="bottom"/>
          </w:tcPr>
          <w:p w14:paraId="2A78AF8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23.529</w:t>
            </w:r>
          </w:p>
        </w:tc>
      </w:tr>
      <w:tr w:rsidR="00624060" w:rsidRPr="00DB284A" w14:paraId="72DFDAA8" w14:textId="77777777" w:rsidTr="00421177">
        <w:trPr>
          <w:trHeight w:val="315"/>
        </w:trPr>
        <w:tc>
          <w:tcPr>
            <w:tcW w:w="2694" w:type="dxa"/>
            <w:shd w:val="clear" w:color="auto" w:fill="auto"/>
            <w:vAlign w:val="bottom"/>
          </w:tcPr>
          <w:p w14:paraId="5EEC1FA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55,56</w:t>
            </w:r>
          </w:p>
        </w:tc>
        <w:tc>
          <w:tcPr>
            <w:tcW w:w="1843" w:type="dxa"/>
            <w:shd w:val="clear" w:color="auto" w:fill="auto"/>
            <w:vAlign w:val="bottom"/>
          </w:tcPr>
          <w:p w14:paraId="2386548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w:t>
            </w:r>
          </w:p>
        </w:tc>
        <w:tc>
          <w:tcPr>
            <w:tcW w:w="1843" w:type="dxa"/>
            <w:shd w:val="clear" w:color="auto" w:fill="auto"/>
            <w:noWrap/>
            <w:vAlign w:val="bottom"/>
          </w:tcPr>
          <w:p w14:paraId="7366A91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w:t>
            </w:r>
          </w:p>
        </w:tc>
        <w:tc>
          <w:tcPr>
            <w:tcW w:w="1417" w:type="dxa"/>
            <w:shd w:val="clear" w:color="auto" w:fill="auto"/>
            <w:noWrap/>
            <w:vAlign w:val="bottom"/>
          </w:tcPr>
          <w:p w14:paraId="4471F1E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10</w:t>
            </w:r>
          </w:p>
        </w:tc>
        <w:tc>
          <w:tcPr>
            <w:tcW w:w="1134" w:type="dxa"/>
            <w:shd w:val="clear" w:color="auto" w:fill="auto"/>
            <w:noWrap/>
            <w:vAlign w:val="bottom"/>
          </w:tcPr>
          <w:p w14:paraId="625B2D2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10</w:t>
            </w:r>
          </w:p>
        </w:tc>
        <w:tc>
          <w:tcPr>
            <w:tcW w:w="1276" w:type="dxa"/>
            <w:shd w:val="clear" w:color="auto" w:fill="auto"/>
            <w:vAlign w:val="bottom"/>
          </w:tcPr>
          <w:p w14:paraId="5EE0D88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33.333</w:t>
            </w:r>
          </w:p>
        </w:tc>
      </w:tr>
      <w:tr w:rsidR="00624060" w:rsidRPr="00DB284A" w14:paraId="3F4FA020" w14:textId="77777777" w:rsidTr="00421177">
        <w:trPr>
          <w:trHeight w:val="315"/>
        </w:trPr>
        <w:tc>
          <w:tcPr>
            <w:tcW w:w="2694" w:type="dxa"/>
            <w:shd w:val="clear" w:color="auto" w:fill="auto"/>
            <w:vAlign w:val="bottom"/>
          </w:tcPr>
          <w:p w14:paraId="10D4458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64,65,66</w:t>
            </w:r>
          </w:p>
        </w:tc>
        <w:tc>
          <w:tcPr>
            <w:tcW w:w="1843" w:type="dxa"/>
            <w:shd w:val="clear" w:color="auto" w:fill="auto"/>
            <w:vAlign w:val="bottom"/>
          </w:tcPr>
          <w:p w14:paraId="3A7C5ED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0,17</w:t>
            </w:r>
          </w:p>
        </w:tc>
        <w:tc>
          <w:tcPr>
            <w:tcW w:w="1843" w:type="dxa"/>
            <w:shd w:val="clear" w:color="auto" w:fill="auto"/>
            <w:noWrap/>
            <w:vAlign w:val="bottom"/>
          </w:tcPr>
          <w:p w14:paraId="504EBE7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8.5</w:t>
            </w:r>
          </w:p>
        </w:tc>
        <w:tc>
          <w:tcPr>
            <w:tcW w:w="1417" w:type="dxa"/>
            <w:shd w:val="clear" w:color="auto" w:fill="auto"/>
            <w:noWrap/>
            <w:vAlign w:val="bottom"/>
          </w:tcPr>
          <w:p w14:paraId="77EE823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0,21</w:t>
            </w:r>
          </w:p>
        </w:tc>
        <w:tc>
          <w:tcPr>
            <w:tcW w:w="1134" w:type="dxa"/>
            <w:shd w:val="clear" w:color="auto" w:fill="auto"/>
            <w:noWrap/>
            <w:vAlign w:val="bottom"/>
          </w:tcPr>
          <w:p w14:paraId="1406A31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10.500</w:t>
            </w:r>
          </w:p>
        </w:tc>
        <w:tc>
          <w:tcPr>
            <w:tcW w:w="1276" w:type="dxa"/>
            <w:shd w:val="clear" w:color="auto" w:fill="auto"/>
            <w:vAlign w:val="bottom"/>
          </w:tcPr>
          <w:p w14:paraId="5DAC8AA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23.529</w:t>
            </w:r>
          </w:p>
        </w:tc>
      </w:tr>
      <w:tr w:rsidR="00624060" w:rsidRPr="00DB284A" w14:paraId="572CE83D" w14:textId="77777777" w:rsidTr="00421177">
        <w:trPr>
          <w:trHeight w:val="315"/>
        </w:trPr>
        <w:tc>
          <w:tcPr>
            <w:tcW w:w="2694" w:type="dxa"/>
            <w:shd w:val="clear" w:color="auto" w:fill="auto"/>
            <w:vAlign w:val="bottom"/>
          </w:tcPr>
          <w:p w14:paraId="6CBED0B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68</w:t>
            </w:r>
          </w:p>
        </w:tc>
        <w:tc>
          <w:tcPr>
            <w:tcW w:w="1843" w:type="dxa"/>
            <w:shd w:val="clear" w:color="auto" w:fill="auto"/>
            <w:vAlign w:val="bottom"/>
          </w:tcPr>
          <w:p w14:paraId="6F59648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7.5,17</w:t>
            </w:r>
          </w:p>
        </w:tc>
        <w:tc>
          <w:tcPr>
            <w:tcW w:w="1843" w:type="dxa"/>
            <w:shd w:val="clear" w:color="auto" w:fill="auto"/>
            <w:noWrap/>
            <w:vAlign w:val="bottom"/>
          </w:tcPr>
          <w:p w14:paraId="53717DE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12.250</w:t>
            </w:r>
          </w:p>
        </w:tc>
        <w:tc>
          <w:tcPr>
            <w:tcW w:w="1417" w:type="dxa"/>
            <w:shd w:val="clear" w:color="auto" w:fill="auto"/>
            <w:noWrap/>
            <w:vAlign w:val="bottom"/>
          </w:tcPr>
          <w:p w14:paraId="43F80D6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10,21</w:t>
            </w:r>
          </w:p>
        </w:tc>
        <w:tc>
          <w:tcPr>
            <w:tcW w:w="1134" w:type="dxa"/>
            <w:shd w:val="clear" w:color="auto" w:fill="auto"/>
            <w:noWrap/>
            <w:vAlign w:val="bottom"/>
          </w:tcPr>
          <w:p w14:paraId="1E27771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15.5</w:t>
            </w:r>
          </w:p>
        </w:tc>
        <w:tc>
          <w:tcPr>
            <w:tcW w:w="1276" w:type="dxa"/>
            <w:shd w:val="clear" w:color="auto" w:fill="auto"/>
            <w:vAlign w:val="bottom"/>
          </w:tcPr>
          <w:p w14:paraId="6B0FC60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 xml:space="preserve"> 26.530 </w:t>
            </w:r>
          </w:p>
        </w:tc>
      </w:tr>
      <w:tr w:rsidR="00624060" w:rsidRPr="00DB284A" w14:paraId="79A386CD" w14:textId="77777777" w:rsidTr="00421177">
        <w:trPr>
          <w:trHeight w:val="315"/>
        </w:trPr>
        <w:tc>
          <w:tcPr>
            <w:tcW w:w="2694" w:type="dxa"/>
            <w:shd w:val="clear" w:color="auto" w:fill="auto"/>
            <w:vAlign w:val="bottom"/>
          </w:tcPr>
          <w:p w14:paraId="70D6430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69,70,78</w:t>
            </w:r>
          </w:p>
        </w:tc>
        <w:tc>
          <w:tcPr>
            <w:tcW w:w="1843" w:type="dxa"/>
            <w:shd w:val="clear" w:color="auto" w:fill="auto"/>
            <w:vAlign w:val="center"/>
          </w:tcPr>
          <w:p w14:paraId="66D544D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7.5,17</w:t>
            </w:r>
          </w:p>
        </w:tc>
        <w:tc>
          <w:tcPr>
            <w:tcW w:w="1843" w:type="dxa"/>
            <w:shd w:val="clear" w:color="auto" w:fill="auto"/>
            <w:noWrap/>
            <w:vAlign w:val="bottom"/>
          </w:tcPr>
          <w:p w14:paraId="1EBEF76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12.250</w:t>
            </w:r>
          </w:p>
        </w:tc>
        <w:tc>
          <w:tcPr>
            <w:tcW w:w="1417" w:type="dxa"/>
            <w:shd w:val="clear" w:color="auto" w:fill="auto"/>
            <w:noWrap/>
            <w:vAlign w:val="bottom"/>
          </w:tcPr>
          <w:p w14:paraId="1F25D13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10,21</w:t>
            </w:r>
          </w:p>
        </w:tc>
        <w:tc>
          <w:tcPr>
            <w:tcW w:w="1134" w:type="dxa"/>
            <w:shd w:val="clear" w:color="auto" w:fill="auto"/>
            <w:noWrap/>
            <w:vAlign w:val="bottom"/>
          </w:tcPr>
          <w:p w14:paraId="08D8A1B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15.5</w:t>
            </w:r>
          </w:p>
        </w:tc>
        <w:tc>
          <w:tcPr>
            <w:tcW w:w="1276" w:type="dxa"/>
            <w:shd w:val="clear" w:color="auto" w:fill="auto"/>
            <w:vAlign w:val="bottom"/>
          </w:tcPr>
          <w:p w14:paraId="79C0EF2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 xml:space="preserve"> 26.530</w:t>
            </w:r>
          </w:p>
        </w:tc>
      </w:tr>
      <w:tr w:rsidR="00624060" w:rsidRPr="00DB284A" w14:paraId="589F57AD" w14:textId="77777777" w:rsidTr="00421177">
        <w:trPr>
          <w:trHeight w:val="315"/>
        </w:trPr>
        <w:tc>
          <w:tcPr>
            <w:tcW w:w="2694" w:type="dxa"/>
            <w:shd w:val="clear" w:color="auto" w:fill="auto"/>
            <w:vAlign w:val="bottom"/>
          </w:tcPr>
          <w:p w14:paraId="11776C5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77</w:t>
            </w:r>
          </w:p>
        </w:tc>
        <w:tc>
          <w:tcPr>
            <w:tcW w:w="1843" w:type="dxa"/>
            <w:shd w:val="clear" w:color="auto" w:fill="auto"/>
            <w:vAlign w:val="bottom"/>
          </w:tcPr>
          <w:p w14:paraId="2D8542C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6C5F334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1B3E9E4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134" w:type="dxa"/>
            <w:shd w:val="clear" w:color="auto" w:fill="auto"/>
            <w:noWrap/>
            <w:vAlign w:val="bottom"/>
          </w:tcPr>
          <w:p w14:paraId="4C4AFD4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276" w:type="dxa"/>
            <w:shd w:val="clear" w:color="auto" w:fill="auto"/>
            <w:vAlign w:val="bottom"/>
          </w:tcPr>
          <w:p w14:paraId="73E2A34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23.529</w:t>
            </w:r>
          </w:p>
        </w:tc>
      </w:tr>
      <w:tr w:rsidR="00624060" w:rsidRPr="00DB284A" w14:paraId="45D4180B" w14:textId="77777777" w:rsidTr="00421177">
        <w:trPr>
          <w:trHeight w:val="315"/>
        </w:trPr>
        <w:tc>
          <w:tcPr>
            <w:tcW w:w="2694" w:type="dxa"/>
            <w:shd w:val="clear" w:color="auto" w:fill="auto"/>
            <w:vAlign w:val="bottom"/>
          </w:tcPr>
          <w:p w14:paraId="73F3632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79</w:t>
            </w:r>
          </w:p>
        </w:tc>
        <w:tc>
          <w:tcPr>
            <w:tcW w:w="1843" w:type="dxa"/>
            <w:shd w:val="clear" w:color="auto" w:fill="auto"/>
            <w:vAlign w:val="center"/>
          </w:tcPr>
          <w:p w14:paraId="5B30EC0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0,7.5,17</w:t>
            </w:r>
          </w:p>
        </w:tc>
        <w:tc>
          <w:tcPr>
            <w:tcW w:w="1843" w:type="dxa"/>
            <w:shd w:val="clear" w:color="auto" w:fill="auto"/>
            <w:noWrap/>
            <w:vAlign w:val="bottom"/>
          </w:tcPr>
          <w:p w14:paraId="7EDB760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8.166</w:t>
            </w:r>
          </w:p>
        </w:tc>
        <w:tc>
          <w:tcPr>
            <w:tcW w:w="1417" w:type="dxa"/>
            <w:shd w:val="clear" w:color="auto" w:fill="auto"/>
            <w:noWrap/>
            <w:vAlign w:val="bottom"/>
          </w:tcPr>
          <w:p w14:paraId="444BA7D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0,10,21</w:t>
            </w:r>
          </w:p>
        </w:tc>
        <w:tc>
          <w:tcPr>
            <w:tcW w:w="1134" w:type="dxa"/>
            <w:shd w:val="clear" w:color="auto" w:fill="auto"/>
            <w:noWrap/>
            <w:vAlign w:val="bottom"/>
          </w:tcPr>
          <w:p w14:paraId="257286B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10.333</w:t>
            </w:r>
          </w:p>
        </w:tc>
        <w:tc>
          <w:tcPr>
            <w:tcW w:w="1276" w:type="dxa"/>
            <w:shd w:val="clear" w:color="auto" w:fill="auto"/>
            <w:vAlign w:val="bottom"/>
          </w:tcPr>
          <w:p w14:paraId="35A63F3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26.540</w:t>
            </w:r>
          </w:p>
        </w:tc>
      </w:tr>
      <w:tr w:rsidR="00624060" w:rsidRPr="00DB284A" w14:paraId="6A3FB5E1" w14:textId="77777777" w:rsidTr="00421177">
        <w:trPr>
          <w:trHeight w:val="315"/>
        </w:trPr>
        <w:tc>
          <w:tcPr>
            <w:tcW w:w="2694" w:type="dxa"/>
            <w:shd w:val="clear" w:color="auto" w:fill="auto"/>
            <w:vAlign w:val="bottom"/>
          </w:tcPr>
          <w:p w14:paraId="74AB298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80,81,82</w:t>
            </w:r>
          </w:p>
        </w:tc>
        <w:tc>
          <w:tcPr>
            <w:tcW w:w="1843" w:type="dxa"/>
            <w:shd w:val="clear" w:color="auto" w:fill="auto"/>
            <w:vAlign w:val="bottom"/>
          </w:tcPr>
          <w:p w14:paraId="6564D71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689D60D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78998BE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134" w:type="dxa"/>
            <w:shd w:val="clear" w:color="auto" w:fill="auto"/>
            <w:noWrap/>
            <w:vAlign w:val="bottom"/>
          </w:tcPr>
          <w:p w14:paraId="3599B8D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276" w:type="dxa"/>
            <w:shd w:val="clear" w:color="auto" w:fill="auto"/>
            <w:vAlign w:val="bottom"/>
          </w:tcPr>
          <w:p w14:paraId="6554334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23.529</w:t>
            </w:r>
          </w:p>
        </w:tc>
      </w:tr>
      <w:tr w:rsidR="00624060" w:rsidRPr="00DB284A" w14:paraId="6C467E62" w14:textId="77777777" w:rsidTr="00421177">
        <w:trPr>
          <w:trHeight w:val="315"/>
        </w:trPr>
        <w:tc>
          <w:tcPr>
            <w:tcW w:w="2694" w:type="dxa"/>
            <w:shd w:val="clear" w:color="auto" w:fill="auto"/>
            <w:vAlign w:val="bottom"/>
          </w:tcPr>
          <w:p w14:paraId="2931747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84</w:t>
            </w:r>
          </w:p>
        </w:tc>
        <w:tc>
          <w:tcPr>
            <w:tcW w:w="1843" w:type="dxa"/>
            <w:shd w:val="clear" w:color="auto" w:fill="auto"/>
            <w:vAlign w:val="bottom"/>
          </w:tcPr>
          <w:p w14:paraId="694D0EF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p>
        </w:tc>
        <w:tc>
          <w:tcPr>
            <w:tcW w:w="1843" w:type="dxa"/>
            <w:shd w:val="clear" w:color="auto" w:fill="auto"/>
            <w:noWrap/>
            <w:vAlign w:val="bottom"/>
          </w:tcPr>
          <w:p w14:paraId="4C449DA8" w14:textId="77777777" w:rsidR="00624060" w:rsidRPr="000A44C8" w:rsidRDefault="00624060" w:rsidP="00421177">
            <w:pPr>
              <w:spacing w:after="0" w:line="240" w:lineRule="auto"/>
              <w:jc w:val="right"/>
              <w:rPr>
                <w:rFonts w:ascii="Calibri" w:eastAsia="Times New Roman" w:hAnsi="Calibri" w:cs="Times New Roman"/>
                <w:bCs/>
                <w:sz w:val="16"/>
                <w:szCs w:val="16"/>
                <w:lang w:val="en-GB"/>
              </w:rPr>
            </w:pPr>
          </w:p>
        </w:tc>
        <w:tc>
          <w:tcPr>
            <w:tcW w:w="1417" w:type="dxa"/>
            <w:shd w:val="clear" w:color="auto" w:fill="auto"/>
            <w:noWrap/>
            <w:vAlign w:val="bottom"/>
          </w:tcPr>
          <w:p w14:paraId="7F61142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p>
        </w:tc>
        <w:tc>
          <w:tcPr>
            <w:tcW w:w="1134" w:type="dxa"/>
            <w:shd w:val="clear" w:color="auto" w:fill="auto"/>
            <w:noWrap/>
            <w:vAlign w:val="bottom"/>
          </w:tcPr>
          <w:p w14:paraId="4A4E885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p>
        </w:tc>
        <w:tc>
          <w:tcPr>
            <w:tcW w:w="1276" w:type="dxa"/>
            <w:shd w:val="clear" w:color="auto" w:fill="auto"/>
            <w:vAlign w:val="bottom"/>
          </w:tcPr>
          <w:p w14:paraId="41D039C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0.000</w:t>
            </w:r>
          </w:p>
        </w:tc>
      </w:tr>
      <w:tr w:rsidR="00624060" w:rsidRPr="00DB284A" w14:paraId="2E1D745B" w14:textId="77777777" w:rsidTr="00421177">
        <w:trPr>
          <w:trHeight w:val="315"/>
        </w:trPr>
        <w:tc>
          <w:tcPr>
            <w:tcW w:w="2694" w:type="dxa"/>
            <w:shd w:val="clear" w:color="auto" w:fill="auto"/>
            <w:vAlign w:val="bottom"/>
          </w:tcPr>
          <w:p w14:paraId="676B5AA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85</w:t>
            </w:r>
          </w:p>
        </w:tc>
        <w:tc>
          <w:tcPr>
            <w:tcW w:w="1843" w:type="dxa"/>
            <w:shd w:val="clear" w:color="auto" w:fill="auto"/>
            <w:vAlign w:val="bottom"/>
          </w:tcPr>
          <w:p w14:paraId="1C82A06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0,17</w:t>
            </w:r>
          </w:p>
        </w:tc>
        <w:tc>
          <w:tcPr>
            <w:tcW w:w="1843" w:type="dxa"/>
            <w:shd w:val="clear" w:color="auto" w:fill="auto"/>
            <w:noWrap/>
            <w:vAlign w:val="bottom"/>
          </w:tcPr>
          <w:p w14:paraId="5A50451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8.500</w:t>
            </w:r>
          </w:p>
        </w:tc>
        <w:tc>
          <w:tcPr>
            <w:tcW w:w="1417" w:type="dxa"/>
            <w:shd w:val="clear" w:color="auto" w:fill="auto"/>
            <w:noWrap/>
            <w:vAlign w:val="bottom"/>
          </w:tcPr>
          <w:p w14:paraId="5476791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0,21</w:t>
            </w:r>
          </w:p>
        </w:tc>
        <w:tc>
          <w:tcPr>
            <w:tcW w:w="1134" w:type="dxa"/>
            <w:shd w:val="clear" w:color="auto" w:fill="auto"/>
            <w:noWrap/>
            <w:vAlign w:val="bottom"/>
          </w:tcPr>
          <w:p w14:paraId="6011228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10.500</w:t>
            </w:r>
          </w:p>
        </w:tc>
        <w:tc>
          <w:tcPr>
            <w:tcW w:w="1276" w:type="dxa"/>
            <w:shd w:val="clear" w:color="auto" w:fill="auto"/>
            <w:vAlign w:val="bottom"/>
          </w:tcPr>
          <w:p w14:paraId="0C6587F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23.529</w:t>
            </w:r>
          </w:p>
        </w:tc>
      </w:tr>
      <w:tr w:rsidR="00624060" w:rsidRPr="00DB284A" w14:paraId="4430A3A6" w14:textId="77777777" w:rsidTr="00421177">
        <w:trPr>
          <w:trHeight w:val="315"/>
        </w:trPr>
        <w:tc>
          <w:tcPr>
            <w:tcW w:w="2694" w:type="dxa"/>
            <w:shd w:val="clear" w:color="auto" w:fill="auto"/>
            <w:vAlign w:val="bottom"/>
          </w:tcPr>
          <w:p w14:paraId="3B05A34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86,87,88</w:t>
            </w:r>
          </w:p>
        </w:tc>
        <w:tc>
          <w:tcPr>
            <w:tcW w:w="1843" w:type="dxa"/>
            <w:shd w:val="clear" w:color="auto" w:fill="auto"/>
            <w:vAlign w:val="bottom"/>
          </w:tcPr>
          <w:p w14:paraId="6256651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0,7.5</w:t>
            </w:r>
          </w:p>
        </w:tc>
        <w:tc>
          <w:tcPr>
            <w:tcW w:w="1843" w:type="dxa"/>
            <w:shd w:val="clear" w:color="auto" w:fill="auto"/>
            <w:noWrap/>
            <w:vAlign w:val="bottom"/>
          </w:tcPr>
          <w:p w14:paraId="2770EBF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 xml:space="preserve"> 3.75</w:t>
            </w:r>
          </w:p>
        </w:tc>
        <w:tc>
          <w:tcPr>
            <w:tcW w:w="1417" w:type="dxa"/>
            <w:shd w:val="clear" w:color="auto" w:fill="auto"/>
            <w:noWrap/>
            <w:vAlign w:val="bottom"/>
          </w:tcPr>
          <w:p w14:paraId="3219169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0,10</w:t>
            </w:r>
          </w:p>
        </w:tc>
        <w:tc>
          <w:tcPr>
            <w:tcW w:w="1134" w:type="dxa"/>
            <w:shd w:val="clear" w:color="auto" w:fill="auto"/>
            <w:noWrap/>
            <w:vAlign w:val="bottom"/>
          </w:tcPr>
          <w:p w14:paraId="0784204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5</w:t>
            </w:r>
          </w:p>
        </w:tc>
        <w:tc>
          <w:tcPr>
            <w:tcW w:w="1276" w:type="dxa"/>
            <w:shd w:val="clear" w:color="auto" w:fill="auto"/>
            <w:vAlign w:val="bottom"/>
          </w:tcPr>
          <w:p w14:paraId="72D72EF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33.333</w:t>
            </w:r>
          </w:p>
        </w:tc>
      </w:tr>
      <w:tr w:rsidR="00624060" w:rsidRPr="00DB284A" w14:paraId="0A8F32C3" w14:textId="77777777" w:rsidTr="00421177">
        <w:trPr>
          <w:trHeight w:val="315"/>
        </w:trPr>
        <w:tc>
          <w:tcPr>
            <w:tcW w:w="2694" w:type="dxa"/>
            <w:shd w:val="clear" w:color="auto" w:fill="auto"/>
            <w:vAlign w:val="bottom"/>
          </w:tcPr>
          <w:p w14:paraId="1902F7E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90,91,92,93,94,96,97,98,99</w:t>
            </w:r>
          </w:p>
        </w:tc>
        <w:tc>
          <w:tcPr>
            <w:tcW w:w="1843" w:type="dxa"/>
            <w:shd w:val="clear" w:color="auto" w:fill="auto"/>
            <w:vAlign w:val="bottom"/>
          </w:tcPr>
          <w:p w14:paraId="21EC9E7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0D886E1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45F40B9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134" w:type="dxa"/>
            <w:shd w:val="clear" w:color="auto" w:fill="auto"/>
            <w:noWrap/>
            <w:vAlign w:val="bottom"/>
          </w:tcPr>
          <w:p w14:paraId="3E6CC81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21</w:t>
            </w:r>
          </w:p>
        </w:tc>
        <w:tc>
          <w:tcPr>
            <w:tcW w:w="1276" w:type="dxa"/>
            <w:shd w:val="clear" w:color="auto" w:fill="auto"/>
            <w:vAlign w:val="bottom"/>
          </w:tcPr>
          <w:p w14:paraId="6E45E5D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23.529</w:t>
            </w:r>
          </w:p>
        </w:tc>
      </w:tr>
    </w:tbl>
    <w:p w14:paraId="329B2B99" w14:textId="77777777" w:rsidR="00624060" w:rsidRPr="00DB284A" w:rsidRDefault="00624060" w:rsidP="00624060">
      <w:pPr>
        <w:jc w:val="both"/>
        <w:rPr>
          <w:rFonts w:ascii="Times New Roman" w:hAnsi="Times New Roman" w:cs="Times New Roman"/>
          <w:sz w:val="20"/>
          <w:szCs w:val="20"/>
          <w:lang w:val="en-GB"/>
        </w:rPr>
      </w:pPr>
      <w:r w:rsidRPr="00DB284A">
        <w:rPr>
          <w:rFonts w:ascii="Times New Roman" w:hAnsi="Times New Roman" w:cs="Times New Roman"/>
          <w:b/>
          <w:sz w:val="20"/>
          <w:szCs w:val="20"/>
          <w:lang w:val="en-GB"/>
        </w:rPr>
        <w:t>Source:</w:t>
      </w:r>
      <w:r w:rsidRPr="00DB284A">
        <w:rPr>
          <w:rFonts w:ascii="Times New Roman" w:hAnsi="Times New Roman" w:cs="Times New Roman"/>
          <w:b/>
          <w:sz w:val="24"/>
          <w:szCs w:val="24"/>
          <w:lang w:val="en-GB"/>
        </w:rPr>
        <w:t xml:space="preserve"> </w:t>
      </w:r>
      <w:r w:rsidRPr="00DB284A">
        <w:rPr>
          <w:rFonts w:ascii="Times New Roman" w:hAnsi="Times New Roman" w:cs="Times New Roman"/>
          <w:sz w:val="20"/>
          <w:szCs w:val="20"/>
          <w:lang w:val="en-GB"/>
        </w:rPr>
        <w:t>Spanish Public Sector Database (BADESPE) and Own elaboration.</w:t>
      </w:r>
    </w:p>
    <w:tbl>
      <w:tblPr>
        <w:tblStyle w:val="Tablaconcuadrcula"/>
        <w:tblW w:w="9054" w:type="dxa"/>
        <w:jc w:val="center"/>
        <w:tblLook w:val="04A0" w:firstRow="1" w:lastRow="0" w:firstColumn="1" w:lastColumn="0" w:noHBand="0" w:noVBand="1"/>
      </w:tblPr>
      <w:tblGrid>
        <w:gridCol w:w="873"/>
        <w:gridCol w:w="2124"/>
        <w:gridCol w:w="961"/>
        <w:gridCol w:w="1169"/>
        <w:gridCol w:w="1193"/>
        <w:gridCol w:w="1357"/>
        <w:gridCol w:w="1377"/>
      </w:tblGrid>
      <w:tr w:rsidR="00624060" w:rsidRPr="00DB284A" w14:paraId="229F586C" w14:textId="77777777" w:rsidTr="00421177">
        <w:trPr>
          <w:jc w:val="center"/>
        </w:trPr>
        <w:tc>
          <w:tcPr>
            <w:tcW w:w="9054" w:type="dxa"/>
            <w:gridSpan w:val="7"/>
            <w:shd w:val="clear" w:color="auto" w:fill="D9D9D9" w:themeFill="background1" w:themeFillShade="D9"/>
          </w:tcPr>
          <w:p w14:paraId="05E44E5F" w14:textId="77777777" w:rsidR="00624060" w:rsidRPr="00DB284A" w:rsidRDefault="00624060" w:rsidP="00421177">
            <w:pPr>
              <w:rPr>
                <w:rFonts w:ascii="Times New Roman" w:hAnsi="Times New Roman" w:cs="Times New Roman"/>
                <w:b/>
                <w:sz w:val="18"/>
                <w:szCs w:val="18"/>
                <w:lang w:val="en-GB"/>
              </w:rPr>
            </w:pPr>
            <w:r w:rsidRPr="00DB284A">
              <w:rPr>
                <w:rFonts w:ascii="Times New Roman" w:eastAsia="Times New Roman" w:hAnsi="Times New Roman" w:cs="Times New Roman"/>
                <w:b/>
                <w:bCs/>
                <w:sz w:val="18"/>
                <w:szCs w:val="18"/>
                <w:lang w:val="en-GB" w:eastAsia="es-ES"/>
              </w:rPr>
              <w:lastRenderedPageBreak/>
              <w:t xml:space="preserve">Table D_2: Initial and New Equilibrium PIT Rates of PIT Reforms 2012, 2015 and 2016 and Simulated </w:t>
            </w:r>
            <w:r>
              <w:rPr>
                <w:rFonts w:ascii="Times New Roman" w:eastAsia="Times New Roman" w:hAnsi="Times New Roman" w:cs="Times New Roman"/>
                <w:b/>
                <w:bCs/>
                <w:sz w:val="18"/>
                <w:szCs w:val="18"/>
                <w:lang w:val="en-GB" w:eastAsia="es-ES"/>
              </w:rPr>
              <w:t>C</w:t>
            </w:r>
            <w:r w:rsidRPr="00DB284A">
              <w:rPr>
                <w:rFonts w:ascii="Times New Roman" w:eastAsia="Times New Roman" w:hAnsi="Times New Roman" w:cs="Times New Roman"/>
                <w:b/>
                <w:bCs/>
                <w:sz w:val="18"/>
                <w:szCs w:val="18"/>
                <w:lang w:val="en-GB" w:eastAsia="es-ES"/>
              </w:rPr>
              <w:t>hanges in Average Tax Rates.</w:t>
            </w:r>
          </w:p>
        </w:tc>
      </w:tr>
      <w:tr w:rsidR="00624060" w:rsidRPr="00DB284A" w14:paraId="2ADBB550" w14:textId="77777777" w:rsidTr="00421177">
        <w:trPr>
          <w:jc w:val="center"/>
        </w:trPr>
        <w:tc>
          <w:tcPr>
            <w:tcW w:w="873" w:type="dxa"/>
            <w:shd w:val="clear" w:color="auto" w:fill="D9D9D9" w:themeFill="background1" w:themeFillShade="D9"/>
          </w:tcPr>
          <w:p w14:paraId="560FECC4" w14:textId="77777777" w:rsidR="00624060" w:rsidRPr="00DB284A" w:rsidRDefault="00624060" w:rsidP="00421177">
            <w:pPr>
              <w:rPr>
                <w:rFonts w:ascii="Times New Roman" w:hAnsi="Times New Roman" w:cs="Times New Roman"/>
                <w:b/>
                <w:sz w:val="18"/>
                <w:szCs w:val="18"/>
                <w:lang w:val="en-GB"/>
              </w:rPr>
            </w:pPr>
          </w:p>
          <w:p w14:paraId="3BFB0A9F" w14:textId="77777777" w:rsidR="00624060" w:rsidRPr="00DB284A" w:rsidRDefault="00624060" w:rsidP="00421177">
            <w:pPr>
              <w:rPr>
                <w:rFonts w:ascii="Times New Roman" w:hAnsi="Times New Roman" w:cs="Times New Roman"/>
                <w:b/>
                <w:sz w:val="18"/>
                <w:szCs w:val="18"/>
                <w:lang w:val="en-GB"/>
              </w:rPr>
            </w:pPr>
          </w:p>
          <w:p w14:paraId="28D3536C" w14:textId="77777777" w:rsidR="00624060" w:rsidRPr="00DB284A" w:rsidRDefault="00624060" w:rsidP="00421177">
            <w:pPr>
              <w:rPr>
                <w:rFonts w:ascii="Times New Roman" w:hAnsi="Times New Roman" w:cs="Times New Roman"/>
                <w:b/>
                <w:sz w:val="18"/>
                <w:szCs w:val="18"/>
                <w:lang w:val="en-GB"/>
              </w:rPr>
            </w:pPr>
          </w:p>
          <w:p w14:paraId="4E343205"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Income bracket</w:t>
            </w:r>
          </w:p>
        </w:tc>
        <w:tc>
          <w:tcPr>
            <w:tcW w:w="2124" w:type="dxa"/>
            <w:shd w:val="clear" w:color="auto" w:fill="D9D9D9" w:themeFill="background1" w:themeFillShade="D9"/>
          </w:tcPr>
          <w:p w14:paraId="436FD736" w14:textId="77777777" w:rsidR="00624060" w:rsidRPr="00DB284A" w:rsidRDefault="00624060" w:rsidP="00421177">
            <w:pPr>
              <w:jc w:val="center"/>
              <w:rPr>
                <w:rFonts w:ascii="Times New Roman" w:hAnsi="Times New Roman" w:cs="Times New Roman"/>
                <w:b/>
                <w:sz w:val="18"/>
                <w:szCs w:val="18"/>
                <w:lang w:val="en-GB"/>
              </w:rPr>
            </w:pPr>
          </w:p>
          <w:p w14:paraId="34A013F3" w14:textId="77777777" w:rsidR="00624060" w:rsidRPr="00DB284A" w:rsidRDefault="00624060" w:rsidP="00421177">
            <w:pPr>
              <w:jc w:val="center"/>
              <w:rPr>
                <w:rFonts w:ascii="Times New Roman" w:hAnsi="Times New Roman" w:cs="Times New Roman"/>
                <w:b/>
                <w:sz w:val="18"/>
                <w:szCs w:val="18"/>
                <w:lang w:val="en-GB"/>
              </w:rPr>
            </w:pPr>
          </w:p>
          <w:p w14:paraId="7C2A293D" w14:textId="77777777" w:rsidR="00624060" w:rsidRPr="00DB284A" w:rsidRDefault="00624060" w:rsidP="00421177">
            <w:pPr>
              <w:jc w:val="center"/>
              <w:rPr>
                <w:rFonts w:ascii="Times New Roman" w:hAnsi="Times New Roman" w:cs="Times New Roman"/>
                <w:b/>
                <w:sz w:val="18"/>
                <w:szCs w:val="18"/>
                <w:lang w:val="en-GB"/>
              </w:rPr>
            </w:pPr>
          </w:p>
          <w:p w14:paraId="787D12CD"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 xml:space="preserve">Sampling Taxable Income </w:t>
            </w:r>
          </w:p>
        </w:tc>
        <w:tc>
          <w:tcPr>
            <w:tcW w:w="961" w:type="dxa"/>
            <w:shd w:val="clear" w:color="auto" w:fill="D9D9D9" w:themeFill="background1" w:themeFillShade="D9"/>
          </w:tcPr>
          <w:p w14:paraId="7147363C"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 xml:space="preserve">Average </w:t>
            </w:r>
            <w:r>
              <w:rPr>
                <w:rFonts w:ascii="Times New Roman" w:hAnsi="Times New Roman" w:cs="Times New Roman"/>
                <w:b/>
                <w:sz w:val="18"/>
                <w:szCs w:val="18"/>
                <w:lang w:val="en-GB"/>
              </w:rPr>
              <w:t>personal income tax</w:t>
            </w:r>
            <w:r w:rsidRPr="00DB284A">
              <w:rPr>
                <w:rFonts w:ascii="Times New Roman" w:hAnsi="Times New Roman" w:cs="Times New Roman"/>
                <w:b/>
                <w:sz w:val="18"/>
                <w:szCs w:val="18"/>
                <w:lang w:val="en-GB"/>
              </w:rPr>
              <w:t xml:space="preserve"> Rate</w:t>
            </w:r>
          </w:p>
          <w:p w14:paraId="53F88E10"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2010</w:t>
            </w:r>
          </w:p>
        </w:tc>
        <w:tc>
          <w:tcPr>
            <w:tcW w:w="1169" w:type="dxa"/>
            <w:shd w:val="clear" w:color="auto" w:fill="D9D9D9" w:themeFill="background1" w:themeFillShade="D9"/>
          </w:tcPr>
          <w:p w14:paraId="016ED5CE"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 xml:space="preserve">Average </w:t>
            </w:r>
            <w:r>
              <w:rPr>
                <w:rFonts w:ascii="Times New Roman" w:hAnsi="Times New Roman" w:cs="Times New Roman"/>
                <w:b/>
                <w:sz w:val="18"/>
                <w:szCs w:val="18"/>
                <w:lang w:val="en-GB"/>
              </w:rPr>
              <w:t>personal income tax</w:t>
            </w:r>
            <w:r w:rsidRPr="00DB284A">
              <w:rPr>
                <w:rFonts w:ascii="Times New Roman" w:hAnsi="Times New Roman" w:cs="Times New Roman"/>
                <w:b/>
                <w:sz w:val="18"/>
                <w:szCs w:val="18"/>
                <w:lang w:val="en-GB"/>
              </w:rPr>
              <w:t xml:space="preserve"> Rate </w:t>
            </w:r>
          </w:p>
          <w:p w14:paraId="140CF916"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2012</w:t>
            </w:r>
          </w:p>
        </w:tc>
        <w:tc>
          <w:tcPr>
            <w:tcW w:w="1193" w:type="dxa"/>
            <w:shd w:val="clear" w:color="auto" w:fill="D9D9D9" w:themeFill="background1" w:themeFillShade="D9"/>
          </w:tcPr>
          <w:p w14:paraId="50BC6BC7"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 xml:space="preserve">Average </w:t>
            </w:r>
            <w:r>
              <w:rPr>
                <w:rFonts w:ascii="Times New Roman" w:hAnsi="Times New Roman" w:cs="Times New Roman"/>
                <w:b/>
                <w:sz w:val="18"/>
                <w:szCs w:val="18"/>
                <w:lang w:val="en-GB"/>
              </w:rPr>
              <w:t>personal income tax</w:t>
            </w:r>
            <w:r w:rsidRPr="00DB284A">
              <w:rPr>
                <w:rFonts w:ascii="Times New Roman" w:hAnsi="Times New Roman" w:cs="Times New Roman"/>
                <w:b/>
                <w:sz w:val="18"/>
                <w:szCs w:val="18"/>
                <w:lang w:val="en-GB"/>
              </w:rPr>
              <w:t xml:space="preserve"> Rate</w:t>
            </w:r>
          </w:p>
          <w:p w14:paraId="677F8BC4"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First Package 2015</w:t>
            </w:r>
          </w:p>
        </w:tc>
        <w:tc>
          <w:tcPr>
            <w:tcW w:w="1357" w:type="dxa"/>
            <w:shd w:val="clear" w:color="auto" w:fill="D9D9D9" w:themeFill="background1" w:themeFillShade="D9"/>
          </w:tcPr>
          <w:p w14:paraId="2321D7E4"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 xml:space="preserve">Average </w:t>
            </w:r>
            <w:r>
              <w:rPr>
                <w:rFonts w:ascii="Times New Roman" w:hAnsi="Times New Roman" w:cs="Times New Roman"/>
                <w:b/>
                <w:sz w:val="18"/>
                <w:szCs w:val="18"/>
                <w:lang w:val="en-GB"/>
              </w:rPr>
              <w:t>personal income tax</w:t>
            </w:r>
            <w:r w:rsidRPr="00DB284A">
              <w:rPr>
                <w:rFonts w:ascii="Times New Roman" w:hAnsi="Times New Roman" w:cs="Times New Roman"/>
                <w:b/>
                <w:sz w:val="18"/>
                <w:szCs w:val="18"/>
                <w:lang w:val="en-GB"/>
              </w:rPr>
              <w:t xml:space="preserve"> Rate</w:t>
            </w:r>
          </w:p>
          <w:p w14:paraId="6463F8B4"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Second Package 2016</w:t>
            </w:r>
          </w:p>
        </w:tc>
        <w:tc>
          <w:tcPr>
            <w:tcW w:w="1377" w:type="dxa"/>
            <w:tcBorders>
              <w:bottom w:val="single" w:sz="4" w:space="0" w:color="auto"/>
            </w:tcBorders>
            <w:shd w:val="clear" w:color="auto" w:fill="D9D9D9" w:themeFill="background1" w:themeFillShade="D9"/>
          </w:tcPr>
          <w:p w14:paraId="6A48F80A"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 xml:space="preserve">Evaluated </w:t>
            </w:r>
          </w:p>
          <w:p w14:paraId="0C6091FF"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 xml:space="preserve">Change </w:t>
            </w:r>
          </w:p>
          <w:p w14:paraId="6FCD8880"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 xml:space="preserve">in </w:t>
            </w:r>
          </w:p>
          <w:p w14:paraId="3AFA7E6D"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 xml:space="preserve">Average </w:t>
            </w:r>
          </w:p>
          <w:p w14:paraId="36D0F30A"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Tax Rates</w:t>
            </w:r>
          </w:p>
          <w:p w14:paraId="09089F80"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2010-2016</w:t>
            </w:r>
          </w:p>
        </w:tc>
      </w:tr>
      <w:tr w:rsidR="00624060" w:rsidRPr="00DB284A" w14:paraId="0D5B786E" w14:textId="77777777" w:rsidTr="00421177">
        <w:trPr>
          <w:jc w:val="center"/>
        </w:trPr>
        <w:tc>
          <w:tcPr>
            <w:tcW w:w="873" w:type="dxa"/>
          </w:tcPr>
          <w:p w14:paraId="49C7804D" w14:textId="77777777" w:rsidR="00624060" w:rsidRPr="00DB284A" w:rsidRDefault="00624060" w:rsidP="00421177">
            <w:pPr>
              <w:jc w:val="center"/>
              <w:rPr>
                <w:rFonts w:ascii="Times New Roman" w:hAnsi="Times New Roman" w:cs="Times New Roman"/>
                <w:b/>
                <w:sz w:val="18"/>
                <w:szCs w:val="18"/>
                <w:lang w:val="en-GB"/>
              </w:rPr>
            </w:pPr>
          </w:p>
          <w:p w14:paraId="0591D355" w14:textId="77777777" w:rsidR="00624060" w:rsidRPr="00DB284A" w:rsidRDefault="00624060" w:rsidP="00421177">
            <w:pPr>
              <w:jc w:val="center"/>
              <w:rPr>
                <w:rFonts w:ascii="Times New Roman" w:hAnsi="Times New Roman" w:cs="Times New Roman"/>
                <w:b/>
                <w:sz w:val="18"/>
                <w:szCs w:val="18"/>
                <w:lang w:val="en-GB"/>
              </w:rPr>
            </w:pPr>
          </w:p>
          <w:p w14:paraId="466510B0"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TIB_1</w:t>
            </w:r>
          </w:p>
        </w:tc>
        <w:tc>
          <w:tcPr>
            <w:tcW w:w="2124" w:type="dxa"/>
          </w:tcPr>
          <w:p w14:paraId="2E3DFB3E" w14:textId="77777777" w:rsidR="00624060" w:rsidRPr="000A44C8" w:rsidRDefault="00624060" w:rsidP="00421177">
            <w:pPr>
              <w:rPr>
                <w:rFonts w:ascii="Times New Roman" w:hAnsi="Times New Roman" w:cs="Times New Roman"/>
                <w:sz w:val="18"/>
                <w:szCs w:val="18"/>
                <w:lang w:val="en-GB"/>
              </w:rPr>
            </w:pPr>
          </w:p>
          <w:p w14:paraId="1ADC420E" w14:textId="77777777" w:rsidR="00624060" w:rsidRPr="000A44C8" w:rsidRDefault="00624060" w:rsidP="00421177">
            <w:pPr>
              <w:rPr>
                <w:rFonts w:ascii="Times New Roman" w:hAnsi="Times New Roman" w:cs="Times New Roman"/>
                <w:sz w:val="18"/>
                <w:szCs w:val="18"/>
                <w:lang w:val="en-GB"/>
              </w:rPr>
            </w:pPr>
            <w:r w:rsidRPr="000A44C8">
              <w:rPr>
                <w:rFonts w:ascii="Times New Roman" w:hAnsi="Times New Roman" w:cs="Times New Roman"/>
                <w:sz w:val="18"/>
                <w:szCs w:val="18"/>
                <w:lang w:val="en-GB"/>
              </w:rPr>
              <w:t>From zero to 3.000,00</w:t>
            </w:r>
          </w:p>
        </w:tc>
        <w:tc>
          <w:tcPr>
            <w:tcW w:w="961" w:type="dxa"/>
          </w:tcPr>
          <w:p w14:paraId="0EDEE656" w14:textId="77777777" w:rsidR="00624060" w:rsidRPr="000A44C8" w:rsidRDefault="00624060" w:rsidP="00421177">
            <w:pPr>
              <w:jc w:val="center"/>
              <w:rPr>
                <w:rFonts w:ascii="Times New Roman" w:hAnsi="Times New Roman" w:cs="Times New Roman"/>
                <w:sz w:val="18"/>
                <w:szCs w:val="18"/>
                <w:lang w:val="en-GB"/>
              </w:rPr>
            </w:pPr>
          </w:p>
          <w:p w14:paraId="18371D27" w14:textId="77777777" w:rsidR="00624060" w:rsidRPr="000A44C8" w:rsidRDefault="00624060" w:rsidP="00421177">
            <w:pPr>
              <w:jc w:val="center"/>
              <w:rPr>
                <w:rFonts w:ascii="Times New Roman" w:hAnsi="Times New Roman" w:cs="Times New Roman"/>
                <w:sz w:val="18"/>
                <w:szCs w:val="18"/>
                <w:lang w:val="en-GB"/>
              </w:rPr>
            </w:pPr>
          </w:p>
          <w:p w14:paraId="15662595"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24</w:t>
            </w:r>
          </w:p>
        </w:tc>
        <w:tc>
          <w:tcPr>
            <w:tcW w:w="1169" w:type="dxa"/>
          </w:tcPr>
          <w:p w14:paraId="0ABC7264" w14:textId="77777777" w:rsidR="00624060" w:rsidRPr="000A44C8" w:rsidRDefault="00624060" w:rsidP="00421177">
            <w:pPr>
              <w:jc w:val="center"/>
              <w:rPr>
                <w:rFonts w:ascii="Times New Roman" w:hAnsi="Times New Roman" w:cs="Times New Roman"/>
                <w:sz w:val="18"/>
                <w:szCs w:val="18"/>
                <w:lang w:val="en-GB"/>
              </w:rPr>
            </w:pPr>
          </w:p>
          <w:p w14:paraId="7A7D0EB6" w14:textId="77777777" w:rsidR="00624060" w:rsidRPr="000A44C8" w:rsidRDefault="00624060" w:rsidP="00421177">
            <w:pPr>
              <w:jc w:val="center"/>
              <w:rPr>
                <w:rFonts w:ascii="Times New Roman" w:hAnsi="Times New Roman" w:cs="Times New Roman"/>
                <w:sz w:val="18"/>
                <w:szCs w:val="18"/>
                <w:lang w:val="en-GB"/>
              </w:rPr>
            </w:pPr>
          </w:p>
          <w:p w14:paraId="2AAA58A6"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24.75</w:t>
            </w:r>
          </w:p>
        </w:tc>
        <w:tc>
          <w:tcPr>
            <w:tcW w:w="1193" w:type="dxa"/>
          </w:tcPr>
          <w:p w14:paraId="6417ADF2" w14:textId="77777777" w:rsidR="00624060" w:rsidRPr="000A44C8" w:rsidRDefault="00624060" w:rsidP="00421177">
            <w:pPr>
              <w:jc w:val="center"/>
              <w:rPr>
                <w:rFonts w:ascii="Times New Roman" w:hAnsi="Times New Roman" w:cs="Times New Roman"/>
                <w:sz w:val="18"/>
                <w:szCs w:val="18"/>
                <w:lang w:val="en-GB"/>
              </w:rPr>
            </w:pPr>
          </w:p>
          <w:p w14:paraId="7B790E5A" w14:textId="77777777" w:rsidR="00624060" w:rsidRPr="000A44C8" w:rsidRDefault="00624060" w:rsidP="00421177">
            <w:pPr>
              <w:jc w:val="center"/>
              <w:rPr>
                <w:rFonts w:ascii="Times New Roman" w:hAnsi="Times New Roman" w:cs="Times New Roman"/>
                <w:sz w:val="18"/>
                <w:szCs w:val="18"/>
                <w:lang w:val="en-GB"/>
              </w:rPr>
            </w:pPr>
          </w:p>
          <w:p w14:paraId="6E28930C"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20</w:t>
            </w:r>
          </w:p>
        </w:tc>
        <w:tc>
          <w:tcPr>
            <w:tcW w:w="1357" w:type="dxa"/>
            <w:tcBorders>
              <w:right w:val="single" w:sz="4" w:space="0" w:color="auto"/>
            </w:tcBorders>
          </w:tcPr>
          <w:p w14:paraId="259E130B" w14:textId="77777777" w:rsidR="00624060" w:rsidRPr="000A44C8" w:rsidRDefault="00624060" w:rsidP="00421177">
            <w:pPr>
              <w:jc w:val="center"/>
              <w:rPr>
                <w:rFonts w:ascii="Times New Roman" w:hAnsi="Times New Roman" w:cs="Times New Roman"/>
                <w:sz w:val="18"/>
                <w:szCs w:val="18"/>
                <w:lang w:val="en-GB"/>
              </w:rPr>
            </w:pPr>
          </w:p>
          <w:p w14:paraId="3C4D6530" w14:textId="77777777" w:rsidR="00624060" w:rsidRPr="000A44C8" w:rsidRDefault="00624060" w:rsidP="00421177">
            <w:pPr>
              <w:jc w:val="center"/>
              <w:rPr>
                <w:rFonts w:ascii="Times New Roman" w:hAnsi="Times New Roman" w:cs="Times New Roman"/>
                <w:sz w:val="18"/>
                <w:szCs w:val="18"/>
                <w:lang w:val="en-GB"/>
              </w:rPr>
            </w:pPr>
          </w:p>
          <w:p w14:paraId="002FB443"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19</w:t>
            </w:r>
          </w:p>
        </w:tc>
        <w:tc>
          <w:tcPr>
            <w:tcW w:w="1377" w:type="dxa"/>
            <w:tcBorders>
              <w:top w:val="single" w:sz="4" w:space="0" w:color="auto"/>
              <w:left w:val="single" w:sz="4" w:space="0" w:color="auto"/>
              <w:bottom w:val="single" w:sz="4" w:space="0" w:color="auto"/>
              <w:right w:val="single" w:sz="4" w:space="0" w:color="auto"/>
            </w:tcBorders>
            <w:shd w:val="clear" w:color="auto" w:fill="auto"/>
            <w:vAlign w:val="center"/>
          </w:tcPr>
          <w:p w14:paraId="41232F4E" w14:textId="77777777" w:rsidR="00624060" w:rsidRPr="000A44C8" w:rsidRDefault="00624060" w:rsidP="00421177">
            <w:pPr>
              <w:jc w:val="center"/>
              <w:rPr>
                <w:rFonts w:ascii="Times New Roman" w:eastAsia="Times New Roman" w:hAnsi="Times New Roman" w:cs="Times New Roman"/>
                <w:sz w:val="18"/>
                <w:szCs w:val="18"/>
                <w:lang w:val="en-GB" w:eastAsia="es-ES"/>
              </w:rPr>
            </w:pPr>
          </w:p>
          <w:p w14:paraId="7DDA8951" w14:textId="77777777" w:rsidR="00624060" w:rsidRPr="000A44C8" w:rsidRDefault="00624060" w:rsidP="00421177">
            <w:pPr>
              <w:jc w:val="center"/>
              <w:rPr>
                <w:rFonts w:ascii="Times New Roman" w:eastAsia="Times New Roman" w:hAnsi="Times New Roman" w:cs="Times New Roman"/>
                <w:sz w:val="18"/>
                <w:szCs w:val="18"/>
                <w:lang w:val="en-GB" w:eastAsia="es-ES"/>
              </w:rPr>
            </w:pPr>
          </w:p>
          <w:p w14:paraId="43D2E9AD" w14:textId="77777777" w:rsidR="00624060" w:rsidRPr="000A44C8" w:rsidRDefault="00624060" w:rsidP="00421177">
            <w:pPr>
              <w:jc w:val="center"/>
              <w:rPr>
                <w:rFonts w:ascii="Times New Roman" w:eastAsia="Times New Roman" w:hAnsi="Times New Roman" w:cs="Times New Roman"/>
                <w:sz w:val="18"/>
                <w:szCs w:val="18"/>
                <w:lang w:val="en-GB" w:eastAsia="es-ES"/>
              </w:rPr>
            </w:pPr>
            <w:r w:rsidRPr="000A44C8">
              <w:rPr>
                <w:rFonts w:ascii="Times New Roman" w:eastAsia="Times New Roman" w:hAnsi="Times New Roman" w:cs="Times New Roman"/>
                <w:sz w:val="18"/>
                <w:szCs w:val="18"/>
                <w:lang w:val="en-GB" w:eastAsia="es-ES"/>
              </w:rPr>
              <w:t>-20.833</w:t>
            </w:r>
          </w:p>
        </w:tc>
      </w:tr>
      <w:tr w:rsidR="00624060" w:rsidRPr="00DB284A" w14:paraId="3CA0A7E5" w14:textId="77777777" w:rsidTr="00421177">
        <w:trPr>
          <w:jc w:val="center"/>
        </w:trPr>
        <w:tc>
          <w:tcPr>
            <w:tcW w:w="873" w:type="dxa"/>
          </w:tcPr>
          <w:p w14:paraId="0927BAA1" w14:textId="77777777" w:rsidR="00624060" w:rsidRPr="00DB284A" w:rsidRDefault="00624060" w:rsidP="00421177">
            <w:pPr>
              <w:jc w:val="center"/>
              <w:rPr>
                <w:rFonts w:ascii="Times New Roman" w:hAnsi="Times New Roman" w:cs="Times New Roman"/>
                <w:b/>
                <w:sz w:val="18"/>
                <w:szCs w:val="18"/>
                <w:lang w:val="en-GB"/>
              </w:rPr>
            </w:pPr>
          </w:p>
          <w:p w14:paraId="542F5B79"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TIB_2</w:t>
            </w:r>
          </w:p>
        </w:tc>
        <w:tc>
          <w:tcPr>
            <w:tcW w:w="2124" w:type="dxa"/>
          </w:tcPr>
          <w:p w14:paraId="37D51882" w14:textId="77777777" w:rsidR="00624060" w:rsidRPr="000A44C8" w:rsidRDefault="00624060" w:rsidP="00421177">
            <w:pPr>
              <w:rPr>
                <w:rFonts w:ascii="Times New Roman" w:hAnsi="Times New Roman" w:cs="Times New Roman"/>
                <w:sz w:val="18"/>
                <w:szCs w:val="18"/>
                <w:lang w:val="en-GB"/>
              </w:rPr>
            </w:pPr>
            <w:r w:rsidRPr="000A44C8">
              <w:rPr>
                <w:rFonts w:ascii="Times New Roman" w:hAnsi="Times New Roman" w:cs="Times New Roman"/>
                <w:sz w:val="18"/>
                <w:szCs w:val="18"/>
                <w:lang w:val="en-GB"/>
              </w:rPr>
              <w:t>From 3.000,01 to 6,000.00</w:t>
            </w:r>
          </w:p>
        </w:tc>
        <w:tc>
          <w:tcPr>
            <w:tcW w:w="961" w:type="dxa"/>
          </w:tcPr>
          <w:p w14:paraId="051A0E1E" w14:textId="77777777" w:rsidR="00624060" w:rsidRPr="000A44C8" w:rsidRDefault="00624060" w:rsidP="00421177">
            <w:pPr>
              <w:jc w:val="center"/>
              <w:rPr>
                <w:rFonts w:ascii="Times New Roman" w:hAnsi="Times New Roman" w:cs="Times New Roman"/>
                <w:sz w:val="18"/>
                <w:szCs w:val="18"/>
                <w:lang w:val="en-GB"/>
              </w:rPr>
            </w:pPr>
          </w:p>
          <w:p w14:paraId="539C5509"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24</w:t>
            </w:r>
          </w:p>
        </w:tc>
        <w:tc>
          <w:tcPr>
            <w:tcW w:w="1169" w:type="dxa"/>
          </w:tcPr>
          <w:p w14:paraId="2F7726B1" w14:textId="77777777" w:rsidR="00624060" w:rsidRPr="000A44C8" w:rsidRDefault="00624060" w:rsidP="00421177">
            <w:pPr>
              <w:jc w:val="center"/>
              <w:rPr>
                <w:rFonts w:ascii="Times New Roman" w:hAnsi="Times New Roman" w:cs="Times New Roman"/>
                <w:sz w:val="18"/>
                <w:szCs w:val="18"/>
                <w:lang w:val="en-GB"/>
              </w:rPr>
            </w:pPr>
          </w:p>
          <w:p w14:paraId="091427C6"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24.75</w:t>
            </w:r>
          </w:p>
        </w:tc>
        <w:tc>
          <w:tcPr>
            <w:tcW w:w="1193" w:type="dxa"/>
          </w:tcPr>
          <w:p w14:paraId="654697BE" w14:textId="77777777" w:rsidR="00624060" w:rsidRPr="000A44C8" w:rsidRDefault="00624060" w:rsidP="00421177">
            <w:pPr>
              <w:jc w:val="center"/>
              <w:rPr>
                <w:rFonts w:ascii="Times New Roman" w:hAnsi="Times New Roman" w:cs="Times New Roman"/>
                <w:sz w:val="18"/>
                <w:szCs w:val="18"/>
                <w:lang w:val="en-GB"/>
              </w:rPr>
            </w:pPr>
          </w:p>
          <w:p w14:paraId="6038326E"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20</w:t>
            </w:r>
          </w:p>
        </w:tc>
        <w:tc>
          <w:tcPr>
            <w:tcW w:w="1357" w:type="dxa"/>
            <w:tcBorders>
              <w:right w:val="single" w:sz="4" w:space="0" w:color="auto"/>
            </w:tcBorders>
          </w:tcPr>
          <w:p w14:paraId="66F3A111" w14:textId="77777777" w:rsidR="00624060" w:rsidRPr="000A44C8" w:rsidRDefault="00624060" w:rsidP="00421177">
            <w:pPr>
              <w:jc w:val="center"/>
              <w:rPr>
                <w:rFonts w:ascii="Times New Roman" w:hAnsi="Times New Roman" w:cs="Times New Roman"/>
                <w:sz w:val="18"/>
                <w:szCs w:val="18"/>
                <w:lang w:val="en-GB"/>
              </w:rPr>
            </w:pPr>
          </w:p>
          <w:p w14:paraId="2B76F3BA"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19</w:t>
            </w:r>
          </w:p>
        </w:tc>
        <w:tc>
          <w:tcPr>
            <w:tcW w:w="1377" w:type="dxa"/>
            <w:tcBorders>
              <w:top w:val="single" w:sz="4" w:space="0" w:color="auto"/>
              <w:left w:val="single" w:sz="4" w:space="0" w:color="auto"/>
              <w:bottom w:val="single" w:sz="4" w:space="0" w:color="auto"/>
              <w:right w:val="single" w:sz="4" w:space="0" w:color="auto"/>
            </w:tcBorders>
            <w:shd w:val="clear" w:color="auto" w:fill="auto"/>
            <w:vAlign w:val="center"/>
          </w:tcPr>
          <w:p w14:paraId="0D70E54A" w14:textId="77777777" w:rsidR="00624060" w:rsidRPr="000A44C8" w:rsidRDefault="00624060" w:rsidP="00421177">
            <w:pPr>
              <w:jc w:val="center"/>
              <w:rPr>
                <w:rFonts w:ascii="Times New Roman" w:eastAsia="Times New Roman" w:hAnsi="Times New Roman" w:cs="Times New Roman"/>
                <w:sz w:val="18"/>
                <w:szCs w:val="18"/>
                <w:lang w:val="en-GB" w:eastAsia="es-ES"/>
              </w:rPr>
            </w:pPr>
          </w:p>
          <w:p w14:paraId="3F18FCA2" w14:textId="77777777" w:rsidR="00624060" w:rsidRPr="000A44C8" w:rsidRDefault="00624060" w:rsidP="00421177">
            <w:pPr>
              <w:jc w:val="center"/>
              <w:rPr>
                <w:rFonts w:ascii="Times New Roman" w:eastAsia="Times New Roman" w:hAnsi="Times New Roman" w:cs="Times New Roman"/>
                <w:sz w:val="18"/>
                <w:szCs w:val="18"/>
                <w:lang w:val="en-GB" w:eastAsia="es-ES"/>
              </w:rPr>
            </w:pPr>
            <w:r w:rsidRPr="000A44C8">
              <w:rPr>
                <w:rFonts w:ascii="Times New Roman" w:eastAsia="Times New Roman" w:hAnsi="Times New Roman" w:cs="Times New Roman"/>
                <w:sz w:val="18"/>
                <w:szCs w:val="18"/>
                <w:lang w:val="en-GB" w:eastAsia="es-ES"/>
              </w:rPr>
              <w:t>-20.833</w:t>
            </w:r>
          </w:p>
        </w:tc>
      </w:tr>
      <w:tr w:rsidR="00624060" w:rsidRPr="00DB284A" w14:paraId="7531DCE6" w14:textId="77777777" w:rsidTr="00421177">
        <w:trPr>
          <w:jc w:val="center"/>
        </w:trPr>
        <w:tc>
          <w:tcPr>
            <w:tcW w:w="873" w:type="dxa"/>
          </w:tcPr>
          <w:p w14:paraId="7A55DC3F" w14:textId="77777777" w:rsidR="00624060" w:rsidRPr="00DB284A" w:rsidRDefault="00624060" w:rsidP="00421177">
            <w:pPr>
              <w:jc w:val="center"/>
              <w:rPr>
                <w:rFonts w:ascii="Times New Roman" w:hAnsi="Times New Roman" w:cs="Times New Roman"/>
                <w:b/>
                <w:sz w:val="18"/>
                <w:szCs w:val="18"/>
                <w:lang w:val="en-GB"/>
              </w:rPr>
            </w:pPr>
          </w:p>
          <w:p w14:paraId="4AEF57D8"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TIB_3</w:t>
            </w:r>
          </w:p>
        </w:tc>
        <w:tc>
          <w:tcPr>
            <w:tcW w:w="2124" w:type="dxa"/>
          </w:tcPr>
          <w:p w14:paraId="5B09D627" w14:textId="77777777" w:rsidR="00624060" w:rsidRPr="000A44C8" w:rsidRDefault="00624060" w:rsidP="00421177">
            <w:pPr>
              <w:rPr>
                <w:rFonts w:ascii="Times New Roman" w:hAnsi="Times New Roman" w:cs="Times New Roman"/>
                <w:sz w:val="18"/>
                <w:szCs w:val="18"/>
                <w:lang w:val="en-GB"/>
              </w:rPr>
            </w:pPr>
            <w:r w:rsidRPr="000A44C8">
              <w:rPr>
                <w:rFonts w:ascii="Times New Roman" w:hAnsi="Times New Roman" w:cs="Times New Roman"/>
                <w:sz w:val="18"/>
                <w:szCs w:val="18"/>
                <w:lang w:val="en-GB"/>
              </w:rPr>
              <w:t>From 6.000,01 to 12,000.00</w:t>
            </w:r>
          </w:p>
        </w:tc>
        <w:tc>
          <w:tcPr>
            <w:tcW w:w="961" w:type="dxa"/>
          </w:tcPr>
          <w:p w14:paraId="23698A75" w14:textId="77777777" w:rsidR="00624060" w:rsidRPr="000A44C8" w:rsidRDefault="00624060" w:rsidP="00421177">
            <w:pPr>
              <w:jc w:val="center"/>
              <w:rPr>
                <w:rFonts w:ascii="Times New Roman" w:hAnsi="Times New Roman" w:cs="Times New Roman"/>
                <w:sz w:val="18"/>
                <w:szCs w:val="18"/>
                <w:lang w:val="en-GB"/>
              </w:rPr>
            </w:pPr>
          </w:p>
          <w:p w14:paraId="22F180C0"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24</w:t>
            </w:r>
          </w:p>
        </w:tc>
        <w:tc>
          <w:tcPr>
            <w:tcW w:w="1169" w:type="dxa"/>
          </w:tcPr>
          <w:p w14:paraId="25E4FBDA" w14:textId="77777777" w:rsidR="00624060" w:rsidRPr="000A44C8" w:rsidRDefault="00624060" w:rsidP="00421177">
            <w:pPr>
              <w:jc w:val="center"/>
              <w:rPr>
                <w:rFonts w:ascii="Times New Roman" w:hAnsi="Times New Roman" w:cs="Times New Roman"/>
                <w:sz w:val="18"/>
                <w:szCs w:val="18"/>
                <w:lang w:val="en-GB"/>
              </w:rPr>
            </w:pPr>
          </w:p>
          <w:p w14:paraId="5C9E9337"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24.75</w:t>
            </w:r>
          </w:p>
        </w:tc>
        <w:tc>
          <w:tcPr>
            <w:tcW w:w="1193" w:type="dxa"/>
          </w:tcPr>
          <w:p w14:paraId="4A828796" w14:textId="77777777" w:rsidR="00624060" w:rsidRPr="000A44C8" w:rsidRDefault="00624060" w:rsidP="00421177">
            <w:pPr>
              <w:jc w:val="center"/>
              <w:rPr>
                <w:rFonts w:ascii="Times New Roman" w:hAnsi="Times New Roman" w:cs="Times New Roman"/>
                <w:sz w:val="18"/>
                <w:szCs w:val="18"/>
                <w:lang w:val="en-GB"/>
              </w:rPr>
            </w:pPr>
          </w:p>
          <w:p w14:paraId="0C9860D5"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20</w:t>
            </w:r>
          </w:p>
        </w:tc>
        <w:tc>
          <w:tcPr>
            <w:tcW w:w="1357" w:type="dxa"/>
            <w:tcBorders>
              <w:right w:val="single" w:sz="4" w:space="0" w:color="auto"/>
            </w:tcBorders>
          </w:tcPr>
          <w:p w14:paraId="4CC78EF7" w14:textId="77777777" w:rsidR="00624060" w:rsidRPr="000A44C8" w:rsidRDefault="00624060" w:rsidP="00421177">
            <w:pPr>
              <w:jc w:val="center"/>
              <w:rPr>
                <w:rFonts w:ascii="Times New Roman" w:hAnsi="Times New Roman" w:cs="Times New Roman"/>
                <w:sz w:val="18"/>
                <w:szCs w:val="18"/>
                <w:lang w:val="en-GB"/>
              </w:rPr>
            </w:pPr>
          </w:p>
          <w:p w14:paraId="1EC46D6D"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19</w:t>
            </w:r>
          </w:p>
        </w:tc>
        <w:tc>
          <w:tcPr>
            <w:tcW w:w="1377" w:type="dxa"/>
            <w:tcBorders>
              <w:top w:val="single" w:sz="4" w:space="0" w:color="auto"/>
              <w:left w:val="single" w:sz="4" w:space="0" w:color="auto"/>
              <w:bottom w:val="single" w:sz="4" w:space="0" w:color="auto"/>
              <w:right w:val="single" w:sz="4" w:space="0" w:color="auto"/>
            </w:tcBorders>
            <w:shd w:val="clear" w:color="auto" w:fill="auto"/>
            <w:vAlign w:val="center"/>
          </w:tcPr>
          <w:p w14:paraId="70A6C450" w14:textId="77777777" w:rsidR="00624060" w:rsidRPr="000A44C8" w:rsidRDefault="00624060" w:rsidP="00421177">
            <w:pPr>
              <w:jc w:val="center"/>
              <w:rPr>
                <w:rFonts w:ascii="Times New Roman" w:eastAsia="Times New Roman" w:hAnsi="Times New Roman" w:cs="Times New Roman"/>
                <w:sz w:val="18"/>
                <w:szCs w:val="18"/>
                <w:lang w:val="en-GB" w:eastAsia="es-ES"/>
              </w:rPr>
            </w:pPr>
          </w:p>
          <w:p w14:paraId="48C62979" w14:textId="77777777" w:rsidR="00624060" w:rsidRPr="000A44C8" w:rsidRDefault="00624060" w:rsidP="00421177">
            <w:pPr>
              <w:jc w:val="center"/>
              <w:rPr>
                <w:rFonts w:ascii="Times New Roman" w:eastAsia="Times New Roman" w:hAnsi="Times New Roman" w:cs="Times New Roman"/>
                <w:sz w:val="18"/>
                <w:szCs w:val="18"/>
                <w:lang w:val="en-GB" w:eastAsia="es-ES"/>
              </w:rPr>
            </w:pPr>
            <w:r w:rsidRPr="000A44C8">
              <w:rPr>
                <w:rFonts w:ascii="Times New Roman" w:eastAsia="Times New Roman" w:hAnsi="Times New Roman" w:cs="Times New Roman"/>
                <w:sz w:val="18"/>
                <w:szCs w:val="18"/>
                <w:lang w:val="en-GB" w:eastAsia="es-ES"/>
              </w:rPr>
              <w:t>-20.833</w:t>
            </w:r>
          </w:p>
        </w:tc>
      </w:tr>
      <w:tr w:rsidR="00624060" w:rsidRPr="00DB284A" w14:paraId="19BD15F0" w14:textId="77777777" w:rsidTr="00421177">
        <w:trPr>
          <w:jc w:val="center"/>
        </w:trPr>
        <w:tc>
          <w:tcPr>
            <w:tcW w:w="873" w:type="dxa"/>
          </w:tcPr>
          <w:p w14:paraId="14F44A82" w14:textId="77777777" w:rsidR="00624060" w:rsidRPr="00DB284A" w:rsidRDefault="00624060" w:rsidP="00421177">
            <w:pPr>
              <w:jc w:val="center"/>
              <w:rPr>
                <w:rFonts w:ascii="Times New Roman" w:hAnsi="Times New Roman" w:cs="Times New Roman"/>
                <w:b/>
                <w:sz w:val="18"/>
                <w:szCs w:val="18"/>
                <w:lang w:val="en-GB"/>
              </w:rPr>
            </w:pPr>
          </w:p>
          <w:p w14:paraId="7ADB26E1"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TIB_4</w:t>
            </w:r>
          </w:p>
        </w:tc>
        <w:tc>
          <w:tcPr>
            <w:tcW w:w="2124" w:type="dxa"/>
          </w:tcPr>
          <w:p w14:paraId="446F74C8" w14:textId="77777777" w:rsidR="00624060" w:rsidRPr="000A44C8" w:rsidRDefault="00624060" w:rsidP="00421177">
            <w:pPr>
              <w:rPr>
                <w:rFonts w:ascii="Times New Roman" w:hAnsi="Times New Roman" w:cs="Times New Roman"/>
                <w:sz w:val="18"/>
                <w:szCs w:val="18"/>
                <w:lang w:val="en-GB"/>
              </w:rPr>
            </w:pPr>
            <w:r w:rsidRPr="000A44C8">
              <w:rPr>
                <w:rFonts w:ascii="Times New Roman" w:hAnsi="Times New Roman" w:cs="Times New Roman"/>
                <w:sz w:val="18"/>
                <w:szCs w:val="18"/>
                <w:lang w:val="en-GB"/>
              </w:rPr>
              <w:t>From 12.000,01 to 18,000.00</w:t>
            </w:r>
          </w:p>
        </w:tc>
        <w:tc>
          <w:tcPr>
            <w:tcW w:w="961" w:type="dxa"/>
          </w:tcPr>
          <w:p w14:paraId="02DFFDFE" w14:textId="77777777" w:rsidR="00624060" w:rsidRPr="000A44C8" w:rsidRDefault="00624060" w:rsidP="00421177">
            <w:pPr>
              <w:jc w:val="center"/>
              <w:rPr>
                <w:rFonts w:ascii="Times New Roman" w:hAnsi="Times New Roman" w:cs="Times New Roman"/>
                <w:sz w:val="18"/>
                <w:szCs w:val="18"/>
                <w:lang w:val="en-GB"/>
              </w:rPr>
            </w:pPr>
          </w:p>
          <w:p w14:paraId="661FAAE0"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24</w:t>
            </w:r>
          </w:p>
        </w:tc>
        <w:tc>
          <w:tcPr>
            <w:tcW w:w="1169" w:type="dxa"/>
          </w:tcPr>
          <w:p w14:paraId="67EB36A8" w14:textId="77777777" w:rsidR="00624060" w:rsidRPr="000A44C8" w:rsidRDefault="00624060" w:rsidP="00421177">
            <w:pPr>
              <w:jc w:val="center"/>
              <w:rPr>
                <w:rFonts w:ascii="Times New Roman" w:hAnsi="Times New Roman" w:cs="Times New Roman"/>
                <w:sz w:val="18"/>
                <w:szCs w:val="18"/>
                <w:lang w:val="en-GB"/>
              </w:rPr>
            </w:pPr>
          </w:p>
          <w:p w14:paraId="459CAF5C"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24.75</w:t>
            </w:r>
          </w:p>
        </w:tc>
        <w:tc>
          <w:tcPr>
            <w:tcW w:w="1193" w:type="dxa"/>
          </w:tcPr>
          <w:p w14:paraId="27003E94" w14:textId="77777777" w:rsidR="00624060" w:rsidRPr="000A44C8" w:rsidRDefault="00624060" w:rsidP="00421177">
            <w:pPr>
              <w:jc w:val="center"/>
              <w:rPr>
                <w:rFonts w:ascii="Times New Roman" w:hAnsi="Times New Roman" w:cs="Times New Roman"/>
                <w:sz w:val="18"/>
                <w:szCs w:val="18"/>
                <w:lang w:val="en-GB"/>
              </w:rPr>
            </w:pPr>
          </w:p>
          <w:p w14:paraId="4F6D8BA8"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25</w:t>
            </w:r>
          </w:p>
        </w:tc>
        <w:tc>
          <w:tcPr>
            <w:tcW w:w="1357" w:type="dxa"/>
            <w:tcBorders>
              <w:right w:val="single" w:sz="4" w:space="0" w:color="auto"/>
            </w:tcBorders>
          </w:tcPr>
          <w:p w14:paraId="38938858" w14:textId="77777777" w:rsidR="00624060" w:rsidRPr="000A44C8" w:rsidRDefault="00624060" w:rsidP="00421177">
            <w:pPr>
              <w:jc w:val="center"/>
              <w:rPr>
                <w:rFonts w:ascii="Times New Roman" w:hAnsi="Times New Roman" w:cs="Times New Roman"/>
                <w:sz w:val="18"/>
                <w:szCs w:val="18"/>
                <w:lang w:val="en-GB"/>
              </w:rPr>
            </w:pPr>
          </w:p>
          <w:p w14:paraId="0EE2696B"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24</w:t>
            </w:r>
          </w:p>
        </w:tc>
        <w:tc>
          <w:tcPr>
            <w:tcW w:w="1377" w:type="dxa"/>
            <w:tcBorders>
              <w:top w:val="single" w:sz="4" w:space="0" w:color="auto"/>
              <w:left w:val="single" w:sz="4" w:space="0" w:color="auto"/>
              <w:bottom w:val="single" w:sz="4" w:space="0" w:color="auto"/>
              <w:right w:val="single" w:sz="4" w:space="0" w:color="auto"/>
            </w:tcBorders>
            <w:shd w:val="clear" w:color="auto" w:fill="auto"/>
            <w:vAlign w:val="center"/>
          </w:tcPr>
          <w:p w14:paraId="1EF2F25C" w14:textId="77777777" w:rsidR="00624060" w:rsidRPr="000A44C8" w:rsidRDefault="00624060" w:rsidP="00421177">
            <w:pPr>
              <w:jc w:val="center"/>
              <w:rPr>
                <w:rFonts w:ascii="Times New Roman" w:eastAsia="Times New Roman" w:hAnsi="Times New Roman" w:cs="Times New Roman"/>
                <w:sz w:val="18"/>
                <w:szCs w:val="18"/>
                <w:lang w:val="en-GB" w:eastAsia="es-ES"/>
              </w:rPr>
            </w:pPr>
          </w:p>
          <w:p w14:paraId="694867A5" w14:textId="77777777" w:rsidR="00624060" w:rsidRPr="000A44C8" w:rsidRDefault="00624060" w:rsidP="00421177">
            <w:pPr>
              <w:rPr>
                <w:rFonts w:ascii="Times New Roman" w:eastAsia="Times New Roman" w:hAnsi="Times New Roman" w:cs="Times New Roman"/>
                <w:sz w:val="18"/>
                <w:szCs w:val="18"/>
                <w:lang w:val="en-GB" w:eastAsia="es-ES"/>
              </w:rPr>
            </w:pPr>
            <w:r w:rsidRPr="000A44C8">
              <w:rPr>
                <w:rFonts w:ascii="Times New Roman" w:eastAsia="Times New Roman" w:hAnsi="Times New Roman" w:cs="Times New Roman"/>
                <w:sz w:val="18"/>
                <w:szCs w:val="18"/>
                <w:lang w:val="en-GB" w:eastAsia="es-ES"/>
              </w:rPr>
              <w:t xml:space="preserve"> 0.000</w:t>
            </w:r>
          </w:p>
        </w:tc>
      </w:tr>
      <w:tr w:rsidR="00624060" w:rsidRPr="00DB284A" w14:paraId="3665AFCA" w14:textId="77777777" w:rsidTr="00421177">
        <w:trPr>
          <w:jc w:val="center"/>
        </w:trPr>
        <w:tc>
          <w:tcPr>
            <w:tcW w:w="873" w:type="dxa"/>
          </w:tcPr>
          <w:p w14:paraId="05FF485F" w14:textId="77777777" w:rsidR="00624060" w:rsidRPr="00DB284A" w:rsidRDefault="00624060" w:rsidP="00421177">
            <w:pPr>
              <w:jc w:val="center"/>
              <w:rPr>
                <w:rFonts w:ascii="Times New Roman" w:hAnsi="Times New Roman" w:cs="Times New Roman"/>
                <w:b/>
                <w:sz w:val="18"/>
                <w:szCs w:val="18"/>
                <w:lang w:val="en-GB"/>
              </w:rPr>
            </w:pPr>
          </w:p>
          <w:p w14:paraId="2D88101F"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TIB_5</w:t>
            </w:r>
          </w:p>
        </w:tc>
        <w:tc>
          <w:tcPr>
            <w:tcW w:w="2124" w:type="dxa"/>
          </w:tcPr>
          <w:p w14:paraId="57DF4429" w14:textId="77777777" w:rsidR="00624060" w:rsidRPr="000A44C8" w:rsidRDefault="00624060" w:rsidP="00421177">
            <w:pPr>
              <w:rPr>
                <w:rFonts w:ascii="Times New Roman" w:hAnsi="Times New Roman" w:cs="Times New Roman"/>
                <w:sz w:val="18"/>
                <w:szCs w:val="18"/>
                <w:lang w:val="en-GB"/>
              </w:rPr>
            </w:pPr>
            <w:r w:rsidRPr="000A44C8">
              <w:rPr>
                <w:rFonts w:ascii="Times New Roman" w:hAnsi="Times New Roman" w:cs="Times New Roman"/>
                <w:sz w:val="18"/>
                <w:szCs w:val="18"/>
                <w:lang w:val="en-GB"/>
              </w:rPr>
              <w:t>From 18.000,01 to 30,000.00</w:t>
            </w:r>
          </w:p>
        </w:tc>
        <w:tc>
          <w:tcPr>
            <w:tcW w:w="961" w:type="dxa"/>
          </w:tcPr>
          <w:p w14:paraId="2B46BD00" w14:textId="77777777" w:rsidR="00624060" w:rsidRPr="000A44C8" w:rsidRDefault="00624060" w:rsidP="00421177">
            <w:pPr>
              <w:jc w:val="center"/>
              <w:rPr>
                <w:rFonts w:ascii="Times New Roman" w:hAnsi="Times New Roman" w:cs="Times New Roman"/>
                <w:sz w:val="18"/>
                <w:szCs w:val="18"/>
                <w:lang w:val="en-GB"/>
              </w:rPr>
            </w:pPr>
          </w:p>
          <w:p w14:paraId="53CD7640"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28</w:t>
            </w:r>
          </w:p>
        </w:tc>
        <w:tc>
          <w:tcPr>
            <w:tcW w:w="1169" w:type="dxa"/>
          </w:tcPr>
          <w:p w14:paraId="0C3E5982" w14:textId="77777777" w:rsidR="00624060" w:rsidRPr="000A44C8" w:rsidRDefault="00624060" w:rsidP="00421177">
            <w:pPr>
              <w:jc w:val="center"/>
              <w:rPr>
                <w:rFonts w:ascii="Times New Roman" w:hAnsi="Times New Roman" w:cs="Times New Roman"/>
                <w:sz w:val="18"/>
                <w:szCs w:val="18"/>
                <w:lang w:val="en-GB"/>
              </w:rPr>
            </w:pPr>
          </w:p>
          <w:p w14:paraId="4EFC850D"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30</w:t>
            </w:r>
          </w:p>
        </w:tc>
        <w:tc>
          <w:tcPr>
            <w:tcW w:w="1193" w:type="dxa"/>
          </w:tcPr>
          <w:p w14:paraId="48891FBC" w14:textId="77777777" w:rsidR="00624060" w:rsidRPr="000A44C8" w:rsidRDefault="00624060" w:rsidP="00421177">
            <w:pPr>
              <w:jc w:val="center"/>
              <w:rPr>
                <w:rFonts w:ascii="Times New Roman" w:hAnsi="Times New Roman" w:cs="Times New Roman"/>
                <w:sz w:val="18"/>
                <w:szCs w:val="18"/>
                <w:lang w:val="en-GB"/>
              </w:rPr>
            </w:pPr>
          </w:p>
          <w:p w14:paraId="4F934B3C"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31</w:t>
            </w:r>
          </w:p>
        </w:tc>
        <w:tc>
          <w:tcPr>
            <w:tcW w:w="1357" w:type="dxa"/>
            <w:tcBorders>
              <w:right w:val="single" w:sz="4" w:space="0" w:color="auto"/>
            </w:tcBorders>
          </w:tcPr>
          <w:p w14:paraId="60BA11C4" w14:textId="77777777" w:rsidR="00624060" w:rsidRPr="000A44C8" w:rsidRDefault="00624060" w:rsidP="00421177">
            <w:pPr>
              <w:jc w:val="center"/>
              <w:rPr>
                <w:rFonts w:ascii="Times New Roman" w:hAnsi="Times New Roman" w:cs="Times New Roman"/>
                <w:sz w:val="18"/>
                <w:szCs w:val="18"/>
                <w:lang w:val="en-GB"/>
              </w:rPr>
            </w:pPr>
          </w:p>
          <w:p w14:paraId="5D48654B"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30</w:t>
            </w:r>
          </w:p>
        </w:tc>
        <w:tc>
          <w:tcPr>
            <w:tcW w:w="1377" w:type="dxa"/>
            <w:tcBorders>
              <w:top w:val="single" w:sz="4" w:space="0" w:color="auto"/>
              <w:left w:val="single" w:sz="4" w:space="0" w:color="auto"/>
              <w:bottom w:val="single" w:sz="4" w:space="0" w:color="auto"/>
              <w:right w:val="single" w:sz="4" w:space="0" w:color="auto"/>
            </w:tcBorders>
            <w:shd w:val="clear" w:color="auto" w:fill="auto"/>
            <w:vAlign w:val="center"/>
          </w:tcPr>
          <w:p w14:paraId="3D62C6F6" w14:textId="77777777" w:rsidR="00624060" w:rsidRPr="000A44C8" w:rsidRDefault="00624060" w:rsidP="00421177">
            <w:pPr>
              <w:jc w:val="center"/>
              <w:rPr>
                <w:rFonts w:ascii="Times New Roman" w:eastAsia="Times New Roman" w:hAnsi="Times New Roman" w:cs="Times New Roman"/>
                <w:sz w:val="18"/>
                <w:szCs w:val="18"/>
                <w:lang w:val="en-GB" w:eastAsia="es-ES"/>
              </w:rPr>
            </w:pPr>
          </w:p>
          <w:p w14:paraId="1177A79B" w14:textId="77777777" w:rsidR="00624060" w:rsidRPr="000A44C8" w:rsidRDefault="00624060" w:rsidP="00421177">
            <w:pPr>
              <w:jc w:val="center"/>
              <w:rPr>
                <w:rFonts w:ascii="Times New Roman" w:eastAsia="Times New Roman" w:hAnsi="Times New Roman" w:cs="Times New Roman"/>
                <w:sz w:val="18"/>
                <w:szCs w:val="18"/>
                <w:lang w:val="en-GB" w:eastAsia="es-ES"/>
              </w:rPr>
            </w:pPr>
            <w:r w:rsidRPr="000A44C8">
              <w:rPr>
                <w:rFonts w:ascii="Times New Roman" w:eastAsia="Times New Roman" w:hAnsi="Times New Roman" w:cs="Times New Roman"/>
                <w:sz w:val="18"/>
                <w:szCs w:val="18"/>
                <w:lang w:val="en-GB" w:eastAsia="es-ES"/>
              </w:rPr>
              <w:t>7.140</w:t>
            </w:r>
          </w:p>
        </w:tc>
      </w:tr>
      <w:tr w:rsidR="00624060" w:rsidRPr="00DB284A" w14:paraId="40DB390E" w14:textId="77777777" w:rsidTr="00421177">
        <w:trPr>
          <w:jc w:val="center"/>
        </w:trPr>
        <w:tc>
          <w:tcPr>
            <w:tcW w:w="873" w:type="dxa"/>
          </w:tcPr>
          <w:p w14:paraId="7615A0FC" w14:textId="77777777" w:rsidR="00624060" w:rsidRPr="00DB284A" w:rsidRDefault="00624060" w:rsidP="00421177">
            <w:pPr>
              <w:jc w:val="center"/>
              <w:rPr>
                <w:rFonts w:ascii="Times New Roman" w:hAnsi="Times New Roman" w:cs="Times New Roman"/>
                <w:b/>
                <w:sz w:val="18"/>
                <w:szCs w:val="18"/>
                <w:lang w:val="en-GB"/>
              </w:rPr>
            </w:pPr>
          </w:p>
          <w:p w14:paraId="36CDE420"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TIB_6</w:t>
            </w:r>
          </w:p>
        </w:tc>
        <w:tc>
          <w:tcPr>
            <w:tcW w:w="2124" w:type="dxa"/>
          </w:tcPr>
          <w:p w14:paraId="13B56DC7" w14:textId="77777777" w:rsidR="00624060" w:rsidRPr="000A44C8" w:rsidRDefault="00624060" w:rsidP="00421177">
            <w:pPr>
              <w:rPr>
                <w:rFonts w:ascii="Times New Roman" w:hAnsi="Times New Roman" w:cs="Times New Roman"/>
                <w:sz w:val="18"/>
                <w:szCs w:val="18"/>
                <w:lang w:val="en-GB"/>
              </w:rPr>
            </w:pPr>
            <w:r w:rsidRPr="000A44C8">
              <w:rPr>
                <w:rFonts w:ascii="Times New Roman" w:hAnsi="Times New Roman" w:cs="Times New Roman"/>
                <w:sz w:val="18"/>
                <w:szCs w:val="18"/>
                <w:lang w:val="en-GB"/>
              </w:rPr>
              <w:t>From 30.000,01 to 60,000.00</w:t>
            </w:r>
          </w:p>
        </w:tc>
        <w:tc>
          <w:tcPr>
            <w:tcW w:w="961" w:type="dxa"/>
          </w:tcPr>
          <w:p w14:paraId="32413014" w14:textId="77777777" w:rsidR="00624060" w:rsidRPr="000A44C8" w:rsidRDefault="00624060" w:rsidP="00421177">
            <w:pPr>
              <w:jc w:val="center"/>
              <w:rPr>
                <w:rFonts w:ascii="Times New Roman" w:hAnsi="Times New Roman" w:cs="Times New Roman"/>
                <w:sz w:val="18"/>
                <w:szCs w:val="18"/>
                <w:lang w:val="en-GB"/>
              </w:rPr>
            </w:pPr>
          </w:p>
          <w:p w14:paraId="09DE3F5E"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37</w:t>
            </w:r>
          </w:p>
        </w:tc>
        <w:tc>
          <w:tcPr>
            <w:tcW w:w="1169" w:type="dxa"/>
          </w:tcPr>
          <w:p w14:paraId="2E31B34B" w14:textId="77777777" w:rsidR="00624060" w:rsidRPr="000A44C8" w:rsidRDefault="00624060" w:rsidP="00421177">
            <w:pPr>
              <w:jc w:val="center"/>
              <w:rPr>
                <w:rFonts w:ascii="Times New Roman" w:hAnsi="Times New Roman" w:cs="Times New Roman"/>
                <w:sz w:val="18"/>
                <w:szCs w:val="18"/>
                <w:lang w:val="en-GB"/>
              </w:rPr>
            </w:pPr>
          </w:p>
          <w:p w14:paraId="43B81C49"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40</w:t>
            </w:r>
          </w:p>
        </w:tc>
        <w:tc>
          <w:tcPr>
            <w:tcW w:w="1193" w:type="dxa"/>
          </w:tcPr>
          <w:p w14:paraId="092206C6" w14:textId="77777777" w:rsidR="00624060" w:rsidRPr="000A44C8" w:rsidRDefault="00624060" w:rsidP="00421177">
            <w:pPr>
              <w:jc w:val="center"/>
              <w:rPr>
                <w:rFonts w:ascii="Times New Roman" w:hAnsi="Times New Roman" w:cs="Times New Roman"/>
                <w:sz w:val="18"/>
                <w:szCs w:val="18"/>
                <w:lang w:val="en-GB"/>
              </w:rPr>
            </w:pPr>
          </w:p>
          <w:p w14:paraId="796A7CC5"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39</w:t>
            </w:r>
          </w:p>
        </w:tc>
        <w:tc>
          <w:tcPr>
            <w:tcW w:w="1357" w:type="dxa"/>
            <w:tcBorders>
              <w:right w:val="single" w:sz="4" w:space="0" w:color="auto"/>
            </w:tcBorders>
          </w:tcPr>
          <w:p w14:paraId="05417D2B" w14:textId="77777777" w:rsidR="00624060" w:rsidRPr="000A44C8" w:rsidRDefault="00624060" w:rsidP="00421177">
            <w:pPr>
              <w:jc w:val="center"/>
              <w:rPr>
                <w:rFonts w:ascii="Times New Roman" w:hAnsi="Times New Roman" w:cs="Times New Roman"/>
                <w:sz w:val="18"/>
                <w:szCs w:val="18"/>
                <w:lang w:val="en-GB"/>
              </w:rPr>
            </w:pPr>
          </w:p>
          <w:p w14:paraId="3C6B87CE"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37</w:t>
            </w:r>
          </w:p>
        </w:tc>
        <w:tc>
          <w:tcPr>
            <w:tcW w:w="1377" w:type="dxa"/>
            <w:tcBorders>
              <w:top w:val="single" w:sz="4" w:space="0" w:color="auto"/>
              <w:left w:val="single" w:sz="4" w:space="0" w:color="auto"/>
              <w:bottom w:val="single" w:sz="4" w:space="0" w:color="auto"/>
              <w:right w:val="single" w:sz="4" w:space="0" w:color="auto"/>
            </w:tcBorders>
            <w:shd w:val="clear" w:color="auto" w:fill="auto"/>
            <w:vAlign w:val="center"/>
          </w:tcPr>
          <w:p w14:paraId="0445B19F" w14:textId="77777777" w:rsidR="00624060" w:rsidRPr="000A44C8" w:rsidRDefault="00624060" w:rsidP="00421177">
            <w:pPr>
              <w:jc w:val="center"/>
              <w:rPr>
                <w:rFonts w:ascii="Times New Roman" w:eastAsia="Times New Roman" w:hAnsi="Times New Roman" w:cs="Times New Roman"/>
                <w:sz w:val="18"/>
                <w:szCs w:val="18"/>
                <w:lang w:val="en-GB" w:eastAsia="es-ES"/>
              </w:rPr>
            </w:pPr>
            <w:r w:rsidRPr="000A44C8">
              <w:rPr>
                <w:rFonts w:ascii="Times New Roman" w:eastAsia="Times New Roman" w:hAnsi="Times New Roman" w:cs="Times New Roman"/>
                <w:sz w:val="18"/>
                <w:szCs w:val="18"/>
                <w:lang w:val="en-GB" w:eastAsia="es-ES"/>
              </w:rPr>
              <w:t xml:space="preserve"> </w:t>
            </w:r>
          </w:p>
          <w:p w14:paraId="00BBD4B1" w14:textId="77777777" w:rsidR="00624060" w:rsidRPr="000A44C8" w:rsidRDefault="00624060" w:rsidP="00421177">
            <w:pPr>
              <w:jc w:val="center"/>
              <w:rPr>
                <w:rFonts w:ascii="Times New Roman" w:eastAsia="Times New Roman" w:hAnsi="Times New Roman" w:cs="Times New Roman"/>
                <w:sz w:val="18"/>
                <w:szCs w:val="18"/>
                <w:lang w:val="en-GB" w:eastAsia="es-ES"/>
              </w:rPr>
            </w:pPr>
            <w:r w:rsidRPr="000A44C8">
              <w:rPr>
                <w:rFonts w:ascii="Times New Roman" w:eastAsia="Times New Roman" w:hAnsi="Times New Roman" w:cs="Times New Roman"/>
                <w:sz w:val="18"/>
                <w:szCs w:val="18"/>
                <w:lang w:val="en-GB" w:eastAsia="es-ES"/>
              </w:rPr>
              <w:t xml:space="preserve"> 0.000</w:t>
            </w:r>
          </w:p>
        </w:tc>
      </w:tr>
      <w:tr w:rsidR="00624060" w:rsidRPr="00DB284A" w14:paraId="6CDFDD6D" w14:textId="77777777" w:rsidTr="00421177">
        <w:trPr>
          <w:jc w:val="center"/>
        </w:trPr>
        <w:tc>
          <w:tcPr>
            <w:tcW w:w="873" w:type="dxa"/>
          </w:tcPr>
          <w:p w14:paraId="3528B51D" w14:textId="77777777" w:rsidR="00624060" w:rsidRPr="00DB284A" w:rsidRDefault="00624060" w:rsidP="00421177">
            <w:pPr>
              <w:jc w:val="center"/>
              <w:rPr>
                <w:rFonts w:ascii="Times New Roman" w:hAnsi="Times New Roman" w:cs="Times New Roman"/>
                <w:b/>
                <w:sz w:val="18"/>
                <w:szCs w:val="18"/>
                <w:lang w:val="en-GB"/>
              </w:rPr>
            </w:pPr>
          </w:p>
          <w:p w14:paraId="75B8F578"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TIB_7</w:t>
            </w:r>
          </w:p>
        </w:tc>
        <w:tc>
          <w:tcPr>
            <w:tcW w:w="2124" w:type="dxa"/>
          </w:tcPr>
          <w:p w14:paraId="53ADF7ED" w14:textId="77777777" w:rsidR="00624060" w:rsidRPr="000A44C8" w:rsidRDefault="00624060" w:rsidP="00421177">
            <w:pPr>
              <w:rPr>
                <w:rFonts w:ascii="Times New Roman" w:hAnsi="Times New Roman" w:cs="Times New Roman"/>
                <w:sz w:val="18"/>
                <w:szCs w:val="18"/>
                <w:lang w:val="en-GB"/>
              </w:rPr>
            </w:pPr>
            <w:r w:rsidRPr="000A44C8">
              <w:rPr>
                <w:rFonts w:ascii="Times New Roman" w:hAnsi="Times New Roman" w:cs="Times New Roman"/>
                <w:sz w:val="18"/>
                <w:szCs w:val="18"/>
                <w:lang w:val="en-GB"/>
              </w:rPr>
              <w:t>From 60.000,01 to 120,000.00</w:t>
            </w:r>
          </w:p>
        </w:tc>
        <w:tc>
          <w:tcPr>
            <w:tcW w:w="961" w:type="dxa"/>
          </w:tcPr>
          <w:p w14:paraId="540D1856" w14:textId="77777777" w:rsidR="00624060" w:rsidRPr="000A44C8" w:rsidRDefault="00624060" w:rsidP="00421177">
            <w:pPr>
              <w:jc w:val="center"/>
              <w:rPr>
                <w:rFonts w:ascii="Times New Roman" w:hAnsi="Times New Roman" w:cs="Times New Roman"/>
                <w:sz w:val="18"/>
                <w:szCs w:val="18"/>
                <w:lang w:val="en-GB"/>
              </w:rPr>
            </w:pPr>
          </w:p>
          <w:p w14:paraId="156B81E6"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43</w:t>
            </w:r>
          </w:p>
        </w:tc>
        <w:tc>
          <w:tcPr>
            <w:tcW w:w="1169" w:type="dxa"/>
          </w:tcPr>
          <w:p w14:paraId="5863022F" w14:textId="77777777" w:rsidR="00624060" w:rsidRPr="000A44C8" w:rsidRDefault="00624060" w:rsidP="00421177">
            <w:pPr>
              <w:jc w:val="center"/>
              <w:rPr>
                <w:rFonts w:ascii="Times New Roman" w:hAnsi="Times New Roman" w:cs="Times New Roman"/>
                <w:sz w:val="18"/>
                <w:szCs w:val="18"/>
                <w:lang w:val="en-GB"/>
              </w:rPr>
            </w:pPr>
          </w:p>
          <w:p w14:paraId="6957B6AA"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47</w:t>
            </w:r>
          </w:p>
        </w:tc>
        <w:tc>
          <w:tcPr>
            <w:tcW w:w="1193" w:type="dxa"/>
          </w:tcPr>
          <w:p w14:paraId="65077FAE" w14:textId="77777777" w:rsidR="00624060" w:rsidRPr="000A44C8" w:rsidRDefault="00624060" w:rsidP="00421177">
            <w:pPr>
              <w:jc w:val="center"/>
              <w:rPr>
                <w:rFonts w:ascii="Times New Roman" w:hAnsi="Times New Roman" w:cs="Times New Roman"/>
                <w:sz w:val="18"/>
                <w:szCs w:val="18"/>
                <w:lang w:val="en-GB"/>
              </w:rPr>
            </w:pPr>
          </w:p>
          <w:p w14:paraId="6BBA33F0"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47</w:t>
            </w:r>
          </w:p>
        </w:tc>
        <w:tc>
          <w:tcPr>
            <w:tcW w:w="1357" w:type="dxa"/>
            <w:tcBorders>
              <w:right w:val="single" w:sz="4" w:space="0" w:color="auto"/>
            </w:tcBorders>
          </w:tcPr>
          <w:p w14:paraId="61677672" w14:textId="77777777" w:rsidR="00624060" w:rsidRPr="000A44C8" w:rsidRDefault="00624060" w:rsidP="00421177">
            <w:pPr>
              <w:jc w:val="center"/>
              <w:rPr>
                <w:rFonts w:ascii="Times New Roman" w:hAnsi="Times New Roman" w:cs="Times New Roman"/>
                <w:sz w:val="18"/>
                <w:szCs w:val="18"/>
                <w:lang w:val="en-GB"/>
              </w:rPr>
            </w:pPr>
          </w:p>
          <w:p w14:paraId="5937E1C8"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45</w:t>
            </w:r>
          </w:p>
        </w:tc>
        <w:tc>
          <w:tcPr>
            <w:tcW w:w="1377" w:type="dxa"/>
            <w:tcBorders>
              <w:top w:val="single" w:sz="4" w:space="0" w:color="auto"/>
              <w:left w:val="single" w:sz="4" w:space="0" w:color="auto"/>
              <w:bottom w:val="single" w:sz="4" w:space="0" w:color="auto"/>
              <w:right w:val="single" w:sz="4" w:space="0" w:color="auto"/>
            </w:tcBorders>
            <w:shd w:val="clear" w:color="auto" w:fill="auto"/>
            <w:vAlign w:val="center"/>
          </w:tcPr>
          <w:p w14:paraId="4FDDA4D9" w14:textId="77777777" w:rsidR="00624060" w:rsidRPr="000A44C8" w:rsidRDefault="00624060" w:rsidP="00421177">
            <w:pPr>
              <w:jc w:val="center"/>
              <w:rPr>
                <w:rFonts w:ascii="Times New Roman" w:eastAsia="Times New Roman" w:hAnsi="Times New Roman" w:cs="Times New Roman"/>
                <w:sz w:val="18"/>
                <w:szCs w:val="18"/>
                <w:lang w:val="en-GB" w:eastAsia="es-ES"/>
              </w:rPr>
            </w:pPr>
          </w:p>
          <w:p w14:paraId="050A07F4" w14:textId="77777777" w:rsidR="00624060" w:rsidRPr="000A44C8" w:rsidRDefault="00624060" w:rsidP="00421177">
            <w:pPr>
              <w:jc w:val="center"/>
              <w:rPr>
                <w:rFonts w:ascii="Times New Roman" w:eastAsia="Times New Roman" w:hAnsi="Times New Roman" w:cs="Times New Roman"/>
                <w:sz w:val="18"/>
                <w:szCs w:val="18"/>
                <w:lang w:val="en-GB" w:eastAsia="es-ES"/>
              </w:rPr>
            </w:pPr>
            <w:r w:rsidRPr="000A44C8">
              <w:rPr>
                <w:rFonts w:ascii="Times New Roman" w:eastAsia="Times New Roman" w:hAnsi="Times New Roman" w:cs="Times New Roman"/>
                <w:sz w:val="18"/>
                <w:szCs w:val="18"/>
                <w:lang w:val="en-GB" w:eastAsia="es-ES"/>
              </w:rPr>
              <w:t>4.651</w:t>
            </w:r>
          </w:p>
        </w:tc>
      </w:tr>
      <w:tr w:rsidR="00624060" w:rsidRPr="00DB284A" w14:paraId="3479D2A9" w14:textId="77777777" w:rsidTr="00421177">
        <w:trPr>
          <w:jc w:val="center"/>
        </w:trPr>
        <w:tc>
          <w:tcPr>
            <w:tcW w:w="873" w:type="dxa"/>
          </w:tcPr>
          <w:p w14:paraId="633E8ADE" w14:textId="77777777" w:rsidR="00624060" w:rsidRPr="00DB284A" w:rsidRDefault="00624060" w:rsidP="00421177">
            <w:pPr>
              <w:jc w:val="center"/>
              <w:rPr>
                <w:rFonts w:ascii="Times New Roman" w:hAnsi="Times New Roman" w:cs="Times New Roman"/>
                <w:b/>
                <w:sz w:val="18"/>
                <w:szCs w:val="18"/>
                <w:lang w:val="en-GB"/>
              </w:rPr>
            </w:pPr>
          </w:p>
          <w:p w14:paraId="7162529E" w14:textId="77777777" w:rsidR="00624060" w:rsidRPr="00DB284A" w:rsidRDefault="00624060" w:rsidP="00421177">
            <w:pPr>
              <w:jc w:val="center"/>
              <w:rPr>
                <w:rFonts w:ascii="Times New Roman" w:hAnsi="Times New Roman" w:cs="Times New Roman"/>
                <w:b/>
                <w:sz w:val="18"/>
                <w:szCs w:val="18"/>
                <w:lang w:val="en-GB"/>
              </w:rPr>
            </w:pPr>
          </w:p>
          <w:p w14:paraId="64086DC9"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TIB_8</w:t>
            </w:r>
          </w:p>
        </w:tc>
        <w:tc>
          <w:tcPr>
            <w:tcW w:w="2124" w:type="dxa"/>
          </w:tcPr>
          <w:p w14:paraId="3268918F" w14:textId="77777777" w:rsidR="00624060" w:rsidRPr="000A44C8" w:rsidRDefault="00624060" w:rsidP="00421177">
            <w:pPr>
              <w:rPr>
                <w:rFonts w:ascii="Times New Roman" w:hAnsi="Times New Roman" w:cs="Times New Roman"/>
                <w:sz w:val="18"/>
                <w:szCs w:val="18"/>
                <w:lang w:val="en-GB"/>
              </w:rPr>
            </w:pPr>
            <w:r w:rsidRPr="000A44C8">
              <w:rPr>
                <w:rFonts w:ascii="Times New Roman" w:hAnsi="Times New Roman" w:cs="Times New Roman"/>
                <w:sz w:val="18"/>
                <w:szCs w:val="18"/>
                <w:lang w:val="en-GB"/>
              </w:rPr>
              <w:t>From 120.000,01 to 240,000.00</w:t>
            </w:r>
          </w:p>
        </w:tc>
        <w:tc>
          <w:tcPr>
            <w:tcW w:w="961" w:type="dxa"/>
          </w:tcPr>
          <w:p w14:paraId="70A4F71C" w14:textId="77777777" w:rsidR="00624060" w:rsidRPr="000A44C8" w:rsidRDefault="00624060" w:rsidP="00421177">
            <w:pPr>
              <w:jc w:val="center"/>
              <w:rPr>
                <w:rFonts w:ascii="Times New Roman" w:hAnsi="Times New Roman" w:cs="Times New Roman"/>
                <w:sz w:val="18"/>
                <w:szCs w:val="18"/>
                <w:lang w:val="en-GB"/>
              </w:rPr>
            </w:pPr>
          </w:p>
          <w:p w14:paraId="03A8D70D" w14:textId="77777777" w:rsidR="00624060" w:rsidRPr="000A44C8" w:rsidRDefault="00624060" w:rsidP="00421177">
            <w:pPr>
              <w:jc w:val="center"/>
              <w:rPr>
                <w:rFonts w:ascii="Times New Roman" w:hAnsi="Times New Roman" w:cs="Times New Roman"/>
                <w:sz w:val="18"/>
                <w:szCs w:val="18"/>
                <w:lang w:val="en-GB"/>
              </w:rPr>
            </w:pPr>
          </w:p>
          <w:p w14:paraId="7F4EB428"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45</w:t>
            </w:r>
          </w:p>
        </w:tc>
        <w:tc>
          <w:tcPr>
            <w:tcW w:w="1169" w:type="dxa"/>
          </w:tcPr>
          <w:p w14:paraId="096269B5" w14:textId="77777777" w:rsidR="00624060" w:rsidRPr="000A44C8" w:rsidRDefault="00624060" w:rsidP="00421177">
            <w:pPr>
              <w:jc w:val="center"/>
              <w:rPr>
                <w:rFonts w:ascii="Times New Roman" w:hAnsi="Times New Roman" w:cs="Times New Roman"/>
                <w:sz w:val="18"/>
                <w:szCs w:val="18"/>
                <w:lang w:val="en-GB"/>
              </w:rPr>
            </w:pPr>
          </w:p>
          <w:p w14:paraId="1F7DEBF2" w14:textId="77777777" w:rsidR="00624060" w:rsidRPr="000A44C8" w:rsidRDefault="00624060" w:rsidP="00421177">
            <w:pPr>
              <w:jc w:val="center"/>
              <w:rPr>
                <w:rFonts w:ascii="Times New Roman" w:hAnsi="Times New Roman" w:cs="Times New Roman"/>
                <w:sz w:val="18"/>
                <w:szCs w:val="18"/>
                <w:lang w:val="en-GB"/>
              </w:rPr>
            </w:pPr>
          </w:p>
          <w:p w14:paraId="3CD15651"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50</w:t>
            </w:r>
          </w:p>
        </w:tc>
        <w:tc>
          <w:tcPr>
            <w:tcW w:w="1193" w:type="dxa"/>
          </w:tcPr>
          <w:p w14:paraId="45E92C21" w14:textId="77777777" w:rsidR="00624060" w:rsidRPr="000A44C8" w:rsidRDefault="00624060" w:rsidP="00421177">
            <w:pPr>
              <w:jc w:val="center"/>
              <w:rPr>
                <w:rFonts w:ascii="Times New Roman" w:hAnsi="Times New Roman" w:cs="Times New Roman"/>
                <w:sz w:val="18"/>
                <w:szCs w:val="18"/>
                <w:lang w:val="en-GB"/>
              </w:rPr>
            </w:pPr>
          </w:p>
          <w:p w14:paraId="1D4ECB80" w14:textId="77777777" w:rsidR="00624060" w:rsidRPr="000A44C8" w:rsidRDefault="00624060" w:rsidP="00421177">
            <w:pPr>
              <w:jc w:val="center"/>
              <w:rPr>
                <w:rFonts w:ascii="Times New Roman" w:hAnsi="Times New Roman" w:cs="Times New Roman"/>
                <w:sz w:val="18"/>
                <w:szCs w:val="18"/>
                <w:lang w:val="en-GB"/>
              </w:rPr>
            </w:pPr>
          </w:p>
          <w:p w14:paraId="72E1BB59"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47</w:t>
            </w:r>
          </w:p>
        </w:tc>
        <w:tc>
          <w:tcPr>
            <w:tcW w:w="1357" w:type="dxa"/>
            <w:tcBorders>
              <w:right w:val="single" w:sz="4" w:space="0" w:color="auto"/>
            </w:tcBorders>
          </w:tcPr>
          <w:p w14:paraId="58DD3AF8" w14:textId="77777777" w:rsidR="00624060" w:rsidRPr="000A44C8" w:rsidRDefault="00624060" w:rsidP="00421177">
            <w:pPr>
              <w:jc w:val="center"/>
              <w:rPr>
                <w:rFonts w:ascii="Times New Roman" w:hAnsi="Times New Roman" w:cs="Times New Roman"/>
                <w:sz w:val="18"/>
                <w:szCs w:val="18"/>
                <w:lang w:val="en-GB"/>
              </w:rPr>
            </w:pPr>
          </w:p>
          <w:p w14:paraId="3A2C1CD4" w14:textId="77777777" w:rsidR="00624060" w:rsidRPr="000A44C8" w:rsidRDefault="00624060" w:rsidP="00421177">
            <w:pPr>
              <w:jc w:val="center"/>
              <w:rPr>
                <w:rFonts w:ascii="Times New Roman" w:hAnsi="Times New Roman" w:cs="Times New Roman"/>
                <w:sz w:val="18"/>
                <w:szCs w:val="18"/>
                <w:lang w:val="en-GB"/>
              </w:rPr>
            </w:pPr>
          </w:p>
          <w:p w14:paraId="495AB799"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45</w:t>
            </w:r>
          </w:p>
        </w:tc>
        <w:tc>
          <w:tcPr>
            <w:tcW w:w="1377" w:type="dxa"/>
            <w:tcBorders>
              <w:top w:val="single" w:sz="4" w:space="0" w:color="auto"/>
              <w:left w:val="single" w:sz="4" w:space="0" w:color="auto"/>
              <w:bottom w:val="single" w:sz="4" w:space="0" w:color="auto"/>
              <w:right w:val="single" w:sz="4" w:space="0" w:color="auto"/>
            </w:tcBorders>
            <w:shd w:val="clear" w:color="auto" w:fill="auto"/>
            <w:vAlign w:val="center"/>
          </w:tcPr>
          <w:p w14:paraId="38424678" w14:textId="77777777" w:rsidR="00624060" w:rsidRPr="000A44C8" w:rsidRDefault="00624060" w:rsidP="00421177">
            <w:pPr>
              <w:jc w:val="center"/>
              <w:rPr>
                <w:rFonts w:ascii="Times New Roman" w:eastAsia="Times New Roman" w:hAnsi="Times New Roman" w:cs="Times New Roman"/>
                <w:sz w:val="18"/>
                <w:szCs w:val="18"/>
                <w:lang w:val="en-GB" w:eastAsia="es-ES"/>
              </w:rPr>
            </w:pPr>
          </w:p>
          <w:p w14:paraId="619633EC" w14:textId="77777777" w:rsidR="00624060" w:rsidRPr="000A44C8" w:rsidRDefault="00624060" w:rsidP="00421177">
            <w:pPr>
              <w:jc w:val="center"/>
              <w:rPr>
                <w:rFonts w:ascii="Times New Roman" w:eastAsia="Times New Roman" w:hAnsi="Times New Roman" w:cs="Times New Roman"/>
                <w:sz w:val="18"/>
                <w:szCs w:val="18"/>
                <w:lang w:val="en-GB" w:eastAsia="es-ES"/>
              </w:rPr>
            </w:pPr>
          </w:p>
          <w:p w14:paraId="5A52C5C4" w14:textId="77777777" w:rsidR="00624060" w:rsidRPr="000A44C8" w:rsidRDefault="00624060" w:rsidP="00421177">
            <w:pPr>
              <w:jc w:val="center"/>
              <w:rPr>
                <w:rFonts w:ascii="Times New Roman" w:eastAsia="Times New Roman" w:hAnsi="Times New Roman" w:cs="Times New Roman"/>
                <w:sz w:val="18"/>
                <w:szCs w:val="18"/>
                <w:lang w:val="en-GB" w:eastAsia="es-ES"/>
              </w:rPr>
            </w:pPr>
            <w:r w:rsidRPr="000A44C8">
              <w:rPr>
                <w:rFonts w:ascii="Times New Roman" w:eastAsia="Times New Roman" w:hAnsi="Times New Roman" w:cs="Times New Roman"/>
                <w:sz w:val="18"/>
                <w:szCs w:val="18"/>
                <w:lang w:val="en-GB" w:eastAsia="es-ES"/>
              </w:rPr>
              <w:t>0.000</w:t>
            </w:r>
          </w:p>
        </w:tc>
      </w:tr>
      <w:tr w:rsidR="00624060" w:rsidRPr="00DB284A" w14:paraId="0F6E1CAD" w14:textId="77777777" w:rsidTr="00421177">
        <w:trPr>
          <w:trHeight w:val="70"/>
          <w:jc w:val="center"/>
        </w:trPr>
        <w:tc>
          <w:tcPr>
            <w:tcW w:w="873" w:type="dxa"/>
          </w:tcPr>
          <w:p w14:paraId="40936ACC" w14:textId="77777777" w:rsidR="00624060" w:rsidRPr="00DB284A" w:rsidRDefault="00624060" w:rsidP="00421177">
            <w:pPr>
              <w:jc w:val="center"/>
              <w:rPr>
                <w:rFonts w:ascii="Times New Roman" w:hAnsi="Times New Roman" w:cs="Times New Roman"/>
                <w:b/>
                <w:sz w:val="18"/>
                <w:szCs w:val="18"/>
                <w:lang w:val="en-GB"/>
              </w:rPr>
            </w:pPr>
          </w:p>
          <w:p w14:paraId="7274DFEF" w14:textId="77777777" w:rsidR="00624060" w:rsidRPr="00DB284A" w:rsidRDefault="00624060" w:rsidP="00421177">
            <w:pPr>
              <w:jc w:val="center"/>
              <w:rPr>
                <w:rFonts w:ascii="Times New Roman" w:hAnsi="Times New Roman" w:cs="Times New Roman"/>
                <w:b/>
                <w:sz w:val="18"/>
                <w:szCs w:val="18"/>
                <w:lang w:val="en-GB"/>
              </w:rPr>
            </w:pPr>
          </w:p>
          <w:p w14:paraId="08BFCD23" w14:textId="77777777" w:rsidR="00624060" w:rsidRPr="00DB284A" w:rsidRDefault="00624060" w:rsidP="00421177">
            <w:pPr>
              <w:jc w:val="center"/>
              <w:rPr>
                <w:rFonts w:ascii="Times New Roman" w:hAnsi="Times New Roman" w:cs="Times New Roman"/>
                <w:b/>
                <w:sz w:val="18"/>
                <w:szCs w:val="18"/>
                <w:lang w:val="en-GB"/>
              </w:rPr>
            </w:pPr>
            <w:r w:rsidRPr="00DB284A">
              <w:rPr>
                <w:rFonts w:ascii="Times New Roman" w:hAnsi="Times New Roman" w:cs="Times New Roman"/>
                <w:b/>
                <w:sz w:val="18"/>
                <w:szCs w:val="18"/>
                <w:lang w:val="en-GB"/>
              </w:rPr>
              <w:t>TIB_9</w:t>
            </w:r>
          </w:p>
        </w:tc>
        <w:tc>
          <w:tcPr>
            <w:tcW w:w="2124" w:type="dxa"/>
          </w:tcPr>
          <w:p w14:paraId="412D6E30" w14:textId="77777777" w:rsidR="00624060" w:rsidRPr="000A44C8" w:rsidRDefault="00624060" w:rsidP="00421177">
            <w:pPr>
              <w:rPr>
                <w:rFonts w:ascii="Times New Roman" w:hAnsi="Times New Roman" w:cs="Times New Roman"/>
                <w:sz w:val="18"/>
                <w:szCs w:val="18"/>
                <w:lang w:val="en-GB"/>
              </w:rPr>
            </w:pPr>
            <w:r w:rsidRPr="000A44C8">
              <w:rPr>
                <w:rFonts w:ascii="Times New Roman" w:hAnsi="Times New Roman" w:cs="Times New Roman"/>
                <w:sz w:val="18"/>
                <w:szCs w:val="18"/>
                <w:lang w:val="en-GB"/>
              </w:rPr>
              <w:t>From 240,000.00 onwards*</w:t>
            </w:r>
          </w:p>
        </w:tc>
        <w:tc>
          <w:tcPr>
            <w:tcW w:w="961" w:type="dxa"/>
          </w:tcPr>
          <w:p w14:paraId="06E9034E" w14:textId="77777777" w:rsidR="00624060" w:rsidRPr="000A44C8" w:rsidRDefault="00624060" w:rsidP="00421177">
            <w:pPr>
              <w:jc w:val="center"/>
              <w:rPr>
                <w:rFonts w:ascii="Times New Roman" w:hAnsi="Times New Roman" w:cs="Times New Roman"/>
                <w:sz w:val="18"/>
                <w:szCs w:val="18"/>
                <w:lang w:val="en-GB"/>
              </w:rPr>
            </w:pPr>
          </w:p>
          <w:p w14:paraId="34306EF9" w14:textId="77777777" w:rsidR="00624060" w:rsidRPr="000A44C8" w:rsidRDefault="00624060" w:rsidP="00421177">
            <w:pPr>
              <w:jc w:val="center"/>
              <w:rPr>
                <w:rFonts w:ascii="Times New Roman" w:hAnsi="Times New Roman" w:cs="Times New Roman"/>
                <w:sz w:val="18"/>
                <w:szCs w:val="18"/>
                <w:lang w:val="en-GB"/>
              </w:rPr>
            </w:pPr>
          </w:p>
          <w:p w14:paraId="411E23AB"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45</w:t>
            </w:r>
          </w:p>
        </w:tc>
        <w:tc>
          <w:tcPr>
            <w:tcW w:w="1169" w:type="dxa"/>
          </w:tcPr>
          <w:p w14:paraId="3C4B2F76" w14:textId="77777777" w:rsidR="00624060" w:rsidRPr="000A44C8" w:rsidRDefault="00624060" w:rsidP="00421177">
            <w:pPr>
              <w:jc w:val="center"/>
              <w:rPr>
                <w:rFonts w:ascii="Times New Roman" w:hAnsi="Times New Roman" w:cs="Times New Roman"/>
                <w:sz w:val="18"/>
                <w:szCs w:val="18"/>
                <w:lang w:val="en-GB"/>
              </w:rPr>
            </w:pPr>
          </w:p>
          <w:p w14:paraId="2B68A1A1" w14:textId="77777777" w:rsidR="00624060" w:rsidRPr="000A44C8" w:rsidRDefault="00624060" w:rsidP="00421177">
            <w:pPr>
              <w:jc w:val="center"/>
              <w:rPr>
                <w:rFonts w:ascii="Times New Roman" w:hAnsi="Times New Roman" w:cs="Times New Roman"/>
                <w:sz w:val="18"/>
                <w:szCs w:val="18"/>
                <w:lang w:val="en-GB"/>
              </w:rPr>
            </w:pPr>
          </w:p>
          <w:p w14:paraId="680D5635"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52</w:t>
            </w:r>
          </w:p>
        </w:tc>
        <w:tc>
          <w:tcPr>
            <w:tcW w:w="1193" w:type="dxa"/>
          </w:tcPr>
          <w:p w14:paraId="62B11C59" w14:textId="77777777" w:rsidR="00624060" w:rsidRPr="000A44C8" w:rsidRDefault="00624060" w:rsidP="00421177">
            <w:pPr>
              <w:jc w:val="center"/>
              <w:rPr>
                <w:rFonts w:ascii="Times New Roman" w:hAnsi="Times New Roman" w:cs="Times New Roman"/>
                <w:sz w:val="18"/>
                <w:szCs w:val="18"/>
                <w:lang w:val="en-GB"/>
              </w:rPr>
            </w:pPr>
          </w:p>
          <w:p w14:paraId="3F996E27" w14:textId="77777777" w:rsidR="00624060" w:rsidRPr="000A44C8" w:rsidRDefault="00624060" w:rsidP="00421177">
            <w:pPr>
              <w:jc w:val="center"/>
              <w:rPr>
                <w:rFonts w:ascii="Times New Roman" w:hAnsi="Times New Roman" w:cs="Times New Roman"/>
                <w:sz w:val="18"/>
                <w:szCs w:val="18"/>
                <w:lang w:val="en-GB"/>
              </w:rPr>
            </w:pPr>
          </w:p>
          <w:p w14:paraId="7C23B69D"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47</w:t>
            </w:r>
          </w:p>
        </w:tc>
        <w:tc>
          <w:tcPr>
            <w:tcW w:w="1357" w:type="dxa"/>
            <w:tcBorders>
              <w:right w:val="single" w:sz="4" w:space="0" w:color="auto"/>
            </w:tcBorders>
          </w:tcPr>
          <w:p w14:paraId="0121AD2F" w14:textId="77777777" w:rsidR="00624060" w:rsidRPr="000A44C8" w:rsidRDefault="00624060" w:rsidP="00421177">
            <w:pPr>
              <w:jc w:val="center"/>
              <w:rPr>
                <w:rFonts w:ascii="Times New Roman" w:hAnsi="Times New Roman" w:cs="Times New Roman"/>
                <w:sz w:val="18"/>
                <w:szCs w:val="18"/>
                <w:lang w:val="en-GB"/>
              </w:rPr>
            </w:pPr>
          </w:p>
          <w:p w14:paraId="03FD9934" w14:textId="77777777" w:rsidR="00624060" w:rsidRPr="000A44C8" w:rsidRDefault="00624060" w:rsidP="00421177">
            <w:pPr>
              <w:jc w:val="center"/>
              <w:rPr>
                <w:rFonts w:ascii="Times New Roman" w:hAnsi="Times New Roman" w:cs="Times New Roman"/>
                <w:sz w:val="18"/>
                <w:szCs w:val="18"/>
                <w:lang w:val="en-GB"/>
              </w:rPr>
            </w:pPr>
          </w:p>
          <w:p w14:paraId="32EB0B0D" w14:textId="77777777" w:rsidR="00624060" w:rsidRPr="000A44C8" w:rsidRDefault="00624060" w:rsidP="00421177">
            <w:pPr>
              <w:jc w:val="center"/>
              <w:rPr>
                <w:rFonts w:ascii="Times New Roman" w:hAnsi="Times New Roman" w:cs="Times New Roman"/>
                <w:sz w:val="18"/>
                <w:szCs w:val="18"/>
                <w:lang w:val="en-GB"/>
              </w:rPr>
            </w:pPr>
            <w:r w:rsidRPr="000A44C8">
              <w:rPr>
                <w:rFonts w:ascii="Times New Roman" w:hAnsi="Times New Roman" w:cs="Times New Roman"/>
                <w:sz w:val="18"/>
                <w:szCs w:val="18"/>
                <w:lang w:val="en-GB"/>
              </w:rPr>
              <w:t>45</w:t>
            </w:r>
          </w:p>
        </w:tc>
        <w:tc>
          <w:tcPr>
            <w:tcW w:w="1377" w:type="dxa"/>
            <w:tcBorders>
              <w:top w:val="single" w:sz="4" w:space="0" w:color="auto"/>
              <w:left w:val="single" w:sz="4" w:space="0" w:color="auto"/>
              <w:bottom w:val="single" w:sz="4" w:space="0" w:color="auto"/>
              <w:right w:val="single" w:sz="4" w:space="0" w:color="auto"/>
            </w:tcBorders>
            <w:shd w:val="clear" w:color="auto" w:fill="auto"/>
            <w:vAlign w:val="center"/>
          </w:tcPr>
          <w:p w14:paraId="7E13C8AB" w14:textId="77777777" w:rsidR="00624060" w:rsidRPr="000A44C8" w:rsidRDefault="00624060" w:rsidP="00421177">
            <w:pPr>
              <w:jc w:val="center"/>
              <w:rPr>
                <w:rFonts w:ascii="Times New Roman" w:eastAsia="Times New Roman" w:hAnsi="Times New Roman" w:cs="Times New Roman"/>
                <w:sz w:val="18"/>
                <w:szCs w:val="18"/>
                <w:lang w:val="en-GB" w:eastAsia="es-ES"/>
              </w:rPr>
            </w:pPr>
          </w:p>
          <w:p w14:paraId="58064BF5" w14:textId="77777777" w:rsidR="00624060" w:rsidRPr="000A44C8" w:rsidRDefault="00624060" w:rsidP="00421177">
            <w:pPr>
              <w:jc w:val="center"/>
              <w:rPr>
                <w:rFonts w:ascii="Times New Roman" w:eastAsia="Times New Roman" w:hAnsi="Times New Roman" w:cs="Times New Roman"/>
                <w:sz w:val="18"/>
                <w:szCs w:val="18"/>
                <w:lang w:val="en-GB" w:eastAsia="es-ES"/>
              </w:rPr>
            </w:pPr>
          </w:p>
          <w:p w14:paraId="049CD398" w14:textId="77777777" w:rsidR="00624060" w:rsidRPr="000A44C8" w:rsidRDefault="00624060" w:rsidP="00421177">
            <w:pPr>
              <w:jc w:val="center"/>
              <w:rPr>
                <w:rFonts w:ascii="Times New Roman" w:eastAsia="Times New Roman" w:hAnsi="Times New Roman" w:cs="Times New Roman"/>
                <w:sz w:val="18"/>
                <w:szCs w:val="18"/>
                <w:lang w:val="en-GB" w:eastAsia="es-ES"/>
              </w:rPr>
            </w:pPr>
            <w:r w:rsidRPr="000A44C8">
              <w:rPr>
                <w:rFonts w:ascii="Times New Roman" w:eastAsia="Times New Roman" w:hAnsi="Times New Roman" w:cs="Times New Roman"/>
                <w:sz w:val="18"/>
                <w:szCs w:val="18"/>
                <w:lang w:val="en-GB" w:eastAsia="es-ES"/>
              </w:rPr>
              <w:t>0.000</w:t>
            </w:r>
          </w:p>
        </w:tc>
      </w:tr>
    </w:tbl>
    <w:p w14:paraId="0E4EE401" w14:textId="77777777" w:rsidR="00624060" w:rsidRPr="00DB284A" w:rsidRDefault="00624060" w:rsidP="00624060">
      <w:pPr>
        <w:jc w:val="both"/>
        <w:rPr>
          <w:rFonts w:ascii="Times New Roman" w:hAnsi="Times New Roman" w:cs="Times New Roman"/>
          <w:sz w:val="18"/>
          <w:szCs w:val="18"/>
          <w:lang w:val="en-GB"/>
        </w:rPr>
      </w:pPr>
      <w:r w:rsidRPr="00DB284A">
        <w:rPr>
          <w:rFonts w:ascii="Times New Roman" w:hAnsi="Times New Roman" w:cs="Times New Roman"/>
          <w:b/>
          <w:sz w:val="18"/>
          <w:szCs w:val="18"/>
          <w:lang w:val="en-GB"/>
        </w:rPr>
        <w:t xml:space="preserve">Source: </w:t>
      </w:r>
      <w:r w:rsidRPr="00DB284A">
        <w:rPr>
          <w:rFonts w:ascii="Times New Roman" w:hAnsi="Times New Roman" w:cs="Times New Roman"/>
          <w:sz w:val="18"/>
          <w:szCs w:val="18"/>
          <w:lang w:val="en-GB"/>
        </w:rPr>
        <w:t>Information obtained from the web-side of the Spanish Ministry of Finance and own elaboration.</w:t>
      </w:r>
    </w:p>
    <w:tbl>
      <w:tblPr>
        <w:tblStyle w:val="Tablaconcuadrcula"/>
        <w:tblW w:w="0" w:type="auto"/>
        <w:jc w:val="center"/>
        <w:tblLook w:val="04A0" w:firstRow="1" w:lastRow="0" w:firstColumn="1" w:lastColumn="0" w:noHBand="0" w:noVBand="1"/>
      </w:tblPr>
      <w:tblGrid>
        <w:gridCol w:w="2376"/>
        <w:gridCol w:w="1946"/>
        <w:gridCol w:w="2161"/>
        <w:gridCol w:w="2161"/>
      </w:tblGrid>
      <w:tr w:rsidR="00624060" w:rsidRPr="00DB284A" w14:paraId="6E63F67D" w14:textId="77777777" w:rsidTr="00421177">
        <w:trPr>
          <w:jc w:val="center"/>
        </w:trPr>
        <w:tc>
          <w:tcPr>
            <w:tcW w:w="8644" w:type="dxa"/>
            <w:gridSpan w:val="4"/>
            <w:shd w:val="clear" w:color="auto" w:fill="7F7F7F" w:themeFill="text1" w:themeFillTint="80"/>
          </w:tcPr>
          <w:p w14:paraId="038DB4F6" w14:textId="77777777" w:rsidR="00624060" w:rsidRPr="00DB284A" w:rsidRDefault="00624060" w:rsidP="00421177">
            <w:pPr>
              <w:rPr>
                <w:rFonts w:ascii="Times New Roman" w:hAnsi="Times New Roman" w:cs="Times New Roman"/>
                <w:b/>
                <w:sz w:val="20"/>
                <w:szCs w:val="20"/>
                <w:lang w:val="en-GB"/>
              </w:rPr>
            </w:pPr>
            <w:r w:rsidRPr="00DB284A">
              <w:rPr>
                <w:rFonts w:ascii="Times New Roman" w:hAnsi="Times New Roman" w:cs="Times New Roman"/>
                <w:b/>
                <w:sz w:val="20"/>
                <w:szCs w:val="20"/>
                <w:lang w:val="en-GB"/>
              </w:rPr>
              <w:t xml:space="preserve">Table D_3. Evaluation VAT Reform 2012 and PIT Reforms 2010-2016. Macroeconomic Impacts (Efficiency and Effectiveness). Absolute </w:t>
            </w:r>
            <w:r>
              <w:rPr>
                <w:rFonts w:ascii="Times New Roman" w:hAnsi="Times New Roman" w:cs="Times New Roman"/>
                <w:b/>
                <w:sz w:val="20"/>
                <w:szCs w:val="20"/>
                <w:lang w:val="en-GB"/>
              </w:rPr>
              <w:t>V</w:t>
            </w:r>
            <w:r w:rsidRPr="00DB284A">
              <w:rPr>
                <w:rFonts w:ascii="Times New Roman" w:hAnsi="Times New Roman" w:cs="Times New Roman"/>
                <w:b/>
                <w:sz w:val="20"/>
                <w:szCs w:val="20"/>
                <w:lang w:val="en-GB"/>
              </w:rPr>
              <w:t>alues in Millions of Euros. Perfectly Competitive Markets.</w:t>
            </w:r>
          </w:p>
        </w:tc>
      </w:tr>
      <w:tr w:rsidR="00624060" w:rsidRPr="00DB284A" w14:paraId="734E00EA" w14:textId="77777777" w:rsidTr="00421177">
        <w:trPr>
          <w:jc w:val="center"/>
        </w:trPr>
        <w:tc>
          <w:tcPr>
            <w:tcW w:w="2376" w:type="dxa"/>
          </w:tcPr>
          <w:p w14:paraId="0BF4114D" w14:textId="77777777" w:rsidR="00624060" w:rsidRPr="00DB284A" w:rsidRDefault="00624060" w:rsidP="00421177">
            <w:pPr>
              <w:rPr>
                <w:rFonts w:ascii="Times New Roman" w:hAnsi="Times New Roman" w:cs="Times New Roman"/>
                <w:szCs w:val="24"/>
                <w:lang w:val="en-GB"/>
              </w:rPr>
            </w:pPr>
          </w:p>
        </w:tc>
        <w:tc>
          <w:tcPr>
            <w:tcW w:w="1946" w:type="dxa"/>
            <w:shd w:val="clear" w:color="auto" w:fill="D9D9D9" w:themeFill="background1" w:themeFillShade="D9"/>
          </w:tcPr>
          <w:p w14:paraId="2D485C10"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 xml:space="preserve">Initial Equilibrium Values. </w:t>
            </w:r>
          </w:p>
        </w:tc>
        <w:tc>
          <w:tcPr>
            <w:tcW w:w="2161" w:type="dxa"/>
            <w:shd w:val="clear" w:color="auto" w:fill="D9D9D9" w:themeFill="background1" w:themeFillShade="D9"/>
          </w:tcPr>
          <w:p w14:paraId="4C00A848" w14:textId="77777777" w:rsidR="00624060" w:rsidRPr="00DB284A" w:rsidRDefault="00624060" w:rsidP="00421177">
            <w:pPr>
              <w:jc w:val="center"/>
              <w:rPr>
                <w:rFonts w:ascii="Times New Roman" w:hAnsi="Times New Roman" w:cs="Times New Roman"/>
                <w:b/>
                <w:sz w:val="20"/>
                <w:szCs w:val="20"/>
                <w:vertAlign w:val="superscript"/>
                <w:lang w:val="en-GB"/>
              </w:rPr>
            </w:pPr>
            <w:r w:rsidRPr="00DB284A">
              <w:rPr>
                <w:rFonts w:ascii="Times New Roman" w:hAnsi="Times New Roman" w:cs="Times New Roman"/>
                <w:b/>
                <w:sz w:val="20"/>
                <w:szCs w:val="20"/>
                <w:lang w:val="en-GB"/>
              </w:rPr>
              <w:t>Final Equilibrium Real Values</w:t>
            </w:r>
            <w:r w:rsidRPr="00DB284A">
              <w:rPr>
                <w:rFonts w:ascii="Times New Roman" w:hAnsi="Times New Roman" w:cs="Times New Roman"/>
                <w:b/>
                <w:sz w:val="20"/>
                <w:szCs w:val="20"/>
                <w:vertAlign w:val="superscript"/>
                <w:lang w:val="en-GB"/>
              </w:rPr>
              <w:t>***</w:t>
            </w:r>
          </w:p>
        </w:tc>
        <w:tc>
          <w:tcPr>
            <w:tcW w:w="2161" w:type="dxa"/>
            <w:shd w:val="clear" w:color="auto" w:fill="D9D9D9" w:themeFill="background1" w:themeFillShade="D9"/>
          </w:tcPr>
          <w:p w14:paraId="50449D29" w14:textId="77777777" w:rsidR="00624060" w:rsidRPr="00DB284A" w:rsidRDefault="00624060" w:rsidP="00421177">
            <w:pPr>
              <w:jc w:val="center"/>
              <w:rPr>
                <w:rFonts w:ascii="Times New Roman" w:hAnsi="Times New Roman" w:cs="Times New Roman"/>
                <w:szCs w:val="24"/>
                <w:lang w:val="en-GB"/>
              </w:rPr>
            </w:pPr>
            <w:r w:rsidRPr="00DB284A">
              <w:rPr>
                <w:rFonts w:ascii="Times New Roman" w:hAnsi="Times New Roman" w:cs="Times New Roman"/>
                <w:b/>
                <w:sz w:val="20"/>
                <w:szCs w:val="20"/>
                <w:lang w:val="en-GB"/>
              </w:rPr>
              <w:t>Evaluated Impact in %</w:t>
            </w:r>
          </w:p>
        </w:tc>
      </w:tr>
      <w:tr w:rsidR="00624060" w:rsidRPr="00DB284A" w14:paraId="2F01B5C5" w14:textId="77777777" w:rsidTr="00421177">
        <w:trPr>
          <w:jc w:val="center"/>
        </w:trPr>
        <w:tc>
          <w:tcPr>
            <w:tcW w:w="2376" w:type="dxa"/>
            <w:shd w:val="clear" w:color="auto" w:fill="D9D9D9" w:themeFill="background1" w:themeFillShade="D9"/>
          </w:tcPr>
          <w:p w14:paraId="1285F4BE"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Gross Domestic Production millions of euros 2010.</w:t>
            </w:r>
          </w:p>
        </w:tc>
        <w:tc>
          <w:tcPr>
            <w:tcW w:w="1946" w:type="dxa"/>
          </w:tcPr>
          <w:p w14:paraId="380AC782"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1,080,913</w:t>
            </w:r>
          </w:p>
        </w:tc>
        <w:tc>
          <w:tcPr>
            <w:tcW w:w="2161" w:type="dxa"/>
          </w:tcPr>
          <w:p w14:paraId="10949FB2"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 xml:space="preserve">1,075,572 </w:t>
            </w:r>
          </w:p>
        </w:tc>
        <w:tc>
          <w:tcPr>
            <w:tcW w:w="2161" w:type="dxa"/>
          </w:tcPr>
          <w:p w14:paraId="30BF1E7F"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-0.494</w:t>
            </w:r>
          </w:p>
        </w:tc>
      </w:tr>
      <w:tr w:rsidR="00624060" w:rsidRPr="00DB284A" w14:paraId="3A47E0D6" w14:textId="77777777" w:rsidTr="00421177">
        <w:trPr>
          <w:jc w:val="center"/>
        </w:trPr>
        <w:tc>
          <w:tcPr>
            <w:tcW w:w="2376" w:type="dxa"/>
            <w:shd w:val="clear" w:color="auto" w:fill="D9D9D9" w:themeFill="background1" w:themeFillShade="D9"/>
          </w:tcPr>
          <w:p w14:paraId="6FA712EA"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Unemployment Rate in %</w:t>
            </w:r>
          </w:p>
        </w:tc>
        <w:tc>
          <w:tcPr>
            <w:tcW w:w="1946" w:type="dxa"/>
          </w:tcPr>
          <w:p w14:paraId="778D9EBB"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20.300</w:t>
            </w:r>
          </w:p>
        </w:tc>
        <w:tc>
          <w:tcPr>
            <w:tcW w:w="2161" w:type="dxa"/>
          </w:tcPr>
          <w:p w14:paraId="0F0F525D"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21.050</w:t>
            </w:r>
          </w:p>
        </w:tc>
        <w:tc>
          <w:tcPr>
            <w:tcW w:w="2161" w:type="dxa"/>
          </w:tcPr>
          <w:p w14:paraId="59D778F3" w14:textId="77777777" w:rsidR="00624060" w:rsidRPr="000A44C8" w:rsidRDefault="00624060" w:rsidP="00421177">
            <w:pPr>
              <w:rPr>
                <w:rFonts w:ascii="Times New Roman" w:hAnsi="Times New Roman" w:cs="Times New Roman"/>
                <w:bCs/>
                <w:sz w:val="20"/>
                <w:szCs w:val="20"/>
                <w:lang w:val="en-GB"/>
              </w:rPr>
            </w:pPr>
          </w:p>
        </w:tc>
      </w:tr>
      <w:tr w:rsidR="00624060" w:rsidRPr="00DB284A" w14:paraId="23173BE3" w14:textId="77777777" w:rsidTr="00421177">
        <w:trPr>
          <w:jc w:val="center"/>
        </w:trPr>
        <w:tc>
          <w:tcPr>
            <w:tcW w:w="2376" w:type="dxa"/>
            <w:shd w:val="clear" w:color="auto" w:fill="D9D9D9" w:themeFill="background1" w:themeFillShade="D9"/>
          </w:tcPr>
          <w:p w14:paraId="7289546C"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Private Savings</w:t>
            </w:r>
          </w:p>
        </w:tc>
        <w:tc>
          <w:tcPr>
            <w:tcW w:w="1946" w:type="dxa"/>
          </w:tcPr>
          <w:p w14:paraId="1978958B"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293,837</w:t>
            </w:r>
          </w:p>
        </w:tc>
        <w:tc>
          <w:tcPr>
            <w:tcW w:w="2161" w:type="dxa"/>
          </w:tcPr>
          <w:p w14:paraId="420DB4F6"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283,779</w:t>
            </w:r>
          </w:p>
        </w:tc>
        <w:tc>
          <w:tcPr>
            <w:tcW w:w="2161" w:type="dxa"/>
          </w:tcPr>
          <w:p w14:paraId="22E41570"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-3.422</w:t>
            </w:r>
          </w:p>
        </w:tc>
      </w:tr>
      <w:tr w:rsidR="00624060" w:rsidRPr="00DB284A" w14:paraId="437FF487" w14:textId="77777777" w:rsidTr="00421177">
        <w:trPr>
          <w:jc w:val="center"/>
        </w:trPr>
        <w:tc>
          <w:tcPr>
            <w:tcW w:w="2376" w:type="dxa"/>
            <w:shd w:val="clear" w:color="auto" w:fill="D9D9D9" w:themeFill="background1" w:themeFillShade="D9"/>
          </w:tcPr>
          <w:p w14:paraId="4D6130E8"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Public Savings</w:t>
            </w:r>
          </w:p>
        </w:tc>
        <w:tc>
          <w:tcPr>
            <w:tcW w:w="1946" w:type="dxa"/>
          </w:tcPr>
          <w:p w14:paraId="249E0C06"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 xml:space="preserve">-39,288 </w:t>
            </w:r>
          </w:p>
        </w:tc>
        <w:tc>
          <w:tcPr>
            <w:tcW w:w="2161" w:type="dxa"/>
          </w:tcPr>
          <w:p w14:paraId="5E40108E" w14:textId="77777777" w:rsidR="00624060" w:rsidRPr="000A44C8" w:rsidRDefault="00624060" w:rsidP="00421177">
            <w:pPr>
              <w:tabs>
                <w:tab w:val="left" w:pos="630"/>
                <w:tab w:val="center" w:pos="972"/>
              </w:tabs>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-30,558</w:t>
            </w:r>
          </w:p>
        </w:tc>
        <w:tc>
          <w:tcPr>
            <w:tcW w:w="2161" w:type="dxa"/>
          </w:tcPr>
          <w:p w14:paraId="5AC7F146"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-22.218</w:t>
            </w:r>
          </w:p>
        </w:tc>
      </w:tr>
      <w:tr w:rsidR="00624060" w:rsidRPr="00DB284A" w14:paraId="50F9AB95" w14:textId="77777777" w:rsidTr="00421177">
        <w:trPr>
          <w:jc w:val="center"/>
        </w:trPr>
        <w:tc>
          <w:tcPr>
            <w:tcW w:w="2376" w:type="dxa"/>
            <w:shd w:val="clear" w:color="auto" w:fill="D9D9D9" w:themeFill="background1" w:themeFillShade="D9"/>
          </w:tcPr>
          <w:p w14:paraId="1ED4C0AD"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Public Deficit as a % of GDP</w:t>
            </w:r>
          </w:p>
        </w:tc>
        <w:tc>
          <w:tcPr>
            <w:tcW w:w="1946" w:type="dxa"/>
          </w:tcPr>
          <w:p w14:paraId="62F07A52"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-3.630</w:t>
            </w:r>
          </w:p>
        </w:tc>
        <w:tc>
          <w:tcPr>
            <w:tcW w:w="2161" w:type="dxa"/>
          </w:tcPr>
          <w:p w14:paraId="3E9194F3"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-2.841</w:t>
            </w:r>
          </w:p>
        </w:tc>
        <w:tc>
          <w:tcPr>
            <w:tcW w:w="2161" w:type="dxa"/>
          </w:tcPr>
          <w:p w14:paraId="720BFD19" w14:textId="77777777" w:rsidR="00624060" w:rsidRPr="000A44C8" w:rsidRDefault="00624060" w:rsidP="00421177">
            <w:pPr>
              <w:jc w:val="center"/>
              <w:rPr>
                <w:rFonts w:ascii="Times New Roman" w:hAnsi="Times New Roman" w:cs="Times New Roman"/>
                <w:bCs/>
                <w:sz w:val="20"/>
                <w:szCs w:val="20"/>
                <w:lang w:val="en-GB"/>
              </w:rPr>
            </w:pPr>
          </w:p>
        </w:tc>
      </w:tr>
      <w:tr w:rsidR="00624060" w:rsidRPr="00DB284A" w14:paraId="0EE4B3D8" w14:textId="77777777" w:rsidTr="00421177">
        <w:trPr>
          <w:jc w:val="center"/>
        </w:trPr>
        <w:tc>
          <w:tcPr>
            <w:tcW w:w="2376" w:type="dxa"/>
            <w:shd w:val="clear" w:color="auto" w:fill="D9D9D9" w:themeFill="background1" w:themeFillShade="D9"/>
          </w:tcPr>
          <w:p w14:paraId="15384494"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VAT Revenues</w:t>
            </w:r>
          </w:p>
        </w:tc>
        <w:tc>
          <w:tcPr>
            <w:tcW w:w="1946" w:type="dxa"/>
          </w:tcPr>
          <w:p w14:paraId="2AABA640"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58,812</w:t>
            </w:r>
          </w:p>
        </w:tc>
        <w:tc>
          <w:tcPr>
            <w:tcW w:w="2161" w:type="dxa"/>
          </w:tcPr>
          <w:p w14:paraId="1615BFD7"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72,337</w:t>
            </w:r>
          </w:p>
        </w:tc>
        <w:tc>
          <w:tcPr>
            <w:tcW w:w="2161" w:type="dxa"/>
          </w:tcPr>
          <w:p w14:paraId="5B6D65BC"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22.997</w:t>
            </w:r>
          </w:p>
        </w:tc>
      </w:tr>
      <w:tr w:rsidR="00624060" w:rsidRPr="00DB284A" w14:paraId="77141E69" w14:textId="77777777" w:rsidTr="00421177">
        <w:trPr>
          <w:jc w:val="center"/>
        </w:trPr>
        <w:tc>
          <w:tcPr>
            <w:tcW w:w="2376" w:type="dxa"/>
            <w:shd w:val="clear" w:color="auto" w:fill="D9D9D9" w:themeFill="background1" w:themeFillShade="D9"/>
          </w:tcPr>
          <w:p w14:paraId="76D41113"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Demand GDP Components</w:t>
            </w:r>
          </w:p>
        </w:tc>
        <w:tc>
          <w:tcPr>
            <w:tcW w:w="1946" w:type="dxa"/>
          </w:tcPr>
          <w:p w14:paraId="409FFB2A" w14:textId="77777777" w:rsidR="00624060" w:rsidRPr="000A44C8" w:rsidRDefault="00624060" w:rsidP="00421177">
            <w:pPr>
              <w:rPr>
                <w:rFonts w:ascii="Times New Roman" w:hAnsi="Times New Roman" w:cs="Times New Roman"/>
                <w:bCs/>
                <w:szCs w:val="24"/>
                <w:lang w:val="en-GB"/>
              </w:rPr>
            </w:pPr>
          </w:p>
        </w:tc>
        <w:tc>
          <w:tcPr>
            <w:tcW w:w="2161" w:type="dxa"/>
          </w:tcPr>
          <w:p w14:paraId="54735E70" w14:textId="77777777" w:rsidR="00624060" w:rsidRPr="000A44C8" w:rsidRDefault="00624060" w:rsidP="00421177">
            <w:pPr>
              <w:rPr>
                <w:rFonts w:ascii="Times New Roman" w:hAnsi="Times New Roman" w:cs="Times New Roman"/>
                <w:bCs/>
                <w:sz w:val="20"/>
                <w:szCs w:val="20"/>
                <w:lang w:val="en-GB"/>
              </w:rPr>
            </w:pPr>
          </w:p>
        </w:tc>
        <w:tc>
          <w:tcPr>
            <w:tcW w:w="2161" w:type="dxa"/>
          </w:tcPr>
          <w:p w14:paraId="68FAC2E8" w14:textId="77777777" w:rsidR="00624060" w:rsidRPr="000A44C8" w:rsidRDefault="00624060" w:rsidP="00421177">
            <w:pPr>
              <w:rPr>
                <w:rFonts w:ascii="Times New Roman" w:hAnsi="Times New Roman" w:cs="Times New Roman"/>
                <w:bCs/>
                <w:szCs w:val="24"/>
                <w:lang w:val="en-GB"/>
              </w:rPr>
            </w:pPr>
          </w:p>
        </w:tc>
      </w:tr>
      <w:tr w:rsidR="00624060" w:rsidRPr="00DB284A" w14:paraId="68EB61FD" w14:textId="77777777" w:rsidTr="00421177">
        <w:trPr>
          <w:jc w:val="center"/>
        </w:trPr>
        <w:tc>
          <w:tcPr>
            <w:tcW w:w="2376" w:type="dxa"/>
          </w:tcPr>
          <w:p w14:paraId="59DFA412"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 xml:space="preserve"> -Private Final Consumption</w:t>
            </w:r>
          </w:p>
        </w:tc>
        <w:tc>
          <w:tcPr>
            <w:tcW w:w="1946" w:type="dxa"/>
          </w:tcPr>
          <w:p w14:paraId="73A61F2D"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607,981</w:t>
            </w:r>
          </w:p>
        </w:tc>
        <w:tc>
          <w:tcPr>
            <w:tcW w:w="2161" w:type="dxa"/>
          </w:tcPr>
          <w:p w14:paraId="4706FCFB"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 xml:space="preserve">602,241 </w:t>
            </w:r>
          </w:p>
        </w:tc>
        <w:tc>
          <w:tcPr>
            <w:tcW w:w="2161" w:type="dxa"/>
          </w:tcPr>
          <w:p w14:paraId="7223F7EE"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-0.944</w:t>
            </w:r>
          </w:p>
        </w:tc>
      </w:tr>
      <w:tr w:rsidR="00624060" w:rsidRPr="00DB284A" w14:paraId="532CCBB6" w14:textId="77777777" w:rsidTr="00421177">
        <w:trPr>
          <w:jc w:val="center"/>
        </w:trPr>
        <w:tc>
          <w:tcPr>
            <w:tcW w:w="2376" w:type="dxa"/>
          </w:tcPr>
          <w:p w14:paraId="291B22EB"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-Public Final Consumption</w:t>
            </w:r>
          </w:p>
        </w:tc>
        <w:tc>
          <w:tcPr>
            <w:tcW w:w="1946" w:type="dxa"/>
          </w:tcPr>
          <w:p w14:paraId="11175C74"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232,489</w:t>
            </w:r>
          </w:p>
        </w:tc>
        <w:tc>
          <w:tcPr>
            <w:tcW w:w="2161" w:type="dxa"/>
          </w:tcPr>
          <w:p w14:paraId="484281C4"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231,515</w:t>
            </w:r>
          </w:p>
        </w:tc>
        <w:tc>
          <w:tcPr>
            <w:tcW w:w="2161" w:type="dxa"/>
          </w:tcPr>
          <w:p w14:paraId="3A791BD0"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-0.418</w:t>
            </w:r>
          </w:p>
        </w:tc>
      </w:tr>
      <w:tr w:rsidR="00624060" w:rsidRPr="00DB284A" w14:paraId="6ECA551A" w14:textId="77777777" w:rsidTr="00421177">
        <w:trPr>
          <w:jc w:val="center"/>
        </w:trPr>
        <w:tc>
          <w:tcPr>
            <w:tcW w:w="2376" w:type="dxa"/>
          </w:tcPr>
          <w:p w14:paraId="788FD417"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-Gross Capital Formation</w:t>
            </w:r>
          </w:p>
        </w:tc>
        <w:tc>
          <w:tcPr>
            <w:tcW w:w="1946" w:type="dxa"/>
          </w:tcPr>
          <w:p w14:paraId="40C8616E"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254,549</w:t>
            </w:r>
          </w:p>
        </w:tc>
        <w:tc>
          <w:tcPr>
            <w:tcW w:w="2161" w:type="dxa"/>
          </w:tcPr>
          <w:p w14:paraId="624E822A"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253,220</w:t>
            </w:r>
          </w:p>
        </w:tc>
        <w:tc>
          <w:tcPr>
            <w:tcW w:w="2161" w:type="dxa"/>
          </w:tcPr>
          <w:p w14:paraId="78E470DA"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-0.521</w:t>
            </w:r>
          </w:p>
        </w:tc>
      </w:tr>
      <w:tr w:rsidR="00624060" w:rsidRPr="00DB284A" w14:paraId="5784ADDD" w14:textId="77777777" w:rsidTr="00421177">
        <w:trPr>
          <w:jc w:val="center"/>
        </w:trPr>
        <w:tc>
          <w:tcPr>
            <w:tcW w:w="2376" w:type="dxa"/>
          </w:tcPr>
          <w:p w14:paraId="632FB4AA"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-Exports</w:t>
            </w:r>
          </w:p>
        </w:tc>
        <w:tc>
          <w:tcPr>
            <w:tcW w:w="1946" w:type="dxa"/>
          </w:tcPr>
          <w:p w14:paraId="3832BF17"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275,847</w:t>
            </w:r>
          </w:p>
        </w:tc>
        <w:tc>
          <w:tcPr>
            <w:tcW w:w="2161" w:type="dxa"/>
          </w:tcPr>
          <w:p w14:paraId="0DD9AD53"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276,971</w:t>
            </w:r>
          </w:p>
        </w:tc>
        <w:tc>
          <w:tcPr>
            <w:tcW w:w="2161" w:type="dxa"/>
          </w:tcPr>
          <w:p w14:paraId="72DB0611"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0.407</w:t>
            </w:r>
          </w:p>
        </w:tc>
      </w:tr>
      <w:tr w:rsidR="00624060" w:rsidRPr="00DB284A" w14:paraId="7054176D" w14:textId="77777777" w:rsidTr="00421177">
        <w:trPr>
          <w:jc w:val="center"/>
        </w:trPr>
        <w:tc>
          <w:tcPr>
            <w:tcW w:w="2376" w:type="dxa"/>
          </w:tcPr>
          <w:p w14:paraId="180EE283"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-Imports</w:t>
            </w:r>
          </w:p>
        </w:tc>
        <w:tc>
          <w:tcPr>
            <w:tcW w:w="1946" w:type="dxa"/>
          </w:tcPr>
          <w:p w14:paraId="0E146C4C"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289,953</w:t>
            </w:r>
          </w:p>
        </w:tc>
        <w:tc>
          <w:tcPr>
            <w:tcW w:w="2161" w:type="dxa"/>
          </w:tcPr>
          <w:p w14:paraId="408B55A2"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288,376</w:t>
            </w:r>
          </w:p>
        </w:tc>
        <w:tc>
          <w:tcPr>
            <w:tcW w:w="2161" w:type="dxa"/>
          </w:tcPr>
          <w:p w14:paraId="3C610044"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-0.543</w:t>
            </w:r>
          </w:p>
        </w:tc>
      </w:tr>
      <w:tr w:rsidR="00624060" w:rsidRPr="00DB284A" w14:paraId="33AF6001" w14:textId="77777777" w:rsidTr="00421177">
        <w:trPr>
          <w:jc w:val="center"/>
        </w:trPr>
        <w:tc>
          <w:tcPr>
            <w:tcW w:w="2376" w:type="dxa"/>
            <w:shd w:val="clear" w:color="auto" w:fill="D9D9D9" w:themeFill="background1" w:themeFillShade="D9"/>
          </w:tcPr>
          <w:p w14:paraId="6513B1EC"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Income GDP Components</w:t>
            </w:r>
          </w:p>
        </w:tc>
        <w:tc>
          <w:tcPr>
            <w:tcW w:w="1946" w:type="dxa"/>
          </w:tcPr>
          <w:p w14:paraId="3F9D985B" w14:textId="77777777" w:rsidR="00624060" w:rsidRPr="000A44C8" w:rsidRDefault="00624060" w:rsidP="00421177">
            <w:pPr>
              <w:jc w:val="center"/>
              <w:rPr>
                <w:rFonts w:ascii="Times New Roman" w:hAnsi="Times New Roman" w:cs="Times New Roman"/>
                <w:bCs/>
                <w:sz w:val="20"/>
                <w:szCs w:val="20"/>
                <w:lang w:val="en-GB"/>
              </w:rPr>
            </w:pPr>
          </w:p>
        </w:tc>
        <w:tc>
          <w:tcPr>
            <w:tcW w:w="2161" w:type="dxa"/>
          </w:tcPr>
          <w:p w14:paraId="1BEAAAEF" w14:textId="77777777" w:rsidR="00624060" w:rsidRPr="000A44C8" w:rsidRDefault="00624060" w:rsidP="00421177">
            <w:pPr>
              <w:jc w:val="center"/>
              <w:rPr>
                <w:rFonts w:ascii="Times New Roman" w:hAnsi="Times New Roman" w:cs="Times New Roman"/>
                <w:bCs/>
                <w:sz w:val="20"/>
                <w:szCs w:val="20"/>
                <w:lang w:val="en-GB"/>
              </w:rPr>
            </w:pPr>
          </w:p>
        </w:tc>
        <w:tc>
          <w:tcPr>
            <w:tcW w:w="2161" w:type="dxa"/>
          </w:tcPr>
          <w:p w14:paraId="14AC5E6E" w14:textId="77777777" w:rsidR="00624060" w:rsidRPr="000A44C8" w:rsidRDefault="00624060" w:rsidP="00421177">
            <w:pPr>
              <w:jc w:val="center"/>
              <w:rPr>
                <w:rFonts w:ascii="Times New Roman" w:hAnsi="Times New Roman" w:cs="Times New Roman"/>
                <w:bCs/>
                <w:sz w:val="20"/>
                <w:szCs w:val="20"/>
                <w:lang w:val="en-GB"/>
              </w:rPr>
            </w:pPr>
          </w:p>
        </w:tc>
      </w:tr>
      <w:tr w:rsidR="00624060" w:rsidRPr="00DB284A" w14:paraId="5BDF2780" w14:textId="77777777" w:rsidTr="00421177">
        <w:trPr>
          <w:jc w:val="center"/>
        </w:trPr>
        <w:tc>
          <w:tcPr>
            <w:tcW w:w="2376" w:type="dxa"/>
          </w:tcPr>
          <w:p w14:paraId="6A02C91F"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-Gross Wages and Salaries</w:t>
            </w:r>
          </w:p>
        </w:tc>
        <w:tc>
          <w:tcPr>
            <w:tcW w:w="1946" w:type="dxa"/>
          </w:tcPr>
          <w:p w14:paraId="07EAA466"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541,475</w:t>
            </w:r>
          </w:p>
        </w:tc>
        <w:tc>
          <w:tcPr>
            <w:tcW w:w="2161" w:type="dxa"/>
          </w:tcPr>
          <w:p w14:paraId="4FB19361"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532,644</w:t>
            </w:r>
          </w:p>
        </w:tc>
        <w:tc>
          <w:tcPr>
            <w:tcW w:w="2161" w:type="dxa"/>
          </w:tcPr>
          <w:p w14:paraId="6A6FBE29"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-1.631</w:t>
            </w:r>
          </w:p>
        </w:tc>
      </w:tr>
      <w:tr w:rsidR="00624060" w:rsidRPr="00DB284A" w14:paraId="5F6EABA3" w14:textId="77777777" w:rsidTr="00421177">
        <w:trPr>
          <w:jc w:val="center"/>
        </w:trPr>
        <w:tc>
          <w:tcPr>
            <w:tcW w:w="2376" w:type="dxa"/>
          </w:tcPr>
          <w:p w14:paraId="1AFB35F7"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-Gross Operating Surplus/Mixed Income</w:t>
            </w:r>
          </w:p>
        </w:tc>
        <w:tc>
          <w:tcPr>
            <w:tcW w:w="1946" w:type="dxa"/>
          </w:tcPr>
          <w:p w14:paraId="3251FDC1"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 xml:space="preserve">445,879 </w:t>
            </w:r>
          </w:p>
        </w:tc>
        <w:tc>
          <w:tcPr>
            <w:tcW w:w="2161" w:type="dxa"/>
          </w:tcPr>
          <w:p w14:paraId="0E80915C"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436,012</w:t>
            </w:r>
          </w:p>
        </w:tc>
        <w:tc>
          <w:tcPr>
            <w:tcW w:w="2161" w:type="dxa"/>
          </w:tcPr>
          <w:p w14:paraId="75552B65"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-2.212</w:t>
            </w:r>
          </w:p>
        </w:tc>
      </w:tr>
      <w:tr w:rsidR="00624060" w:rsidRPr="00DB284A" w14:paraId="0A8DB18A" w14:textId="77777777" w:rsidTr="00421177">
        <w:trPr>
          <w:jc w:val="center"/>
        </w:trPr>
        <w:tc>
          <w:tcPr>
            <w:tcW w:w="2376" w:type="dxa"/>
          </w:tcPr>
          <w:p w14:paraId="33BB866D"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-Net Taxes on Imports and Products</w:t>
            </w:r>
          </w:p>
        </w:tc>
        <w:tc>
          <w:tcPr>
            <w:tcW w:w="1946" w:type="dxa"/>
          </w:tcPr>
          <w:p w14:paraId="3C20C0E4"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93,559</w:t>
            </w:r>
          </w:p>
        </w:tc>
        <w:tc>
          <w:tcPr>
            <w:tcW w:w="2161" w:type="dxa"/>
          </w:tcPr>
          <w:p w14:paraId="4F94B4A2"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106,915</w:t>
            </w:r>
          </w:p>
        </w:tc>
        <w:tc>
          <w:tcPr>
            <w:tcW w:w="2161" w:type="dxa"/>
          </w:tcPr>
          <w:p w14:paraId="16E28179"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14.275</w:t>
            </w:r>
          </w:p>
        </w:tc>
      </w:tr>
    </w:tbl>
    <w:p w14:paraId="78E09F8B" w14:textId="77777777" w:rsidR="00624060" w:rsidRPr="00DB284A" w:rsidRDefault="00624060" w:rsidP="00624060">
      <w:pPr>
        <w:jc w:val="both"/>
        <w:rPr>
          <w:lang w:val="en-GB"/>
        </w:rPr>
      </w:pPr>
      <w:r w:rsidRPr="00DB284A">
        <w:rPr>
          <w:lang w:val="en-GB"/>
        </w:rPr>
        <w:t xml:space="preserve"> </w:t>
      </w:r>
    </w:p>
    <w:tbl>
      <w:tblPr>
        <w:tblStyle w:val="Tablaconcuadrcula"/>
        <w:tblW w:w="6941" w:type="dxa"/>
        <w:jc w:val="center"/>
        <w:tblLook w:val="04A0" w:firstRow="1" w:lastRow="0" w:firstColumn="1" w:lastColumn="0" w:noHBand="0" w:noVBand="1"/>
      </w:tblPr>
      <w:tblGrid>
        <w:gridCol w:w="872"/>
        <w:gridCol w:w="2525"/>
        <w:gridCol w:w="1285"/>
        <w:gridCol w:w="2259"/>
      </w:tblGrid>
      <w:tr w:rsidR="00624060" w:rsidRPr="00DB284A" w14:paraId="5C41AD69" w14:textId="77777777" w:rsidTr="00421177">
        <w:trPr>
          <w:jc w:val="center"/>
        </w:trPr>
        <w:tc>
          <w:tcPr>
            <w:tcW w:w="6941" w:type="dxa"/>
            <w:gridSpan w:val="4"/>
            <w:shd w:val="clear" w:color="auto" w:fill="767171" w:themeFill="background2" w:themeFillShade="80"/>
          </w:tcPr>
          <w:p w14:paraId="5C55A256"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lastRenderedPageBreak/>
              <w:t xml:space="preserve">Table D_4. Evaluation of the VAT Reform 2012 and the PIT Reforms 2010-2016. Microeconomic Impacts: Welfare and Distributive Effects. Absolute </w:t>
            </w:r>
            <w:r>
              <w:rPr>
                <w:rFonts w:ascii="Times New Roman" w:hAnsi="Times New Roman" w:cs="Times New Roman"/>
                <w:b/>
                <w:sz w:val="20"/>
                <w:szCs w:val="20"/>
                <w:lang w:val="en-GB"/>
              </w:rPr>
              <w:t>V</w:t>
            </w:r>
            <w:r w:rsidRPr="00DB284A">
              <w:rPr>
                <w:rFonts w:ascii="Times New Roman" w:hAnsi="Times New Roman" w:cs="Times New Roman"/>
                <w:b/>
                <w:sz w:val="20"/>
                <w:szCs w:val="20"/>
                <w:lang w:val="en-GB"/>
              </w:rPr>
              <w:t xml:space="preserve">alues in Millions of </w:t>
            </w:r>
            <w:r>
              <w:rPr>
                <w:rFonts w:ascii="Times New Roman" w:hAnsi="Times New Roman" w:cs="Times New Roman"/>
                <w:b/>
                <w:sz w:val="20"/>
                <w:szCs w:val="20"/>
                <w:lang w:val="en-GB"/>
              </w:rPr>
              <w:t>E</w:t>
            </w:r>
            <w:r w:rsidRPr="00DB284A">
              <w:rPr>
                <w:rFonts w:ascii="Times New Roman" w:hAnsi="Times New Roman" w:cs="Times New Roman"/>
                <w:b/>
                <w:sz w:val="20"/>
                <w:szCs w:val="20"/>
                <w:lang w:val="en-GB"/>
              </w:rPr>
              <w:t xml:space="preserve">uros in </w:t>
            </w:r>
            <w:r>
              <w:rPr>
                <w:rFonts w:ascii="Times New Roman" w:hAnsi="Times New Roman" w:cs="Times New Roman"/>
                <w:b/>
                <w:sz w:val="20"/>
                <w:szCs w:val="20"/>
                <w:lang w:val="en-GB"/>
              </w:rPr>
              <w:t>R</w:t>
            </w:r>
            <w:r w:rsidRPr="00DB284A">
              <w:rPr>
                <w:rFonts w:ascii="Times New Roman" w:hAnsi="Times New Roman" w:cs="Times New Roman"/>
                <w:b/>
                <w:sz w:val="20"/>
                <w:szCs w:val="20"/>
                <w:lang w:val="en-GB"/>
              </w:rPr>
              <w:t xml:space="preserve">eal </w:t>
            </w:r>
            <w:r>
              <w:rPr>
                <w:rFonts w:ascii="Times New Roman" w:hAnsi="Times New Roman" w:cs="Times New Roman"/>
                <w:b/>
                <w:sz w:val="20"/>
                <w:szCs w:val="20"/>
                <w:lang w:val="en-GB"/>
              </w:rPr>
              <w:t>T</w:t>
            </w:r>
            <w:r w:rsidRPr="00DB284A">
              <w:rPr>
                <w:rFonts w:ascii="Times New Roman" w:hAnsi="Times New Roman" w:cs="Times New Roman"/>
                <w:b/>
                <w:sz w:val="20"/>
                <w:szCs w:val="20"/>
                <w:lang w:val="en-GB"/>
              </w:rPr>
              <w:t>erms. Perfectly Competitive Markets</w:t>
            </w:r>
          </w:p>
        </w:tc>
      </w:tr>
      <w:tr w:rsidR="00624060" w:rsidRPr="00DB284A" w14:paraId="3D582191" w14:textId="77777777" w:rsidTr="00421177">
        <w:trPr>
          <w:jc w:val="center"/>
        </w:trPr>
        <w:tc>
          <w:tcPr>
            <w:tcW w:w="872" w:type="dxa"/>
            <w:shd w:val="clear" w:color="auto" w:fill="D9D9D9" w:themeFill="background1" w:themeFillShade="D9"/>
          </w:tcPr>
          <w:p w14:paraId="5EA66BC3" w14:textId="77777777" w:rsidR="00624060" w:rsidRPr="00DB284A" w:rsidRDefault="00624060" w:rsidP="00421177">
            <w:pPr>
              <w:rPr>
                <w:rFonts w:ascii="Times New Roman" w:hAnsi="Times New Roman" w:cs="Times New Roman"/>
                <w:b/>
                <w:sz w:val="20"/>
                <w:szCs w:val="20"/>
                <w:lang w:val="en-GB"/>
              </w:rPr>
            </w:pPr>
            <w:r w:rsidRPr="00DB284A">
              <w:rPr>
                <w:rFonts w:ascii="Times New Roman" w:hAnsi="Times New Roman" w:cs="Times New Roman"/>
                <w:b/>
                <w:sz w:val="20"/>
                <w:szCs w:val="20"/>
                <w:lang w:val="en-GB"/>
              </w:rPr>
              <w:t>Income bracket</w:t>
            </w:r>
          </w:p>
        </w:tc>
        <w:tc>
          <w:tcPr>
            <w:tcW w:w="2525" w:type="dxa"/>
            <w:shd w:val="clear" w:color="auto" w:fill="D9D9D9" w:themeFill="background1" w:themeFillShade="D9"/>
          </w:tcPr>
          <w:p w14:paraId="3180F0C8"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 xml:space="preserve">Sampling Taxable Income </w:t>
            </w:r>
          </w:p>
        </w:tc>
        <w:tc>
          <w:tcPr>
            <w:tcW w:w="1285" w:type="dxa"/>
            <w:shd w:val="clear" w:color="auto" w:fill="D9D9D9" w:themeFill="background1" w:themeFillShade="D9"/>
          </w:tcPr>
          <w:p w14:paraId="3AA1F36F"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EV</w:t>
            </w:r>
          </w:p>
        </w:tc>
        <w:tc>
          <w:tcPr>
            <w:tcW w:w="2259" w:type="dxa"/>
            <w:shd w:val="clear" w:color="auto" w:fill="D9D9D9" w:themeFill="background1" w:themeFillShade="D9"/>
          </w:tcPr>
          <w:p w14:paraId="7204CDCD"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EV as a % of Initial Net Disposable Income</w:t>
            </w:r>
          </w:p>
        </w:tc>
      </w:tr>
      <w:tr w:rsidR="00624060" w:rsidRPr="00DB284A" w14:paraId="2BC080EF" w14:textId="77777777" w:rsidTr="00421177">
        <w:trPr>
          <w:jc w:val="center"/>
        </w:trPr>
        <w:tc>
          <w:tcPr>
            <w:tcW w:w="872" w:type="dxa"/>
            <w:vAlign w:val="bottom"/>
          </w:tcPr>
          <w:p w14:paraId="790C8752" w14:textId="77777777" w:rsidR="00624060" w:rsidRPr="00DB284A" w:rsidRDefault="00624060" w:rsidP="00421177">
            <w:pPr>
              <w:rPr>
                <w:rFonts w:ascii="Times New Roman" w:eastAsia="Times New Roman" w:hAnsi="Times New Roman" w:cs="Times New Roman"/>
                <w:b/>
                <w:sz w:val="18"/>
                <w:szCs w:val="18"/>
                <w:lang w:val="en-GB"/>
              </w:rPr>
            </w:pPr>
            <w:r w:rsidRPr="00DB284A">
              <w:rPr>
                <w:rFonts w:ascii="Times New Roman" w:eastAsia="Times New Roman" w:hAnsi="Times New Roman" w:cs="Times New Roman"/>
                <w:b/>
                <w:sz w:val="18"/>
                <w:szCs w:val="18"/>
                <w:lang w:val="en-GB"/>
              </w:rPr>
              <w:t>TIB_1</w:t>
            </w:r>
          </w:p>
        </w:tc>
        <w:tc>
          <w:tcPr>
            <w:tcW w:w="2525" w:type="dxa"/>
          </w:tcPr>
          <w:p w14:paraId="70B05836"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Zero to 3.000,00</w:t>
            </w:r>
          </w:p>
        </w:tc>
        <w:tc>
          <w:tcPr>
            <w:tcW w:w="1285" w:type="dxa"/>
          </w:tcPr>
          <w:p w14:paraId="38350089"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77.201</w:t>
            </w:r>
          </w:p>
        </w:tc>
        <w:tc>
          <w:tcPr>
            <w:tcW w:w="2259" w:type="dxa"/>
          </w:tcPr>
          <w:p w14:paraId="6462576B"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1.344</w:t>
            </w:r>
          </w:p>
        </w:tc>
      </w:tr>
      <w:tr w:rsidR="00624060" w:rsidRPr="00DB284A" w14:paraId="0BC33B7A" w14:textId="77777777" w:rsidTr="00421177">
        <w:trPr>
          <w:jc w:val="center"/>
        </w:trPr>
        <w:tc>
          <w:tcPr>
            <w:tcW w:w="872" w:type="dxa"/>
            <w:vAlign w:val="bottom"/>
          </w:tcPr>
          <w:p w14:paraId="131F1B3B"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TIB_2</w:t>
            </w:r>
          </w:p>
        </w:tc>
        <w:tc>
          <w:tcPr>
            <w:tcW w:w="2525" w:type="dxa"/>
          </w:tcPr>
          <w:p w14:paraId="2B646813"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3.000,01 to 6,000.00</w:t>
            </w:r>
          </w:p>
        </w:tc>
        <w:tc>
          <w:tcPr>
            <w:tcW w:w="1285" w:type="dxa"/>
          </w:tcPr>
          <w:p w14:paraId="45F958E0"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79.711</w:t>
            </w:r>
          </w:p>
        </w:tc>
        <w:tc>
          <w:tcPr>
            <w:tcW w:w="2259" w:type="dxa"/>
          </w:tcPr>
          <w:p w14:paraId="09D35727"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2.509</w:t>
            </w:r>
          </w:p>
        </w:tc>
      </w:tr>
      <w:tr w:rsidR="00624060" w:rsidRPr="00DB284A" w14:paraId="59A04F7D" w14:textId="77777777" w:rsidTr="00421177">
        <w:trPr>
          <w:jc w:val="center"/>
        </w:trPr>
        <w:tc>
          <w:tcPr>
            <w:tcW w:w="872" w:type="dxa"/>
            <w:vAlign w:val="bottom"/>
          </w:tcPr>
          <w:p w14:paraId="5BCD75A9"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TIB_3</w:t>
            </w:r>
          </w:p>
        </w:tc>
        <w:tc>
          <w:tcPr>
            <w:tcW w:w="2525" w:type="dxa"/>
          </w:tcPr>
          <w:p w14:paraId="7427B307"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6.000,01 to 12,000.00</w:t>
            </w:r>
          </w:p>
        </w:tc>
        <w:tc>
          <w:tcPr>
            <w:tcW w:w="1285" w:type="dxa"/>
          </w:tcPr>
          <w:p w14:paraId="320BFD31"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141.047</w:t>
            </w:r>
          </w:p>
        </w:tc>
        <w:tc>
          <w:tcPr>
            <w:tcW w:w="2259" w:type="dxa"/>
          </w:tcPr>
          <w:p w14:paraId="10FD1F24"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0.635</w:t>
            </w:r>
          </w:p>
        </w:tc>
      </w:tr>
      <w:tr w:rsidR="00624060" w:rsidRPr="00DB284A" w14:paraId="5A40EB87" w14:textId="77777777" w:rsidTr="00421177">
        <w:trPr>
          <w:jc w:val="center"/>
        </w:trPr>
        <w:tc>
          <w:tcPr>
            <w:tcW w:w="872" w:type="dxa"/>
            <w:vAlign w:val="bottom"/>
          </w:tcPr>
          <w:p w14:paraId="76165D14"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TIB_4</w:t>
            </w:r>
          </w:p>
        </w:tc>
        <w:tc>
          <w:tcPr>
            <w:tcW w:w="2525" w:type="dxa"/>
          </w:tcPr>
          <w:p w14:paraId="52FDACF8"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12.000,01 to 18,000.00</w:t>
            </w:r>
          </w:p>
        </w:tc>
        <w:tc>
          <w:tcPr>
            <w:tcW w:w="1285" w:type="dxa"/>
          </w:tcPr>
          <w:p w14:paraId="68E184BA"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-195.508</w:t>
            </w:r>
          </w:p>
        </w:tc>
        <w:tc>
          <w:tcPr>
            <w:tcW w:w="2259" w:type="dxa"/>
          </w:tcPr>
          <w:p w14:paraId="2EADBD38"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-0.532</w:t>
            </w:r>
          </w:p>
        </w:tc>
      </w:tr>
      <w:tr w:rsidR="00624060" w:rsidRPr="00DB284A" w14:paraId="0D55B38F" w14:textId="77777777" w:rsidTr="00421177">
        <w:trPr>
          <w:jc w:val="center"/>
        </w:trPr>
        <w:tc>
          <w:tcPr>
            <w:tcW w:w="872" w:type="dxa"/>
            <w:vAlign w:val="bottom"/>
          </w:tcPr>
          <w:p w14:paraId="07988040"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TIB_5</w:t>
            </w:r>
          </w:p>
        </w:tc>
        <w:tc>
          <w:tcPr>
            <w:tcW w:w="2525" w:type="dxa"/>
          </w:tcPr>
          <w:p w14:paraId="007CC170"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18.000,01 to 30,000.00</w:t>
            </w:r>
          </w:p>
        </w:tc>
        <w:tc>
          <w:tcPr>
            <w:tcW w:w="1285" w:type="dxa"/>
          </w:tcPr>
          <w:p w14:paraId="4D15A347"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-1,129.672</w:t>
            </w:r>
          </w:p>
        </w:tc>
        <w:tc>
          <w:tcPr>
            <w:tcW w:w="2259" w:type="dxa"/>
          </w:tcPr>
          <w:p w14:paraId="5225C079"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-1.236</w:t>
            </w:r>
          </w:p>
        </w:tc>
      </w:tr>
      <w:tr w:rsidR="00624060" w:rsidRPr="00DB284A" w14:paraId="005BE129" w14:textId="77777777" w:rsidTr="00421177">
        <w:trPr>
          <w:jc w:val="center"/>
        </w:trPr>
        <w:tc>
          <w:tcPr>
            <w:tcW w:w="872" w:type="dxa"/>
            <w:vAlign w:val="bottom"/>
          </w:tcPr>
          <w:p w14:paraId="2BD62102"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TIB_6</w:t>
            </w:r>
          </w:p>
        </w:tc>
        <w:tc>
          <w:tcPr>
            <w:tcW w:w="2525" w:type="dxa"/>
          </w:tcPr>
          <w:p w14:paraId="50BD1C12"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30.000,01 to 60,000.00</w:t>
            </w:r>
          </w:p>
        </w:tc>
        <w:tc>
          <w:tcPr>
            <w:tcW w:w="1285" w:type="dxa"/>
          </w:tcPr>
          <w:p w14:paraId="01EAD049"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-1,612.422</w:t>
            </w:r>
          </w:p>
        </w:tc>
        <w:tc>
          <w:tcPr>
            <w:tcW w:w="2259" w:type="dxa"/>
          </w:tcPr>
          <w:p w14:paraId="284529A8"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-0.848</w:t>
            </w:r>
          </w:p>
        </w:tc>
      </w:tr>
      <w:tr w:rsidR="00624060" w:rsidRPr="00DB284A" w14:paraId="5AD16832" w14:textId="77777777" w:rsidTr="00421177">
        <w:trPr>
          <w:jc w:val="center"/>
        </w:trPr>
        <w:tc>
          <w:tcPr>
            <w:tcW w:w="872" w:type="dxa"/>
            <w:vAlign w:val="bottom"/>
          </w:tcPr>
          <w:p w14:paraId="5FD9A52E"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TIB_7</w:t>
            </w:r>
          </w:p>
        </w:tc>
        <w:tc>
          <w:tcPr>
            <w:tcW w:w="2525" w:type="dxa"/>
          </w:tcPr>
          <w:p w14:paraId="3BA2B3E6"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60.000,01 to 120,000.00</w:t>
            </w:r>
          </w:p>
        </w:tc>
        <w:tc>
          <w:tcPr>
            <w:tcW w:w="1285" w:type="dxa"/>
          </w:tcPr>
          <w:p w14:paraId="6BDC4CC7"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1,717.563</w:t>
            </w:r>
          </w:p>
        </w:tc>
        <w:tc>
          <w:tcPr>
            <w:tcW w:w="2259" w:type="dxa"/>
          </w:tcPr>
          <w:p w14:paraId="7D7A6068"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-1.259</w:t>
            </w:r>
          </w:p>
        </w:tc>
      </w:tr>
      <w:tr w:rsidR="00624060" w:rsidRPr="00DB284A" w14:paraId="6E56DFC1" w14:textId="77777777" w:rsidTr="00421177">
        <w:trPr>
          <w:jc w:val="center"/>
        </w:trPr>
        <w:tc>
          <w:tcPr>
            <w:tcW w:w="872" w:type="dxa"/>
            <w:vAlign w:val="bottom"/>
          </w:tcPr>
          <w:p w14:paraId="2E972E17"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TIB_8</w:t>
            </w:r>
          </w:p>
        </w:tc>
        <w:tc>
          <w:tcPr>
            <w:tcW w:w="2525" w:type="dxa"/>
          </w:tcPr>
          <w:p w14:paraId="78CFFFB8"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120.000,01 to 240,000.00</w:t>
            </w:r>
          </w:p>
        </w:tc>
        <w:tc>
          <w:tcPr>
            <w:tcW w:w="1285" w:type="dxa"/>
          </w:tcPr>
          <w:p w14:paraId="5E922E1A"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-1,170.195</w:t>
            </w:r>
          </w:p>
        </w:tc>
        <w:tc>
          <w:tcPr>
            <w:tcW w:w="2259" w:type="dxa"/>
          </w:tcPr>
          <w:p w14:paraId="28FF89D1"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-1.420</w:t>
            </w:r>
          </w:p>
        </w:tc>
      </w:tr>
      <w:tr w:rsidR="00624060" w:rsidRPr="00DB284A" w14:paraId="167FC6E7" w14:textId="77777777" w:rsidTr="00421177">
        <w:trPr>
          <w:trHeight w:val="70"/>
          <w:jc w:val="center"/>
        </w:trPr>
        <w:tc>
          <w:tcPr>
            <w:tcW w:w="872" w:type="dxa"/>
            <w:vAlign w:val="bottom"/>
          </w:tcPr>
          <w:p w14:paraId="15D2DE3C"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TIB_9</w:t>
            </w:r>
          </w:p>
        </w:tc>
        <w:tc>
          <w:tcPr>
            <w:tcW w:w="2525" w:type="dxa"/>
          </w:tcPr>
          <w:p w14:paraId="55A465A8"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240,000.00 onwards</w:t>
            </w:r>
          </w:p>
        </w:tc>
        <w:tc>
          <w:tcPr>
            <w:tcW w:w="1285" w:type="dxa"/>
          </w:tcPr>
          <w:p w14:paraId="1EDCD146"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-3,266.127</w:t>
            </w:r>
          </w:p>
        </w:tc>
        <w:tc>
          <w:tcPr>
            <w:tcW w:w="2259" w:type="dxa"/>
          </w:tcPr>
          <w:p w14:paraId="18552BD8"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-3.264</w:t>
            </w:r>
          </w:p>
        </w:tc>
      </w:tr>
      <w:tr w:rsidR="00624060" w:rsidRPr="00DB284A" w14:paraId="0B0B10A2" w14:textId="77777777" w:rsidTr="00421177">
        <w:trPr>
          <w:trHeight w:val="70"/>
          <w:jc w:val="center"/>
        </w:trPr>
        <w:tc>
          <w:tcPr>
            <w:tcW w:w="3397" w:type="dxa"/>
            <w:gridSpan w:val="2"/>
            <w:shd w:val="clear" w:color="auto" w:fill="BFBFBF" w:themeFill="background1" w:themeFillShade="BF"/>
            <w:vAlign w:val="bottom"/>
          </w:tcPr>
          <w:p w14:paraId="3EFE3FB2" w14:textId="77777777" w:rsidR="00624060" w:rsidRPr="00DB284A" w:rsidRDefault="00624060" w:rsidP="00421177">
            <w:pPr>
              <w:rPr>
                <w:rFonts w:ascii="Times New Roman" w:hAnsi="Times New Roman" w:cs="Times New Roman"/>
                <w:b/>
                <w:sz w:val="24"/>
                <w:szCs w:val="24"/>
                <w:highlight w:val="lightGray"/>
                <w:lang w:val="en-GB"/>
              </w:rPr>
            </w:pPr>
            <w:r w:rsidRPr="00DB284A">
              <w:rPr>
                <w:rFonts w:ascii="Times New Roman" w:hAnsi="Times New Roman" w:cs="Times New Roman"/>
                <w:b/>
                <w:sz w:val="24"/>
                <w:szCs w:val="24"/>
                <w:highlight w:val="lightGray"/>
                <w:lang w:val="en-GB"/>
              </w:rPr>
              <w:t>Gini Index</w:t>
            </w:r>
          </w:p>
        </w:tc>
        <w:tc>
          <w:tcPr>
            <w:tcW w:w="1285" w:type="dxa"/>
            <w:shd w:val="clear" w:color="auto" w:fill="BFBFBF" w:themeFill="background1" w:themeFillShade="BF"/>
          </w:tcPr>
          <w:p w14:paraId="3ADE56D9" w14:textId="77777777" w:rsidR="00624060" w:rsidRPr="00DB284A" w:rsidRDefault="00624060" w:rsidP="00421177">
            <w:pPr>
              <w:jc w:val="center"/>
              <w:rPr>
                <w:rFonts w:ascii="Times New Roman" w:hAnsi="Times New Roman" w:cs="Times New Roman"/>
                <w:b/>
                <w:sz w:val="20"/>
                <w:szCs w:val="20"/>
                <w:highlight w:val="lightGray"/>
                <w:lang w:val="en-GB"/>
              </w:rPr>
            </w:pPr>
            <w:r w:rsidRPr="00DB284A">
              <w:rPr>
                <w:rFonts w:ascii="Times New Roman" w:hAnsi="Times New Roman" w:cs="Times New Roman"/>
                <w:b/>
                <w:sz w:val="20"/>
                <w:szCs w:val="20"/>
                <w:highlight w:val="lightGray"/>
                <w:lang w:val="en-GB"/>
              </w:rPr>
              <w:t>Initial Equilibrium</w:t>
            </w:r>
          </w:p>
          <w:p w14:paraId="7EB68BBC" w14:textId="77777777" w:rsidR="00624060" w:rsidRPr="00DB284A" w:rsidRDefault="00624060" w:rsidP="00421177">
            <w:pPr>
              <w:jc w:val="center"/>
              <w:rPr>
                <w:rFonts w:ascii="Times New Roman" w:hAnsi="Times New Roman" w:cs="Times New Roman"/>
                <w:b/>
                <w:sz w:val="20"/>
                <w:szCs w:val="20"/>
                <w:highlight w:val="lightGray"/>
                <w:lang w:val="en-GB"/>
              </w:rPr>
            </w:pPr>
            <w:r w:rsidRPr="00DB284A">
              <w:rPr>
                <w:rFonts w:ascii="Times New Roman" w:hAnsi="Times New Roman" w:cs="Times New Roman"/>
                <w:b/>
                <w:sz w:val="20"/>
                <w:szCs w:val="20"/>
                <w:highlight w:val="lightGray"/>
                <w:lang w:val="en-GB"/>
              </w:rPr>
              <w:t>Values</w:t>
            </w:r>
          </w:p>
        </w:tc>
        <w:tc>
          <w:tcPr>
            <w:tcW w:w="2259" w:type="dxa"/>
            <w:shd w:val="clear" w:color="auto" w:fill="BFBFBF" w:themeFill="background1" w:themeFillShade="BF"/>
          </w:tcPr>
          <w:p w14:paraId="3C1BA162"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highlight w:val="lightGray"/>
                <w:lang w:val="en-GB"/>
              </w:rPr>
              <w:t>Final Equilibrium Values</w:t>
            </w:r>
          </w:p>
        </w:tc>
      </w:tr>
      <w:tr w:rsidR="00624060" w:rsidRPr="00DB284A" w14:paraId="37FE7223" w14:textId="77777777" w:rsidTr="00421177">
        <w:trPr>
          <w:trHeight w:val="70"/>
          <w:jc w:val="center"/>
        </w:trPr>
        <w:tc>
          <w:tcPr>
            <w:tcW w:w="3397" w:type="dxa"/>
            <w:gridSpan w:val="2"/>
            <w:vAlign w:val="bottom"/>
          </w:tcPr>
          <w:p w14:paraId="4289DD22" w14:textId="77777777" w:rsidR="00624060" w:rsidRPr="000A44C8" w:rsidRDefault="00624060" w:rsidP="00421177">
            <w:pPr>
              <w:rPr>
                <w:rFonts w:ascii="Times New Roman" w:hAnsi="Times New Roman" w:cs="Times New Roman"/>
                <w:bCs/>
                <w:sz w:val="20"/>
                <w:szCs w:val="20"/>
                <w:lang w:val="en-GB"/>
              </w:rPr>
            </w:pPr>
            <w:r w:rsidRPr="000A44C8">
              <w:rPr>
                <w:rFonts w:ascii="Times New Roman" w:hAnsi="Times New Roman" w:cs="Times New Roman"/>
                <w:bCs/>
                <w:sz w:val="20"/>
                <w:szCs w:val="20"/>
                <w:lang w:val="en-GB"/>
              </w:rPr>
              <w:t>Based on Gross Households’ Income</w:t>
            </w:r>
          </w:p>
        </w:tc>
        <w:tc>
          <w:tcPr>
            <w:tcW w:w="1285" w:type="dxa"/>
          </w:tcPr>
          <w:p w14:paraId="3DF549BA"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0.4921</w:t>
            </w:r>
          </w:p>
        </w:tc>
        <w:tc>
          <w:tcPr>
            <w:tcW w:w="2259" w:type="dxa"/>
          </w:tcPr>
          <w:p w14:paraId="061A3F63"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0.4906</w:t>
            </w:r>
          </w:p>
        </w:tc>
      </w:tr>
      <w:tr w:rsidR="00624060" w:rsidRPr="00DB284A" w14:paraId="0B0C3E00" w14:textId="77777777" w:rsidTr="00421177">
        <w:trPr>
          <w:trHeight w:val="70"/>
          <w:jc w:val="center"/>
        </w:trPr>
        <w:tc>
          <w:tcPr>
            <w:tcW w:w="3397" w:type="dxa"/>
            <w:gridSpan w:val="2"/>
            <w:vAlign w:val="bottom"/>
          </w:tcPr>
          <w:p w14:paraId="376D72E5" w14:textId="77777777" w:rsidR="00624060" w:rsidRPr="000A44C8" w:rsidRDefault="00624060" w:rsidP="00421177">
            <w:pPr>
              <w:rPr>
                <w:rFonts w:ascii="Times New Roman" w:hAnsi="Times New Roman" w:cs="Times New Roman"/>
                <w:bCs/>
                <w:sz w:val="20"/>
                <w:szCs w:val="20"/>
                <w:lang w:val="en-GB"/>
              </w:rPr>
            </w:pPr>
            <w:r w:rsidRPr="000A44C8">
              <w:rPr>
                <w:rFonts w:ascii="Times New Roman" w:hAnsi="Times New Roman" w:cs="Times New Roman"/>
                <w:bCs/>
                <w:sz w:val="20"/>
                <w:szCs w:val="20"/>
                <w:lang w:val="en-GB"/>
              </w:rPr>
              <w:t>Based on Net Households’ Income</w:t>
            </w:r>
          </w:p>
        </w:tc>
        <w:tc>
          <w:tcPr>
            <w:tcW w:w="1285" w:type="dxa"/>
          </w:tcPr>
          <w:p w14:paraId="7CDD8E49"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0.4383</w:t>
            </w:r>
          </w:p>
        </w:tc>
        <w:tc>
          <w:tcPr>
            <w:tcW w:w="2259" w:type="dxa"/>
          </w:tcPr>
          <w:p w14:paraId="5AA87137"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0.4355</w:t>
            </w:r>
          </w:p>
        </w:tc>
      </w:tr>
    </w:tbl>
    <w:p w14:paraId="6FB33281" w14:textId="77777777" w:rsidR="00624060" w:rsidRPr="00DB284A" w:rsidRDefault="00624060" w:rsidP="00624060">
      <w:pPr>
        <w:jc w:val="both"/>
        <w:rPr>
          <w:lang w:val="en-GB"/>
        </w:rPr>
      </w:pPr>
    </w:p>
    <w:p w14:paraId="48A57B05" w14:textId="77777777" w:rsidR="00624060" w:rsidRPr="00DB284A" w:rsidRDefault="00624060" w:rsidP="00624060">
      <w:pPr>
        <w:jc w:val="both"/>
        <w:rPr>
          <w:lang w:val="en-GB"/>
        </w:rPr>
      </w:pPr>
    </w:p>
    <w:tbl>
      <w:tblPr>
        <w:tblStyle w:val="Tablaconcuadrcula"/>
        <w:tblW w:w="8644" w:type="dxa"/>
        <w:tblLook w:val="04A0" w:firstRow="1" w:lastRow="0" w:firstColumn="1" w:lastColumn="0" w:noHBand="0" w:noVBand="1"/>
      </w:tblPr>
      <w:tblGrid>
        <w:gridCol w:w="2376"/>
        <w:gridCol w:w="1946"/>
        <w:gridCol w:w="2161"/>
        <w:gridCol w:w="2161"/>
      </w:tblGrid>
      <w:tr w:rsidR="00624060" w:rsidRPr="00DB284A" w14:paraId="6E6C67FE" w14:textId="77777777" w:rsidTr="00421177">
        <w:tc>
          <w:tcPr>
            <w:tcW w:w="8644" w:type="dxa"/>
            <w:gridSpan w:val="4"/>
            <w:shd w:val="clear" w:color="auto" w:fill="7F7F7F" w:themeFill="text1" w:themeFillTint="80"/>
          </w:tcPr>
          <w:p w14:paraId="0F6D47E9" w14:textId="77777777" w:rsidR="00624060" w:rsidRPr="00DB284A" w:rsidRDefault="00624060" w:rsidP="00421177">
            <w:pPr>
              <w:rPr>
                <w:rFonts w:ascii="Times New Roman" w:hAnsi="Times New Roman" w:cs="Times New Roman"/>
                <w:b/>
                <w:sz w:val="20"/>
                <w:szCs w:val="20"/>
                <w:lang w:val="en-GB"/>
              </w:rPr>
            </w:pPr>
            <w:r w:rsidRPr="00DB284A">
              <w:rPr>
                <w:rFonts w:ascii="Times New Roman" w:hAnsi="Times New Roman" w:cs="Times New Roman"/>
                <w:b/>
                <w:sz w:val="20"/>
                <w:szCs w:val="20"/>
                <w:lang w:val="en-GB"/>
              </w:rPr>
              <w:t xml:space="preserve">Table D_5. Evaluation of the VAT Reform 2012 and the PIT Reforms 2010-2016. Macroeconomic Impacts (Efficiency and Effectiveness). Absolute </w:t>
            </w:r>
            <w:r>
              <w:rPr>
                <w:rFonts w:ascii="Times New Roman" w:hAnsi="Times New Roman" w:cs="Times New Roman"/>
                <w:b/>
                <w:sz w:val="20"/>
                <w:szCs w:val="20"/>
                <w:lang w:val="en-GB"/>
              </w:rPr>
              <w:t>V</w:t>
            </w:r>
            <w:r w:rsidRPr="00DB284A">
              <w:rPr>
                <w:rFonts w:ascii="Times New Roman" w:hAnsi="Times New Roman" w:cs="Times New Roman"/>
                <w:b/>
                <w:sz w:val="20"/>
                <w:szCs w:val="20"/>
                <w:lang w:val="en-GB"/>
              </w:rPr>
              <w:t>alues in Millions of Euros. Imperfectly Competitive Markets.</w:t>
            </w:r>
          </w:p>
        </w:tc>
      </w:tr>
      <w:tr w:rsidR="00624060" w:rsidRPr="00DB284A" w14:paraId="4C4C6F4F" w14:textId="77777777" w:rsidTr="00421177">
        <w:tc>
          <w:tcPr>
            <w:tcW w:w="2376" w:type="dxa"/>
          </w:tcPr>
          <w:p w14:paraId="4FDE7DDF" w14:textId="77777777" w:rsidR="00624060" w:rsidRPr="00DB284A" w:rsidRDefault="00624060" w:rsidP="00421177">
            <w:pPr>
              <w:rPr>
                <w:rFonts w:ascii="Times New Roman" w:hAnsi="Times New Roman" w:cs="Times New Roman"/>
                <w:szCs w:val="24"/>
                <w:lang w:val="en-GB"/>
              </w:rPr>
            </w:pPr>
          </w:p>
        </w:tc>
        <w:tc>
          <w:tcPr>
            <w:tcW w:w="1946" w:type="dxa"/>
            <w:shd w:val="clear" w:color="auto" w:fill="D9D9D9" w:themeFill="background1" w:themeFillShade="D9"/>
          </w:tcPr>
          <w:p w14:paraId="258FC4EE"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 xml:space="preserve">Initial Equilibrium Values. </w:t>
            </w:r>
          </w:p>
        </w:tc>
        <w:tc>
          <w:tcPr>
            <w:tcW w:w="2161" w:type="dxa"/>
            <w:shd w:val="clear" w:color="auto" w:fill="D9D9D9" w:themeFill="background1" w:themeFillShade="D9"/>
          </w:tcPr>
          <w:p w14:paraId="1782AE0A" w14:textId="77777777" w:rsidR="00624060" w:rsidRPr="00DB284A" w:rsidRDefault="00624060" w:rsidP="00421177">
            <w:pPr>
              <w:jc w:val="center"/>
              <w:rPr>
                <w:rFonts w:ascii="Times New Roman" w:hAnsi="Times New Roman" w:cs="Times New Roman"/>
                <w:b/>
                <w:sz w:val="20"/>
                <w:szCs w:val="20"/>
                <w:vertAlign w:val="superscript"/>
                <w:lang w:val="en-GB"/>
              </w:rPr>
            </w:pPr>
            <w:r w:rsidRPr="00DB284A">
              <w:rPr>
                <w:rFonts w:ascii="Times New Roman" w:hAnsi="Times New Roman" w:cs="Times New Roman"/>
                <w:b/>
                <w:sz w:val="20"/>
                <w:szCs w:val="20"/>
                <w:lang w:val="en-GB"/>
              </w:rPr>
              <w:t>Final Equilibrium Real Values</w:t>
            </w:r>
            <w:r w:rsidRPr="00DB284A">
              <w:rPr>
                <w:rFonts w:ascii="Times New Roman" w:hAnsi="Times New Roman" w:cs="Times New Roman"/>
                <w:b/>
                <w:sz w:val="20"/>
                <w:szCs w:val="20"/>
                <w:vertAlign w:val="superscript"/>
                <w:lang w:val="en-GB"/>
              </w:rPr>
              <w:t>***</w:t>
            </w:r>
          </w:p>
        </w:tc>
        <w:tc>
          <w:tcPr>
            <w:tcW w:w="2161" w:type="dxa"/>
            <w:shd w:val="clear" w:color="auto" w:fill="D9D9D9" w:themeFill="background1" w:themeFillShade="D9"/>
          </w:tcPr>
          <w:p w14:paraId="0B5B655E" w14:textId="77777777" w:rsidR="00624060" w:rsidRPr="00DB284A" w:rsidRDefault="00624060" w:rsidP="00421177">
            <w:pPr>
              <w:jc w:val="center"/>
              <w:rPr>
                <w:rFonts w:ascii="Times New Roman" w:hAnsi="Times New Roman" w:cs="Times New Roman"/>
                <w:szCs w:val="24"/>
                <w:lang w:val="en-GB"/>
              </w:rPr>
            </w:pPr>
            <w:r w:rsidRPr="00DB284A">
              <w:rPr>
                <w:rFonts w:ascii="Times New Roman" w:hAnsi="Times New Roman" w:cs="Times New Roman"/>
                <w:b/>
                <w:sz w:val="20"/>
                <w:szCs w:val="20"/>
                <w:lang w:val="en-GB"/>
              </w:rPr>
              <w:t>Evaluated Impact in %</w:t>
            </w:r>
          </w:p>
        </w:tc>
      </w:tr>
      <w:tr w:rsidR="00624060" w:rsidRPr="00DB284A" w14:paraId="6EA58441" w14:textId="77777777" w:rsidTr="00421177">
        <w:tc>
          <w:tcPr>
            <w:tcW w:w="2376" w:type="dxa"/>
            <w:shd w:val="clear" w:color="auto" w:fill="D9D9D9" w:themeFill="background1" w:themeFillShade="D9"/>
          </w:tcPr>
          <w:p w14:paraId="2B571154"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Gross Domestic Production millions of euros 2010.</w:t>
            </w:r>
          </w:p>
        </w:tc>
        <w:tc>
          <w:tcPr>
            <w:tcW w:w="1946" w:type="dxa"/>
          </w:tcPr>
          <w:p w14:paraId="46407F02"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1,080,913</w:t>
            </w:r>
          </w:p>
        </w:tc>
        <w:tc>
          <w:tcPr>
            <w:tcW w:w="2161" w:type="dxa"/>
          </w:tcPr>
          <w:p w14:paraId="3355521C"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1,072,461</w:t>
            </w:r>
          </w:p>
        </w:tc>
        <w:tc>
          <w:tcPr>
            <w:tcW w:w="2161" w:type="dxa"/>
          </w:tcPr>
          <w:p w14:paraId="6B3BC29A"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-0.781</w:t>
            </w:r>
          </w:p>
        </w:tc>
      </w:tr>
      <w:tr w:rsidR="00624060" w:rsidRPr="00DB284A" w14:paraId="5A0B1E1B" w14:textId="77777777" w:rsidTr="00421177">
        <w:tc>
          <w:tcPr>
            <w:tcW w:w="2376" w:type="dxa"/>
            <w:shd w:val="clear" w:color="auto" w:fill="D9D9D9" w:themeFill="background1" w:themeFillShade="D9"/>
          </w:tcPr>
          <w:p w14:paraId="5ECFAA9F"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Unemployment Rate in %</w:t>
            </w:r>
          </w:p>
        </w:tc>
        <w:tc>
          <w:tcPr>
            <w:tcW w:w="1946" w:type="dxa"/>
          </w:tcPr>
          <w:p w14:paraId="5FD17D16"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20.300</w:t>
            </w:r>
          </w:p>
        </w:tc>
        <w:tc>
          <w:tcPr>
            <w:tcW w:w="2161" w:type="dxa"/>
          </w:tcPr>
          <w:p w14:paraId="02B8A158"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21.205</w:t>
            </w:r>
          </w:p>
        </w:tc>
        <w:tc>
          <w:tcPr>
            <w:tcW w:w="2161" w:type="dxa"/>
          </w:tcPr>
          <w:p w14:paraId="0012531D" w14:textId="77777777" w:rsidR="00624060" w:rsidRPr="000A44C8" w:rsidRDefault="00624060" w:rsidP="00421177">
            <w:pPr>
              <w:rPr>
                <w:rFonts w:ascii="Times New Roman" w:hAnsi="Times New Roman" w:cs="Times New Roman"/>
                <w:bCs/>
                <w:sz w:val="20"/>
                <w:szCs w:val="20"/>
                <w:lang w:val="en-GB"/>
              </w:rPr>
            </w:pPr>
          </w:p>
        </w:tc>
      </w:tr>
      <w:tr w:rsidR="00624060" w:rsidRPr="00DB284A" w14:paraId="59F0F26A" w14:textId="77777777" w:rsidTr="00421177">
        <w:tc>
          <w:tcPr>
            <w:tcW w:w="2376" w:type="dxa"/>
            <w:shd w:val="clear" w:color="auto" w:fill="D9D9D9" w:themeFill="background1" w:themeFillShade="D9"/>
          </w:tcPr>
          <w:p w14:paraId="778EE6D6"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Private Savings</w:t>
            </w:r>
          </w:p>
        </w:tc>
        <w:tc>
          <w:tcPr>
            <w:tcW w:w="1946" w:type="dxa"/>
          </w:tcPr>
          <w:p w14:paraId="403AAABC"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293,837</w:t>
            </w:r>
          </w:p>
        </w:tc>
        <w:tc>
          <w:tcPr>
            <w:tcW w:w="2161" w:type="dxa"/>
          </w:tcPr>
          <w:p w14:paraId="25B4C60A"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281,977</w:t>
            </w:r>
          </w:p>
        </w:tc>
        <w:tc>
          <w:tcPr>
            <w:tcW w:w="2161" w:type="dxa"/>
          </w:tcPr>
          <w:p w14:paraId="231E3C03"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-4.036</w:t>
            </w:r>
          </w:p>
        </w:tc>
      </w:tr>
      <w:tr w:rsidR="00624060" w:rsidRPr="00DB284A" w14:paraId="32507B6E" w14:textId="77777777" w:rsidTr="00421177">
        <w:tc>
          <w:tcPr>
            <w:tcW w:w="2376" w:type="dxa"/>
            <w:shd w:val="clear" w:color="auto" w:fill="D9D9D9" w:themeFill="background1" w:themeFillShade="D9"/>
          </w:tcPr>
          <w:p w14:paraId="0B90B69C"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Public Savings</w:t>
            </w:r>
          </w:p>
        </w:tc>
        <w:tc>
          <w:tcPr>
            <w:tcW w:w="1946" w:type="dxa"/>
          </w:tcPr>
          <w:p w14:paraId="49BA39F1"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 xml:space="preserve">-39,288 </w:t>
            </w:r>
          </w:p>
        </w:tc>
        <w:tc>
          <w:tcPr>
            <w:tcW w:w="2161" w:type="dxa"/>
          </w:tcPr>
          <w:p w14:paraId="084DA008"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-31,872</w:t>
            </w:r>
          </w:p>
        </w:tc>
        <w:tc>
          <w:tcPr>
            <w:tcW w:w="2161" w:type="dxa"/>
          </w:tcPr>
          <w:p w14:paraId="2500FF57"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18.87</w:t>
            </w:r>
          </w:p>
        </w:tc>
      </w:tr>
      <w:tr w:rsidR="00624060" w:rsidRPr="00DB284A" w14:paraId="5567C4D6" w14:textId="77777777" w:rsidTr="00421177">
        <w:tc>
          <w:tcPr>
            <w:tcW w:w="2376" w:type="dxa"/>
            <w:shd w:val="clear" w:color="auto" w:fill="D9D9D9" w:themeFill="background1" w:themeFillShade="D9"/>
          </w:tcPr>
          <w:p w14:paraId="549C0819"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Public Deficit as a % of GDP</w:t>
            </w:r>
          </w:p>
        </w:tc>
        <w:tc>
          <w:tcPr>
            <w:tcW w:w="1946" w:type="dxa"/>
          </w:tcPr>
          <w:p w14:paraId="00EF7875"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-3.630</w:t>
            </w:r>
          </w:p>
        </w:tc>
        <w:tc>
          <w:tcPr>
            <w:tcW w:w="2161" w:type="dxa"/>
          </w:tcPr>
          <w:p w14:paraId="7DECDE04"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-2.971</w:t>
            </w:r>
          </w:p>
        </w:tc>
        <w:tc>
          <w:tcPr>
            <w:tcW w:w="2161" w:type="dxa"/>
          </w:tcPr>
          <w:p w14:paraId="030E4488" w14:textId="77777777" w:rsidR="00624060" w:rsidRPr="000A44C8" w:rsidRDefault="00624060" w:rsidP="00421177">
            <w:pPr>
              <w:jc w:val="center"/>
              <w:rPr>
                <w:rFonts w:ascii="Times New Roman" w:hAnsi="Times New Roman" w:cs="Times New Roman"/>
                <w:bCs/>
                <w:sz w:val="20"/>
                <w:szCs w:val="20"/>
                <w:lang w:val="en-GB"/>
              </w:rPr>
            </w:pPr>
          </w:p>
        </w:tc>
      </w:tr>
      <w:tr w:rsidR="00624060" w:rsidRPr="00DB284A" w14:paraId="4084F788" w14:textId="77777777" w:rsidTr="00421177">
        <w:tc>
          <w:tcPr>
            <w:tcW w:w="2376" w:type="dxa"/>
            <w:shd w:val="clear" w:color="auto" w:fill="D9D9D9" w:themeFill="background1" w:themeFillShade="D9"/>
          </w:tcPr>
          <w:p w14:paraId="08F71EC3"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VAT Revenues</w:t>
            </w:r>
          </w:p>
        </w:tc>
        <w:tc>
          <w:tcPr>
            <w:tcW w:w="1946" w:type="dxa"/>
          </w:tcPr>
          <w:p w14:paraId="0B63E13B"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58,812</w:t>
            </w:r>
          </w:p>
        </w:tc>
        <w:tc>
          <w:tcPr>
            <w:tcW w:w="2161" w:type="dxa"/>
          </w:tcPr>
          <w:p w14:paraId="11C4455D"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72,296</w:t>
            </w:r>
          </w:p>
        </w:tc>
        <w:tc>
          <w:tcPr>
            <w:tcW w:w="2161" w:type="dxa"/>
          </w:tcPr>
          <w:p w14:paraId="31A5CBB7"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22.927</w:t>
            </w:r>
          </w:p>
        </w:tc>
      </w:tr>
      <w:tr w:rsidR="00624060" w:rsidRPr="00DB284A" w14:paraId="2EA61A23" w14:textId="77777777" w:rsidTr="00421177">
        <w:tc>
          <w:tcPr>
            <w:tcW w:w="2376" w:type="dxa"/>
            <w:shd w:val="clear" w:color="auto" w:fill="D9D9D9" w:themeFill="background1" w:themeFillShade="D9"/>
          </w:tcPr>
          <w:p w14:paraId="48190442"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Demand GDP Components</w:t>
            </w:r>
          </w:p>
        </w:tc>
        <w:tc>
          <w:tcPr>
            <w:tcW w:w="1946" w:type="dxa"/>
          </w:tcPr>
          <w:p w14:paraId="02C52861" w14:textId="77777777" w:rsidR="00624060" w:rsidRPr="000A44C8" w:rsidRDefault="00624060" w:rsidP="00421177">
            <w:pPr>
              <w:rPr>
                <w:rFonts w:ascii="Times New Roman" w:hAnsi="Times New Roman" w:cs="Times New Roman"/>
                <w:bCs/>
                <w:szCs w:val="24"/>
                <w:lang w:val="en-GB"/>
              </w:rPr>
            </w:pPr>
          </w:p>
        </w:tc>
        <w:tc>
          <w:tcPr>
            <w:tcW w:w="2161" w:type="dxa"/>
          </w:tcPr>
          <w:p w14:paraId="60AAC0E4" w14:textId="77777777" w:rsidR="00624060" w:rsidRPr="000A44C8" w:rsidRDefault="00624060" w:rsidP="00421177">
            <w:pPr>
              <w:rPr>
                <w:rFonts w:ascii="Times New Roman" w:hAnsi="Times New Roman" w:cs="Times New Roman"/>
                <w:bCs/>
                <w:sz w:val="20"/>
                <w:szCs w:val="20"/>
                <w:lang w:val="en-GB"/>
              </w:rPr>
            </w:pPr>
          </w:p>
        </w:tc>
        <w:tc>
          <w:tcPr>
            <w:tcW w:w="2161" w:type="dxa"/>
          </w:tcPr>
          <w:p w14:paraId="11B6D8C1" w14:textId="77777777" w:rsidR="00624060" w:rsidRPr="000A44C8" w:rsidRDefault="00624060" w:rsidP="00421177">
            <w:pPr>
              <w:rPr>
                <w:rFonts w:ascii="Times New Roman" w:hAnsi="Times New Roman" w:cs="Times New Roman"/>
                <w:bCs/>
                <w:sz w:val="20"/>
                <w:szCs w:val="20"/>
                <w:lang w:val="en-GB"/>
              </w:rPr>
            </w:pPr>
          </w:p>
        </w:tc>
      </w:tr>
      <w:tr w:rsidR="00624060" w:rsidRPr="00DB284A" w14:paraId="03A992B2" w14:textId="77777777" w:rsidTr="00421177">
        <w:tc>
          <w:tcPr>
            <w:tcW w:w="2376" w:type="dxa"/>
          </w:tcPr>
          <w:p w14:paraId="35458922"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 xml:space="preserve"> -Private Final Consumption</w:t>
            </w:r>
          </w:p>
        </w:tc>
        <w:tc>
          <w:tcPr>
            <w:tcW w:w="1946" w:type="dxa"/>
          </w:tcPr>
          <w:p w14:paraId="47AA9DB7"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607,981</w:t>
            </w:r>
          </w:p>
        </w:tc>
        <w:tc>
          <w:tcPr>
            <w:tcW w:w="2161" w:type="dxa"/>
          </w:tcPr>
          <w:p w14:paraId="77715071"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 xml:space="preserve">601,732 </w:t>
            </w:r>
          </w:p>
        </w:tc>
        <w:tc>
          <w:tcPr>
            <w:tcW w:w="2161" w:type="dxa"/>
          </w:tcPr>
          <w:p w14:paraId="5127EC85"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-1.027</w:t>
            </w:r>
          </w:p>
        </w:tc>
      </w:tr>
      <w:tr w:rsidR="00624060" w:rsidRPr="00DB284A" w14:paraId="170761E3" w14:textId="77777777" w:rsidTr="00421177">
        <w:tc>
          <w:tcPr>
            <w:tcW w:w="2376" w:type="dxa"/>
          </w:tcPr>
          <w:p w14:paraId="1B6D6B1E"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-Public Final Consumption</w:t>
            </w:r>
          </w:p>
        </w:tc>
        <w:tc>
          <w:tcPr>
            <w:tcW w:w="1946" w:type="dxa"/>
          </w:tcPr>
          <w:p w14:paraId="4FB31711"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232,489</w:t>
            </w:r>
          </w:p>
        </w:tc>
        <w:tc>
          <w:tcPr>
            <w:tcW w:w="2161" w:type="dxa"/>
          </w:tcPr>
          <w:p w14:paraId="2488D7B8"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 xml:space="preserve">231,285 </w:t>
            </w:r>
          </w:p>
        </w:tc>
        <w:tc>
          <w:tcPr>
            <w:tcW w:w="2161" w:type="dxa"/>
          </w:tcPr>
          <w:p w14:paraId="30C880F1"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-0.517</w:t>
            </w:r>
          </w:p>
        </w:tc>
      </w:tr>
      <w:tr w:rsidR="00624060" w:rsidRPr="00DB284A" w14:paraId="0A45EA70" w14:textId="77777777" w:rsidTr="00421177">
        <w:tc>
          <w:tcPr>
            <w:tcW w:w="2376" w:type="dxa"/>
          </w:tcPr>
          <w:p w14:paraId="11430E1F"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-Gross Capital Formation</w:t>
            </w:r>
          </w:p>
        </w:tc>
        <w:tc>
          <w:tcPr>
            <w:tcW w:w="1946" w:type="dxa"/>
          </w:tcPr>
          <w:p w14:paraId="548167C5"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254,549</w:t>
            </w:r>
          </w:p>
        </w:tc>
        <w:tc>
          <w:tcPr>
            <w:tcW w:w="2161" w:type="dxa"/>
          </w:tcPr>
          <w:p w14:paraId="0376C65D"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 xml:space="preserve">250,104 </w:t>
            </w:r>
          </w:p>
        </w:tc>
        <w:tc>
          <w:tcPr>
            <w:tcW w:w="2161" w:type="dxa"/>
          </w:tcPr>
          <w:p w14:paraId="7EA4906F"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-1.745</w:t>
            </w:r>
          </w:p>
        </w:tc>
      </w:tr>
      <w:tr w:rsidR="00624060" w:rsidRPr="00DB284A" w14:paraId="58773D75" w14:textId="77777777" w:rsidTr="00421177">
        <w:tc>
          <w:tcPr>
            <w:tcW w:w="2376" w:type="dxa"/>
          </w:tcPr>
          <w:p w14:paraId="373F84C2"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-Exports</w:t>
            </w:r>
          </w:p>
        </w:tc>
        <w:tc>
          <w:tcPr>
            <w:tcW w:w="1946" w:type="dxa"/>
          </w:tcPr>
          <w:p w14:paraId="1AD4D78D"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275,847</w:t>
            </w:r>
          </w:p>
        </w:tc>
        <w:tc>
          <w:tcPr>
            <w:tcW w:w="2161" w:type="dxa"/>
          </w:tcPr>
          <w:p w14:paraId="725E043A"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 xml:space="preserve">277,360 </w:t>
            </w:r>
          </w:p>
        </w:tc>
        <w:tc>
          <w:tcPr>
            <w:tcW w:w="2161" w:type="dxa"/>
          </w:tcPr>
          <w:p w14:paraId="1BD51444"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0.548</w:t>
            </w:r>
          </w:p>
        </w:tc>
      </w:tr>
      <w:tr w:rsidR="00624060" w:rsidRPr="00DB284A" w14:paraId="022D72C9" w14:textId="77777777" w:rsidTr="00421177">
        <w:tc>
          <w:tcPr>
            <w:tcW w:w="2376" w:type="dxa"/>
          </w:tcPr>
          <w:p w14:paraId="717D99A7"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-Imports</w:t>
            </w:r>
          </w:p>
        </w:tc>
        <w:tc>
          <w:tcPr>
            <w:tcW w:w="1946" w:type="dxa"/>
          </w:tcPr>
          <w:p w14:paraId="7A7C87F0"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289,953</w:t>
            </w:r>
          </w:p>
        </w:tc>
        <w:tc>
          <w:tcPr>
            <w:tcW w:w="2161" w:type="dxa"/>
          </w:tcPr>
          <w:p w14:paraId="1677EE29"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 xml:space="preserve">288,020 </w:t>
            </w:r>
          </w:p>
        </w:tc>
        <w:tc>
          <w:tcPr>
            <w:tcW w:w="2161" w:type="dxa"/>
          </w:tcPr>
          <w:p w14:paraId="11F86AFF"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-0.666</w:t>
            </w:r>
          </w:p>
        </w:tc>
      </w:tr>
      <w:tr w:rsidR="00624060" w:rsidRPr="00DB284A" w14:paraId="7F829708" w14:textId="77777777" w:rsidTr="00421177">
        <w:tc>
          <w:tcPr>
            <w:tcW w:w="2376" w:type="dxa"/>
            <w:shd w:val="clear" w:color="auto" w:fill="D9D9D9" w:themeFill="background1" w:themeFillShade="D9"/>
          </w:tcPr>
          <w:p w14:paraId="24993AB3"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Income GDP Components</w:t>
            </w:r>
          </w:p>
        </w:tc>
        <w:tc>
          <w:tcPr>
            <w:tcW w:w="1946" w:type="dxa"/>
          </w:tcPr>
          <w:p w14:paraId="256DA8EB" w14:textId="77777777" w:rsidR="00624060" w:rsidRPr="000A44C8" w:rsidRDefault="00624060" w:rsidP="00421177">
            <w:pPr>
              <w:jc w:val="center"/>
              <w:rPr>
                <w:rFonts w:ascii="Times New Roman" w:hAnsi="Times New Roman" w:cs="Times New Roman"/>
                <w:bCs/>
                <w:sz w:val="20"/>
                <w:szCs w:val="20"/>
                <w:lang w:val="en-GB"/>
              </w:rPr>
            </w:pPr>
          </w:p>
        </w:tc>
        <w:tc>
          <w:tcPr>
            <w:tcW w:w="2161" w:type="dxa"/>
          </w:tcPr>
          <w:p w14:paraId="7AF5F936" w14:textId="77777777" w:rsidR="00624060" w:rsidRPr="000A44C8" w:rsidRDefault="00624060" w:rsidP="00421177">
            <w:pPr>
              <w:jc w:val="center"/>
              <w:rPr>
                <w:rFonts w:ascii="Times New Roman" w:hAnsi="Times New Roman" w:cs="Times New Roman"/>
                <w:bCs/>
                <w:sz w:val="20"/>
                <w:szCs w:val="20"/>
                <w:lang w:val="en-GB"/>
              </w:rPr>
            </w:pPr>
          </w:p>
        </w:tc>
        <w:tc>
          <w:tcPr>
            <w:tcW w:w="2161" w:type="dxa"/>
          </w:tcPr>
          <w:p w14:paraId="49669583" w14:textId="77777777" w:rsidR="00624060" w:rsidRPr="000A44C8" w:rsidRDefault="00624060" w:rsidP="00421177">
            <w:pPr>
              <w:jc w:val="center"/>
              <w:rPr>
                <w:rFonts w:ascii="Times New Roman" w:hAnsi="Times New Roman" w:cs="Times New Roman"/>
                <w:bCs/>
                <w:sz w:val="20"/>
                <w:szCs w:val="20"/>
                <w:lang w:val="en-GB"/>
              </w:rPr>
            </w:pPr>
          </w:p>
        </w:tc>
      </w:tr>
      <w:tr w:rsidR="00624060" w:rsidRPr="00DB284A" w14:paraId="3EC15DFC" w14:textId="77777777" w:rsidTr="00421177">
        <w:tc>
          <w:tcPr>
            <w:tcW w:w="2376" w:type="dxa"/>
          </w:tcPr>
          <w:p w14:paraId="4FE902F2"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-Gross Wages and Salaries</w:t>
            </w:r>
          </w:p>
        </w:tc>
        <w:tc>
          <w:tcPr>
            <w:tcW w:w="1946" w:type="dxa"/>
          </w:tcPr>
          <w:p w14:paraId="3922CD44"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541,475</w:t>
            </w:r>
          </w:p>
        </w:tc>
        <w:tc>
          <w:tcPr>
            <w:tcW w:w="2161" w:type="dxa"/>
          </w:tcPr>
          <w:p w14:paraId="07296AE5"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 xml:space="preserve">530,775 </w:t>
            </w:r>
          </w:p>
        </w:tc>
        <w:tc>
          <w:tcPr>
            <w:tcW w:w="2161" w:type="dxa"/>
          </w:tcPr>
          <w:p w14:paraId="5AF687B7"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-1.976</w:t>
            </w:r>
          </w:p>
        </w:tc>
      </w:tr>
      <w:tr w:rsidR="00624060" w:rsidRPr="00DB284A" w14:paraId="514AA11B" w14:textId="77777777" w:rsidTr="00421177">
        <w:tc>
          <w:tcPr>
            <w:tcW w:w="2376" w:type="dxa"/>
          </w:tcPr>
          <w:p w14:paraId="1B3F529B"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-Gross Operating Surplus/Mixed Income</w:t>
            </w:r>
          </w:p>
        </w:tc>
        <w:tc>
          <w:tcPr>
            <w:tcW w:w="1946" w:type="dxa"/>
          </w:tcPr>
          <w:p w14:paraId="6750D7C7"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 xml:space="preserve">445,879 </w:t>
            </w:r>
          </w:p>
        </w:tc>
        <w:tc>
          <w:tcPr>
            <w:tcW w:w="2161" w:type="dxa"/>
          </w:tcPr>
          <w:p w14:paraId="2372D479"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 xml:space="preserve">434,906 </w:t>
            </w:r>
          </w:p>
        </w:tc>
        <w:tc>
          <w:tcPr>
            <w:tcW w:w="2161" w:type="dxa"/>
          </w:tcPr>
          <w:p w14:paraId="074DDE02"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-2.460</w:t>
            </w:r>
          </w:p>
        </w:tc>
      </w:tr>
      <w:tr w:rsidR="00624060" w:rsidRPr="00DB284A" w14:paraId="61B44BE4" w14:textId="77777777" w:rsidTr="00421177">
        <w:tc>
          <w:tcPr>
            <w:tcW w:w="2376" w:type="dxa"/>
          </w:tcPr>
          <w:p w14:paraId="3713735C"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-Net Taxes on Imports and Products</w:t>
            </w:r>
          </w:p>
        </w:tc>
        <w:tc>
          <w:tcPr>
            <w:tcW w:w="1946" w:type="dxa"/>
          </w:tcPr>
          <w:p w14:paraId="003D4F24"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93,559</w:t>
            </w:r>
          </w:p>
        </w:tc>
        <w:tc>
          <w:tcPr>
            <w:tcW w:w="2161" w:type="dxa"/>
          </w:tcPr>
          <w:p w14:paraId="4B11CCD4"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 xml:space="preserve">106,779 </w:t>
            </w:r>
          </w:p>
        </w:tc>
        <w:tc>
          <w:tcPr>
            <w:tcW w:w="2161" w:type="dxa"/>
          </w:tcPr>
          <w:p w14:paraId="04EBB611" w14:textId="77777777" w:rsidR="00624060" w:rsidRPr="000A44C8" w:rsidRDefault="00624060" w:rsidP="00421177">
            <w:pPr>
              <w:jc w:val="center"/>
              <w:rPr>
                <w:rFonts w:ascii="Times New Roman" w:hAnsi="Times New Roman" w:cs="Times New Roman"/>
                <w:bCs/>
                <w:sz w:val="20"/>
                <w:szCs w:val="20"/>
                <w:lang w:val="en-GB"/>
              </w:rPr>
            </w:pPr>
            <w:r w:rsidRPr="000A44C8">
              <w:rPr>
                <w:rFonts w:ascii="Times New Roman" w:hAnsi="Times New Roman" w:cs="Times New Roman"/>
                <w:bCs/>
                <w:sz w:val="20"/>
                <w:szCs w:val="20"/>
                <w:lang w:val="en-GB"/>
              </w:rPr>
              <w:t>14.131</w:t>
            </w:r>
          </w:p>
        </w:tc>
      </w:tr>
    </w:tbl>
    <w:p w14:paraId="5CD05FFD" w14:textId="77777777" w:rsidR="00624060" w:rsidRPr="00DB284A" w:rsidRDefault="00624060" w:rsidP="00624060">
      <w:pPr>
        <w:jc w:val="both"/>
        <w:rPr>
          <w:lang w:val="en-GB"/>
        </w:rPr>
      </w:pPr>
      <w:r w:rsidRPr="00DB284A">
        <w:rPr>
          <w:lang w:val="en-GB"/>
        </w:rPr>
        <w:t xml:space="preserve"> </w:t>
      </w:r>
    </w:p>
    <w:p w14:paraId="40FF57E8" w14:textId="77777777" w:rsidR="00624060" w:rsidRPr="00DB284A" w:rsidRDefault="00624060" w:rsidP="00624060">
      <w:pPr>
        <w:jc w:val="both"/>
        <w:rPr>
          <w:lang w:val="en-GB"/>
        </w:rPr>
      </w:pPr>
    </w:p>
    <w:tbl>
      <w:tblPr>
        <w:tblStyle w:val="Tablaconcuadrcula"/>
        <w:tblW w:w="7777" w:type="dxa"/>
        <w:jc w:val="center"/>
        <w:tblLook w:val="04A0" w:firstRow="1" w:lastRow="0" w:firstColumn="1" w:lastColumn="0" w:noHBand="0" w:noVBand="1"/>
      </w:tblPr>
      <w:tblGrid>
        <w:gridCol w:w="872"/>
        <w:gridCol w:w="2525"/>
        <w:gridCol w:w="1285"/>
        <w:gridCol w:w="1274"/>
        <w:gridCol w:w="1821"/>
      </w:tblGrid>
      <w:tr w:rsidR="00624060" w:rsidRPr="00DB284A" w14:paraId="03BB9297" w14:textId="77777777" w:rsidTr="00421177">
        <w:trPr>
          <w:jc w:val="center"/>
        </w:trPr>
        <w:tc>
          <w:tcPr>
            <w:tcW w:w="7777" w:type="dxa"/>
            <w:gridSpan w:val="5"/>
            <w:shd w:val="clear" w:color="auto" w:fill="767171" w:themeFill="background2" w:themeFillShade="80"/>
          </w:tcPr>
          <w:p w14:paraId="1EDC47CF"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lastRenderedPageBreak/>
              <w:t xml:space="preserve">Table D_6. Evaluation the VAT Reform 2012 and the PIT Reforms 2010-2016. Microeconomic Impacts: Welfare and Distributive Effects. Absolute </w:t>
            </w:r>
            <w:r>
              <w:rPr>
                <w:rFonts w:ascii="Times New Roman" w:hAnsi="Times New Roman" w:cs="Times New Roman"/>
                <w:b/>
                <w:sz w:val="20"/>
                <w:szCs w:val="20"/>
                <w:lang w:val="en-GB"/>
              </w:rPr>
              <w:t>V</w:t>
            </w:r>
            <w:r w:rsidRPr="00DB284A">
              <w:rPr>
                <w:rFonts w:ascii="Times New Roman" w:hAnsi="Times New Roman" w:cs="Times New Roman"/>
                <w:b/>
                <w:sz w:val="20"/>
                <w:szCs w:val="20"/>
                <w:lang w:val="en-GB"/>
              </w:rPr>
              <w:t xml:space="preserve">alues in Millions of Euros in </w:t>
            </w:r>
            <w:r>
              <w:rPr>
                <w:rFonts w:ascii="Times New Roman" w:hAnsi="Times New Roman" w:cs="Times New Roman"/>
                <w:b/>
                <w:sz w:val="20"/>
                <w:szCs w:val="20"/>
                <w:lang w:val="en-GB"/>
              </w:rPr>
              <w:t>R</w:t>
            </w:r>
            <w:r w:rsidRPr="00DB284A">
              <w:rPr>
                <w:rFonts w:ascii="Times New Roman" w:hAnsi="Times New Roman" w:cs="Times New Roman"/>
                <w:b/>
                <w:sz w:val="20"/>
                <w:szCs w:val="20"/>
                <w:lang w:val="en-GB"/>
              </w:rPr>
              <w:t xml:space="preserve">eal </w:t>
            </w:r>
            <w:r>
              <w:rPr>
                <w:rFonts w:ascii="Times New Roman" w:hAnsi="Times New Roman" w:cs="Times New Roman"/>
                <w:b/>
                <w:sz w:val="20"/>
                <w:szCs w:val="20"/>
                <w:lang w:val="en-GB"/>
              </w:rPr>
              <w:t>T</w:t>
            </w:r>
            <w:r w:rsidRPr="00DB284A">
              <w:rPr>
                <w:rFonts w:ascii="Times New Roman" w:hAnsi="Times New Roman" w:cs="Times New Roman"/>
                <w:b/>
                <w:sz w:val="20"/>
                <w:szCs w:val="20"/>
                <w:lang w:val="en-GB"/>
              </w:rPr>
              <w:t>erms. Imperfectly Competitive Mark</w:t>
            </w:r>
            <w:r>
              <w:rPr>
                <w:rFonts w:ascii="Times New Roman" w:hAnsi="Times New Roman" w:cs="Times New Roman"/>
                <w:b/>
                <w:sz w:val="20"/>
                <w:szCs w:val="20"/>
                <w:lang w:val="en-GB"/>
              </w:rPr>
              <w:t>e</w:t>
            </w:r>
            <w:r w:rsidRPr="00DB284A">
              <w:rPr>
                <w:rFonts w:ascii="Times New Roman" w:hAnsi="Times New Roman" w:cs="Times New Roman"/>
                <w:b/>
                <w:sz w:val="20"/>
                <w:szCs w:val="20"/>
                <w:lang w:val="en-GB"/>
              </w:rPr>
              <w:t>ts.</w:t>
            </w:r>
          </w:p>
        </w:tc>
      </w:tr>
      <w:tr w:rsidR="00624060" w:rsidRPr="00DB284A" w14:paraId="5621D2E0" w14:textId="77777777" w:rsidTr="00421177">
        <w:trPr>
          <w:jc w:val="center"/>
        </w:trPr>
        <w:tc>
          <w:tcPr>
            <w:tcW w:w="872" w:type="dxa"/>
            <w:shd w:val="clear" w:color="auto" w:fill="D9D9D9" w:themeFill="background1" w:themeFillShade="D9"/>
          </w:tcPr>
          <w:p w14:paraId="4DF35BC8" w14:textId="77777777" w:rsidR="00624060" w:rsidRPr="00DB284A" w:rsidRDefault="00624060" w:rsidP="00421177">
            <w:pPr>
              <w:rPr>
                <w:rFonts w:ascii="Times New Roman" w:hAnsi="Times New Roman" w:cs="Times New Roman"/>
                <w:b/>
                <w:sz w:val="20"/>
                <w:szCs w:val="20"/>
                <w:lang w:val="en-GB"/>
              </w:rPr>
            </w:pPr>
            <w:r w:rsidRPr="00DB284A">
              <w:rPr>
                <w:rFonts w:ascii="Times New Roman" w:hAnsi="Times New Roman" w:cs="Times New Roman"/>
                <w:b/>
                <w:sz w:val="20"/>
                <w:szCs w:val="20"/>
                <w:lang w:val="en-GB"/>
              </w:rPr>
              <w:t>Income bracket</w:t>
            </w:r>
          </w:p>
        </w:tc>
        <w:tc>
          <w:tcPr>
            <w:tcW w:w="2525" w:type="dxa"/>
            <w:shd w:val="clear" w:color="auto" w:fill="D9D9D9" w:themeFill="background1" w:themeFillShade="D9"/>
          </w:tcPr>
          <w:p w14:paraId="0C14F8F4"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 xml:space="preserve">Sampling Taxable Income </w:t>
            </w:r>
          </w:p>
        </w:tc>
        <w:tc>
          <w:tcPr>
            <w:tcW w:w="1285" w:type="dxa"/>
            <w:shd w:val="clear" w:color="auto" w:fill="D9D9D9" w:themeFill="background1" w:themeFillShade="D9"/>
          </w:tcPr>
          <w:p w14:paraId="1B9F4E55"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EV</w:t>
            </w:r>
          </w:p>
        </w:tc>
        <w:tc>
          <w:tcPr>
            <w:tcW w:w="1274" w:type="dxa"/>
            <w:shd w:val="clear" w:color="auto" w:fill="D9D9D9" w:themeFill="background1" w:themeFillShade="D9"/>
          </w:tcPr>
          <w:p w14:paraId="498CD45E"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CV</w:t>
            </w:r>
          </w:p>
        </w:tc>
        <w:tc>
          <w:tcPr>
            <w:tcW w:w="1821" w:type="dxa"/>
            <w:shd w:val="clear" w:color="auto" w:fill="D9D9D9" w:themeFill="background1" w:themeFillShade="D9"/>
          </w:tcPr>
          <w:p w14:paraId="3ABBEA8C"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EV as a % of Initial Net Disposable Income</w:t>
            </w:r>
          </w:p>
        </w:tc>
      </w:tr>
      <w:tr w:rsidR="00624060" w:rsidRPr="00DB284A" w14:paraId="3D6F27D9" w14:textId="77777777" w:rsidTr="00421177">
        <w:trPr>
          <w:jc w:val="center"/>
        </w:trPr>
        <w:tc>
          <w:tcPr>
            <w:tcW w:w="872" w:type="dxa"/>
            <w:vAlign w:val="bottom"/>
          </w:tcPr>
          <w:p w14:paraId="6AA3C94B" w14:textId="77777777" w:rsidR="00624060" w:rsidRPr="00DB284A" w:rsidRDefault="00624060" w:rsidP="00421177">
            <w:pPr>
              <w:rPr>
                <w:rFonts w:ascii="Times New Roman" w:eastAsia="Times New Roman" w:hAnsi="Times New Roman" w:cs="Times New Roman"/>
                <w:b/>
                <w:sz w:val="18"/>
                <w:szCs w:val="18"/>
                <w:lang w:val="en-GB"/>
              </w:rPr>
            </w:pPr>
            <w:r w:rsidRPr="00DB284A">
              <w:rPr>
                <w:rFonts w:ascii="Times New Roman" w:eastAsia="Times New Roman" w:hAnsi="Times New Roman" w:cs="Times New Roman"/>
                <w:b/>
                <w:sz w:val="18"/>
                <w:szCs w:val="18"/>
                <w:lang w:val="en-GB"/>
              </w:rPr>
              <w:t>TIB_1</w:t>
            </w:r>
          </w:p>
        </w:tc>
        <w:tc>
          <w:tcPr>
            <w:tcW w:w="2525" w:type="dxa"/>
          </w:tcPr>
          <w:p w14:paraId="286E2DFF"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Zero to 3.000,00</w:t>
            </w:r>
          </w:p>
        </w:tc>
        <w:tc>
          <w:tcPr>
            <w:tcW w:w="1285" w:type="dxa"/>
          </w:tcPr>
          <w:p w14:paraId="25E74AC2"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82.049</w:t>
            </w:r>
          </w:p>
        </w:tc>
        <w:tc>
          <w:tcPr>
            <w:tcW w:w="1274" w:type="dxa"/>
          </w:tcPr>
          <w:p w14:paraId="352BB404"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82.335</w:t>
            </w:r>
          </w:p>
        </w:tc>
        <w:tc>
          <w:tcPr>
            <w:tcW w:w="1821" w:type="dxa"/>
          </w:tcPr>
          <w:p w14:paraId="68A5D87D"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1.424</w:t>
            </w:r>
          </w:p>
        </w:tc>
      </w:tr>
      <w:tr w:rsidR="00624060" w:rsidRPr="00DB284A" w14:paraId="7675CA66" w14:textId="77777777" w:rsidTr="00421177">
        <w:trPr>
          <w:jc w:val="center"/>
        </w:trPr>
        <w:tc>
          <w:tcPr>
            <w:tcW w:w="872" w:type="dxa"/>
            <w:vAlign w:val="bottom"/>
          </w:tcPr>
          <w:p w14:paraId="6C589402"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TIB_2</w:t>
            </w:r>
          </w:p>
        </w:tc>
        <w:tc>
          <w:tcPr>
            <w:tcW w:w="2525" w:type="dxa"/>
          </w:tcPr>
          <w:p w14:paraId="1D330B50"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3.000,01 to 6,000.00</w:t>
            </w:r>
          </w:p>
        </w:tc>
        <w:tc>
          <w:tcPr>
            <w:tcW w:w="1285" w:type="dxa"/>
          </w:tcPr>
          <w:p w14:paraId="4A45B5D5"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98.094</w:t>
            </w:r>
          </w:p>
        </w:tc>
        <w:tc>
          <w:tcPr>
            <w:tcW w:w="1274" w:type="dxa"/>
          </w:tcPr>
          <w:p w14:paraId="6F5D87F0"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98.246</w:t>
            </w:r>
          </w:p>
        </w:tc>
        <w:tc>
          <w:tcPr>
            <w:tcW w:w="1821" w:type="dxa"/>
          </w:tcPr>
          <w:p w14:paraId="7235010A"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3.068</w:t>
            </w:r>
          </w:p>
        </w:tc>
      </w:tr>
      <w:tr w:rsidR="00624060" w:rsidRPr="00DB284A" w14:paraId="4D07ED93" w14:textId="77777777" w:rsidTr="00421177">
        <w:trPr>
          <w:jc w:val="center"/>
        </w:trPr>
        <w:tc>
          <w:tcPr>
            <w:tcW w:w="872" w:type="dxa"/>
            <w:vAlign w:val="bottom"/>
          </w:tcPr>
          <w:p w14:paraId="1FE2AF4E"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TIB_3</w:t>
            </w:r>
          </w:p>
        </w:tc>
        <w:tc>
          <w:tcPr>
            <w:tcW w:w="2525" w:type="dxa"/>
          </w:tcPr>
          <w:p w14:paraId="566C0DBD"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6.000,01 to 12,000.00</w:t>
            </w:r>
          </w:p>
        </w:tc>
        <w:tc>
          <w:tcPr>
            <w:tcW w:w="1285" w:type="dxa"/>
          </w:tcPr>
          <w:p w14:paraId="0A57F3AA"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154.306</w:t>
            </w:r>
          </w:p>
        </w:tc>
        <w:tc>
          <w:tcPr>
            <w:tcW w:w="1274" w:type="dxa"/>
          </w:tcPr>
          <w:p w14:paraId="6B2B78BA"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154.323</w:t>
            </w:r>
          </w:p>
        </w:tc>
        <w:tc>
          <w:tcPr>
            <w:tcW w:w="1821" w:type="dxa"/>
          </w:tcPr>
          <w:p w14:paraId="7DC36BB5"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0.694</w:t>
            </w:r>
          </w:p>
        </w:tc>
      </w:tr>
      <w:tr w:rsidR="00624060" w:rsidRPr="00DB284A" w14:paraId="1FA31D3F" w14:textId="77777777" w:rsidTr="00421177">
        <w:trPr>
          <w:jc w:val="center"/>
        </w:trPr>
        <w:tc>
          <w:tcPr>
            <w:tcW w:w="872" w:type="dxa"/>
            <w:vAlign w:val="bottom"/>
          </w:tcPr>
          <w:p w14:paraId="4431ECC1"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TIB_4</w:t>
            </w:r>
          </w:p>
        </w:tc>
        <w:tc>
          <w:tcPr>
            <w:tcW w:w="2525" w:type="dxa"/>
          </w:tcPr>
          <w:p w14:paraId="4A548579"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12.000,01 to 18,000.00</w:t>
            </w:r>
          </w:p>
        </w:tc>
        <w:tc>
          <w:tcPr>
            <w:tcW w:w="1285" w:type="dxa"/>
          </w:tcPr>
          <w:p w14:paraId="2791593C"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-215.887</w:t>
            </w:r>
          </w:p>
        </w:tc>
        <w:tc>
          <w:tcPr>
            <w:tcW w:w="1274" w:type="dxa"/>
          </w:tcPr>
          <w:p w14:paraId="0E192A51"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-215.751</w:t>
            </w:r>
          </w:p>
        </w:tc>
        <w:tc>
          <w:tcPr>
            <w:tcW w:w="1821" w:type="dxa"/>
          </w:tcPr>
          <w:p w14:paraId="76791EE5"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-0.588</w:t>
            </w:r>
          </w:p>
        </w:tc>
      </w:tr>
      <w:tr w:rsidR="00624060" w:rsidRPr="00DB284A" w14:paraId="68C11104" w14:textId="77777777" w:rsidTr="00421177">
        <w:trPr>
          <w:jc w:val="center"/>
        </w:trPr>
        <w:tc>
          <w:tcPr>
            <w:tcW w:w="872" w:type="dxa"/>
            <w:vAlign w:val="bottom"/>
          </w:tcPr>
          <w:p w14:paraId="4FA5BCA6"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TIB_5</w:t>
            </w:r>
          </w:p>
        </w:tc>
        <w:tc>
          <w:tcPr>
            <w:tcW w:w="2525" w:type="dxa"/>
          </w:tcPr>
          <w:p w14:paraId="24430014"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18.000,01 to 30,000.00</w:t>
            </w:r>
          </w:p>
        </w:tc>
        <w:tc>
          <w:tcPr>
            <w:tcW w:w="1285" w:type="dxa"/>
          </w:tcPr>
          <w:p w14:paraId="3966B597"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-1,216.699</w:t>
            </w:r>
          </w:p>
        </w:tc>
        <w:tc>
          <w:tcPr>
            <w:tcW w:w="1274" w:type="dxa"/>
          </w:tcPr>
          <w:p w14:paraId="34512FC8"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-1,215.457</w:t>
            </w:r>
          </w:p>
        </w:tc>
        <w:tc>
          <w:tcPr>
            <w:tcW w:w="1821" w:type="dxa"/>
          </w:tcPr>
          <w:p w14:paraId="29A2E1E7"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-1.333</w:t>
            </w:r>
          </w:p>
        </w:tc>
      </w:tr>
      <w:tr w:rsidR="00624060" w:rsidRPr="00DB284A" w14:paraId="0CAEC585" w14:textId="77777777" w:rsidTr="00421177">
        <w:trPr>
          <w:jc w:val="center"/>
        </w:trPr>
        <w:tc>
          <w:tcPr>
            <w:tcW w:w="872" w:type="dxa"/>
            <w:vAlign w:val="bottom"/>
          </w:tcPr>
          <w:p w14:paraId="51B6A5D6"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TIB_6</w:t>
            </w:r>
          </w:p>
        </w:tc>
        <w:tc>
          <w:tcPr>
            <w:tcW w:w="2525" w:type="dxa"/>
          </w:tcPr>
          <w:p w14:paraId="6704E559"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30.000,01 to 60,000.00</w:t>
            </w:r>
          </w:p>
        </w:tc>
        <w:tc>
          <w:tcPr>
            <w:tcW w:w="1285" w:type="dxa"/>
          </w:tcPr>
          <w:p w14:paraId="41DF62AB"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-1,892.954</w:t>
            </w:r>
          </w:p>
        </w:tc>
        <w:tc>
          <w:tcPr>
            <w:tcW w:w="1274" w:type="dxa"/>
          </w:tcPr>
          <w:p w14:paraId="31D92412"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-1,891.463</w:t>
            </w:r>
          </w:p>
        </w:tc>
        <w:tc>
          <w:tcPr>
            <w:tcW w:w="1821" w:type="dxa"/>
          </w:tcPr>
          <w:p w14:paraId="72499A3B"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-0.997</w:t>
            </w:r>
          </w:p>
        </w:tc>
      </w:tr>
      <w:tr w:rsidR="00624060" w:rsidRPr="00DB284A" w14:paraId="20F2E0AC" w14:textId="77777777" w:rsidTr="00421177">
        <w:trPr>
          <w:jc w:val="center"/>
        </w:trPr>
        <w:tc>
          <w:tcPr>
            <w:tcW w:w="872" w:type="dxa"/>
            <w:vAlign w:val="bottom"/>
          </w:tcPr>
          <w:p w14:paraId="27DC2B00"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TIB_7</w:t>
            </w:r>
          </w:p>
        </w:tc>
        <w:tc>
          <w:tcPr>
            <w:tcW w:w="2525" w:type="dxa"/>
          </w:tcPr>
          <w:p w14:paraId="446A74DE"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60.000,01 to 120,000.00</w:t>
            </w:r>
          </w:p>
        </w:tc>
        <w:tc>
          <w:tcPr>
            <w:tcW w:w="1285" w:type="dxa"/>
          </w:tcPr>
          <w:p w14:paraId="431248A2"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-1,851.696</w:t>
            </w:r>
          </w:p>
        </w:tc>
        <w:tc>
          <w:tcPr>
            <w:tcW w:w="1274" w:type="dxa"/>
          </w:tcPr>
          <w:p w14:paraId="2F793C7B"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-1,852.629</w:t>
            </w:r>
          </w:p>
        </w:tc>
        <w:tc>
          <w:tcPr>
            <w:tcW w:w="1821" w:type="dxa"/>
          </w:tcPr>
          <w:p w14:paraId="5911F50D"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-1.359</w:t>
            </w:r>
          </w:p>
        </w:tc>
      </w:tr>
      <w:tr w:rsidR="00624060" w:rsidRPr="00DB284A" w14:paraId="3E4FEC96" w14:textId="77777777" w:rsidTr="00421177">
        <w:trPr>
          <w:jc w:val="center"/>
        </w:trPr>
        <w:tc>
          <w:tcPr>
            <w:tcW w:w="872" w:type="dxa"/>
            <w:vAlign w:val="bottom"/>
          </w:tcPr>
          <w:p w14:paraId="20A1DE02"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TIB_8</w:t>
            </w:r>
          </w:p>
        </w:tc>
        <w:tc>
          <w:tcPr>
            <w:tcW w:w="2525" w:type="dxa"/>
          </w:tcPr>
          <w:p w14:paraId="7CCEBD0D"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120.000,01 to 240,000.00</w:t>
            </w:r>
          </w:p>
        </w:tc>
        <w:tc>
          <w:tcPr>
            <w:tcW w:w="1285" w:type="dxa"/>
          </w:tcPr>
          <w:p w14:paraId="2237A31F"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-1,275.752</w:t>
            </w:r>
          </w:p>
        </w:tc>
        <w:tc>
          <w:tcPr>
            <w:tcW w:w="1274" w:type="dxa"/>
          </w:tcPr>
          <w:p w14:paraId="4B79986E"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-1,276.906</w:t>
            </w:r>
          </w:p>
        </w:tc>
        <w:tc>
          <w:tcPr>
            <w:tcW w:w="1821" w:type="dxa"/>
          </w:tcPr>
          <w:p w14:paraId="12D98855"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-1.550</w:t>
            </w:r>
          </w:p>
        </w:tc>
      </w:tr>
      <w:tr w:rsidR="00624060" w:rsidRPr="00DB284A" w14:paraId="5C92D138" w14:textId="77777777" w:rsidTr="00421177">
        <w:trPr>
          <w:trHeight w:val="70"/>
          <w:jc w:val="center"/>
        </w:trPr>
        <w:tc>
          <w:tcPr>
            <w:tcW w:w="872" w:type="dxa"/>
            <w:vAlign w:val="bottom"/>
          </w:tcPr>
          <w:p w14:paraId="1B3409D1"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TIB_9</w:t>
            </w:r>
          </w:p>
        </w:tc>
        <w:tc>
          <w:tcPr>
            <w:tcW w:w="2525" w:type="dxa"/>
          </w:tcPr>
          <w:p w14:paraId="366949CE"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240,000.00 onwards</w:t>
            </w:r>
          </w:p>
        </w:tc>
        <w:tc>
          <w:tcPr>
            <w:tcW w:w="1285" w:type="dxa"/>
          </w:tcPr>
          <w:p w14:paraId="00412421"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-3,195.188</w:t>
            </w:r>
          </w:p>
        </w:tc>
        <w:tc>
          <w:tcPr>
            <w:tcW w:w="1274" w:type="dxa"/>
          </w:tcPr>
          <w:p w14:paraId="5E13B39E"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-3,207.743</w:t>
            </w:r>
          </w:p>
        </w:tc>
        <w:tc>
          <w:tcPr>
            <w:tcW w:w="1821" w:type="dxa"/>
          </w:tcPr>
          <w:p w14:paraId="34DEA5FE"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-3.191</w:t>
            </w:r>
          </w:p>
        </w:tc>
      </w:tr>
      <w:tr w:rsidR="00624060" w:rsidRPr="00DB284A" w14:paraId="60359B33" w14:textId="77777777" w:rsidTr="00421177">
        <w:trPr>
          <w:trHeight w:val="70"/>
          <w:jc w:val="center"/>
        </w:trPr>
        <w:tc>
          <w:tcPr>
            <w:tcW w:w="3397" w:type="dxa"/>
            <w:gridSpan w:val="2"/>
            <w:shd w:val="clear" w:color="auto" w:fill="BFBFBF" w:themeFill="background1" w:themeFillShade="BF"/>
            <w:vAlign w:val="bottom"/>
          </w:tcPr>
          <w:p w14:paraId="07714A48" w14:textId="77777777" w:rsidR="00624060" w:rsidRPr="00DB284A" w:rsidRDefault="00624060" w:rsidP="00421177">
            <w:pPr>
              <w:rPr>
                <w:rFonts w:ascii="Times New Roman" w:hAnsi="Times New Roman" w:cs="Times New Roman"/>
                <w:b/>
                <w:sz w:val="24"/>
                <w:szCs w:val="24"/>
                <w:highlight w:val="lightGray"/>
                <w:lang w:val="en-GB"/>
              </w:rPr>
            </w:pPr>
            <w:r w:rsidRPr="00DB284A">
              <w:rPr>
                <w:rFonts w:ascii="Times New Roman" w:hAnsi="Times New Roman" w:cs="Times New Roman"/>
                <w:b/>
                <w:sz w:val="24"/>
                <w:szCs w:val="24"/>
                <w:highlight w:val="lightGray"/>
                <w:lang w:val="en-GB"/>
              </w:rPr>
              <w:t>Gini Index</w:t>
            </w:r>
          </w:p>
        </w:tc>
        <w:tc>
          <w:tcPr>
            <w:tcW w:w="2559" w:type="dxa"/>
            <w:gridSpan w:val="2"/>
            <w:shd w:val="clear" w:color="auto" w:fill="BFBFBF" w:themeFill="background1" w:themeFillShade="BF"/>
          </w:tcPr>
          <w:p w14:paraId="203B6614" w14:textId="77777777" w:rsidR="00624060" w:rsidRPr="00DB284A" w:rsidRDefault="00624060" w:rsidP="00421177">
            <w:pPr>
              <w:jc w:val="center"/>
              <w:rPr>
                <w:rFonts w:ascii="Times New Roman" w:hAnsi="Times New Roman" w:cs="Times New Roman"/>
                <w:b/>
                <w:sz w:val="20"/>
                <w:szCs w:val="20"/>
                <w:highlight w:val="lightGray"/>
                <w:lang w:val="en-GB"/>
              </w:rPr>
            </w:pPr>
            <w:r w:rsidRPr="00DB284A">
              <w:rPr>
                <w:rFonts w:ascii="Times New Roman" w:hAnsi="Times New Roman" w:cs="Times New Roman"/>
                <w:b/>
                <w:sz w:val="20"/>
                <w:szCs w:val="20"/>
                <w:highlight w:val="lightGray"/>
                <w:lang w:val="en-GB"/>
              </w:rPr>
              <w:t>Initial Equilibrium</w:t>
            </w:r>
          </w:p>
          <w:p w14:paraId="21C7D067" w14:textId="77777777" w:rsidR="00624060" w:rsidRPr="00DB284A" w:rsidRDefault="00624060" w:rsidP="00421177">
            <w:pPr>
              <w:jc w:val="center"/>
              <w:rPr>
                <w:rFonts w:ascii="Times New Roman" w:hAnsi="Times New Roman" w:cs="Times New Roman"/>
                <w:b/>
                <w:sz w:val="20"/>
                <w:szCs w:val="20"/>
                <w:highlight w:val="lightGray"/>
                <w:lang w:val="en-GB"/>
              </w:rPr>
            </w:pPr>
            <w:r w:rsidRPr="00DB284A">
              <w:rPr>
                <w:rFonts w:ascii="Times New Roman" w:hAnsi="Times New Roman" w:cs="Times New Roman"/>
                <w:b/>
                <w:sz w:val="20"/>
                <w:szCs w:val="20"/>
                <w:highlight w:val="lightGray"/>
                <w:lang w:val="en-GB"/>
              </w:rPr>
              <w:t>Values</w:t>
            </w:r>
          </w:p>
        </w:tc>
        <w:tc>
          <w:tcPr>
            <w:tcW w:w="1821" w:type="dxa"/>
            <w:shd w:val="clear" w:color="auto" w:fill="BFBFBF" w:themeFill="background1" w:themeFillShade="BF"/>
          </w:tcPr>
          <w:p w14:paraId="0992CFAB"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highlight w:val="lightGray"/>
                <w:lang w:val="en-GB"/>
              </w:rPr>
              <w:t>Final Equilibrium Values</w:t>
            </w:r>
          </w:p>
        </w:tc>
      </w:tr>
      <w:tr w:rsidR="00624060" w:rsidRPr="00DB284A" w14:paraId="4B961B15" w14:textId="77777777" w:rsidTr="00421177">
        <w:trPr>
          <w:trHeight w:val="163"/>
          <w:jc w:val="center"/>
        </w:trPr>
        <w:tc>
          <w:tcPr>
            <w:tcW w:w="3397" w:type="dxa"/>
            <w:gridSpan w:val="2"/>
            <w:vAlign w:val="bottom"/>
          </w:tcPr>
          <w:p w14:paraId="038FE9B1" w14:textId="77777777" w:rsidR="00624060" w:rsidRPr="000A44C8" w:rsidRDefault="00624060" w:rsidP="00421177">
            <w:pPr>
              <w:rPr>
                <w:rFonts w:ascii="Times New Roman" w:hAnsi="Times New Roman" w:cs="Times New Roman"/>
                <w:bCs/>
                <w:sz w:val="20"/>
                <w:szCs w:val="20"/>
                <w:lang w:val="en-GB"/>
              </w:rPr>
            </w:pPr>
            <w:r w:rsidRPr="000A44C8">
              <w:rPr>
                <w:rFonts w:ascii="Times New Roman" w:hAnsi="Times New Roman" w:cs="Times New Roman"/>
                <w:bCs/>
                <w:sz w:val="20"/>
                <w:szCs w:val="20"/>
                <w:lang w:val="en-GB"/>
              </w:rPr>
              <w:t>Based on Gross Households’ Income</w:t>
            </w:r>
          </w:p>
        </w:tc>
        <w:tc>
          <w:tcPr>
            <w:tcW w:w="2559" w:type="dxa"/>
            <w:gridSpan w:val="2"/>
          </w:tcPr>
          <w:p w14:paraId="4304EFEF"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0.4921</w:t>
            </w:r>
          </w:p>
        </w:tc>
        <w:tc>
          <w:tcPr>
            <w:tcW w:w="1821" w:type="dxa"/>
          </w:tcPr>
          <w:p w14:paraId="2F758C5A"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0.4905</w:t>
            </w:r>
          </w:p>
        </w:tc>
      </w:tr>
      <w:tr w:rsidR="00624060" w:rsidRPr="00DB284A" w14:paraId="17415D0D" w14:textId="77777777" w:rsidTr="00421177">
        <w:trPr>
          <w:trHeight w:val="70"/>
          <w:jc w:val="center"/>
        </w:trPr>
        <w:tc>
          <w:tcPr>
            <w:tcW w:w="3397" w:type="dxa"/>
            <w:gridSpan w:val="2"/>
            <w:vAlign w:val="bottom"/>
          </w:tcPr>
          <w:p w14:paraId="5899CBEB" w14:textId="77777777" w:rsidR="00624060" w:rsidRPr="000A44C8" w:rsidRDefault="00624060" w:rsidP="00421177">
            <w:pPr>
              <w:rPr>
                <w:rFonts w:ascii="Times New Roman" w:hAnsi="Times New Roman" w:cs="Times New Roman"/>
                <w:bCs/>
                <w:sz w:val="20"/>
                <w:szCs w:val="20"/>
                <w:lang w:val="en-GB"/>
              </w:rPr>
            </w:pPr>
            <w:r w:rsidRPr="000A44C8">
              <w:rPr>
                <w:rFonts w:ascii="Times New Roman" w:hAnsi="Times New Roman" w:cs="Times New Roman"/>
                <w:bCs/>
                <w:sz w:val="20"/>
                <w:szCs w:val="20"/>
                <w:lang w:val="en-GB"/>
              </w:rPr>
              <w:t>Base on Net Households’ Income</w:t>
            </w:r>
          </w:p>
        </w:tc>
        <w:tc>
          <w:tcPr>
            <w:tcW w:w="2559" w:type="dxa"/>
            <w:gridSpan w:val="2"/>
          </w:tcPr>
          <w:p w14:paraId="1F30E7AA"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0.4383</w:t>
            </w:r>
          </w:p>
        </w:tc>
        <w:tc>
          <w:tcPr>
            <w:tcW w:w="1821" w:type="dxa"/>
          </w:tcPr>
          <w:p w14:paraId="323430D0"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0.4355</w:t>
            </w:r>
          </w:p>
        </w:tc>
      </w:tr>
    </w:tbl>
    <w:p w14:paraId="419B8C1F" w14:textId="77777777" w:rsidR="00624060" w:rsidRPr="00DB284A" w:rsidRDefault="00624060" w:rsidP="00624060">
      <w:pPr>
        <w:jc w:val="both"/>
        <w:rPr>
          <w:lang w:val="en-GB"/>
        </w:rPr>
      </w:pPr>
    </w:p>
    <w:p w14:paraId="075B5748" w14:textId="77777777" w:rsidR="00624060" w:rsidRPr="00DB284A" w:rsidRDefault="00624060" w:rsidP="00624060">
      <w:pPr>
        <w:jc w:val="both"/>
        <w:rPr>
          <w:lang w:val="en-GB"/>
        </w:rPr>
      </w:pPr>
    </w:p>
    <w:p w14:paraId="56302CB6" w14:textId="77777777" w:rsidR="00624060" w:rsidRPr="00DB284A" w:rsidRDefault="00624060" w:rsidP="00624060">
      <w:pPr>
        <w:jc w:val="both"/>
        <w:rPr>
          <w:lang w:val="en-GB"/>
        </w:rPr>
      </w:pPr>
    </w:p>
    <w:p w14:paraId="11302DDE" w14:textId="77777777" w:rsidR="00624060" w:rsidRPr="00DB284A" w:rsidRDefault="00624060" w:rsidP="00624060">
      <w:pPr>
        <w:jc w:val="both"/>
        <w:rPr>
          <w:lang w:val="en-GB"/>
        </w:rPr>
      </w:pPr>
    </w:p>
    <w:p w14:paraId="005C58C5" w14:textId="77777777" w:rsidR="00624060" w:rsidRPr="00DB284A" w:rsidRDefault="00624060" w:rsidP="00624060">
      <w:pPr>
        <w:jc w:val="both"/>
        <w:rPr>
          <w:lang w:val="en-GB"/>
        </w:rPr>
      </w:pPr>
    </w:p>
    <w:p w14:paraId="71C63D1A" w14:textId="77777777" w:rsidR="00624060" w:rsidRPr="00DB284A" w:rsidRDefault="00624060" w:rsidP="00624060">
      <w:pPr>
        <w:jc w:val="both"/>
        <w:rPr>
          <w:lang w:val="en-GB"/>
        </w:rPr>
      </w:pPr>
    </w:p>
    <w:p w14:paraId="5D230FD9" w14:textId="77777777" w:rsidR="00624060" w:rsidRPr="00DB284A" w:rsidRDefault="00624060" w:rsidP="00624060">
      <w:pPr>
        <w:jc w:val="both"/>
        <w:rPr>
          <w:lang w:val="en-GB"/>
        </w:rPr>
      </w:pPr>
    </w:p>
    <w:p w14:paraId="2523D45F" w14:textId="7C3854A9" w:rsidR="00624060" w:rsidRDefault="00624060" w:rsidP="00624060">
      <w:pPr>
        <w:jc w:val="both"/>
        <w:rPr>
          <w:lang w:val="en-GB"/>
        </w:rPr>
      </w:pPr>
    </w:p>
    <w:p w14:paraId="1814C252" w14:textId="4830BD6E" w:rsidR="007033A6" w:rsidRDefault="007033A6" w:rsidP="00624060">
      <w:pPr>
        <w:jc w:val="both"/>
        <w:rPr>
          <w:lang w:val="en-GB"/>
        </w:rPr>
      </w:pPr>
    </w:p>
    <w:p w14:paraId="10DFF5D0" w14:textId="77777777" w:rsidR="007033A6" w:rsidRPr="00DB284A" w:rsidRDefault="007033A6" w:rsidP="00624060">
      <w:pPr>
        <w:jc w:val="both"/>
        <w:rPr>
          <w:lang w:val="en-GB"/>
        </w:rPr>
      </w:pPr>
    </w:p>
    <w:p w14:paraId="6A970080" w14:textId="77777777" w:rsidR="00624060" w:rsidRPr="00DB284A" w:rsidRDefault="00624060" w:rsidP="00624060">
      <w:pPr>
        <w:jc w:val="both"/>
        <w:rPr>
          <w:lang w:val="en-GB"/>
        </w:rPr>
      </w:pPr>
    </w:p>
    <w:p w14:paraId="3DFB0CFC" w14:textId="77777777" w:rsidR="00624060" w:rsidRPr="00DB284A" w:rsidRDefault="00624060" w:rsidP="00624060">
      <w:pPr>
        <w:jc w:val="both"/>
        <w:rPr>
          <w:lang w:val="en-GB"/>
        </w:rPr>
      </w:pPr>
    </w:p>
    <w:p w14:paraId="632DFB42" w14:textId="77777777" w:rsidR="00624060" w:rsidRPr="00DB284A" w:rsidRDefault="00624060" w:rsidP="00624060">
      <w:pPr>
        <w:jc w:val="both"/>
        <w:rPr>
          <w:lang w:val="en-GB"/>
        </w:rPr>
      </w:pPr>
    </w:p>
    <w:p w14:paraId="760CF967" w14:textId="77777777" w:rsidR="00624060" w:rsidRPr="00DB284A" w:rsidRDefault="00624060" w:rsidP="00624060">
      <w:pPr>
        <w:jc w:val="both"/>
        <w:rPr>
          <w:lang w:val="en-GB"/>
        </w:rPr>
      </w:pPr>
    </w:p>
    <w:p w14:paraId="6AC8C9DE" w14:textId="77777777" w:rsidR="00624060" w:rsidRPr="00DB284A" w:rsidRDefault="00624060" w:rsidP="00624060">
      <w:pPr>
        <w:jc w:val="both"/>
        <w:rPr>
          <w:lang w:val="en-GB"/>
        </w:rPr>
      </w:pPr>
    </w:p>
    <w:p w14:paraId="33F547C1" w14:textId="77777777" w:rsidR="00624060" w:rsidRPr="00DB284A" w:rsidRDefault="00624060" w:rsidP="00624060">
      <w:pPr>
        <w:jc w:val="both"/>
        <w:rPr>
          <w:lang w:val="en-GB"/>
        </w:rPr>
      </w:pPr>
    </w:p>
    <w:p w14:paraId="63CE8590" w14:textId="77777777" w:rsidR="00624060" w:rsidRPr="00DB284A" w:rsidRDefault="00624060" w:rsidP="00624060">
      <w:pPr>
        <w:jc w:val="both"/>
        <w:rPr>
          <w:lang w:val="en-GB"/>
        </w:rPr>
      </w:pPr>
    </w:p>
    <w:p w14:paraId="04E6C5F9" w14:textId="77777777" w:rsidR="00624060" w:rsidRPr="00DB284A" w:rsidRDefault="00624060" w:rsidP="00624060">
      <w:pPr>
        <w:jc w:val="both"/>
        <w:rPr>
          <w:lang w:val="en-GB"/>
        </w:rPr>
      </w:pPr>
    </w:p>
    <w:tbl>
      <w:tblPr>
        <w:tblW w:w="9914" w:type="dxa"/>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00"/>
        <w:gridCol w:w="1534"/>
        <w:gridCol w:w="1260"/>
        <w:gridCol w:w="1710"/>
        <w:gridCol w:w="1710"/>
        <w:gridCol w:w="1800"/>
      </w:tblGrid>
      <w:tr w:rsidR="00624060" w:rsidRPr="00DB284A" w14:paraId="1E41118C" w14:textId="77777777" w:rsidTr="00421177">
        <w:trPr>
          <w:trHeight w:val="278"/>
        </w:trPr>
        <w:tc>
          <w:tcPr>
            <w:tcW w:w="9914" w:type="dxa"/>
            <w:gridSpan w:val="6"/>
            <w:shd w:val="clear" w:color="auto" w:fill="BFBFBF" w:themeFill="background1" w:themeFillShade="BF"/>
          </w:tcPr>
          <w:p w14:paraId="2445A113" w14:textId="77777777" w:rsidR="00624060" w:rsidRPr="00DB284A" w:rsidRDefault="00624060" w:rsidP="00421177">
            <w:pPr>
              <w:spacing w:after="0" w:line="240" w:lineRule="auto"/>
              <w:rPr>
                <w:rFonts w:ascii="Times New Roman" w:eastAsia="Times New Roman" w:hAnsi="Times New Roman" w:cs="Times New Roman"/>
                <w:b/>
                <w:bCs/>
                <w:sz w:val="18"/>
                <w:szCs w:val="18"/>
                <w:shd w:val="clear" w:color="auto" w:fill="BFBFBF" w:themeFill="background1" w:themeFillShade="BF"/>
                <w:lang w:val="en-GB"/>
              </w:rPr>
            </w:pPr>
            <w:r w:rsidRPr="00DB284A">
              <w:rPr>
                <w:rFonts w:ascii="Times New Roman" w:eastAsia="Times New Roman" w:hAnsi="Times New Roman" w:cs="Times New Roman"/>
                <w:b/>
                <w:bCs/>
                <w:sz w:val="18"/>
                <w:szCs w:val="18"/>
                <w:lang w:val="en-GB" w:eastAsia="es-ES"/>
              </w:rPr>
              <w:lastRenderedPageBreak/>
              <w:t xml:space="preserve">Table D_7: Initial and New Equilibrium VAT Rates and Simulated Changes in Average VAT Rates. Alternative VAT Reforms with a </w:t>
            </w:r>
            <w:r>
              <w:rPr>
                <w:rFonts w:ascii="Times New Roman" w:eastAsia="Times New Roman" w:hAnsi="Times New Roman" w:cs="Times New Roman"/>
                <w:b/>
                <w:bCs/>
                <w:sz w:val="18"/>
                <w:szCs w:val="18"/>
                <w:lang w:val="en-GB" w:eastAsia="es-ES"/>
              </w:rPr>
              <w:t>F</w:t>
            </w:r>
            <w:r w:rsidRPr="00DB284A">
              <w:rPr>
                <w:rFonts w:ascii="Times New Roman" w:eastAsia="Times New Roman" w:hAnsi="Times New Roman" w:cs="Times New Roman"/>
                <w:b/>
                <w:bCs/>
                <w:sz w:val="18"/>
                <w:szCs w:val="18"/>
                <w:lang w:val="en-GB" w:eastAsia="es-ES"/>
              </w:rPr>
              <w:t xml:space="preserve">lat VAT </w:t>
            </w:r>
            <w:r>
              <w:rPr>
                <w:rFonts w:ascii="Times New Roman" w:eastAsia="Times New Roman" w:hAnsi="Times New Roman" w:cs="Times New Roman"/>
                <w:b/>
                <w:bCs/>
                <w:sz w:val="18"/>
                <w:szCs w:val="18"/>
                <w:lang w:val="en-GB" w:eastAsia="es-ES"/>
              </w:rPr>
              <w:t>S</w:t>
            </w:r>
            <w:r w:rsidRPr="00DB284A">
              <w:rPr>
                <w:rFonts w:ascii="Times New Roman" w:eastAsia="Times New Roman" w:hAnsi="Times New Roman" w:cs="Times New Roman"/>
                <w:b/>
                <w:bCs/>
                <w:sz w:val="18"/>
                <w:szCs w:val="18"/>
                <w:lang w:val="en-GB" w:eastAsia="es-ES"/>
              </w:rPr>
              <w:t xml:space="preserve">ystem under the </w:t>
            </w:r>
            <w:r>
              <w:rPr>
                <w:rFonts w:ascii="Times New Roman" w:eastAsia="Times New Roman" w:hAnsi="Times New Roman" w:cs="Times New Roman"/>
                <w:b/>
                <w:bCs/>
                <w:sz w:val="18"/>
                <w:szCs w:val="18"/>
                <w:lang w:val="en-GB" w:eastAsia="es-ES"/>
              </w:rPr>
              <w:t>E</w:t>
            </w:r>
            <w:r w:rsidRPr="00DB284A">
              <w:rPr>
                <w:rFonts w:ascii="Times New Roman" w:eastAsia="Times New Roman" w:hAnsi="Times New Roman" w:cs="Times New Roman"/>
                <w:b/>
                <w:bCs/>
                <w:sz w:val="18"/>
                <w:szCs w:val="18"/>
                <w:lang w:val="en-GB" w:eastAsia="es-ES"/>
              </w:rPr>
              <w:t xml:space="preserve">qual </w:t>
            </w:r>
            <w:r>
              <w:rPr>
                <w:rFonts w:ascii="Times New Roman" w:eastAsia="Times New Roman" w:hAnsi="Times New Roman" w:cs="Times New Roman"/>
                <w:b/>
                <w:bCs/>
                <w:sz w:val="18"/>
                <w:szCs w:val="18"/>
                <w:lang w:val="en-GB" w:eastAsia="es-ES"/>
              </w:rPr>
              <w:t>Y</w:t>
            </w:r>
            <w:r w:rsidRPr="00DB284A">
              <w:rPr>
                <w:rFonts w:ascii="Times New Roman" w:eastAsia="Times New Roman" w:hAnsi="Times New Roman" w:cs="Times New Roman"/>
                <w:b/>
                <w:bCs/>
                <w:sz w:val="18"/>
                <w:szCs w:val="18"/>
                <w:lang w:val="en-GB" w:eastAsia="es-ES"/>
              </w:rPr>
              <w:t xml:space="preserve">ield </w:t>
            </w:r>
            <w:r>
              <w:rPr>
                <w:rFonts w:ascii="Times New Roman" w:eastAsia="Times New Roman" w:hAnsi="Times New Roman" w:cs="Times New Roman"/>
                <w:b/>
                <w:bCs/>
                <w:sz w:val="18"/>
                <w:szCs w:val="18"/>
                <w:lang w:val="en-GB" w:eastAsia="es-ES"/>
              </w:rPr>
              <w:t>A</w:t>
            </w:r>
            <w:r w:rsidRPr="00DB284A">
              <w:rPr>
                <w:rFonts w:ascii="Times New Roman" w:eastAsia="Times New Roman" w:hAnsi="Times New Roman" w:cs="Times New Roman"/>
                <w:b/>
                <w:bCs/>
                <w:sz w:val="18"/>
                <w:szCs w:val="18"/>
                <w:lang w:val="en-GB" w:eastAsia="es-ES"/>
              </w:rPr>
              <w:t>ssumption. Perfectly Competitive Markets.</w:t>
            </w:r>
          </w:p>
        </w:tc>
      </w:tr>
      <w:tr w:rsidR="00624060" w:rsidRPr="00DB284A" w14:paraId="454EB12F" w14:textId="77777777" w:rsidTr="00421177">
        <w:trPr>
          <w:trHeight w:val="278"/>
        </w:trPr>
        <w:tc>
          <w:tcPr>
            <w:tcW w:w="1900" w:type="dxa"/>
            <w:shd w:val="clear" w:color="auto" w:fill="BFBFBF" w:themeFill="background1" w:themeFillShade="BF"/>
          </w:tcPr>
          <w:p w14:paraId="414AF1D0" w14:textId="77777777" w:rsidR="00624060" w:rsidRPr="00DB284A" w:rsidRDefault="00624060" w:rsidP="00421177">
            <w:pPr>
              <w:spacing w:after="0" w:line="240" w:lineRule="auto"/>
              <w:rPr>
                <w:rFonts w:ascii="Times New Roman" w:hAnsi="Times New Roman" w:cs="Times New Roman"/>
                <w:b/>
                <w:sz w:val="16"/>
                <w:szCs w:val="16"/>
                <w:lang w:val="en-GB"/>
              </w:rPr>
            </w:pPr>
          </w:p>
        </w:tc>
        <w:tc>
          <w:tcPr>
            <w:tcW w:w="2794" w:type="dxa"/>
            <w:gridSpan w:val="2"/>
            <w:shd w:val="clear" w:color="auto" w:fill="BFBFBF" w:themeFill="background1" w:themeFillShade="BF"/>
            <w:noWrap/>
            <w:vAlign w:val="bottom"/>
          </w:tcPr>
          <w:p w14:paraId="732B9D1D"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Benchmark VAT Rates 2010</w:t>
            </w:r>
          </w:p>
        </w:tc>
        <w:tc>
          <w:tcPr>
            <w:tcW w:w="5220" w:type="dxa"/>
            <w:gridSpan w:val="3"/>
            <w:shd w:val="clear" w:color="auto" w:fill="BFBFBF" w:themeFill="background1" w:themeFillShade="BF"/>
            <w:noWrap/>
            <w:vAlign w:val="bottom"/>
          </w:tcPr>
          <w:p w14:paraId="6B375898" w14:textId="77777777" w:rsidR="00624060" w:rsidRPr="00DB284A" w:rsidRDefault="00624060" w:rsidP="00421177">
            <w:pPr>
              <w:spacing w:after="0" w:line="240" w:lineRule="auto"/>
              <w:rPr>
                <w:rFonts w:ascii="Times New Roman" w:eastAsia="Times New Roman" w:hAnsi="Times New Roman" w:cs="Times New Roman"/>
                <w:b/>
                <w:bCs/>
                <w:sz w:val="16"/>
                <w:szCs w:val="16"/>
                <w:shd w:val="clear" w:color="auto" w:fill="BFBFBF" w:themeFill="background1" w:themeFillShade="BF"/>
                <w:lang w:val="en-GB"/>
              </w:rPr>
            </w:pPr>
          </w:p>
        </w:tc>
      </w:tr>
      <w:tr w:rsidR="00624060" w:rsidRPr="00DB284A" w14:paraId="21612C5F" w14:textId="77777777" w:rsidTr="00421177">
        <w:trPr>
          <w:trHeight w:val="278"/>
        </w:trPr>
        <w:tc>
          <w:tcPr>
            <w:tcW w:w="1900" w:type="dxa"/>
            <w:shd w:val="clear" w:color="auto" w:fill="BFBFBF" w:themeFill="background1" w:themeFillShade="BF"/>
          </w:tcPr>
          <w:p w14:paraId="76F03C8D" w14:textId="77777777" w:rsidR="00624060" w:rsidRPr="00DB284A" w:rsidRDefault="00624060" w:rsidP="00421177">
            <w:pPr>
              <w:spacing w:after="0" w:line="240" w:lineRule="auto"/>
              <w:rPr>
                <w:rFonts w:ascii="Times New Roman" w:hAnsi="Times New Roman" w:cs="Times New Roman"/>
                <w:b/>
                <w:sz w:val="16"/>
                <w:szCs w:val="16"/>
                <w:lang w:val="en-GB"/>
              </w:rPr>
            </w:pPr>
          </w:p>
          <w:p w14:paraId="794FDD50" w14:textId="77777777" w:rsidR="00624060" w:rsidRPr="00DB284A" w:rsidRDefault="00624060" w:rsidP="00421177">
            <w:pPr>
              <w:spacing w:after="0" w:line="240" w:lineRule="auto"/>
              <w:rPr>
                <w:rFonts w:ascii="Times New Roman" w:hAnsi="Times New Roman" w:cs="Times New Roman"/>
                <w:b/>
                <w:sz w:val="16"/>
                <w:szCs w:val="16"/>
                <w:lang w:val="en-GB"/>
              </w:rPr>
            </w:pPr>
          </w:p>
          <w:p w14:paraId="07EA3C14" w14:textId="77777777" w:rsidR="00624060" w:rsidRPr="00DB284A" w:rsidRDefault="00624060" w:rsidP="00421177">
            <w:pPr>
              <w:spacing w:after="0" w:line="240" w:lineRule="auto"/>
              <w:rPr>
                <w:rFonts w:ascii="Times New Roman" w:eastAsia="Times New Roman" w:hAnsi="Times New Roman" w:cs="Times New Roman"/>
                <w:b/>
                <w:bCs/>
                <w:lang w:val="en-GB"/>
              </w:rPr>
            </w:pPr>
            <w:r w:rsidRPr="00DB284A">
              <w:rPr>
                <w:rFonts w:ascii="Times New Roman" w:hAnsi="Times New Roman" w:cs="Times New Roman"/>
                <w:b/>
                <w:sz w:val="16"/>
                <w:szCs w:val="16"/>
                <w:lang w:val="en-GB"/>
              </w:rPr>
              <w:t>Sector Code</w:t>
            </w:r>
          </w:p>
        </w:tc>
        <w:tc>
          <w:tcPr>
            <w:tcW w:w="1534" w:type="dxa"/>
            <w:shd w:val="clear" w:color="auto" w:fill="BFBFBF" w:themeFill="background1" w:themeFillShade="BF"/>
            <w:noWrap/>
            <w:vAlign w:val="bottom"/>
            <w:hideMark/>
          </w:tcPr>
          <w:p w14:paraId="400F820A"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VAT Rates</w:t>
            </w:r>
          </w:p>
          <w:p w14:paraId="2DFC8B02"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2010 in %</w:t>
            </w:r>
          </w:p>
        </w:tc>
        <w:tc>
          <w:tcPr>
            <w:tcW w:w="1260" w:type="dxa"/>
            <w:shd w:val="clear" w:color="auto" w:fill="auto"/>
            <w:noWrap/>
            <w:vAlign w:val="bottom"/>
            <w:hideMark/>
          </w:tcPr>
          <w:p w14:paraId="4C6D893E"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Average VAT</w:t>
            </w:r>
          </w:p>
          <w:p w14:paraId="2136EE3C"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Rates in %</w:t>
            </w:r>
          </w:p>
        </w:tc>
        <w:tc>
          <w:tcPr>
            <w:tcW w:w="1710" w:type="dxa"/>
            <w:shd w:val="clear" w:color="auto" w:fill="BFBFBF" w:themeFill="background1" w:themeFillShade="BF"/>
            <w:noWrap/>
            <w:vAlign w:val="bottom"/>
            <w:hideMark/>
          </w:tcPr>
          <w:p w14:paraId="535E3E0D"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New Alternative VAT Rates in %</w:t>
            </w:r>
          </w:p>
        </w:tc>
        <w:tc>
          <w:tcPr>
            <w:tcW w:w="1710" w:type="dxa"/>
            <w:shd w:val="clear" w:color="auto" w:fill="auto"/>
            <w:noWrap/>
            <w:vAlign w:val="bottom"/>
            <w:hideMark/>
          </w:tcPr>
          <w:p w14:paraId="617F52C9"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Average VAT</w:t>
            </w:r>
          </w:p>
          <w:p w14:paraId="6C97CF98"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Rates in %</w:t>
            </w:r>
          </w:p>
        </w:tc>
        <w:tc>
          <w:tcPr>
            <w:tcW w:w="1800" w:type="dxa"/>
            <w:shd w:val="clear" w:color="auto" w:fill="BFBFBF" w:themeFill="background1" w:themeFillShade="BF"/>
          </w:tcPr>
          <w:p w14:paraId="1703ED9C"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shd w:val="clear" w:color="auto" w:fill="BFBFBF" w:themeFill="background1" w:themeFillShade="BF"/>
                <w:lang w:val="en-GB"/>
              </w:rPr>
            </w:pPr>
          </w:p>
          <w:p w14:paraId="0CBF4906"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shd w:val="clear" w:color="auto" w:fill="BFBFBF" w:themeFill="background1" w:themeFillShade="BF"/>
                <w:lang w:val="en-GB"/>
              </w:rPr>
              <w:t>Evaluated Change in VAT Rates in %</w:t>
            </w:r>
          </w:p>
        </w:tc>
      </w:tr>
      <w:tr w:rsidR="00624060" w:rsidRPr="00DB284A" w14:paraId="7392261D" w14:textId="77777777" w:rsidTr="00421177">
        <w:trPr>
          <w:trHeight w:val="315"/>
        </w:trPr>
        <w:tc>
          <w:tcPr>
            <w:tcW w:w="1900" w:type="dxa"/>
            <w:shd w:val="clear" w:color="auto" w:fill="auto"/>
            <w:vAlign w:val="bottom"/>
          </w:tcPr>
          <w:p w14:paraId="27EFED0A"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01,02, 03</w:t>
            </w:r>
          </w:p>
        </w:tc>
        <w:tc>
          <w:tcPr>
            <w:tcW w:w="1534" w:type="dxa"/>
            <w:shd w:val="clear" w:color="auto" w:fill="auto"/>
            <w:vAlign w:val="bottom"/>
          </w:tcPr>
          <w:p w14:paraId="3A6558C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4,7.5,17</w:t>
            </w:r>
          </w:p>
        </w:tc>
        <w:tc>
          <w:tcPr>
            <w:tcW w:w="1260" w:type="dxa"/>
            <w:shd w:val="clear" w:color="auto" w:fill="auto"/>
            <w:noWrap/>
            <w:vAlign w:val="bottom"/>
          </w:tcPr>
          <w:p w14:paraId="5D0B69F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9.5</w:t>
            </w:r>
          </w:p>
        </w:tc>
        <w:tc>
          <w:tcPr>
            <w:tcW w:w="1710" w:type="dxa"/>
            <w:shd w:val="clear" w:color="auto" w:fill="auto"/>
            <w:vAlign w:val="bottom"/>
          </w:tcPr>
          <w:p w14:paraId="19EDE26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56128A6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2054E2E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71.673</w:t>
            </w:r>
          </w:p>
        </w:tc>
      </w:tr>
      <w:tr w:rsidR="00624060" w:rsidRPr="00DB284A" w14:paraId="58845A06" w14:textId="77777777" w:rsidTr="00421177">
        <w:trPr>
          <w:trHeight w:val="315"/>
        </w:trPr>
        <w:tc>
          <w:tcPr>
            <w:tcW w:w="1900" w:type="dxa"/>
            <w:shd w:val="clear" w:color="auto" w:fill="auto"/>
            <w:vAlign w:val="bottom"/>
          </w:tcPr>
          <w:p w14:paraId="48CD1115"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05, 09</w:t>
            </w:r>
          </w:p>
        </w:tc>
        <w:tc>
          <w:tcPr>
            <w:tcW w:w="1534" w:type="dxa"/>
            <w:shd w:val="clear" w:color="auto" w:fill="auto"/>
            <w:vAlign w:val="bottom"/>
          </w:tcPr>
          <w:p w14:paraId="7E1537D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260" w:type="dxa"/>
            <w:shd w:val="clear" w:color="auto" w:fill="auto"/>
            <w:noWrap/>
            <w:vAlign w:val="bottom"/>
          </w:tcPr>
          <w:p w14:paraId="0F0CB59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710" w:type="dxa"/>
            <w:shd w:val="clear" w:color="auto" w:fill="auto"/>
            <w:noWrap/>
            <w:vAlign w:val="bottom"/>
          </w:tcPr>
          <w:p w14:paraId="759FEE9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1392388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6B8E98A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-4.064</w:t>
            </w:r>
          </w:p>
        </w:tc>
      </w:tr>
      <w:tr w:rsidR="00624060" w:rsidRPr="00DB284A" w14:paraId="422A4B6A" w14:textId="77777777" w:rsidTr="00421177">
        <w:trPr>
          <w:trHeight w:val="315"/>
        </w:trPr>
        <w:tc>
          <w:tcPr>
            <w:tcW w:w="1900" w:type="dxa"/>
            <w:shd w:val="clear" w:color="auto" w:fill="auto"/>
            <w:vAlign w:val="bottom"/>
          </w:tcPr>
          <w:p w14:paraId="687E7A1C"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10,11,12</w:t>
            </w:r>
          </w:p>
        </w:tc>
        <w:tc>
          <w:tcPr>
            <w:tcW w:w="1534" w:type="dxa"/>
            <w:shd w:val="clear" w:color="auto" w:fill="auto"/>
            <w:vAlign w:val="bottom"/>
          </w:tcPr>
          <w:p w14:paraId="571F6D8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4,7.5,17</w:t>
            </w:r>
          </w:p>
        </w:tc>
        <w:tc>
          <w:tcPr>
            <w:tcW w:w="1260" w:type="dxa"/>
            <w:shd w:val="clear" w:color="auto" w:fill="auto"/>
            <w:noWrap/>
            <w:vAlign w:val="bottom"/>
          </w:tcPr>
          <w:p w14:paraId="6BB96FF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9.5</w:t>
            </w:r>
          </w:p>
        </w:tc>
        <w:tc>
          <w:tcPr>
            <w:tcW w:w="1710" w:type="dxa"/>
            <w:shd w:val="clear" w:color="auto" w:fill="auto"/>
            <w:vAlign w:val="bottom"/>
          </w:tcPr>
          <w:p w14:paraId="440A339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566A43A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45B1698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71.673</w:t>
            </w:r>
          </w:p>
        </w:tc>
      </w:tr>
      <w:tr w:rsidR="00624060" w:rsidRPr="00DB284A" w14:paraId="71C56640" w14:textId="77777777" w:rsidTr="00421177">
        <w:trPr>
          <w:trHeight w:val="315"/>
        </w:trPr>
        <w:tc>
          <w:tcPr>
            <w:tcW w:w="1900" w:type="dxa"/>
            <w:shd w:val="clear" w:color="auto" w:fill="auto"/>
            <w:vAlign w:val="bottom"/>
          </w:tcPr>
          <w:p w14:paraId="6B9C0682"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13,14,15</w:t>
            </w:r>
          </w:p>
        </w:tc>
        <w:tc>
          <w:tcPr>
            <w:tcW w:w="1534" w:type="dxa"/>
            <w:shd w:val="clear" w:color="auto" w:fill="auto"/>
            <w:vAlign w:val="bottom"/>
          </w:tcPr>
          <w:p w14:paraId="5BB2A3B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260" w:type="dxa"/>
            <w:shd w:val="clear" w:color="auto" w:fill="auto"/>
            <w:noWrap/>
            <w:vAlign w:val="bottom"/>
          </w:tcPr>
          <w:p w14:paraId="6F403C8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710" w:type="dxa"/>
            <w:shd w:val="clear" w:color="auto" w:fill="auto"/>
            <w:noWrap/>
            <w:vAlign w:val="bottom"/>
          </w:tcPr>
          <w:p w14:paraId="0E5F3A6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7651156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1FAE036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-4.064</w:t>
            </w:r>
          </w:p>
        </w:tc>
      </w:tr>
      <w:tr w:rsidR="00624060" w:rsidRPr="00DB284A" w14:paraId="5720A0F6" w14:textId="77777777" w:rsidTr="00421177">
        <w:trPr>
          <w:trHeight w:val="315"/>
        </w:trPr>
        <w:tc>
          <w:tcPr>
            <w:tcW w:w="1900" w:type="dxa"/>
            <w:shd w:val="clear" w:color="auto" w:fill="auto"/>
            <w:vAlign w:val="bottom"/>
          </w:tcPr>
          <w:p w14:paraId="3CF08B4E"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16,17,18</w:t>
            </w:r>
          </w:p>
        </w:tc>
        <w:tc>
          <w:tcPr>
            <w:tcW w:w="1534" w:type="dxa"/>
            <w:shd w:val="clear" w:color="auto" w:fill="auto"/>
            <w:vAlign w:val="bottom"/>
          </w:tcPr>
          <w:p w14:paraId="731CF21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260" w:type="dxa"/>
            <w:shd w:val="clear" w:color="auto" w:fill="auto"/>
            <w:noWrap/>
            <w:vAlign w:val="bottom"/>
          </w:tcPr>
          <w:p w14:paraId="38807CD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710" w:type="dxa"/>
            <w:shd w:val="clear" w:color="auto" w:fill="auto"/>
            <w:noWrap/>
            <w:vAlign w:val="bottom"/>
          </w:tcPr>
          <w:p w14:paraId="3442940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7935D2C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20E39D9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-4.064</w:t>
            </w:r>
          </w:p>
        </w:tc>
      </w:tr>
      <w:tr w:rsidR="00624060" w:rsidRPr="00DB284A" w14:paraId="7309E7B2" w14:textId="77777777" w:rsidTr="00421177">
        <w:trPr>
          <w:trHeight w:val="315"/>
        </w:trPr>
        <w:tc>
          <w:tcPr>
            <w:tcW w:w="1900" w:type="dxa"/>
            <w:shd w:val="clear" w:color="auto" w:fill="auto"/>
            <w:vAlign w:val="bottom"/>
          </w:tcPr>
          <w:p w14:paraId="19CBDCAE"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19</w:t>
            </w:r>
          </w:p>
        </w:tc>
        <w:tc>
          <w:tcPr>
            <w:tcW w:w="1534" w:type="dxa"/>
            <w:shd w:val="clear" w:color="auto" w:fill="auto"/>
            <w:vAlign w:val="bottom"/>
          </w:tcPr>
          <w:p w14:paraId="3CDDB47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260" w:type="dxa"/>
            <w:shd w:val="clear" w:color="auto" w:fill="auto"/>
            <w:noWrap/>
            <w:vAlign w:val="bottom"/>
          </w:tcPr>
          <w:p w14:paraId="2061D88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710" w:type="dxa"/>
            <w:shd w:val="clear" w:color="auto" w:fill="auto"/>
            <w:noWrap/>
            <w:vAlign w:val="bottom"/>
          </w:tcPr>
          <w:p w14:paraId="64BBB66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1052BDE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514C313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-4.064</w:t>
            </w:r>
          </w:p>
        </w:tc>
      </w:tr>
      <w:tr w:rsidR="00624060" w:rsidRPr="00DB284A" w14:paraId="528336C0" w14:textId="77777777" w:rsidTr="00421177">
        <w:trPr>
          <w:trHeight w:val="315"/>
        </w:trPr>
        <w:tc>
          <w:tcPr>
            <w:tcW w:w="1900" w:type="dxa"/>
            <w:shd w:val="clear" w:color="auto" w:fill="auto"/>
            <w:vAlign w:val="bottom"/>
          </w:tcPr>
          <w:p w14:paraId="5E0A7F23"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20,21</w:t>
            </w:r>
          </w:p>
        </w:tc>
        <w:tc>
          <w:tcPr>
            <w:tcW w:w="1534" w:type="dxa"/>
            <w:shd w:val="clear" w:color="auto" w:fill="auto"/>
            <w:vAlign w:val="bottom"/>
          </w:tcPr>
          <w:p w14:paraId="53BC5C1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4,7.5,17</w:t>
            </w:r>
          </w:p>
        </w:tc>
        <w:tc>
          <w:tcPr>
            <w:tcW w:w="1260" w:type="dxa"/>
            <w:shd w:val="clear" w:color="auto" w:fill="auto"/>
            <w:noWrap/>
            <w:vAlign w:val="bottom"/>
          </w:tcPr>
          <w:p w14:paraId="7C25102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9.5</w:t>
            </w:r>
          </w:p>
        </w:tc>
        <w:tc>
          <w:tcPr>
            <w:tcW w:w="1710" w:type="dxa"/>
            <w:shd w:val="clear" w:color="auto" w:fill="auto"/>
            <w:vAlign w:val="bottom"/>
          </w:tcPr>
          <w:p w14:paraId="34E8A9E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5CCB4D7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7E670DA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71.673</w:t>
            </w:r>
          </w:p>
        </w:tc>
      </w:tr>
      <w:tr w:rsidR="00624060" w:rsidRPr="00DB284A" w14:paraId="567E3A72" w14:textId="77777777" w:rsidTr="00421177">
        <w:trPr>
          <w:trHeight w:val="315"/>
        </w:trPr>
        <w:tc>
          <w:tcPr>
            <w:tcW w:w="1900" w:type="dxa"/>
            <w:shd w:val="clear" w:color="auto" w:fill="auto"/>
            <w:vAlign w:val="bottom"/>
          </w:tcPr>
          <w:p w14:paraId="0ED84C6E"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22</w:t>
            </w:r>
          </w:p>
        </w:tc>
        <w:tc>
          <w:tcPr>
            <w:tcW w:w="1534" w:type="dxa"/>
            <w:shd w:val="clear" w:color="auto" w:fill="auto"/>
            <w:vAlign w:val="bottom"/>
          </w:tcPr>
          <w:p w14:paraId="1AF8C1E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7.5,17</w:t>
            </w:r>
          </w:p>
        </w:tc>
        <w:tc>
          <w:tcPr>
            <w:tcW w:w="1260" w:type="dxa"/>
            <w:shd w:val="clear" w:color="auto" w:fill="auto"/>
            <w:noWrap/>
            <w:vAlign w:val="bottom"/>
          </w:tcPr>
          <w:p w14:paraId="543449C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12.250</w:t>
            </w:r>
          </w:p>
        </w:tc>
        <w:tc>
          <w:tcPr>
            <w:tcW w:w="1710" w:type="dxa"/>
            <w:shd w:val="clear" w:color="auto" w:fill="auto"/>
            <w:noWrap/>
            <w:vAlign w:val="bottom"/>
          </w:tcPr>
          <w:p w14:paraId="74FF6FB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066CEB0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1B819D5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33.134</w:t>
            </w:r>
          </w:p>
        </w:tc>
      </w:tr>
      <w:tr w:rsidR="00624060" w:rsidRPr="00DB284A" w14:paraId="03F9EDDD" w14:textId="77777777" w:rsidTr="00421177">
        <w:trPr>
          <w:trHeight w:val="315"/>
        </w:trPr>
        <w:tc>
          <w:tcPr>
            <w:tcW w:w="1900" w:type="dxa"/>
            <w:shd w:val="clear" w:color="auto" w:fill="auto"/>
            <w:vAlign w:val="bottom"/>
          </w:tcPr>
          <w:p w14:paraId="4394FC75"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23</w:t>
            </w:r>
          </w:p>
        </w:tc>
        <w:tc>
          <w:tcPr>
            <w:tcW w:w="1534" w:type="dxa"/>
            <w:shd w:val="clear" w:color="auto" w:fill="auto"/>
            <w:vAlign w:val="bottom"/>
          </w:tcPr>
          <w:p w14:paraId="45A5F49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260" w:type="dxa"/>
            <w:shd w:val="clear" w:color="auto" w:fill="auto"/>
            <w:noWrap/>
            <w:vAlign w:val="bottom"/>
          </w:tcPr>
          <w:p w14:paraId="0AA40CE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710" w:type="dxa"/>
            <w:shd w:val="clear" w:color="auto" w:fill="auto"/>
            <w:noWrap/>
            <w:vAlign w:val="bottom"/>
          </w:tcPr>
          <w:p w14:paraId="528FFCE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78E5A42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1CD7202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-4.064</w:t>
            </w:r>
          </w:p>
        </w:tc>
      </w:tr>
      <w:tr w:rsidR="00624060" w:rsidRPr="00DB284A" w14:paraId="5015455E" w14:textId="77777777" w:rsidTr="00421177">
        <w:trPr>
          <w:trHeight w:val="315"/>
        </w:trPr>
        <w:tc>
          <w:tcPr>
            <w:tcW w:w="1900" w:type="dxa"/>
            <w:shd w:val="clear" w:color="auto" w:fill="auto"/>
            <w:vAlign w:val="bottom"/>
          </w:tcPr>
          <w:p w14:paraId="2626DB67"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24</w:t>
            </w:r>
          </w:p>
        </w:tc>
        <w:tc>
          <w:tcPr>
            <w:tcW w:w="1534" w:type="dxa"/>
            <w:shd w:val="clear" w:color="auto" w:fill="auto"/>
            <w:vAlign w:val="bottom"/>
          </w:tcPr>
          <w:p w14:paraId="3BBBC70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260" w:type="dxa"/>
            <w:shd w:val="clear" w:color="auto" w:fill="auto"/>
            <w:noWrap/>
            <w:vAlign w:val="bottom"/>
          </w:tcPr>
          <w:p w14:paraId="2DCF0B6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710" w:type="dxa"/>
            <w:shd w:val="clear" w:color="auto" w:fill="auto"/>
            <w:noWrap/>
            <w:vAlign w:val="bottom"/>
          </w:tcPr>
          <w:p w14:paraId="7AF4EFD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21A1F64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5D70EBD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-4.064</w:t>
            </w:r>
          </w:p>
        </w:tc>
      </w:tr>
      <w:tr w:rsidR="00624060" w:rsidRPr="00DB284A" w14:paraId="1C25659B" w14:textId="77777777" w:rsidTr="00421177">
        <w:trPr>
          <w:trHeight w:val="315"/>
        </w:trPr>
        <w:tc>
          <w:tcPr>
            <w:tcW w:w="1900" w:type="dxa"/>
            <w:shd w:val="clear" w:color="auto" w:fill="auto"/>
            <w:vAlign w:val="bottom"/>
          </w:tcPr>
          <w:p w14:paraId="5B12F6F2"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25</w:t>
            </w:r>
          </w:p>
        </w:tc>
        <w:tc>
          <w:tcPr>
            <w:tcW w:w="1534" w:type="dxa"/>
            <w:shd w:val="clear" w:color="auto" w:fill="auto"/>
            <w:vAlign w:val="bottom"/>
          </w:tcPr>
          <w:p w14:paraId="01988CE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260" w:type="dxa"/>
            <w:shd w:val="clear" w:color="auto" w:fill="auto"/>
            <w:noWrap/>
            <w:vAlign w:val="bottom"/>
          </w:tcPr>
          <w:p w14:paraId="5462AF2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710" w:type="dxa"/>
            <w:shd w:val="clear" w:color="auto" w:fill="auto"/>
            <w:noWrap/>
            <w:vAlign w:val="bottom"/>
          </w:tcPr>
          <w:p w14:paraId="68E6ED5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7E2D384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27D471F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-4.064</w:t>
            </w:r>
          </w:p>
        </w:tc>
      </w:tr>
      <w:tr w:rsidR="00624060" w:rsidRPr="00DB284A" w14:paraId="2AE59D1F" w14:textId="77777777" w:rsidTr="00421177">
        <w:trPr>
          <w:trHeight w:val="315"/>
        </w:trPr>
        <w:tc>
          <w:tcPr>
            <w:tcW w:w="1900" w:type="dxa"/>
            <w:shd w:val="clear" w:color="auto" w:fill="auto"/>
            <w:vAlign w:val="bottom"/>
          </w:tcPr>
          <w:p w14:paraId="61B7A05B"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26,27</w:t>
            </w:r>
          </w:p>
        </w:tc>
        <w:tc>
          <w:tcPr>
            <w:tcW w:w="1534" w:type="dxa"/>
            <w:shd w:val="clear" w:color="auto" w:fill="auto"/>
            <w:vAlign w:val="bottom"/>
          </w:tcPr>
          <w:p w14:paraId="5C8FB3F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260" w:type="dxa"/>
            <w:shd w:val="clear" w:color="auto" w:fill="auto"/>
            <w:noWrap/>
            <w:vAlign w:val="bottom"/>
          </w:tcPr>
          <w:p w14:paraId="0FF84D6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710" w:type="dxa"/>
            <w:shd w:val="clear" w:color="auto" w:fill="auto"/>
            <w:noWrap/>
            <w:vAlign w:val="bottom"/>
          </w:tcPr>
          <w:p w14:paraId="43BDF1C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68F17A8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12F70E2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-4.064</w:t>
            </w:r>
          </w:p>
        </w:tc>
      </w:tr>
      <w:tr w:rsidR="00624060" w:rsidRPr="00DB284A" w14:paraId="4E55B54F" w14:textId="77777777" w:rsidTr="00421177">
        <w:trPr>
          <w:trHeight w:val="315"/>
        </w:trPr>
        <w:tc>
          <w:tcPr>
            <w:tcW w:w="1900" w:type="dxa"/>
            <w:shd w:val="clear" w:color="auto" w:fill="auto"/>
            <w:vAlign w:val="bottom"/>
          </w:tcPr>
          <w:p w14:paraId="45C96A47"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28</w:t>
            </w:r>
          </w:p>
        </w:tc>
        <w:tc>
          <w:tcPr>
            <w:tcW w:w="1534" w:type="dxa"/>
            <w:shd w:val="clear" w:color="auto" w:fill="auto"/>
            <w:vAlign w:val="bottom"/>
          </w:tcPr>
          <w:p w14:paraId="5AFF129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260" w:type="dxa"/>
            <w:shd w:val="clear" w:color="auto" w:fill="auto"/>
            <w:noWrap/>
            <w:vAlign w:val="bottom"/>
          </w:tcPr>
          <w:p w14:paraId="0678FAC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710" w:type="dxa"/>
            <w:shd w:val="clear" w:color="auto" w:fill="auto"/>
            <w:noWrap/>
            <w:vAlign w:val="bottom"/>
          </w:tcPr>
          <w:p w14:paraId="6A3A836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61D00D1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0592085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-4.064</w:t>
            </w:r>
          </w:p>
        </w:tc>
      </w:tr>
      <w:tr w:rsidR="00624060" w:rsidRPr="00DB284A" w14:paraId="278BA933" w14:textId="77777777" w:rsidTr="00421177">
        <w:trPr>
          <w:trHeight w:val="315"/>
        </w:trPr>
        <w:tc>
          <w:tcPr>
            <w:tcW w:w="1900" w:type="dxa"/>
            <w:shd w:val="clear" w:color="auto" w:fill="auto"/>
            <w:vAlign w:val="bottom"/>
          </w:tcPr>
          <w:p w14:paraId="49198625"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29</w:t>
            </w:r>
          </w:p>
        </w:tc>
        <w:tc>
          <w:tcPr>
            <w:tcW w:w="1534" w:type="dxa"/>
            <w:shd w:val="clear" w:color="auto" w:fill="auto"/>
            <w:vAlign w:val="bottom"/>
          </w:tcPr>
          <w:p w14:paraId="733C093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260" w:type="dxa"/>
            <w:shd w:val="clear" w:color="auto" w:fill="auto"/>
            <w:noWrap/>
            <w:vAlign w:val="bottom"/>
          </w:tcPr>
          <w:p w14:paraId="613B542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710" w:type="dxa"/>
            <w:shd w:val="clear" w:color="auto" w:fill="auto"/>
            <w:noWrap/>
            <w:vAlign w:val="bottom"/>
          </w:tcPr>
          <w:p w14:paraId="3C186B0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0FCFE0D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34F1490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-4.064</w:t>
            </w:r>
          </w:p>
        </w:tc>
      </w:tr>
      <w:tr w:rsidR="00624060" w:rsidRPr="00DB284A" w14:paraId="67078001" w14:textId="77777777" w:rsidTr="00421177">
        <w:trPr>
          <w:trHeight w:val="315"/>
        </w:trPr>
        <w:tc>
          <w:tcPr>
            <w:tcW w:w="1900" w:type="dxa"/>
            <w:shd w:val="clear" w:color="auto" w:fill="auto"/>
            <w:vAlign w:val="bottom"/>
          </w:tcPr>
          <w:p w14:paraId="33E6D595"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30</w:t>
            </w:r>
          </w:p>
        </w:tc>
        <w:tc>
          <w:tcPr>
            <w:tcW w:w="1534" w:type="dxa"/>
            <w:shd w:val="clear" w:color="auto" w:fill="auto"/>
            <w:vAlign w:val="bottom"/>
          </w:tcPr>
          <w:p w14:paraId="399C769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260" w:type="dxa"/>
            <w:shd w:val="clear" w:color="auto" w:fill="auto"/>
            <w:noWrap/>
            <w:vAlign w:val="bottom"/>
          </w:tcPr>
          <w:p w14:paraId="427F5BC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710" w:type="dxa"/>
            <w:shd w:val="clear" w:color="auto" w:fill="auto"/>
            <w:noWrap/>
            <w:vAlign w:val="bottom"/>
          </w:tcPr>
          <w:p w14:paraId="2AF1772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0C73F48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5779643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-4.064</w:t>
            </w:r>
          </w:p>
        </w:tc>
      </w:tr>
      <w:tr w:rsidR="00624060" w:rsidRPr="00DB284A" w14:paraId="1770A632" w14:textId="77777777" w:rsidTr="00421177">
        <w:trPr>
          <w:trHeight w:val="315"/>
        </w:trPr>
        <w:tc>
          <w:tcPr>
            <w:tcW w:w="1900" w:type="dxa"/>
            <w:shd w:val="clear" w:color="auto" w:fill="auto"/>
            <w:vAlign w:val="bottom"/>
          </w:tcPr>
          <w:p w14:paraId="25C68C45"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31,32</w:t>
            </w:r>
          </w:p>
        </w:tc>
        <w:tc>
          <w:tcPr>
            <w:tcW w:w="1534" w:type="dxa"/>
            <w:shd w:val="clear" w:color="auto" w:fill="auto"/>
            <w:vAlign w:val="bottom"/>
          </w:tcPr>
          <w:p w14:paraId="4CFFE7B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260" w:type="dxa"/>
            <w:shd w:val="clear" w:color="auto" w:fill="auto"/>
            <w:noWrap/>
            <w:vAlign w:val="bottom"/>
          </w:tcPr>
          <w:p w14:paraId="106A321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710" w:type="dxa"/>
            <w:shd w:val="clear" w:color="auto" w:fill="auto"/>
            <w:noWrap/>
            <w:vAlign w:val="bottom"/>
          </w:tcPr>
          <w:p w14:paraId="5510CD4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009F579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7BEEE91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-4.064</w:t>
            </w:r>
          </w:p>
        </w:tc>
      </w:tr>
      <w:tr w:rsidR="00624060" w:rsidRPr="00DB284A" w14:paraId="45D2D444" w14:textId="77777777" w:rsidTr="00421177">
        <w:trPr>
          <w:trHeight w:val="315"/>
        </w:trPr>
        <w:tc>
          <w:tcPr>
            <w:tcW w:w="1900" w:type="dxa"/>
            <w:shd w:val="clear" w:color="auto" w:fill="auto"/>
            <w:vAlign w:val="bottom"/>
          </w:tcPr>
          <w:p w14:paraId="57A489D4"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33,95</w:t>
            </w:r>
          </w:p>
        </w:tc>
        <w:tc>
          <w:tcPr>
            <w:tcW w:w="1534" w:type="dxa"/>
            <w:shd w:val="clear" w:color="auto" w:fill="auto"/>
            <w:vAlign w:val="bottom"/>
          </w:tcPr>
          <w:p w14:paraId="5E4876A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260" w:type="dxa"/>
            <w:shd w:val="clear" w:color="auto" w:fill="auto"/>
            <w:noWrap/>
            <w:vAlign w:val="bottom"/>
          </w:tcPr>
          <w:p w14:paraId="1CFD19C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710" w:type="dxa"/>
            <w:shd w:val="clear" w:color="auto" w:fill="auto"/>
            <w:noWrap/>
            <w:vAlign w:val="bottom"/>
          </w:tcPr>
          <w:p w14:paraId="34D2756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08EDE9C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2A2E1B1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-4.064</w:t>
            </w:r>
          </w:p>
        </w:tc>
      </w:tr>
      <w:tr w:rsidR="00624060" w:rsidRPr="00DB284A" w14:paraId="2D15B077" w14:textId="77777777" w:rsidTr="00421177">
        <w:trPr>
          <w:trHeight w:val="315"/>
        </w:trPr>
        <w:tc>
          <w:tcPr>
            <w:tcW w:w="1900" w:type="dxa"/>
            <w:shd w:val="clear" w:color="auto" w:fill="auto"/>
            <w:vAlign w:val="bottom"/>
          </w:tcPr>
          <w:p w14:paraId="44261F67"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35</w:t>
            </w:r>
          </w:p>
        </w:tc>
        <w:tc>
          <w:tcPr>
            <w:tcW w:w="1534" w:type="dxa"/>
            <w:shd w:val="clear" w:color="auto" w:fill="auto"/>
            <w:vAlign w:val="bottom"/>
          </w:tcPr>
          <w:p w14:paraId="058F7F1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7.5,17</w:t>
            </w:r>
          </w:p>
        </w:tc>
        <w:tc>
          <w:tcPr>
            <w:tcW w:w="1260" w:type="dxa"/>
            <w:shd w:val="clear" w:color="auto" w:fill="auto"/>
            <w:noWrap/>
            <w:vAlign w:val="bottom"/>
          </w:tcPr>
          <w:p w14:paraId="6D0AA86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12.250</w:t>
            </w:r>
          </w:p>
        </w:tc>
        <w:tc>
          <w:tcPr>
            <w:tcW w:w="1710" w:type="dxa"/>
            <w:shd w:val="clear" w:color="auto" w:fill="auto"/>
            <w:noWrap/>
            <w:vAlign w:val="bottom"/>
          </w:tcPr>
          <w:p w14:paraId="4CEB99F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057D654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36A32D8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33.134</w:t>
            </w:r>
          </w:p>
        </w:tc>
      </w:tr>
      <w:tr w:rsidR="00624060" w:rsidRPr="00DB284A" w14:paraId="60E45157" w14:textId="77777777" w:rsidTr="00421177">
        <w:trPr>
          <w:trHeight w:val="315"/>
        </w:trPr>
        <w:tc>
          <w:tcPr>
            <w:tcW w:w="1900" w:type="dxa"/>
            <w:shd w:val="clear" w:color="auto" w:fill="auto"/>
            <w:vAlign w:val="bottom"/>
          </w:tcPr>
          <w:p w14:paraId="341F8FB6"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36</w:t>
            </w:r>
          </w:p>
        </w:tc>
        <w:tc>
          <w:tcPr>
            <w:tcW w:w="1534" w:type="dxa"/>
            <w:shd w:val="clear" w:color="auto" w:fill="auto"/>
            <w:vAlign w:val="bottom"/>
          </w:tcPr>
          <w:p w14:paraId="39D901B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w:t>
            </w:r>
          </w:p>
        </w:tc>
        <w:tc>
          <w:tcPr>
            <w:tcW w:w="1260" w:type="dxa"/>
            <w:shd w:val="clear" w:color="auto" w:fill="auto"/>
            <w:noWrap/>
            <w:vAlign w:val="bottom"/>
          </w:tcPr>
          <w:p w14:paraId="5523F06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w:t>
            </w:r>
          </w:p>
        </w:tc>
        <w:tc>
          <w:tcPr>
            <w:tcW w:w="1710" w:type="dxa"/>
            <w:shd w:val="clear" w:color="auto" w:fill="auto"/>
            <w:noWrap/>
            <w:vAlign w:val="bottom"/>
          </w:tcPr>
          <w:p w14:paraId="5ECB2D6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3398F3C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0DCBDCD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117.453</w:t>
            </w:r>
          </w:p>
        </w:tc>
      </w:tr>
      <w:tr w:rsidR="00624060" w:rsidRPr="00DB284A" w14:paraId="3A287FAC" w14:textId="77777777" w:rsidTr="00421177">
        <w:trPr>
          <w:trHeight w:val="315"/>
        </w:trPr>
        <w:tc>
          <w:tcPr>
            <w:tcW w:w="1900" w:type="dxa"/>
            <w:shd w:val="clear" w:color="auto" w:fill="auto"/>
            <w:vAlign w:val="bottom"/>
          </w:tcPr>
          <w:p w14:paraId="32114EA6"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37,38,39</w:t>
            </w:r>
          </w:p>
        </w:tc>
        <w:tc>
          <w:tcPr>
            <w:tcW w:w="1534" w:type="dxa"/>
            <w:shd w:val="clear" w:color="auto" w:fill="auto"/>
            <w:vAlign w:val="bottom"/>
          </w:tcPr>
          <w:p w14:paraId="5D02FA3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w:t>
            </w:r>
          </w:p>
        </w:tc>
        <w:tc>
          <w:tcPr>
            <w:tcW w:w="1260" w:type="dxa"/>
            <w:shd w:val="clear" w:color="auto" w:fill="auto"/>
            <w:noWrap/>
            <w:vAlign w:val="bottom"/>
          </w:tcPr>
          <w:p w14:paraId="5644F30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w:t>
            </w:r>
          </w:p>
        </w:tc>
        <w:tc>
          <w:tcPr>
            <w:tcW w:w="1710" w:type="dxa"/>
            <w:shd w:val="clear" w:color="auto" w:fill="auto"/>
            <w:noWrap/>
            <w:vAlign w:val="bottom"/>
          </w:tcPr>
          <w:p w14:paraId="2E2B58F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5000A8E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445CE0C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117.453</w:t>
            </w:r>
          </w:p>
        </w:tc>
      </w:tr>
      <w:tr w:rsidR="00624060" w:rsidRPr="00DB284A" w14:paraId="1E63419F" w14:textId="77777777" w:rsidTr="00421177">
        <w:trPr>
          <w:trHeight w:val="315"/>
        </w:trPr>
        <w:tc>
          <w:tcPr>
            <w:tcW w:w="1900" w:type="dxa"/>
            <w:shd w:val="clear" w:color="auto" w:fill="auto"/>
            <w:vAlign w:val="bottom"/>
          </w:tcPr>
          <w:p w14:paraId="3EB6BE9A"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41,42,23</w:t>
            </w:r>
          </w:p>
        </w:tc>
        <w:tc>
          <w:tcPr>
            <w:tcW w:w="1534" w:type="dxa"/>
            <w:shd w:val="clear" w:color="auto" w:fill="auto"/>
            <w:vAlign w:val="bottom"/>
          </w:tcPr>
          <w:p w14:paraId="03BB00F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7.5,17</w:t>
            </w:r>
          </w:p>
        </w:tc>
        <w:tc>
          <w:tcPr>
            <w:tcW w:w="1260" w:type="dxa"/>
            <w:shd w:val="clear" w:color="auto" w:fill="auto"/>
            <w:noWrap/>
            <w:vAlign w:val="bottom"/>
          </w:tcPr>
          <w:p w14:paraId="382120E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12.250</w:t>
            </w:r>
          </w:p>
        </w:tc>
        <w:tc>
          <w:tcPr>
            <w:tcW w:w="1710" w:type="dxa"/>
            <w:shd w:val="clear" w:color="auto" w:fill="auto"/>
            <w:noWrap/>
            <w:vAlign w:val="bottom"/>
          </w:tcPr>
          <w:p w14:paraId="69F9277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166B2A3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283F45B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33.124</w:t>
            </w:r>
          </w:p>
        </w:tc>
      </w:tr>
      <w:tr w:rsidR="00624060" w:rsidRPr="00DB284A" w14:paraId="586CDFAD" w14:textId="77777777" w:rsidTr="00421177">
        <w:trPr>
          <w:trHeight w:val="315"/>
        </w:trPr>
        <w:tc>
          <w:tcPr>
            <w:tcW w:w="1900" w:type="dxa"/>
            <w:shd w:val="clear" w:color="auto" w:fill="auto"/>
            <w:vAlign w:val="bottom"/>
          </w:tcPr>
          <w:p w14:paraId="60D9420F"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45,46,47,48,49,50, 51,52</w:t>
            </w:r>
          </w:p>
        </w:tc>
        <w:tc>
          <w:tcPr>
            <w:tcW w:w="1534" w:type="dxa"/>
            <w:shd w:val="clear" w:color="auto" w:fill="auto"/>
            <w:vAlign w:val="bottom"/>
          </w:tcPr>
          <w:p w14:paraId="09C8165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4,7.5,17</w:t>
            </w:r>
          </w:p>
        </w:tc>
        <w:tc>
          <w:tcPr>
            <w:tcW w:w="1260" w:type="dxa"/>
            <w:shd w:val="clear" w:color="auto" w:fill="auto"/>
            <w:noWrap/>
            <w:vAlign w:val="bottom"/>
          </w:tcPr>
          <w:p w14:paraId="5C0EAA4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9.5</w:t>
            </w:r>
          </w:p>
        </w:tc>
        <w:tc>
          <w:tcPr>
            <w:tcW w:w="1710" w:type="dxa"/>
            <w:shd w:val="clear" w:color="auto" w:fill="auto"/>
            <w:vAlign w:val="bottom"/>
          </w:tcPr>
          <w:p w14:paraId="39A6497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3B5E445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2A71523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71.673</w:t>
            </w:r>
          </w:p>
        </w:tc>
      </w:tr>
      <w:tr w:rsidR="00624060" w:rsidRPr="00DB284A" w14:paraId="42347326" w14:textId="77777777" w:rsidTr="00421177">
        <w:trPr>
          <w:trHeight w:val="315"/>
        </w:trPr>
        <w:tc>
          <w:tcPr>
            <w:tcW w:w="1900" w:type="dxa"/>
            <w:shd w:val="clear" w:color="auto" w:fill="auto"/>
            <w:vAlign w:val="bottom"/>
          </w:tcPr>
          <w:p w14:paraId="63CDD0CE"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53,59,60,61,62,63</w:t>
            </w:r>
          </w:p>
        </w:tc>
        <w:tc>
          <w:tcPr>
            <w:tcW w:w="1534" w:type="dxa"/>
            <w:shd w:val="clear" w:color="auto" w:fill="auto"/>
            <w:vAlign w:val="bottom"/>
          </w:tcPr>
          <w:p w14:paraId="69D04A5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0,17</w:t>
            </w:r>
          </w:p>
        </w:tc>
        <w:tc>
          <w:tcPr>
            <w:tcW w:w="1260" w:type="dxa"/>
            <w:shd w:val="clear" w:color="auto" w:fill="auto"/>
            <w:noWrap/>
            <w:vAlign w:val="bottom"/>
          </w:tcPr>
          <w:p w14:paraId="76C023A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8.5</w:t>
            </w:r>
          </w:p>
        </w:tc>
        <w:tc>
          <w:tcPr>
            <w:tcW w:w="1710" w:type="dxa"/>
            <w:shd w:val="clear" w:color="auto" w:fill="auto"/>
            <w:noWrap/>
            <w:vAlign w:val="bottom"/>
          </w:tcPr>
          <w:p w14:paraId="44256F4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0,16.309</w:t>
            </w:r>
          </w:p>
        </w:tc>
        <w:tc>
          <w:tcPr>
            <w:tcW w:w="1710" w:type="dxa"/>
            <w:shd w:val="clear" w:color="auto" w:fill="auto"/>
            <w:noWrap/>
            <w:vAlign w:val="bottom"/>
          </w:tcPr>
          <w:p w14:paraId="6B2BB38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8.154</w:t>
            </w:r>
          </w:p>
        </w:tc>
        <w:tc>
          <w:tcPr>
            <w:tcW w:w="1800" w:type="dxa"/>
            <w:shd w:val="clear" w:color="auto" w:fill="auto"/>
            <w:vAlign w:val="bottom"/>
          </w:tcPr>
          <w:p w14:paraId="0692A0E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-4.070</w:t>
            </w:r>
          </w:p>
        </w:tc>
      </w:tr>
      <w:tr w:rsidR="00624060" w:rsidRPr="00DB284A" w14:paraId="30EB24B0" w14:textId="77777777" w:rsidTr="00421177">
        <w:trPr>
          <w:trHeight w:val="315"/>
        </w:trPr>
        <w:tc>
          <w:tcPr>
            <w:tcW w:w="1900" w:type="dxa"/>
            <w:shd w:val="clear" w:color="auto" w:fill="auto"/>
            <w:vAlign w:val="bottom"/>
          </w:tcPr>
          <w:p w14:paraId="7132447B"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55,56</w:t>
            </w:r>
          </w:p>
        </w:tc>
        <w:tc>
          <w:tcPr>
            <w:tcW w:w="1534" w:type="dxa"/>
            <w:shd w:val="clear" w:color="auto" w:fill="auto"/>
            <w:vAlign w:val="bottom"/>
          </w:tcPr>
          <w:p w14:paraId="307A0E0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w:t>
            </w:r>
          </w:p>
        </w:tc>
        <w:tc>
          <w:tcPr>
            <w:tcW w:w="1260" w:type="dxa"/>
            <w:shd w:val="clear" w:color="auto" w:fill="auto"/>
            <w:noWrap/>
            <w:vAlign w:val="bottom"/>
          </w:tcPr>
          <w:p w14:paraId="557A142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w:t>
            </w:r>
          </w:p>
        </w:tc>
        <w:tc>
          <w:tcPr>
            <w:tcW w:w="1710" w:type="dxa"/>
            <w:shd w:val="clear" w:color="auto" w:fill="auto"/>
            <w:noWrap/>
            <w:vAlign w:val="bottom"/>
          </w:tcPr>
          <w:p w14:paraId="47646A5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7251938D" w14:textId="77777777" w:rsidR="00624060" w:rsidRPr="000A44C8" w:rsidRDefault="00624060" w:rsidP="00421177">
            <w:pPr>
              <w:spacing w:after="0" w:line="240" w:lineRule="auto"/>
              <w:jc w:val="center"/>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 xml:space="preserve">             16.309</w:t>
            </w:r>
          </w:p>
        </w:tc>
        <w:tc>
          <w:tcPr>
            <w:tcW w:w="1800" w:type="dxa"/>
            <w:shd w:val="clear" w:color="auto" w:fill="auto"/>
            <w:vAlign w:val="bottom"/>
          </w:tcPr>
          <w:p w14:paraId="3E968EA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117.453</w:t>
            </w:r>
          </w:p>
        </w:tc>
      </w:tr>
      <w:tr w:rsidR="00624060" w:rsidRPr="00DB284A" w14:paraId="593BCDEE" w14:textId="77777777" w:rsidTr="00421177">
        <w:trPr>
          <w:trHeight w:val="315"/>
        </w:trPr>
        <w:tc>
          <w:tcPr>
            <w:tcW w:w="1900" w:type="dxa"/>
            <w:shd w:val="clear" w:color="auto" w:fill="auto"/>
            <w:vAlign w:val="bottom"/>
          </w:tcPr>
          <w:p w14:paraId="47EB381F"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64,65,66</w:t>
            </w:r>
          </w:p>
        </w:tc>
        <w:tc>
          <w:tcPr>
            <w:tcW w:w="1534" w:type="dxa"/>
            <w:shd w:val="clear" w:color="auto" w:fill="auto"/>
            <w:vAlign w:val="bottom"/>
          </w:tcPr>
          <w:p w14:paraId="25D4E25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0,17</w:t>
            </w:r>
          </w:p>
        </w:tc>
        <w:tc>
          <w:tcPr>
            <w:tcW w:w="1260" w:type="dxa"/>
            <w:shd w:val="clear" w:color="auto" w:fill="auto"/>
            <w:noWrap/>
            <w:vAlign w:val="bottom"/>
          </w:tcPr>
          <w:p w14:paraId="72FBFEB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8.5</w:t>
            </w:r>
          </w:p>
        </w:tc>
        <w:tc>
          <w:tcPr>
            <w:tcW w:w="1710" w:type="dxa"/>
            <w:shd w:val="clear" w:color="auto" w:fill="auto"/>
            <w:noWrap/>
            <w:vAlign w:val="bottom"/>
          </w:tcPr>
          <w:p w14:paraId="4867ADE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0,16.309</w:t>
            </w:r>
          </w:p>
        </w:tc>
        <w:tc>
          <w:tcPr>
            <w:tcW w:w="1710" w:type="dxa"/>
            <w:shd w:val="clear" w:color="auto" w:fill="auto"/>
            <w:noWrap/>
            <w:vAlign w:val="bottom"/>
          </w:tcPr>
          <w:p w14:paraId="4C86BD9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8.154</w:t>
            </w:r>
          </w:p>
        </w:tc>
        <w:tc>
          <w:tcPr>
            <w:tcW w:w="1800" w:type="dxa"/>
            <w:shd w:val="clear" w:color="auto" w:fill="auto"/>
            <w:vAlign w:val="bottom"/>
          </w:tcPr>
          <w:p w14:paraId="6824722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-4.070</w:t>
            </w:r>
          </w:p>
        </w:tc>
      </w:tr>
      <w:tr w:rsidR="00624060" w:rsidRPr="00DB284A" w14:paraId="05B53DC6" w14:textId="77777777" w:rsidTr="00421177">
        <w:trPr>
          <w:trHeight w:val="315"/>
        </w:trPr>
        <w:tc>
          <w:tcPr>
            <w:tcW w:w="1900" w:type="dxa"/>
            <w:shd w:val="clear" w:color="auto" w:fill="auto"/>
            <w:vAlign w:val="bottom"/>
          </w:tcPr>
          <w:p w14:paraId="66581127"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68</w:t>
            </w:r>
          </w:p>
        </w:tc>
        <w:tc>
          <w:tcPr>
            <w:tcW w:w="1534" w:type="dxa"/>
            <w:shd w:val="clear" w:color="auto" w:fill="auto"/>
            <w:vAlign w:val="bottom"/>
          </w:tcPr>
          <w:p w14:paraId="5B97025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7.5,17</w:t>
            </w:r>
          </w:p>
        </w:tc>
        <w:tc>
          <w:tcPr>
            <w:tcW w:w="1260" w:type="dxa"/>
            <w:shd w:val="clear" w:color="auto" w:fill="auto"/>
            <w:noWrap/>
            <w:vAlign w:val="bottom"/>
          </w:tcPr>
          <w:p w14:paraId="4B42E45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12.250</w:t>
            </w:r>
          </w:p>
        </w:tc>
        <w:tc>
          <w:tcPr>
            <w:tcW w:w="1710" w:type="dxa"/>
            <w:shd w:val="clear" w:color="auto" w:fill="auto"/>
            <w:noWrap/>
            <w:vAlign w:val="bottom"/>
          </w:tcPr>
          <w:p w14:paraId="603F5BD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79B3065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6407437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33.134</w:t>
            </w:r>
          </w:p>
        </w:tc>
      </w:tr>
      <w:tr w:rsidR="00624060" w:rsidRPr="00DB284A" w14:paraId="094E3AFF" w14:textId="77777777" w:rsidTr="00421177">
        <w:trPr>
          <w:trHeight w:val="315"/>
        </w:trPr>
        <w:tc>
          <w:tcPr>
            <w:tcW w:w="1900" w:type="dxa"/>
            <w:shd w:val="clear" w:color="auto" w:fill="auto"/>
            <w:vAlign w:val="bottom"/>
          </w:tcPr>
          <w:p w14:paraId="150F9838"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69,70,78</w:t>
            </w:r>
          </w:p>
        </w:tc>
        <w:tc>
          <w:tcPr>
            <w:tcW w:w="1534" w:type="dxa"/>
            <w:shd w:val="clear" w:color="auto" w:fill="auto"/>
            <w:vAlign w:val="center"/>
          </w:tcPr>
          <w:p w14:paraId="124F542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7.5,17</w:t>
            </w:r>
          </w:p>
        </w:tc>
        <w:tc>
          <w:tcPr>
            <w:tcW w:w="1260" w:type="dxa"/>
            <w:shd w:val="clear" w:color="auto" w:fill="auto"/>
            <w:noWrap/>
            <w:vAlign w:val="bottom"/>
          </w:tcPr>
          <w:p w14:paraId="085CB57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12.250</w:t>
            </w:r>
          </w:p>
        </w:tc>
        <w:tc>
          <w:tcPr>
            <w:tcW w:w="1710" w:type="dxa"/>
            <w:shd w:val="clear" w:color="auto" w:fill="auto"/>
            <w:noWrap/>
            <w:vAlign w:val="bottom"/>
          </w:tcPr>
          <w:p w14:paraId="67AA406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0976067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0FE2C28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33.134</w:t>
            </w:r>
          </w:p>
        </w:tc>
      </w:tr>
      <w:tr w:rsidR="00624060" w:rsidRPr="00DB284A" w14:paraId="2F0B3851" w14:textId="77777777" w:rsidTr="00421177">
        <w:trPr>
          <w:trHeight w:val="315"/>
        </w:trPr>
        <w:tc>
          <w:tcPr>
            <w:tcW w:w="1900" w:type="dxa"/>
            <w:shd w:val="clear" w:color="auto" w:fill="auto"/>
            <w:vAlign w:val="bottom"/>
          </w:tcPr>
          <w:p w14:paraId="1939FCB7"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77</w:t>
            </w:r>
          </w:p>
        </w:tc>
        <w:tc>
          <w:tcPr>
            <w:tcW w:w="1534" w:type="dxa"/>
            <w:shd w:val="clear" w:color="auto" w:fill="auto"/>
            <w:vAlign w:val="bottom"/>
          </w:tcPr>
          <w:p w14:paraId="60A0B52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260" w:type="dxa"/>
            <w:shd w:val="clear" w:color="auto" w:fill="auto"/>
            <w:noWrap/>
            <w:vAlign w:val="bottom"/>
          </w:tcPr>
          <w:p w14:paraId="105337C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710" w:type="dxa"/>
            <w:shd w:val="clear" w:color="auto" w:fill="auto"/>
            <w:noWrap/>
            <w:vAlign w:val="bottom"/>
          </w:tcPr>
          <w:p w14:paraId="638F51C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0C41885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4917BF1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-4.064</w:t>
            </w:r>
          </w:p>
        </w:tc>
      </w:tr>
      <w:tr w:rsidR="00624060" w:rsidRPr="00DB284A" w14:paraId="1D3585AE" w14:textId="77777777" w:rsidTr="00421177">
        <w:trPr>
          <w:trHeight w:val="315"/>
        </w:trPr>
        <w:tc>
          <w:tcPr>
            <w:tcW w:w="1900" w:type="dxa"/>
            <w:shd w:val="clear" w:color="auto" w:fill="auto"/>
            <w:vAlign w:val="bottom"/>
          </w:tcPr>
          <w:p w14:paraId="5C7C362B"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79</w:t>
            </w:r>
          </w:p>
        </w:tc>
        <w:tc>
          <w:tcPr>
            <w:tcW w:w="1534" w:type="dxa"/>
            <w:shd w:val="clear" w:color="auto" w:fill="auto"/>
            <w:vAlign w:val="center"/>
          </w:tcPr>
          <w:p w14:paraId="2436F90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0,7.5,17</w:t>
            </w:r>
          </w:p>
        </w:tc>
        <w:tc>
          <w:tcPr>
            <w:tcW w:w="1260" w:type="dxa"/>
            <w:shd w:val="clear" w:color="auto" w:fill="auto"/>
            <w:noWrap/>
            <w:vAlign w:val="bottom"/>
          </w:tcPr>
          <w:p w14:paraId="6BFD0AA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8.166</w:t>
            </w:r>
          </w:p>
        </w:tc>
        <w:tc>
          <w:tcPr>
            <w:tcW w:w="1710" w:type="dxa"/>
            <w:shd w:val="clear" w:color="auto" w:fill="auto"/>
            <w:noWrap/>
            <w:vAlign w:val="bottom"/>
          </w:tcPr>
          <w:p w14:paraId="658E01C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0,16.309</w:t>
            </w:r>
          </w:p>
        </w:tc>
        <w:tc>
          <w:tcPr>
            <w:tcW w:w="1710" w:type="dxa"/>
            <w:shd w:val="clear" w:color="auto" w:fill="auto"/>
            <w:noWrap/>
            <w:vAlign w:val="bottom"/>
          </w:tcPr>
          <w:p w14:paraId="13E7252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8.154</w:t>
            </w:r>
          </w:p>
        </w:tc>
        <w:tc>
          <w:tcPr>
            <w:tcW w:w="1800" w:type="dxa"/>
            <w:shd w:val="clear" w:color="auto" w:fill="auto"/>
            <w:vAlign w:val="bottom"/>
          </w:tcPr>
          <w:p w14:paraId="25893EA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-0.142</w:t>
            </w:r>
          </w:p>
        </w:tc>
      </w:tr>
      <w:tr w:rsidR="00624060" w:rsidRPr="00DB284A" w14:paraId="467273E6" w14:textId="77777777" w:rsidTr="00421177">
        <w:trPr>
          <w:trHeight w:val="315"/>
        </w:trPr>
        <w:tc>
          <w:tcPr>
            <w:tcW w:w="1900" w:type="dxa"/>
            <w:shd w:val="clear" w:color="auto" w:fill="auto"/>
            <w:vAlign w:val="bottom"/>
          </w:tcPr>
          <w:p w14:paraId="2956251A"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80,81,82</w:t>
            </w:r>
          </w:p>
        </w:tc>
        <w:tc>
          <w:tcPr>
            <w:tcW w:w="1534" w:type="dxa"/>
            <w:shd w:val="clear" w:color="auto" w:fill="auto"/>
            <w:vAlign w:val="bottom"/>
          </w:tcPr>
          <w:p w14:paraId="68DA157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260" w:type="dxa"/>
            <w:shd w:val="clear" w:color="auto" w:fill="auto"/>
            <w:noWrap/>
            <w:vAlign w:val="bottom"/>
          </w:tcPr>
          <w:p w14:paraId="1176207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710" w:type="dxa"/>
            <w:shd w:val="clear" w:color="auto" w:fill="auto"/>
            <w:noWrap/>
            <w:vAlign w:val="bottom"/>
          </w:tcPr>
          <w:p w14:paraId="7BC9465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739C0C6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4495EB5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-4.064</w:t>
            </w:r>
          </w:p>
        </w:tc>
      </w:tr>
      <w:tr w:rsidR="00624060" w:rsidRPr="00DB284A" w14:paraId="633AA001" w14:textId="77777777" w:rsidTr="00421177">
        <w:trPr>
          <w:trHeight w:val="315"/>
        </w:trPr>
        <w:tc>
          <w:tcPr>
            <w:tcW w:w="1900" w:type="dxa"/>
            <w:shd w:val="clear" w:color="auto" w:fill="auto"/>
            <w:vAlign w:val="bottom"/>
          </w:tcPr>
          <w:p w14:paraId="2FD50BBB"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84</w:t>
            </w:r>
          </w:p>
        </w:tc>
        <w:tc>
          <w:tcPr>
            <w:tcW w:w="1534" w:type="dxa"/>
            <w:shd w:val="clear" w:color="auto" w:fill="auto"/>
            <w:vAlign w:val="bottom"/>
          </w:tcPr>
          <w:p w14:paraId="1B2FE23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p>
        </w:tc>
        <w:tc>
          <w:tcPr>
            <w:tcW w:w="1260" w:type="dxa"/>
            <w:shd w:val="clear" w:color="auto" w:fill="auto"/>
            <w:noWrap/>
            <w:vAlign w:val="bottom"/>
          </w:tcPr>
          <w:p w14:paraId="17065DA8" w14:textId="77777777" w:rsidR="00624060" w:rsidRPr="000A44C8" w:rsidRDefault="00624060" w:rsidP="00421177">
            <w:pPr>
              <w:spacing w:after="0" w:line="240" w:lineRule="auto"/>
              <w:jc w:val="right"/>
              <w:rPr>
                <w:rFonts w:ascii="Calibri" w:eastAsia="Times New Roman" w:hAnsi="Calibri" w:cs="Times New Roman"/>
                <w:bCs/>
                <w:sz w:val="16"/>
                <w:szCs w:val="16"/>
                <w:lang w:val="en-GB"/>
              </w:rPr>
            </w:pPr>
          </w:p>
        </w:tc>
        <w:tc>
          <w:tcPr>
            <w:tcW w:w="1710" w:type="dxa"/>
            <w:shd w:val="clear" w:color="auto" w:fill="auto"/>
            <w:noWrap/>
            <w:vAlign w:val="bottom"/>
          </w:tcPr>
          <w:p w14:paraId="6A43AB4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p>
        </w:tc>
        <w:tc>
          <w:tcPr>
            <w:tcW w:w="1710" w:type="dxa"/>
            <w:shd w:val="clear" w:color="auto" w:fill="auto"/>
            <w:noWrap/>
            <w:vAlign w:val="bottom"/>
          </w:tcPr>
          <w:p w14:paraId="410FAEC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p>
        </w:tc>
        <w:tc>
          <w:tcPr>
            <w:tcW w:w="1800" w:type="dxa"/>
            <w:shd w:val="clear" w:color="auto" w:fill="auto"/>
            <w:vAlign w:val="bottom"/>
          </w:tcPr>
          <w:p w14:paraId="11B18B5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p>
        </w:tc>
      </w:tr>
      <w:tr w:rsidR="00624060" w:rsidRPr="00DB284A" w14:paraId="6F96DF81" w14:textId="77777777" w:rsidTr="00421177">
        <w:trPr>
          <w:trHeight w:val="315"/>
        </w:trPr>
        <w:tc>
          <w:tcPr>
            <w:tcW w:w="1900" w:type="dxa"/>
            <w:shd w:val="clear" w:color="auto" w:fill="auto"/>
            <w:vAlign w:val="bottom"/>
          </w:tcPr>
          <w:p w14:paraId="5B1930AF"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85</w:t>
            </w:r>
          </w:p>
        </w:tc>
        <w:tc>
          <w:tcPr>
            <w:tcW w:w="1534" w:type="dxa"/>
            <w:shd w:val="clear" w:color="auto" w:fill="auto"/>
            <w:vAlign w:val="bottom"/>
          </w:tcPr>
          <w:p w14:paraId="706DA01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0,17</w:t>
            </w:r>
          </w:p>
        </w:tc>
        <w:tc>
          <w:tcPr>
            <w:tcW w:w="1260" w:type="dxa"/>
            <w:shd w:val="clear" w:color="auto" w:fill="auto"/>
            <w:noWrap/>
            <w:vAlign w:val="bottom"/>
          </w:tcPr>
          <w:p w14:paraId="38A439A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8.5</w:t>
            </w:r>
          </w:p>
        </w:tc>
        <w:tc>
          <w:tcPr>
            <w:tcW w:w="1710" w:type="dxa"/>
            <w:shd w:val="clear" w:color="auto" w:fill="auto"/>
            <w:noWrap/>
            <w:vAlign w:val="bottom"/>
          </w:tcPr>
          <w:p w14:paraId="0F44694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0,16.309</w:t>
            </w:r>
          </w:p>
        </w:tc>
        <w:tc>
          <w:tcPr>
            <w:tcW w:w="1710" w:type="dxa"/>
            <w:shd w:val="clear" w:color="auto" w:fill="auto"/>
            <w:noWrap/>
            <w:vAlign w:val="bottom"/>
          </w:tcPr>
          <w:p w14:paraId="4E887A3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8.154</w:t>
            </w:r>
          </w:p>
        </w:tc>
        <w:tc>
          <w:tcPr>
            <w:tcW w:w="1800" w:type="dxa"/>
            <w:shd w:val="clear" w:color="auto" w:fill="auto"/>
            <w:vAlign w:val="bottom"/>
          </w:tcPr>
          <w:p w14:paraId="64C4DE7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-4.070</w:t>
            </w:r>
          </w:p>
        </w:tc>
      </w:tr>
      <w:tr w:rsidR="00624060" w:rsidRPr="00DB284A" w14:paraId="4B348E7B" w14:textId="77777777" w:rsidTr="00421177">
        <w:trPr>
          <w:trHeight w:val="315"/>
        </w:trPr>
        <w:tc>
          <w:tcPr>
            <w:tcW w:w="1900" w:type="dxa"/>
            <w:shd w:val="clear" w:color="auto" w:fill="auto"/>
            <w:vAlign w:val="bottom"/>
          </w:tcPr>
          <w:p w14:paraId="0A095020"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86,87,88</w:t>
            </w:r>
          </w:p>
        </w:tc>
        <w:tc>
          <w:tcPr>
            <w:tcW w:w="1534" w:type="dxa"/>
            <w:shd w:val="clear" w:color="auto" w:fill="auto"/>
            <w:vAlign w:val="bottom"/>
          </w:tcPr>
          <w:p w14:paraId="2253A3A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0,7.5</w:t>
            </w:r>
          </w:p>
        </w:tc>
        <w:tc>
          <w:tcPr>
            <w:tcW w:w="1260" w:type="dxa"/>
            <w:shd w:val="clear" w:color="auto" w:fill="auto"/>
            <w:noWrap/>
            <w:vAlign w:val="bottom"/>
          </w:tcPr>
          <w:p w14:paraId="7DB946A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 xml:space="preserve"> 3.75</w:t>
            </w:r>
          </w:p>
        </w:tc>
        <w:tc>
          <w:tcPr>
            <w:tcW w:w="1710" w:type="dxa"/>
            <w:shd w:val="clear" w:color="auto" w:fill="auto"/>
            <w:noWrap/>
            <w:vAlign w:val="bottom"/>
          </w:tcPr>
          <w:p w14:paraId="47D9705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0,16.309</w:t>
            </w:r>
          </w:p>
        </w:tc>
        <w:tc>
          <w:tcPr>
            <w:tcW w:w="1710" w:type="dxa"/>
            <w:shd w:val="clear" w:color="auto" w:fill="auto"/>
            <w:noWrap/>
            <w:vAlign w:val="bottom"/>
          </w:tcPr>
          <w:p w14:paraId="7BB72EB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8.154</w:t>
            </w:r>
          </w:p>
        </w:tc>
        <w:tc>
          <w:tcPr>
            <w:tcW w:w="1800" w:type="dxa"/>
            <w:shd w:val="clear" w:color="auto" w:fill="auto"/>
            <w:vAlign w:val="bottom"/>
          </w:tcPr>
          <w:p w14:paraId="3D88FBE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117.440</w:t>
            </w:r>
          </w:p>
        </w:tc>
      </w:tr>
      <w:tr w:rsidR="00624060" w:rsidRPr="00DB284A" w14:paraId="37E0DE3C" w14:textId="77777777" w:rsidTr="00421177">
        <w:trPr>
          <w:trHeight w:val="315"/>
        </w:trPr>
        <w:tc>
          <w:tcPr>
            <w:tcW w:w="1900" w:type="dxa"/>
            <w:shd w:val="clear" w:color="auto" w:fill="auto"/>
            <w:vAlign w:val="bottom"/>
          </w:tcPr>
          <w:p w14:paraId="3A4ADC0D"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90,91,92,93,94,96,97,98,99</w:t>
            </w:r>
          </w:p>
        </w:tc>
        <w:tc>
          <w:tcPr>
            <w:tcW w:w="1534" w:type="dxa"/>
            <w:shd w:val="clear" w:color="auto" w:fill="auto"/>
            <w:vAlign w:val="bottom"/>
          </w:tcPr>
          <w:p w14:paraId="64E8B09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260" w:type="dxa"/>
            <w:shd w:val="clear" w:color="auto" w:fill="auto"/>
            <w:noWrap/>
            <w:vAlign w:val="bottom"/>
          </w:tcPr>
          <w:p w14:paraId="4DCC8BB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710" w:type="dxa"/>
            <w:shd w:val="clear" w:color="auto" w:fill="auto"/>
            <w:noWrap/>
            <w:vAlign w:val="bottom"/>
          </w:tcPr>
          <w:p w14:paraId="3B17ED8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710" w:type="dxa"/>
            <w:shd w:val="clear" w:color="auto" w:fill="auto"/>
            <w:noWrap/>
            <w:vAlign w:val="bottom"/>
          </w:tcPr>
          <w:p w14:paraId="200020E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16.309</w:t>
            </w:r>
          </w:p>
        </w:tc>
        <w:tc>
          <w:tcPr>
            <w:tcW w:w="1800" w:type="dxa"/>
            <w:shd w:val="clear" w:color="auto" w:fill="auto"/>
            <w:vAlign w:val="bottom"/>
          </w:tcPr>
          <w:p w14:paraId="3FFBBF2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-4.064</w:t>
            </w:r>
          </w:p>
        </w:tc>
      </w:tr>
    </w:tbl>
    <w:p w14:paraId="48BA7DEF" w14:textId="77777777" w:rsidR="00624060" w:rsidRDefault="00624060" w:rsidP="00624060">
      <w:pPr>
        <w:rPr>
          <w:rFonts w:ascii="Times New Roman" w:hAnsi="Times New Roman" w:cs="Times New Roman"/>
          <w:sz w:val="20"/>
          <w:szCs w:val="20"/>
          <w:lang w:val="en-GB"/>
        </w:rPr>
      </w:pPr>
      <w:r w:rsidRPr="00DB284A">
        <w:rPr>
          <w:rFonts w:ascii="Times New Roman" w:hAnsi="Times New Roman" w:cs="Times New Roman"/>
          <w:b/>
          <w:sz w:val="20"/>
          <w:szCs w:val="20"/>
          <w:lang w:val="en-GB"/>
        </w:rPr>
        <w:t>Source:</w:t>
      </w:r>
      <w:r w:rsidRPr="00DB284A">
        <w:rPr>
          <w:rFonts w:ascii="Times New Roman" w:hAnsi="Times New Roman" w:cs="Times New Roman"/>
          <w:b/>
          <w:sz w:val="24"/>
          <w:szCs w:val="24"/>
          <w:lang w:val="en-GB"/>
        </w:rPr>
        <w:t xml:space="preserve"> </w:t>
      </w:r>
      <w:r w:rsidRPr="00DB284A">
        <w:rPr>
          <w:rFonts w:ascii="Times New Roman" w:hAnsi="Times New Roman" w:cs="Times New Roman"/>
          <w:sz w:val="20"/>
          <w:szCs w:val="20"/>
          <w:lang w:val="en-GB"/>
        </w:rPr>
        <w:t>Spanish Public Sector Database (BADESPE) and Own elaboration.</w:t>
      </w:r>
    </w:p>
    <w:p w14:paraId="357E275F" w14:textId="77777777" w:rsidR="00624060" w:rsidRPr="00DB284A" w:rsidRDefault="00624060" w:rsidP="00624060">
      <w:pPr>
        <w:rPr>
          <w:rFonts w:ascii="Times New Roman" w:hAnsi="Times New Roman" w:cs="Times New Roman"/>
          <w:sz w:val="20"/>
          <w:szCs w:val="20"/>
          <w:lang w:val="en-GB"/>
        </w:rPr>
      </w:pPr>
    </w:p>
    <w:tbl>
      <w:tblPr>
        <w:tblW w:w="10207" w:type="dxa"/>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4"/>
        <w:gridCol w:w="1843"/>
        <w:gridCol w:w="1843"/>
        <w:gridCol w:w="1417"/>
        <w:gridCol w:w="1134"/>
        <w:gridCol w:w="1276"/>
      </w:tblGrid>
      <w:tr w:rsidR="00624060" w:rsidRPr="00DB284A" w14:paraId="32834899" w14:textId="77777777" w:rsidTr="00421177">
        <w:trPr>
          <w:trHeight w:val="278"/>
        </w:trPr>
        <w:tc>
          <w:tcPr>
            <w:tcW w:w="10207" w:type="dxa"/>
            <w:gridSpan w:val="6"/>
            <w:shd w:val="clear" w:color="auto" w:fill="BFBFBF" w:themeFill="background1" w:themeFillShade="BF"/>
          </w:tcPr>
          <w:p w14:paraId="43B9306B" w14:textId="77777777" w:rsidR="00624060" w:rsidRPr="00DB284A" w:rsidRDefault="00624060" w:rsidP="00421177">
            <w:pPr>
              <w:spacing w:after="0" w:line="240" w:lineRule="auto"/>
              <w:rPr>
                <w:rFonts w:ascii="Times New Roman" w:eastAsia="Times New Roman" w:hAnsi="Times New Roman" w:cs="Times New Roman"/>
                <w:b/>
                <w:bCs/>
                <w:sz w:val="18"/>
                <w:szCs w:val="18"/>
                <w:shd w:val="clear" w:color="auto" w:fill="BFBFBF" w:themeFill="background1" w:themeFillShade="BF"/>
                <w:lang w:val="en-GB"/>
              </w:rPr>
            </w:pPr>
            <w:r w:rsidRPr="00DB284A">
              <w:rPr>
                <w:rFonts w:ascii="Times New Roman" w:eastAsia="Times New Roman" w:hAnsi="Times New Roman" w:cs="Times New Roman"/>
                <w:b/>
                <w:bCs/>
                <w:sz w:val="18"/>
                <w:szCs w:val="18"/>
                <w:lang w:val="en-GB" w:eastAsia="es-ES"/>
              </w:rPr>
              <w:lastRenderedPageBreak/>
              <w:t xml:space="preserve">Table D_8: Initial and New Equilibrium VAT Rates and Simulated Changes in Average VAT Rates. Alternative VAT Reforms with a </w:t>
            </w:r>
            <w:r>
              <w:rPr>
                <w:rFonts w:ascii="Times New Roman" w:eastAsia="Times New Roman" w:hAnsi="Times New Roman" w:cs="Times New Roman"/>
                <w:b/>
                <w:bCs/>
                <w:sz w:val="18"/>
                <w:szCs w:val="18"/>
                <w:lang w:val="en-GB" w:eastAsia="es-ES"/>
              </w:rPr>
              <w:t>F</w:t>
            </w:r>
            <w:r w:rsidRPr="00DB284A">
              <w:rPr>
                <w:rFonts w:ascii="Times New Roman" w:eastAsia="Times New Roman" w:hAnsi="Times New Roman" w:cs="Times New Roman"/>
                <w:b/>
                <w:bCs/>
                <w:sz w:val="18"/>
                <w:szCs w:val="18"/>
                <w:lang w:val="en-GB" w:eastAsia="es-ES"/>
              </w:rPr>
              <w:t xml:space="preserve">lat VAT </w:t>
            </w:r>
            <w:r>
              <w:rPr>
                <w:rFonts w:ascii="Times New Roman" w:eastAsia="Times New Roman" w:hAnsi="Times New Roman" w:cs="Times New Roman"/>
                <w:b/>
                <w:bCs/>
                <w:sz w:val="18"/>
                <w:szCs w:val="18"/>
                <w:lang w:val="en-GB" w:eastAsia="es-ES"/>
              </w:rPr>
              <w:t>S</w:t>
            </w:r>
            <w:r w:rsidRPr="00DB284A">
              <w:rPr>
                <w:rFonts w:ascii="Times New Roman" w:eastAsia="Times New Roman" w:hAnsi="Times New Roman" w:cs="Times New Roman"/>
                <w:b/>
                <w:bCs/>
                <w:sz w:val="18"/>
                <w:szCs w:val="18"/>
                <w:lang w:val="en-GB" w:eastAsia="es-ES"/>
              </w:rPr>
              <w:t xml:space="preserve">ystem under the </w:t>
            </w:r>
            <w:r>
              <w:rPr>
                <w:rFonts w:ascii="Times New Roman" w:eastAsia="Times New Roman" w:hAnsi="Times New Roman" w:cs="Times New Roman"/>
                <w:b/>
                <w:bCs/>
                <w:sz w:val="18"/>
                <w:szCs w:val="18"/>
                <w:lang w:val="en-GB" w:eastAsia="es-ES"/>
              </w:rPr>
              <w:t>E</w:t>
            </w:r>
            <w:r w:rsidRPr="00DB284A">
              <w:rPr>
                <w:rFonts w:ascii="Times New Roman" w:eastAsia="Times New Roman" w:hAnsi="Times New Roman" w:cs="Times New Roman"/>
                <w:b/>
                <w:bCs/>
                <w:sz w:val="18"/>
                <w:szCs w:val="18"/>
                <w:lang w:val="en-GB" w:eastAsia="es-ES"/>
              </w:rPr>
              <w:t>qual-</w:t>
            </w:r>
            <w:r>
              <w:rPr>
                <w:rFonts w:ascii="Times New Roman" w:eastAsia="Times New Roman" w:hAnsi="Times New Roman" w:cs="Times New Roman"/>
                <w:b/>
                <w:bCs/>
                <w:sz w:val="18"/>
                <w:szCs w:val="18"/>
                <w:lang w:val="en-GB" w:eastAsia="es-ES"/>
              </w:rPr>
              <w:t>Y</w:t>
            </w:r>
            <w:r w:rsidRPr="00DB284A">
              <w:rPr>
                <w:rFonts w:ascii="Times New Roman" w:eastAsia="Times New Roman" w:hAnsi="Times New Roman" w:cs="Times New Roman"/>
                <w:b/>
                <w:bCs/>
                <w:sz w:val="18"/>
                <w:szCs w:val="18"/>
                <w:lang w:val="en-GB" w:eastAsia="es-ES"/>
              </w:rPr>
              <w:t xml:space="preserve">ield </w:t>
            </w:r>
            <w:r>
              <w:rPr>
                <w:rFonts w:ascii="Times New Roman" w:eastAsia="Times New Roman" w:hAnsi="Times New Roman" w:cs="Times New Roman"/>
                <w:b/>
                <w:bCs/>
                <w:sz w:val="18"/>
                <w:szCs w:val="18"/>
                <w:lang w:val="en-GB" w:eastAsia="es-ES"/>
              </w:rPr>
              <w:t>A</w:t>
            </w:r>
            <w:r w:rsidRPr="00DB284A">
              <w:rPr>
                <w:rFonts w:ascii="Times New Roman" w:eastAsia="Times New Roman" w:hAnsi="Times New Roman" w:cs="Times New Roman"/>
                <w:b/>
                <w:bCs/>
                <w:sz w:val="18"/>
                <w:szCs w:val="18"/>
                <w:lang w:val="en-GB" w:eastAsia="es-ES"/>
              </w:rPr>
              <w:t>ssumption. Imperfectly Competitive Markets.</w:t>
            </w:r>
          </w:p>
        </w:tc>
      </w:tr>
      <w:tr w:rsidR="00624060" w:rsidRPr="00DB284A" w14:paraId="76C63C35" w14:textId="77777777" w:rsidTr="00421177">
        <w:trPr>
          <w:trHeight w:val="278"/>
        </w:trPr>
        <w:tc>
          <w:tcPr>
            <w:tcW w:w="2694" w:type="dxa"/>
            <w:shd w:val="clear" w:color="auto" w:fill="BFBFBF" w:themeFill="background1" w:themeFillShade="BF"/>
          </w:tcPr>
          <w:p w14:paraId="7184D33F" w14:textId="77777777" w:rsidR="00624060" w:rsidRPr="00DB284A" w:rsidRDefault="00624060" w:rsidP="00421177">
            <w:pPr>
              <w:spacing w:after="0" w:line="240" w:lineRule="auto"/>
              <w:rPr>
                <w:rFonts w:ascii="Times New Roman" w:hAnsi="Times New Roman" w:cs="Times New Roman"/>
                <w:b/>
                <w:sz w:val="16"/>
                <w:szCs w:val="16"/>
                <w:lang w:val="en-GB"/>
              </w:rPr>
            </w:pPr>
          </w:p>
        </w:tc>
        <w:tc>
          <w:tcPr>
            <w:tcW w:w="3686" w:type="dxa"/>
            <w:gridSpan w:val="2"/>
            <w:shd w:val="clear" w:color="auto" w:fill="BFBFBF" w:themeFill="background1" w:themeFillShade="BF"/>
            <w:noWrap/>
            <w:vAlign w:val="bottom"/>
          </w:tcPr>
          <w:p w14:paraId="0FA90489"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Benchmark VAT Rates 2010</w:t>
            </w:r>
          </w:p>
        </w:tc>
        <w:tc>
          <w:tcPr>
            <w:tcW w:w="3827" w:type="dxa"/>
            <w:gridSpan w:val="3"/>
            <w:shd w:val="clear" w:color="auto" w:fill="BFBFBF" w:themeFill="background1" w:themeFillShade="BF"/>
            <w:noWrap/>
            <w:vAlign w:val="bottom"/>
          </w:tcPr>
          <w:p w14:paraId="621FBDEE" w14:textId="77777777" w:rsidR="00624060" w:rsidRPr="00DB284A" w:rsidRDefault="00624060" w:rsidP="00421177">
            <w:pPr>
              <w:spacing w:after="0" w:line="240" w:lineRule="auto"/>
              <w:rPr>
                <w:rFonts w:ascii="Times New Roman" w:eastAsia="Times New Roman" w:hAnsi="Times New Roman" w:cs="Times New Roman"/>
                <w:b/>
                <w:bCs/>
                <w:sz w:val="16"/>
                <w:szCs w:val="16"/>
                <w:shd w:val="clear" w:color="auto" w:fill="BFBFBF" w:themeFill="background1" w:themeFillShade="BF"/>
                <w:lang w:val="en-GB"/>
              </w:rPr>
            </w:pPr>
          </w:p>
        </w:tc>
      </w:tr>
      <w:tr w:rsidR="00624060" w:rsidRPr="00DB284A" w14:paraId="4A093806" w14:textId="77777777" w:rsidTr="00421177">
        <w:trPr>
          <w:trHeight w:val="278"/>
        </w:trPr>
        <w:tc>
          <w:tcPr>
            <w:tcW w:w="2694" w:type="dxa"/>
            <w:shd w:val="clear" w:color="auto" w:fill="BFBFBF" w:themeFill="background1" w:themeFillShade="BF"/>
          </w:tcPr>
          <w:p w14:paraId="2E00BAE9" w14:textId="77777777" w:rsidR="00624060" w:rsidRPr="00DB284A" w:rsidRDefault="00624060" w:rsidP="00421177">
            <w:pPr>
              <w:spacing w:after="0" w:line="240" w:lineRule="auto"/>
              <w:rPr>
                <w:rFonts w:ascii="Times New Roman" w:hAnsi="Times New Roman" w:cs="Times New Roman"/>
                <w:b/>
                <w:sz w:val="16"/>
                <w:szCs w:val="16"/>
                <w:lang w:val="en-GB"/>
              </w:rPr>
            </w:pPr>
          </w:p>
          <w:p w14:paraId="6D0F47A5" w14:textId="77777777" w:rsidR="00624060" w:rsidRPr="00DB284A" w:rsidRDefault="00624060" w:rsidP="00421177">
            <w:pPr>
              <w:spacing w:after="0" w:line="240" w:lineRule="auto"/>
              <w:rPr>
                <w:rFonts w:ascii="Times New Roman" w:hAnsi="Times New Roman" w:cs="Times New Roman"/>
                <w:b/>
                <w:sz w:val="16"/>
                <w:szCs w:val="16"/>
                <w:lang w:val="en-GB"/>
              </w:rPr>
            </w:pPr>
          </w:p>
          <w:p w14:paraId="7E3C7E52" w14:textId="77777777" w:rsidR="00624060" w:rsidRPr="00DB284A" w:rsidRDefault="00624060" w:rsidP="00421177">
            <w:pPr>
              <w:spacing w:after="0" w:line="240" w:lineRule="auto"/>
              <w:rPr>
                <w:rFonts w:ascii="Times New Roman" w:eastAsia="Times New Roman" w:hAnsi="Times New Roman" w:cs="Times New Roman"/>
                <w:b/>
                <w:bCs/>
                <w:lang w:val="en-GB"/>
              </w:rPr>
            </w:pPr>
            <w:r w:rsidRPr="00DB284A">
              <w:rPr>
                <w:rFonts w:ascii="Times New Roman" w:hAnsi="Times New Roman" w:cs="Times New Roman"/>
                <w:b/>
                <w:sz w:val="16"/>
                <w:szCs w:val="16"/>
                <w:lang w:val="en-GB"/>
              </w:rPr>
              <w:t>Sector Code</w:t>
            </w:r>
          </w:p>
        </w:tc>
        <w:tc>
          <w:tcPr>
            <w:tcW w:w="1843" w:type="dxa"/>
            <w:shd w:val="clear" w:color="auto" w:fill="BFBFBF" w:themeFill="background1" w:themeFillShade="BF"/>
            <w:noWrap/>
            <w:vAlign w:val="bottom"/>
            <w:hideMark/>
          </w:tcPr>
          <w:p w14:paraId="71C719E1"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VAT Rates</w:t>
            </w:r>
          </w:p>
          <w:p w14:paraId="7E38C3F2"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2010 in %</w:t>
            </w:r>
          </w:p>
        </w:tc>
        <w:tc>
          <w:tcPr>
            <w:tcW w:w="1843" w:type="dxa"/>
            <w:shd w:val="clear" w:color="auto" w:fill="auto"/>
            <w:noWrap/>
            <w:vAlign w:val="bottom"/>
            <w:hideMark/>
          </w:tcPr>
          <w:p w14:paraId="62C21AD1"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Average VAT</w:t>
            </w:r>
          </w:p>
          <w:p w14:paraId="4B8BA02A"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Rates in %</w:t>
            </w:r>
          </w:p>
        </w:tc>
        <w:tc>
          <w:tcPr>
            <w:tcW w:w="1417" w:type="dxa"/>
            <w:shd w:val="clear" w:color="auto" w:fill="BFBFBF" w:themeFill="background1" w:themeFillShade="BF"/>
            <w:noWrap/>
            <w:vAlign w:val="bottom"/>
            <w:hideMark/>
          </w:tcPr>
          <w:p w14:paraId="468C35BD"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 xml:space="preserve">New Alternative VAT Rates </w:t>
            </w:r>
          </w:p>
          <w:p w14:paraId="0BF65C45"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in %</w:t>
            </w:r>
          </w:p>
        </w:tc>
        <w:tc>
          <w:tcPr>
            <w:tcW w:w="1134" w:type="dxa"/>
            <w:shd w:val="clear" w:color="auto" w:fill="auto"/>
            <w:noWrap/>
            <w:vAlign w:val="bottom"/>
            <w:hideMark/>
          </w:tcPr>
          <w:p w14:paraId="053E76EC"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Average VAT</w:t>
            </w:r>
          </w:p>
          <w:p w14:paraId="4864E385"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lang w:val="en-GB"/>
              </w:rPr>
              <w:t>Rates in %</w:t>
            </w:r>
          </w:p>
        </w:tc>
        <w:tc>
          <w:tcPr>
            <w:tcW w:w="1276" w:type="dxa"/>
            <w:shd w:val="clear" w:color="auto" w:fill="BFBFBF" w:themeFill="background1" w:themeFillShade="BF"/>
          </w:tcPr>
          <w:p w14:paraId="61795076"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shd w:val="clear" w:color="auto" w:fill="BFBFBF" w:themeFill="background1" w:themeFillShade="BF"/>
                <w:lang w:val="en-GB"/>
              </w:rPr>
            </w:pPr>
          </w:p>
          <w:p w14:paraId="0610B555" w14:textId="77777777" w:rsidR="00624060" w:rsidRPr="00DB284A" w:rsidRDefault="00624060" w:rsidP="00421177">
            <w:pPr>
              <w:spacing w:after="0" w:line="240" w:lineRule="auto"/>
              <w:jc w:val="center"/>
              <w:rPr>
                <w:rFonts w:ascii="Times New Roman" w:eastAsia="Times New Roman" w:hAnsi="Times New Roman" w:cs="Times New Roman"/>
                <w:b/>
                <w:bCs/>
                <w:sz w:val="16"/>
                <w:szCs w:val="16"/>
                <w:lang w:val="en-GB"/>
              </w:rPr>
            </w:pPr>
            <w:r w:rsidRPr="00DB284A">
              <w:rPr>
                <w:rFonts w:ascii="Times New Roman" w:eastAsia="Times New Roman" w:hAnsi="Times New Roman" w:cs="Times New Roman"/>
                <w:b/>
                <w:bCs/>
                <w:sz w:val="16"/>
                <w:szCs w:val="16"/>
                <w:shd w:val="clear" w:color="auto" w:fill="BFBFBF" w:themeFill="background1" w:themeFillShade="BF"/>
                <w:lang w:val="en-GB"/>
              </w:rPr>
              <w:t>Evaluated Change in VAT Rates in %</w:t>
            </w:r>
          </w:p>
        </w:tc>
      </w:tr>
      <w:tr w:rsidR="00624060" w:rsidRPr="00DB284A" w14:paraId="1BE24CFA" w14:textId="77777777" w:rsidTr="00421177">
        <w:trPr>
          <w:trHeight w:val="315"/>
        </w:trPr>
        <w:tc>
          <w:tcPr>
            <w:tcW w:w="2694" w:type="dxa"/>
            <w:shd w:val="clear" w:color="auto" w:fill="auto"/>
            <w:vAlign w:val="bottom"/>
          </w:tcPr>
          <w:p w14:paraId="5EB71638"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01,02, 03</w:t>
            </w:r>
          </w:p>
        </w:tc>
        <w:tc>
          <w:tcPr>
            <w:tcW w:w="1843" w:type="dxa"/>
            <w:shd w:val="clear" w:color="auto" w:fill="auto"/>
            <w:vAlign w:val="bottom"/>
          </w:tcPr>
          <w:p w14:paraId="30DC4C9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4,7.5,17</w:t>
            </w:r>
          </w:p>
        </w:tc>
        <w:tc>
          <w:tcPr>
            <w:tcW w:w="1843" w:type="dxa"/>
            <w:shd w:val="clear" w:color="auto" w:fill="auto"/>
            <w:noWrap/>
            <w:vAlign w:val="bottom"/>
          </w:tcPr>
          <w:p w14:paraId="0E732C6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9.5</w:t>
            </w:r>
          </w:p>
        </w:tc>
        <w:tc>
          <w:tcPr>
            <w:tcW w:w="1417" w:type="dxa"/>
            <w:shd w:val="clear" w:color="auto" w:fill="auto"/>
            <w:vAlign w:val="bottom"/>
          </w:tcPr>
          <w:p w14:paraId="737C16D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7A84BCE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515097F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73.368</w:t>
            </w:r>
          </w:p>
        </w:tc>
      </w:tr>
      <w:tr w:rsidR="00624060" w:rsidRPr="00DB284A" w14:paraId="27D9AB92" w14:textId="77777777" w:rsidTr="00421177">
        <w:trPr>
          <w:trHeight w:val="315"/>
        </w:trPr>
        <w:tc>
          <w:tcPr>
            <w:tcW w:w="2694" w:type="dxa"/>
            <w:shd w:val="clear" w:color="auto" w:fill="auto"/>
            <w:vAlign w:val="bottom"/>
          </w:tcPr>
          <w:p w14:paraId="53AFC46C"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05, 09</w:t>
            </w:r>
          </w:p>
        </w:tc>
        <w:tc>
          <w:tcPr>
            <w:tcW w:w="1843" w:type="dxa"/>
            <w:shd w:val="clear" w:color="auto" w:fill="auto"/>
            <w:vAlign w:val="bottom"/>
          </w:tcPr>
          <w:p w14:paraId="190F468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7A11034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79B7A60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1568BE9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6E64B0A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-3.117</w:t>
            </w:r>
          </w:p>
        </w:tc>
      </w:tr>
      <w:tr w:rsidR="00624060" w:rsidRPr="00DB284A" w14:paraId="521FE34A" w14:textId="77777777" w:rsidTr="00421177">
        <w:trPr>
          <w:trHeight w:val="315"/>
        </w:trPr>
        <w:tc>
          <w:tcPr>
            <w:tcW w:w="2694" w:type="dxa"/>
            <w:shd w:val="clear" w:color="auto" w:fill="auto"/>
            <w:vAlign w:val="bottom"/>
          </w:tcPr>
          <w:p w14:paraId="6497BCCE"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10,11,12</w:t>
            </w:r>
          </w:p>
        </w:tc>
        <w:tc>
          <w:tcPr>
            <w:tcW w:w="1843" w:type="dxa"/>
            <w:shd w:val="clear" w:color="auto" w:fill="auto"/>
            <w:vAlign w:val="bottom"/>
          </w:tcPr>
          <w:p w14:paraId="2C33109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4,7.5,17</w:t>
            </w:r>
          </w:p>
        </w:tc>
        <w:tc>
          <w:tcPr>
            <w:tcW w:w="1843" w:type="dxa"/>
            <w:shd w:val="clear" w:color="auto" w:fill="auto"/>
            <w:noWrap/>
            <w:vAlign w:val="bottom"/>
          </w:tcPr>
          <w:p w14:paraId="3E103DF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9.5</w:t>
            </w:r>
          </w:p>
        </w:tc>
        <w:tc>
          <w:tcPr>
            <w:tcW w:w="1417" w:type="dxa"/>
            <w:shd w:val="clear" w:color="auto" w:fill="auto"/>
            <w:vAlign w:val="bottom"/>
          </w:tcPr>
          <w:p w14:paraId="1025B65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11D04B3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7EE27E9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73.368</w:t>
            </w:r>
          </w:p>
        </w:tc>
      </w:tr>
      <w:tr w:rsidR="00624060" w:rsidRPr="00DB284A" w14:paraId="546BF54C" w14:textId="77777777" w:rsidTr="00421177">
        <w:trPr>
          <w:trHeight w:val="315"/>
        </w:trPr>
        <w:tc>
          <w:tcPr>
            <w:tcW w:w="2694" w:type="dxa"/>
            <w:shd w:val="clear" w:color="auto" w:fill="auto"/>
            <w:vAlign w:val="bottom"/>
          </w:tcPr>
          <w:p w14:paraId="2C5F65C6"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13,14,15</w:t>
            </w:r>
          </w:p>
        </w:tc>
        <w:tc>
          <w:tcPr>
            <w:tcW w:w="1843" w:type="dxa"/>
            <w:shd w:val="clear" w:color="auto" w:fill="auto"/>
            <w:vAlign w:val="bottom"/>
          </w:tcPr>
          <w:p w14:paraId="62D0393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6930D0F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10CDA4F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3C3D8C2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20360BB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-3.117</w:t>
            </w:r>
          </w:p>
        </w:tc>
      </w:tr>
      <w:tr w:rsidR="00624060" w:rsidRPr="00DB284A" w14:paraId="55D68113" w14:textId="77777777" w:rsidTr="00421177">
        <w:trPr>
          <w:trHeight w:val="315"/>
        </w:trPr>
        <w:tc>
          <w:tcPr>
            <w:tcW w:w="2694" w:type="dxa"/>
            <w:shd w:val="clear" w:color="auto" w:fill="auto"/>
            <w:vAlign w:val="bottom"/>
          </w:tcPr>
          <w:p w14:paraId="4CAE3695"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16,17,18</w:t>
            </w:r>
          </w:p>
        </w:tc>
        <w:tc>
          <w:tcPr>
            <w:tcW w:w="1843" w:type="dxa"/>
            <w:shd w:val="clear" w:color="auto" w:fill="auto"/>
            <w:vAlign w:val="bottom"/>
          </w:tcPr>
          <w:p w14:paraId="5270C10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4AAA0DA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78DA668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6D9D39D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43C0C87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-3.117</w:t>
            </w:r>
          </w:p>
        </w:tc>
      </w:tr>
      <w:tr w:rsidR="00624060" w:rsidRPr="00DB284A" w14:paraId="5C97CA7E" w14:textId="77777777" w:rsidTr="00421177">
        <w:trPr>
          <w:trHeight w:val="315"/>
        </w:trPr>
        <w:tc>
          <w:tcPr>
            <w:tcW w:w="2694" w:type="dxa"/>
            <w:shd w:val="clear" w:color="auto" w:fill="auto"/>
            <w:vAlign w:val="bottom"/>
          </w:tcPr>
          <w:p w14:paraId="21229091"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19</w:t>
            </w:r>
          </w:p>
        </w:tc>
        <w:tc>
          <w:tcPr>
            <w:tcW w:w="1843" w:type="dxa"/>
            <w:shd w:val="clear" w:color="auto" w:fill="auto"/>
            <w:vAlign w:val="bottom"/>
          </w:tcPr>
          <w:p w14:paraId="4610DC4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0FDF3BD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0207EC8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050A5BE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79736FE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-3.117</w:t>
            </w:r>
          </w:p>
        </w:tc>
      </w:tr>
      <w:tr w:rsidR="00624060" w:rsidRPr="00DB284A" w14:paraId="5A2B8AC9" w14:textId="77777777" w:rsidTr="00421177">
        <w:trPr>
          <w:trHeight w:val="315"/>
        </w:trPr>
        <w:tc>
          <w:tcPr>
            <w:tcW w:w="2694" w:type="dxa"/>
            <w:shd w:val="clear" w:color="auto" w:fill="auto"/>
            <w:vAlign w:val="bottom"/>
          </w:tcPr>
          <w:p w14:paraId="46402481"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20,21</w:t>
            </w:r>
          </w:p>
        </w:tc>
        <w:tc>
          <w:tcPr>
            <w:tcW w:w="1843" w:type="dxa"/>
            <w:shd w:val="clear" w:color="auto" w:fill="auto"/>
            <w:vAlign w:val="bottom"/>
          </w:tcPr>
          <w:p w14:paraId="25C555D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4,7.5,17</w:t>
            </w:r>
          </w:p>
        </w:tc>
        <w:tc>
          <w:tcPr>
            <w:tcW w:w="1843" w:type="dxa"/>
            <w:shd w:val="clear" w:color="auto" w:fill="auto"/>
            <w:noWrap/>
            <w:vAlign w:val="bottom"/>
          </w:tcPr>
          <w:p w14:paraId="1E79C41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9.5</w:t>
            </w:r>
          </w:p>
        </w:tc>
        <w:tc>
          <w:tcPr>
            <w:tcW w:w="1417" w:type="dxa"/>
            <w:shd w:val="clear" w:color="auto" w:fill="auto"/>
            <w:vAlign w:val="bottom"/>
          </w:tcPr>
          <w:p w14:paraId="40644A5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62840CD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7EECB6B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73.368</w:t>
            </w:r>
          </w:p>
        </w:tc>
      </w:tr>
      <w:tr w:rsidR="00624060" w:rsidRPr="00DB284A" w14:paraId="691BFA07" w14:textId="77777777" w:rsidTr="00421177">
        <w:trPr>
          <w:trHeight w:val="315"/>
        </w:trPr>
        <w:tc>
          <w:tcPr>
            <w:tcW w:w="2694" w:type="dxa"/>
            <w:shd w:val="clear" w:color="auto" w:fill="auto"/>
            <w:vAlign w:val="bottom"/>
          </w:tcPr>
          <w:p w14:paraId="53783349"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22</w:t>
            </w:r>
          </w:p>
        </w:tc>
        <w:tc>
          <w:tcPr>
            <w:tcW w:w="1843" w:type="dxa"/>
            <w:shd w:val="clear" w:color="auto" w:fill="auto"/>
            <w:vAlign w:val="bottom"/>
          </w:tcPr>
          <w:p w14:paraId="4554516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7.5,17</w:t>
            </w:r>
          </w:p>
        </w:tc>
        <w:tc>
          <w:tcPr>
            <w:tcW w:w="1843" w:type="dxa"/>
            <w:shd w:val="clear" w:color="auto" w:fill="auto"/>
            <w:noWrap/>
            <w:vAlign w:val="bottom"/>
          </w:tcPr>
          <w:p w14:paraId="4EC4E7F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12.250</w:t>
            </w:r>
          </w:p>
        </w:tc>
        <w:tc>
          <w:tcPr>
            <w:tcW w:w="1417" w:type="dxa"/>
            <w:shd w:val="clear" w:color="auto" w:fill="auto"/>
            <w:noWrap/>
            <w:vAlign w:val="bottom"/>
          </w:tcPr>
          <w:p w14:paraId="7303C3F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7283029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2707964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34.448</w:t>
            </w:r>
          </w:p>
        </w:tc>
      </w:tr>
      <w:tr w:rsidR="00624060" w:rsidRPr="00DB284A" w14:paraId="28145970" w14:textId="77777777" w:rsidTr="00421177">
        <w:trPr>
          <w:trHeight w:val="315"/>
        </w:trPr>
        <w:tc>
          <w:tcPr>
            <w:tcW w:w="2694" w:type="dxa"/>
            <w:shd w:val="clear" w:color="auto" w:fill="auto"/>
            <w:vAlign w:val="bottom"/>
          </w:tcPr>
          <w:p w14:paraId="7153C425"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23</w:t>
            </w:r>
          </w:p>
        </w:tc>
        <w:tc>
          <w:tcPr>
            <w:tcW w:w="1843" w:type="dxa"/>
            <w:shd w:val="clear" w:color="auto" w:fill="auto"/>
            <w:vAlign w:val="bottom"/>
          </w:tcPr>
          <w:p w14:paraId="3598A4F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3BFD9CB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0B72753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4107C38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61E4F83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-3.117</w:t>
            </w:r>
          </w:p>
        </w:tc>
      </w:tr>
      <w:tr w:rsidR="00624060" w:rsidRPr="00DB284A" w14:paraId="3981A9F1" w14:textId="77777777" w:rsidTr="00421177">
        <w:trPr>
          <w:trHeight w:val="315"/>
        </w:trPr>
        <w:tc>
          <w:tcPr>
            <w:tcW w:w="2694" w:type="dxa"/>
            <w:shd w:val="clear" w:color="auto" w:fill="auto"/>
            <w:vAlign w:val="bottom"/>
          </w:tcPr>
          <w:p w14:paraId="2FB7DB48"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24</w:t>
            </w:r>
          </w:p>
        </w:tc>
        <w:tc>
          <w:tcPr>
            <w:tcW w:w="1843" w:type="dxa"/>
            <w:shd w:val="clear" w:color="auto" w:fill="auto"/>
            <w:vAlign w:val="bottom"/>
          </w:tcPr>
          <w:p w14:paraId="3B64187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0A0BA01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7B096CC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339F8AC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0A9CB96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-3.117</w:t>
            </w:r>
          </w:p>
        </w:tc>
      </w:tr>
      <w:tr w:rsidR="00624060" w:rsidRPr="00DB284A" w14:paraId="2B38B4FE" w14:textId="77777777" w:rsidTr="00421177">
        <w:trPr>
          <w:trHeight w:val="315"/>
        </w:trPr>
        <w:tc>
          <w:tcPr>
            <w:tcW w:w="2694" w:type="dxa"/>
            <w:shd w:val="clear" w:color="auto" w:fill="auto"/>
            <w:vAlign w:val="bottom"/>
          </w:tcPr>
          <w:p w14:paraId="3E615040"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25</w:t>
            </w:r>
          </w:p>
        </w:tc>
        <w:tc>
          <w:tcPr>
            <w:tcW w:w="1843" w:type="dxa"/>
            <w:shd w:val="clear" w:color="auto" w:fill="auto"/>
            <w:vAlign w:val="bottom"/>
          </w:tcPr>
          <w:p w14:paraId="36508EF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4B88E91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5E6368B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26B4AE9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7C9996B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-3.117</w:t>
            </w:r>
          </w:p>
        </w:tc>
      </w:tr>
      <w:tr w:rsidR="00624060" w:rsidRPr="00DB284A" w14:paraId="29DAFB72" w14:textId="77777777" w:rsidTr="00421177">
        <w:trPr>
          <w:trHeight w:val="315"/>
        </w:trPr>
        <w:tc>
          <w:tcPr>
            <w:tcW w:w="2694" w:type="dxa"/>
            <w:shd w:val="clear" w:color="auto" w:fill="auto"/>
            <w:vAlign w:val="bottom"/>
          </w:tcPr>
          <w:p w14:paraId="39843024"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26,27</w:t>
            </w:r>
          </w:p>
        </w:tc>
        <w:tc>
          <w:tcPr>
            <w:tcW w:w="1843" w:type="dxa"/>
            <w:shd w:val="clear" w:color="auto" w:fill="auto"/>
            <w:vAlign w:val="bottom"/>
          </w:tcPr>
          <w:p w14:paraId="1F37B3F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36FED66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6973190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7F953BC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1B23074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-3.117</w:t>
            </w:r>
          </w:p>
        </w:tc>
      </w:tr>
      <w:tr w:rsidR="00624060" w:rsidRPr="00DB284A" w14:paraId="08D0BDF9" w14:textId="77777777" w:rsidTr="00421177">
        <w:trPr>
          <w:trHeight w:val="315"/>
        </w:trPr>
        <w:tc>
          <w:tcPr>
            <w:tcW w:w="2694" w:type="dxa"/>
            <w:shd w:val="clear" w:color="auto" w:fill="auto"/>
            <w:vAlign w:val="bottom"/>
          </w:tcPr>
          <w:p w14:paraId="50ED1749"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28</w:t>
            </w:r>
          </w:p>
        </w:tc>
        <w:tc>
          <w:tcPr>
            <w:tcW w:w="1843" w:type="dxa"/>
            <w:shd w:val="clear" w:color="auto" w:fill="auto"/>
            <w:vAlign w:val="bottom"/>
          </w:tcPr>
          <w:p w14:paraId="32A3215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3741D31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734B780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3147EB7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2F20650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-3.117</w:t>
            </w:r>
          </w:p>
        </w:tc>
      </w:tr>
      <w:tr w:rsidR="00624060" w:rsidRPr="00DB284A" w14:paraId="46DF6FF0" w14:textId="77777777" w:rsidTr="00421177">
        <w:trPr>
          <w:trHeight w:val="315"/>
        </w:trPr>
        <w:tc>
          <w:tcPr>
            <w:tcW w:w="2694" w:type="dxa"/>
            <w:shd w:val="clear" w:color="auto" w:fill="auto"/>
            <w:vAlign w:val="bottom"/>
          </w:tcPr>
          <w:p w14:paraId="4B14B9AC"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29</w:t>
            </w:r>
          </w:p>
        </w:tc>
        <w:tc>
          <w:tcPr>
            <w:tcW w:w="1843" w:type="dxa"/>
            <w:shd w:val="clear" w:color="auto" w:fill="auto"/>
            <w:vAlign w:val="bottom"/>
          </w:tcPr>
          <w:p w14:paraId="7523C88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78D018F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625996D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21FB8B7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4A234A1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-3.117</w:t>
            </w:r>
          </w:p>
        </w:tc>
      </w:tr>
      <w:tr w:rsidR="00624060" w:rsidRPr="00DB284A" w14:paraId="5E59E950" w14:textId="77777777" w:rsidTr="00421177">
        <w:trPr>
          <w:trHeight w:val="315"/>
        </w:trPr>
        <w:tc>
          <w:tcPr>
            <w:tcW w:w="2694" w:type="dxa"/>
            <w:shd w:val="clear" w:color="auto" w:fill="auto"/>
            <w:vAlign w:val="bottom"/>
          </w:tcPr>
          <w:p w14:paraId="04D61A84"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30</w:t>
            </w:r>
          </w:p>
        </w:tc>
        <w:tc>
          <w:tcPr>
            <w:tcW w:w="1843" w:type="dxa"/>
            <w:shd w:val="clear" w:color="auto" w:fill="auto"/>
            <w:vAlign w:val="bottom"/>
          </w:tcPr>
          <w:p w14:paraId="24C3E2A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09DA794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1D6A9DF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1E3BB18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7317425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-3.117</w:t>
            </w:r>
          </w:p>
        </w:tc>
      </w:tr>
      <w:tr w:rsidR="00624060" w:rsidRPr="00DB284A" w14:paraId="2FEE2E5D" w14:textId="77777777" w:rsidTr="00421177">
        <w:trPr>
          <w:trHeight w:val="315"/>
        </w:trPr>
        <w:tc>
          <w:tcPr>
            <w:tcW w:w="2694" w:type="dxa"/>
            <w:shd w:val="clear" w:color="auto" w:fill="auto"/>
            <w:vAlign w:val="bottom"/>
          </w:tcPr>
          <w:p w14:paraId="3A5881E5"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31,32</w:t>
            </w:r>
          </w:p>
        </w:tc>
        <w:tc>
          <w:tcPr>
            <w:tcW w:w="1843" w:type="dxa"/>
            <w:shd w:val="clear" w:color="auto" w:fill="auto"/>
            <w:vAlign w:val="bottom"/>
          </w:tcPr>
          <w:p w14:paraId="707C143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6321777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15F22F6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071194A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4881A04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-3.117</w:t>
            </w:r>
          </w:p>
        </w:tc>
      </w:tr>
      <w:tr w:rsidR="00624060" w:rsidRPr="00DB284A" w14:paraId="443A02E3" w14:textId="77777777" w:rsidTr="00421177">
        <w:trPr>
          <w:trHeight w:val="315"/>
        </w:trPr>
        <w:tc>
          <w:tcPr>
            <w:tcW w:w="2694" w:type="dxa"/>
            <w:shd w:val="clear" w:color="auto" w:fill="auto"/>
            <w:vAlign w:val="bottom"/>
          </w:tcPr>
          <w:p w14:paraId="5F758192"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33,95</w:t>
            </w:r>
          </w:p>
        </w:tc>
        <w:tc>
          <w:tcPr>
            <w:tcW w:w="1843" w:type="dxa"/>
            <w:shd w:val="clear" w:color="auto" w:fill="auto"/>
            <w:vAlign w:val="bottom"/>
          </w:tcPr>
          <w:p w14:paraId="39F8AB6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13D5A2A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05CDDF0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45F0BFE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3FFF67B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-3.117</w:t>
            </w:r>
          </w:p>
        </w:tc>
      </w:tr>
      <w:tr w:rsidR="00624060" w:rsidRPr="00DB284A" w14:paraId="3C88712C" w14:textId="77777777" w:rsidTr="00421177">
        <w:trPr>
          <w:trHeight w:val="315"/>
        </w:trPr>
        <w:tc>
          <w:tcPr>
            <w:tcW w:w="2694" w:type="dxa"/>
            <w:shd w:val="clear" w:color="auto" w:fill="auto"/>
            <w:vAlign w:val="bottom"/>
          </w:tcPr>
          <w:p w14:paraId="008D9589"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35</w:t>
            </w:r>
          </w:p>
        </w:tc>
        <w:tc>
          <w:tcPr>
            <w:tcW w:w="1843" w:type="dxa"/>
            <w:shd w:val="clear" w:color="auto" w:fill="auto"/>
            <w:vAlign w:val="bottom"/>
          </w:tcPr>
          <w:p w14:paraId="52AE5EC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7.5,17</w:t>
            </w:r>
          </w:p>
        </w:tc>
        <w:tc>
          <w:tcPr>
            <w:tcW w:w="1843" w:type="dxa"/>
            <w:shd w:val="clear" w:color="auto" w:fill="auto"/>
            <w:noWrap/>
            <w:vAlign w:val="bottom"/>
          </w:tcPr>
          <w:p w14:paraId="06776A2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12.250</w:t>
            </w:r>
          </w:p>
        </w:tc>
        <w:tc>
          <w:tcPr>
            <w:tcW w:w="1417" w:type="dxa"/>
            <w:shd w:val="clear" w:color="auto" w:fill="auto"/>
            <w:noWrap/>
            <w:vAlign w:val="bottom"/>
          </w:tcPr>
          <w:p w14:paraId="2E30991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196DB3F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209CDAF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34.448</w:t>
            </w:r>
          </w:p>
        </w:tc>
      </w:tr>
      <w:tr w:rsidR="00624060" w:rsidRPr="00DB284A" w14:paraId="708A8AF0" w14:textId="77777777" w:rsidTr="00421177">
        <w:trPr>
          <w:trHeight w:val="315"/>
        </w:trPr>
        <w:tc>
          <w:tcPr>
            <w:tcW w:w="2694" w:type="dxa"/>
            <w:shd w:val="clear" w:color="auto" w:fill="auto"/>
            <w:vAlign w:val="bottom"/>
          </w:tcPr>
          <w:p w14:paraId="596A771B"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36</w:t>
            </w:r>
          </w:p>
        </w:tc>
        <w:tc>
          <w:tcPr>
            <w:tcW w:w="1843" w:type="dxa"/>
            <w:shd w:val="clear" w:color="auto" w:fill="auto"/>
            <w:vAlign w:val="bottom"/>
          </w:tcPr>
          <w:p w14:paraId="646823A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w:t>
            </w:r>
          </w:p>
        </w:tc>
        <w:tc>
          <w:tcPr>
            <w:tcW w:w="1843" w:type="dxa"/>
            <w:shd w:val="clear" w:color="auto" w:fill="auto"/>
            <w:noWrap/>
            <w:vAlign w:val="bottom"/>
          </w:tcPr>
          <w:p w14:paraId="0A2C4CC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w:t>
            </w:r>
          </w:p>
        </w:tc>
        <w:tc>
          <w:tcPr>
            <w:tcW w:w="1417" w:type="dxa"/>
            <w:shd w:val="clear" w:color="auto" w:fill="auto"/>
            <w:noWrap/>
            <w:vAlign w:val="bottom"/>
          </w:tcPr>
          <w:p w14:paraId="608B48D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5A7616F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7F5B66F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119.600</w:t>
            </w:r>
          </w:p>
        </w:tc>
      </w:tr>
      <w:tr w:rsidR="00624060" w:rsidRPr="00DB284A" w14:paraId="35C0110A" w14:textId="77777777" w:rsidTr="00421177">
        <w:trPr>
          <w:trHeight w:val="315"/>
        </w:trPr>
        <w:tc>
          <w:tcPr>
            <w:tcW w:w="2694" w:type="dxa"/>
            <w:shd w:val="clear" w:color="auto" w:fill="auto"/>
            <w:vAlign w:val="bottom"/>
          </w:tcPr>
          <w:p w14:paraId="0E011ECA"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37,38,39</w:t>
            </w:r>
          </w:p>
        </w:tc>
        <w:tc>
          <w:tcPr>
            <w:tcW w:w="1843" w:type="dxa"/>
            <w:shd w:val="clear" w:color="auto" w:fill="auto"/>
            <w:vAlign w:val="bottom"/>
          </w:tcPr>
          <w:p w14:paraId="5C06D9C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w:t>
            </w:r>
          </w:p>
        </w:tc>
        <w:tc>
          <w:tcPr>
            <w:tcW w:w="1843" w:type="dxa"/>
            <w:shd w:val="clear" w:color="auto" w:fill="auto"/>
            <w:noWrap/>
            <w:vAlign w:val="bottom"/>
          </w:tcPr>
          <w:p w14:paraId="0DDCF86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w:t>
            </w:r>
          </w:p>
        </w:tc>
        <w:tc>
          <w:tcPr>
            <w:tcW w:w="1417" w:type="dxa"/>
            <w:shd w:val="clear" w:color="auto" w:fill="auto"/>
            <w:noWrap/>
            <w:vAlign w:val="bottom"/>
          </w:tcPr>
          <w:p w14:paraId="7131D30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1F7A281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2C618F3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119.600</w:t>
            </w:r>
          </w:p>
        </w:tc>
      </w:tr>
      <w:tr w:rsidR="00624060" w:rsidRPr="00DB284A" w14:paraId="671CEF3F" w14:textId="77777777" w:rsidTr="00421177">
        <w:trPr>
          <w:trHeight w:val="315"/>
        </w:trPr>
        <w:tc>
          <w:tcPr>
            <w:tcW w:w="2694" w:type="dxa"/>
            <w:shd w:val="clear" w:color="auto" w:fill="auto"/>
            <w:vAlign w:val="bottom"/>
          </w:tcPr>
          <w:p w14:paraId="245A813B"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41,42,23</w:t>
            </w:r>
          </w:p>
        </w:tc>
        <w:tc>
          <w:tcPr>
            <w:tcW w:w="1843" w:type="dxa"/>
            <w:shd w:val="clear" w:color="auto" w:fill="auto"/>
            <w:vAlign w:val="bottom"/>
          </w:tcPr>
          <w:p w14:paraId="3F1C6AA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7.5,17</w:t>
            </w:r>
          </w:p>
        </w:tc>
        <w:tc>
          <w:tcPr>
            <w:tcW w:w="1843" w:type="dxa"/>
            <w:shd w:val="clear" w:color="auto" w:fill="auto"/>
            <w:noWrap/>
            <w:vAlign w:val="bottom"/>
          </w:tcPr>
          <w:p w14:paraId="4035828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12.250</w:t>
            </w:r>
          </w:p>
        </w:tc>
        <w:tc>
          <w:tcPr>
            <w:tcW w:w="1417" w:type="dxa"/>
            <w:shd w:val="clear" w:color="auto" w:fill="auto"/>
            <w:noWrap/>
            <w:vAlign w:val="bottom"/>
          </w:tcPr>
          <w:p w14:paraId="5FDD75C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4DFBE2A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5333039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34.448</w:t>
            </w:r>
          </w:p>
        </w:tc>
      </w:tr>
      <w:tr w:rsidR="00624060" w:rsidRPr="00DB284A" w14:paraId="0BD9079D" w14:textId="77777777" w:rsidTr="00421177">
        <w:trPr>
          <w:trHeight w:val="315"/>
        </w:trPr>
        <w:tc>
          <w:tcPr>
            <w:tcW w:w="2694" w:type="dxa"/>
            <w:shd w:val="clear" w:color="auto" w:fill="auto"/>
            <w:vAlign w:val="bottom"/>
          </w:tcPr>
          <w:p w14:paraId="5C1343B7"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45,46,47,48,49,50, 51,52</w:t>
            </w:r>
          </w:p>
        </w:tc>
        <w:tc>
          <w:tcPr>
            <w:tcW w:w="1843" w:type="dxa"/>
            <w:shd w:val="clear" w:color="auto" w:fill="auto"/>
            <w:vAlign w:val="bottom"/>
          </w:tcPr>
          <w:p w14:paraId="6A1998A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4,7.5,17</w:t>
            </w:r>
          </w:p>
        </w:tc>
        <w:tc>
          <w:tcPr>
            <w:tcW w:w="1843" w:type="dxa"/>
            <w:shd w:val="clear" w:color="auto" w:fill="auto"/>
            <w:noWrap/>
            <w:vAlign w:val="bottom"/>
          </w:tcPr>
          <w:p w14:paraId="7302EC7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9.5</w:t>
            </w:r>
          </w:p>
        </w:tc>
        <w:tc>
          <w:tcPr>
            <w:tcW w:w="1417" w:type="dxa"/>
            <w:shd w:val="clear" w:color="auto" w:fill="auto"/>
            <w:vAlign w:val="bottom"/>
          </w:tcPr>
          <w:p w14:paraId="5236F70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21AFF1B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75D873A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73.368</w:t>
            </w:r>
          </w:p>
        </w:tc>
      </w:tr>
      <w:tr w:rsidR="00624060" w:rsidRPr="00DB284A" w14:paraId="56E56650" w14:textId="77777777" w:rsidTr="00421177">
        <w:trPr>
          <w:trHeight w:val="315"/>
        </w:trPr>
        <w:tc>
          <w:tcPr>
            <w:tcW w:w="2694" w:type="dxa"/>
            <w:shd w:val="clear" w:color="auto" w:fill="auto"/>
            <w:vAlign w:val="bottom"/>
          </w:tcPr>
          <w:p w14:paraId="2005CBF5"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53,59,60,61,62,63</w:t>
            </w:r>
          </w:p>
        </w:tc>
        <w:tc>
          <w:tcPr>
            <w:tcW w:w="1843" w:type="dxa"/>
            <w:shd w:val="clear" w:color="auto" w:fill="auto"/>
            <w:vAlign w:val="bottom"/>
          </w:tcPr>
          <w:p w14:paraId="196E392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0,17</w:t>
            </w:r>
          </w:p>
        </w:tc>
        <w:tc>
          <w:tcPr>
            <w:tcW w:w="1843" w:type="dxa"/>
            <w:shd w:val="clear" w:color="auto" w:fill="auto"/>
            <w:noWrap/>
            <w:vAlign w:val="bottom"/>
          </w:tcPr>
          <w:p w14:paraId="3492EA5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8.5</w:t>
            </w:r>
          </w:p>
        </w:tc>
        <w:tc>
          <w:tcPr>
            <w:tcW w:w="1417" w:type="dxa"/>
            <w:shd w:val="clear" w:color="auto" w:fill="auto"/>
            <w:noWrap/>
            <w:vAlign w:val="bottom"/>
          </w:tcPr>
          <w:p w14:paraId="0334609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0,16.470</w:t>
            </w:r>
          </w:p>
        </w:tc>
        <w:tc>
          <w:tcPr>
            <w:tcW w:w="1134" w:type="dxa"/>
            <w:shd w:val="clear" w:color="auto" w:fill="auto"/>
            <w:noWrap/>
            <w:vAlign w:val="bottom"/>
          </w:tcPr>
          <w:p w14:paraId="0B6A9D6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8.235</w:t>
            </w:r>
          </w:p>
        </w:tc>
        <w:tc>
          <w:tcPr>
            <w:tcW w:w="1276" w:type="dxa"/>
            <w:shd w:val="clear" w:color="auto" w:fill="auto"/>
            <w:vAlign w:val="bottom"/>
          </w:tcPr>
          <w:p w14:paraId="14247D3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-3.117</w:t>
            </w:r>
          </w:p>
        </w:tc>
      </w:tr>
      <w:tr w:rsidR="00624060" w:rsidRPr="00DB284A" w14:paraId="53CB0D0C" w14:textId="77777777" w:rsidTr="00421177">
        <w:trPr>
          <w:trHeight w:val="315"/>
        </w:trPr>
        <w:tc>
          <w:tcPr>
            <w:tcW w:w="2694" w:type="dxa"/>
            <w:shd w:val="clear" w:color="auto" w:fill="auto"/>
            <w:vAlign w:val="bottom"/>
          </w:tcPr>
          <w:p w14:paraId="399301DD"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55,56</w:t>
            </w:r>
          </w:p>
        </w:tc>
        <w:tc>
          <w:tcPr>
            <w:tcW w:w="1843" w:type="dxa"/>
            <w:shd w:val="clear" w:color="auto" w:fill="auto"/>
            <w:vAlign w:val="bottom"/>
          </w:tcPr>
          <w:p w14:paraId="57BB419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w:t>
            </w:r>
          </w:p>
        </w:tc>
        <w:tc>
          <w:tcPr>
            <w:tcW w:w="1843" w:type="dxa"/>
            <w:shd w:val="clear" w:color="auto" w:fill="auto"/>
            <w:noWrap/>
            <w:vAlign w:val="bottom"/>
          </w:tcPr>
          <w:p w14:paraId="45CF400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w:t>
            </w:r>
          </w:p>
        </w:tc>
        <w:tc>
          <w:tcPr>
            <w:tcW w:w="1417" w:type="dxa"/>
            <w:shd w:val="clear" w:color="auto" w:fill="auto"/>
            <w:noWrap/>
            <w:vAlign w:val="bottom"/>
          </w:tcPr>
          <w:p w14:paraId="3AD90D8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33E9204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11891A8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119.600</w:t>
            </w:r>
          </w:p>
        </w:tc>
      </w:tr>
      <w:tr w:rsidR="00624060" w:rsidRPr="00DB284A" w14:paraId="69B1A6FA" w14:textId="77777777" w:rsidTr="00421177">
        <w:trPr>
          <w:trHeight w:val="315"/>
        </w:trPr>
        <w:tc>
          <w:tcPr>
            <w:tcW w:w="2694" w:type="dxa"/>
            <w:shd w:val="clear" w:color="auto" w:fill="auto"/>
            <w:vAlign w:val="bottom"/>
          </w:tcPr>
          <w:p w14:paraId="2FC0700F"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64,65,66</w:t>
            </w:r>
          </w:p>
        </w:tc>
        <w:tc>
          <w:tcPr>
            <w:tcW w:w="1843" w:type="dxa"/>
            <w:shd w:val="clear" w:color="auto" w:fill="auto"/>
            <w:vAlign w:val="bottom"/>
          </w:tcPr>
          <w:p w14:paraId="0497BC1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0,17</w:t>
            </w:r>
          </w:p>
        </w:tc>
        <w:tc>
          <w:tcPr>
            <w:tcW w:w="1843" w:type="dxa"/>
            <w:shd w:val="clear" w:color="auto" w:fill="auto"/>
            <w:noWrap/>
            <w:vAlign w:val="bottom"/>
          </w:tcPr>
          <w:p w14:paraId="4C18045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8.5</w:t>
            </w:r>
          </w:p>
        </w:tc>
        <w:tc>
          <w:tcPr>
            <w:tcW w:w="1417" w:type="dxa"/>
            <w:shd w:val="clear" w:color="auto" w:fill="auto"/>
            <w:noWrap/>
            <w:vAlign w:val="bottom"/>
          </w:tcPr>
          <w:p w14:paraId="506A6D3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0,16.470</w:t>
            </w:r>
          </w:p>
        </w:tc>
        <w:tc>
          <w:tcPr>
            <w:tcW w:w="1134" w:type="dxa"/>
            <w:shd w:val="clear" w:color="auto" w:fill="auto"/>
            <w:noWrap/>
            <w:vAlign w:val="bottom"/>
          </w:tcPr>
          <w:p w14:paraId="1DECD65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8.235</w:t>
            </w:r>
          </w:p>
        </w:tc>
        <w:tc>
          <w:tcPr>
            <w:tcW w:w="1276" w:type="dxa"/>
            <w:shd w:val="clear" w:color="auto" w:fill="auto"/>
            <w:vAlign w:val="bottom"/>
          </w:tcPr>
          <w:p w14:paraId="21E8592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-3.117</w:t>
            </w:r>
          </w:p>
        </w:tc>
      </w:tr>
      <w:tr w:rsidR="00624060" w:rsidRPr="00DB284A" w14:paraId="7CAC9556" w14:textId="77777777" w:rsidTr="00421177">
        <w:trPr>
          <w:trHeight w:val="315"/>
        </w:trPr>
        <w:tc>
          <w:tcPr>
            <w:tcW w:w="2694" w:type="dxa"/>
            <w:shd w:val="clear" w:color="auto" w:fill="auto"/>
            <w:vAlign w:val="bottom"/>
          </w:tcPr>
          <w:p w14:paraId="5F5FB549"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68</w:t>
            </w:r>
          </w:p>
        </w:tc>
        <w:tc>
          <w:tcPr>
            <w:tcW w:w="1843" w:type="dxa"/>
            <w:shd w:val="clear" w:color="auto" w:fill="auto"/>
            <w:vAlign w:val="bottom"/>
          </w:tcPr>
          <w:p w14:paraId="75BAA40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7.5,17</w:t>
            </w:r>
          </w:p>
        </w:tc>
        <w:tc>
          <w:tcPr>
            <w:tcW w:w="1843" w:type="dxa"/>
            <w:shd w:val="clear" w:color="auto" w:fill="auto"/>
            <w:noWrap/>
            <w:vAlign w:val="bottom"/>
          </w:tcPr>
          <w:p w14:paraId="1432CF8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12.250</w:t>
            </w:r>
          </w:p>
        </w:tc>
        <w:tc>
          <w:tcPr>
            <w:tcW w:w="1417" w:type="dxa"/>
            <w:shd w:val="clear" w:color="auto" w:fill="auto"/>
            <w:noWrap/>
            <w:vAlign w:val="bottom"/>
          </w:tcPr>
          <w:p w14:paraId="7C50FA3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499BC6F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782D4B3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34.448</w:t>
            </w:r>
          </w:p>
        </w:tc>
      </w:tr>
      <w:tr w:rsidR="00624060" w:rsidRPr="00DB284A" w14:paraId="2AA555F6" w14:textId="77777777" w:rsidTr="00421177">
        <w:trPr>
          <w:trHeight w:val="315"/>
        </w:trPr>
        <w:tc>
          <w:tcPr>
            <w:tcW w:w="2694" w:type="dxa"/>
            <w:shd w:val="clear" w:color="auto" w:fill="auto"/>
            <w:vAlign w:val="bottom"/>
          </w:tcPr>
          <w:p w14:paraId="03EA025A"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69,70,78</w:t>
            </w:r>
          </w:p>
        </w:tc>
        <w:tc>
          <w:tcPr>
            <w:tcW w:w="1843" w:type="dxa"/>
            <w:shd w:val="clear" w:color="auto" w:fill="auto"/>
            <w:vAlign w:val="center"/>
          </w:tcPr>
          <w:p w14:paraId="4368DEC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7.5,17</w:t>
            </w:r>
          </w:p>
        </w:tc>
        <w:tc>
          <w:tcPr>
            <w:tcW w:w="1843" w:type="dxa"/>
            <w:shd w:val="clear" w:color="auto" w:fill="auto"/>
            <w:noWrap/>
            <w:vAlign w:val="bottom"/>
          </w:tcPr>
          <w:p w14:paraId="29377F5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12.250</w:t>
            </w:r>
          </w:p>
        </w:tc>
        <w:tc>
          <w:tcPr>
            <w:tcW w:w="1417" w:type="dxa"/>
            <w:shd w:val="clear" w:color="auto" w:fill="auto"/>
            <w:noWrap/>
            <w:vAlign w:val="bottom"/>
          </w:tcPr>
          <w:p w14:paraId="511C060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3B208FA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6B335088"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34.448</w:t>
            </w:r>
          </w:p>
        </w:tc>
      </w:tr>
      <w:tr w:rsidR="00624060" w:rsidRPr="00DB284A" w14:paraId="7622E2E2" w14:textId="77777777" w:rsidTr="00421177">
        <w:trPr>
          <w:trHeight w:val="315"/>
        </w:trPr>
        <w:tc>
          <w:tcPr>
            <w:tcW w:w="2694" w:type="dxa"/>
            <w:shd w:val="clear" w:color="auto" w:fill="auto"/>
            <w:vAlign w:val="bottom"/>
          </w:tcPr>
          <w:p w14:paraId="23DF8F38"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77</w:t>
            </w:r>
          </w:p>
        </w:tc>
        <w:tc>
          <w:tcPr>
            <w:tcW w:w="1843" w:type="dxa"/>
            <w:shd w:val="clear" w:color="auto" w:fill="auto"/>
            <w:vAlign w:val="bottom"/>
          </w:tcPr>
          <w:p w14:paraId="52860A7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7B4B8C9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1C5E044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5DD7F0B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40396D4C"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-3.117</w:t>
            </w:r>
          </w:p>
        </w:tc>
      </w:tr>
      <w:tr w:rsidR="00624060" w:rsidRPr="00DB284A" w14:paraId="1BA36314" w14:textId="77777777" w:rsidTr="00421177">
        <w:trPr>
          <w:trHeight w:val="315"/>
        </w:trPr>
        <w:tc>
          <w:tcPr>
            <w:tcW w:w="2694" w:type="dxa"/>
            <w:shd w:val="clear" w:color="auto" w:fill="auto"/>
            <w:vAlign w:val="bottom"/>
          </w:tcPr>
          <w:p w14:paraId="3366F5FB"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79</w:t>
            </w:r>
          </w:p>
        </w:tc>
        <w:tc>
          <w:tcPr>
            <w:tcW w:w="1843" w:type="dxa"/>
            <w:shd w:val="clear" w:color="auto" w:fill="auto"/>
            <w:vAlign w:val="center"/>
          </w:tcPr>
          <w:p w14:paraId="0FF77E0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0,7.5,17</w:t>
            </w:r>
          </w:p>
        </w:tc>
        <w:tc>
          <w:tcPr>
            <w:tcW w:w="1843" w:type="dxa"/>
            <w:shd w:val="clear" w:color="auto" w:fill="auto"/>
            <w:noWrap/>
            <w:vAlign w:val="bottom"/>
          </w:tcPr>
          <w:p w14:paraId="24AA458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8.166</w:t>
            </w:r>
          </w:p>
        </w:tc>
        <w:tc>
          <w:tcPr>
            <w:tcW w:w="1417" w:type="dxa"/>
            <w:shd w:val="clear" w:color="auto" w:fill="auto"/>
            <w:noWrap/>
            <w:vAlign w:val="bottom"/>
          </w:tcPr>
          <w:p w14:paraId="33394ED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0,16.470</w:t>
            </w:r>
          </w:p>
        </w:tc>
        <w:tc>
          <w:tcPr>
            <w:tcW w:w="1134" w:type="dxa"/>
            <w:shd w:val="clear" w:color="auto" w:fill="auto"/>
            <w:noWrap/>
            <w:vAlign w:val="bottom"/>
          </w:tcPr>
          <w:p w14:paraId="389253F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8.235</w:t>
            </w:r>
          </w:p>
        </w:tc>
        <w:tc>
          <w:tcPr>
            <w:tcW w:w="1276" w:type="dxa"/>
            <w:shd w:val="clear" w:color="auto" w:fill="auto"/>
            <w:vAlign w:val="bottom"/>
          </w:tcPr>
          <w:p w14:paraId="60AB031D"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0.844</w:t>
            </w:r>
          </w:p>
        </w:tc>
      </w:tr>
      <w:tr w:rsidR="00624060" w:rsidRPr="00DB284A" w14:paraId="2746D31C" w14:textId="77777777" w:rsidTr="00421177">
        <w:trPr>
          <w:trHeight w:val="315"/>
        </w:trPr>
        <w:tc>
          <w:tcPr>
            <w:tcW w:w="2694" w:type="dxa"/>
            <w:shd w:val="clear" w:color="auto" w:fill="auto"/>
            <w:vAlign w:val="bottom"/>
          </w:tcPr>
          <w:p w14:paraId="661CAD30"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80,81,82</w:t>
            </w:r>
          </w:p>
        </w:tc>
        <w:tc>
          <w:tcPr>
            <w:tcW w:w="1843" w:type="dxa"/>
            <w:shd w:val="clear" w:color="auto" w:fill="auto"/>
            <w:vAlign w:val="bottom"/>
          </w:tcPr>
          <w:p w14:paraId="752CE9B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5710200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20A965B7"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1DAFE7A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0057117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-3.117</w:t>
            </w:r>
          </w:p>
        </w:tc>
      </w:tr>
      <w:tr w:rsidR="00624060" w:rsidRPr="00DB284A" w14:paraId="0E290665" w14:textId="77777777" w:rsidTr="00421177">
        <w:trPr>
          <w:trHeight w:val="315"/>
        </w:trPr>
        <w:tc>
          <w:tcPr>
            <w:tcW w:w="2694" w:type="dxa"/>
            <w:shd w:val="clear" w:color="auto" w:fill="auto"/>
            <w:vAlign w:val="bottom"/>
          </w:tcPr>
          <w:p w14:paraId="631DA5D3"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84</w:t>
            </w:r>
          </w:p>
        </w:tc>
        <w:tc>
          <w:tcPr>
            <w:tcW w:w="1843" w:type="dxa"/>
            <w:shd w:val="clear" w:color="auto" w:fill="auto"/>
            <w:vAlign w:val="bottom"/>
          </w:tcPr>
          <w:p w14:paraId="036F70EA"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p>
        </w:tc>
        <w:tc>
          <w:tcPr>
            <w:tcW w:w="1843" w:type="dxa"/>
            <w:shd w:val="clear" w:color="auto" w:fill="auto"/>
            <w:noWrap/>
            <w:vAlign w:val="bottom"/>
          </w:tcPr>
          <w:p w14:paraId="654B6BA4" w14:textId="77777777" w:rsidR="00624060" w:rsidRPr="000A44C8" w:rsidRDefault="00624060" w:rsidP="00421177">
            <w:pPr>
              <w:spacing w:after="0" w:line="240" w:lineRule="auto"/>
              <w:jc w:val="right"/>
              <w:rPr>
                <w:rFonts w:ascii="Calibri" w:eastAsia="Times New Roman" w:hAnsi="Calibri" w:cs="Times New Roman"/>
                <w:bCs/>
                <w:sz w:val="16"/>
                <w:szCs w:val="16"/>
                <w:lang w:val="en-GB"/>
              </w:rPr>
            </w:pPr>
          </w:p>
        </w:tc>
        <w:tc>
          <w:tcPr>
            <w:tcW w:w="1417" w:type="dxa"/>
            <w:shd w:val="clear" w:color="auto" w:fill="auto"/>
            <w:noWrap/>
            <w:vAlign w:val="bottom"/>
          </w:tcPr>
          <w:p w14:paraId="196D59F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p>
        </w:tc>
        <w:tc>
          <w:tcPr>
            <w:tcW w:w="1134" w:type="dxa"/>
            <w:shd w:val="clear" w:color="auto" w:fill="auto"/>
            <w:noWrap/>
            <w:vAlign w:val="bottom"/>
          </w:tcPr>
          <w:p w14:paraId="1321BF2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p>
        </w:tc>
        <w:tc>
          <w:tcPr>
            <w:tcW w:w="1276" w:type="dxa"/>
            <w:shd w:val="clear" w:color="auto" w:fill="auto"/>
            <w:vAlign w:val="bottom"/>
          </w:tcPr>
          <w:p w14:paraId="10AE6A19"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p>
        </w:tc>
      </w:tr>
      <w:tr w:rsidR="00624060" w:rsidRPr="00DB284A" w14:paraId="12B62C22" w14:textId="77777777" w:rsidTr="00421177">
        <w:trPr>
          <w:trHeight w:val="315"/>
        </w:trPr>
        <w:tc>
          <w:tcPr>
            <w:tcW w:w="2694" w:type="dxa"/>
            <w:shd w:val="clear" w:color="auto" w:fill="auto"/>
            <w:vAlign w:val="bottom"/>
          </w:tcPr>
          <w:p w14:paraId="56E704D7"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85</w:t>
            </w:r>
          </w:p>
        </w:tc>
        <w:tc>
          <w:tcPr>
            <w:tcW w:w="1843" w:type="dxa"/>
            <w:shd w:val="clear" w:color="auto" w:fill="auto"/>
            <w:vAlign w:val="bottom"/>
          </w:tcPr>
          <w:p w14:paraId="77B1962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0,17</w:t>
            </w:r>
          </w:p>
        </w:tc>
        <w:tc>
          <w:tcPr>
            <w:tcW w:w="1843" w:type="dxa"/>
            <w:shd w:val="clear" w:color="auto" w:fill="auto"/>
            <w:noWrap/>
            <w:vAlign w:val="bottom"/>
          </w:tcPr>
          <w:p w14:paraId="72D94AA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8.5</w:t>
            </w:r>
          </w:p>
        </w:tc>
        <w:tc>
          <w:tcPr>
            <w:tcW w:w="1417" w:type="dxa"/>
            <w:shd w:val="clear" w:color="auto" w:fill="auto"/>
            <w:noWrap/>
            <w:vAlign w:val="bottom"/>
          </w:tcPr>
          <w:p w14:paraId="1511BA6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0,16.470</w:t>
            </w:r>
          </w:p>
        </w:tc>
        <w:tc>
          <w:tcPr>
            <w:tcW w:w="1134" w:type="dxa"/>
            <w:shd w:val="clear" w:color="auto" w:fill="auto"/>
            <w:noWrap/>
            <w:vAlign w:val="bottom"/>
          </w:tcPr>
          <w:p w14:paraId="642954F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8.235</w:t>
            </w:r>
          </w:p>
        </w:tc>
        <w:tc>
          <w:tcPr>
            <w:tcW w:w="1276" w:type="dxa"/>
            <w:shd w:val="clear" w:color="auto" w:fill="auto"/>
            <w:vAlign w:val="bottom"/>
          </w:tcPr>
          <w:p w14:paraId="20AC72A0"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-3.117</w:t>
            </w:r>
          </w:p>
        </w:tc>
      </w:tr>
      <w:tr w:rsidR="00624060" w:rsidRPr="00DB284A" w14:paraId="68936F48" w14:textId="77777777" w:rsidTr="00421177">
        <w:trPr>
          <w:trHeight w:val="315"/>
        </w:trPr>
        <w:tc>
          <w:tcPr>
            <w:tcW w:w="2694" w:type="dxa"/>
            <w:shd w:val="clear" w:color="auto" w:fill="auto"/>
            <w:vAlign w:val="bottom"/>
          </w:tcPr>
          <w:p w14:paraId="71C7DD2E"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86,87,88</w:t>
            </w:r>
          </w:p>
        </w:tc>
        <w:tc>
          <w:tcPr>
            <w:tcW w:w="1843" w:type="dxa"/>
            <w:shd w:val="clear" w:color="auto" w:fill="auto"/>
            <w:vAlign w:val="bottom"/>
          </w:tcPr>
          <w:p w14:paraId="1B7D1CD5"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0,7.5</w:t>
            </w:r>
          </w:p>
        </w:tc>
        <w:tc>
          <w:tcPr>
            <w:tcW w:w="1843" w:type="dxa"/>
            <w:shd w:val="clear" w:color="auto" w:fill="auto"/>
            <w:noWrap/>
            <w:vAlign w:val="bottom"/>
          </w:tcPr>
          <w:p w14:paraId="29C7D93E"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 xml:space="preserve"> 3.75</w:t>
            </w:r>
          </w:p>
        </w:tc>
        <w:tc>
          <w:tcPr>
            <w:tcW w:w="1417" w:type="dxa"/>
            <w:shd w:val="clear" w:color="auto" w:fill="auto"/>
            <w:noWrap/>
            <w:vAlign w:val="bottom"/>
          </w:tcPr>
          <w:p w14:paraId="72E5EC6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0,16.470</w:t>
            </w:r>
          </w:p>
        </w:tc>
        <w:tc>
          <w:tcPr>
            <w:tcW w:w="1134" w:type="dxa"/>
            <w:shd w:val="clear" w:color="auto" w:fill="auto"/>
            <w:noWrap/>
            <w:vAlign w:val="bottom"/>
          </w:tcPr>
          <w:p w14:paraId="79AAECD4"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8.235</w:t>
            </w:r>
          </w:p>
        </w:tc>
        <w:tc>
          <w:tcPr>
            <w:tcW w:w="1276" w:type="dxa"/>
            <w:shd w:val="clear" w:color="auto" w:fill="auto"/>
            <w:vAlign w:val="bottom"/>
          </w:tcPr>
          <w:p w14:paraId="2D4C70E3"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119.600</w:t>
            </w:r>
          </w:p>
        </w:tc>
      </w:tr>
      <w:tr w:rsidR="00624060" w:rsidRPr="00DB284A" w14:paraId="3F3C1D02" w14:textId="77777777" w:rsidTr="00421177">
        <w:trPr>
          <w:trHeight w:val="315"/>
        </w:trPr>
        <w:tc>
          <w:tcPr>
            <w:tcW w:w="2694" w:type="dxa"/>
            <w:shd w:val="clear" w:color="auto" w:fill="auto"/>
            <w:vAlign w:val="bottom"/>
          </w:tcPr>
          <w:p w14:paraId="7B210D8C" w14:textId="77777777" w:rsidR="00624060" w:rsidRPr="00DB284A" w:rsidRDefault="00624060" w:rsidP="00421177">
            <w:pPr>
              <w:spacing w:after="0" w:line="240" w:lineRule="auto"/>
              <w:jc w:val="right"/>
              <w:rPr>
                <w:rFonts w:ascii="Times New Roman" w:eastAsia="Times New Roman" w:hAnsi="Times New Roman" w:cs="Times New Roman"/>
                <w:b/>
                <w:sz w:val="16"/>
                <w:szCs w:val="16"/>
                <w:lang w:val="en-GB"/>
              </w:rPr>
            </w:pPr>
            <w:r w:rsidRPr="00DB284A">
              <w:rPr>
                <w:rFonts w:ascii="Times New Roman" w:eastAsia="Times New Roman" w:hAnsi="Times New Roman" w:cs="Times New Roman"/>
                <w:b/>
                <w:sz w:val="16"/>
                <w:szCs w:val="16"/>
                <w:lang w:val="en-GB"/>
              </w:rPr>
              <w:t>90,91,92,93,94,96,97,98,99</w:t>
            </w:r>
          </w:p>
        </w:tc>
        <w:tc>
          <w:tcPr>
            <w:tcW w:w="1843" w:type="dxa"/>
            <w:shd w:val="clear" w:color="auto" w:fill="auto"/>
            <w:vAlign w:val="bottom"/>
          </w:tcPr>
          <w:p w14:paraId="3E119F62"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843" w:type="dxa"/>
            <w:shd w:val="clear" w:color="auto" w:fill="auto"/>
            <w:noWrap/>
            <w:vAlign w:val="bottom"/>
          </w:tcPr>
          <w:p w14:paraId="451C3F41"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17</w:t>
            </w:r>
          </w:p>
        </w:tc>
        <w:tc>
          <w:tcPr>
            <w:tcW w:w="1417" w:type="dxa"/>
            <w:shd w:val="clear" w:color="auto" w:fill="auto"/>
            <w:noWrap/>
            <w:vAlign w:val="bottom"/>
          </w:tcPr>
          <w:p w14:paraId="67B3737B"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134" w:type="dxa"/>
            <w:shd w:val="clear" w:color="auto" w:fill="auto"/>
            <w:noWrap/>
            <w:vAlign w:val="bottom"/>
          </w:tcPr>
          <w:p w14:paraId="6A6231D6"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16.470</w:t>
            </w:r>
          </w:p>
        </w:tc>
        <w:tc>
          <w:tcPr>
            <w:tcW w:w="1276" w:type="dxa"/>
            <w:shd w:val="clear" w:color="auto" w:fill="auto"/>
            <w:vAlign w:val="bottom"/>
          </w:tcPr>
          <w:p w14:paraId="541EDE1F" w14:textId="77777777" w:rsidR="00624060" w:rsidRPr="000A44C8" w:rsidRDefault="00624060" w:rsidP="00421177">
            <w:pPr>
              <w:spacing w:after="0" w:line="240" w:lineRule="auto"/>
              <w:jc w:val="right"/>
              <w:rPr>
                <w:rFonts w:ascii="Times New Roman" w:eastAsia="Times New Roman" w:hAnsi="Times New Roman" w:cs="Times New Roman"/>
                <w:bCs/>
                <w:sz w:val="16"/>
                <w:szCs w:val="16"/>
                <w:lang w:val="en-GB"/>
              </w:rPr>
            </w:pPr>
            <w:r w:rsidRPr="000A44C8">
              <w:rPr>
                <w:rFonts w:ascii="Times New Roman" w:eastAsia="Times New Roman" w:hAnsi="Times New Roman" w:cs="Times New Roman"/>
                <w:bCs/>
                <w:sz w:val="16"/>
                <w:szCs w:val="16"/>
                <w:lang w:val="en-GB"/>
              </w:rPr>
              <w:t>-3.117</w:t>
            </w:r>
          </w:p>
        </w:tc>
      </w:tr>
    </w:tbl>
    <w:p w14:paraId="0031B617" w14:textId="77777777" w:rsidR="00624060" w:rsidRPr="00DB284A" w:rsidRDefault="00624060" w:rsidP="00624060">
      <w:pPr>
        <w:rPr>
          <w:rFonts w:ascii="Times New Roman" w:hAnsi="Times New Roman" w:cs="Times New Roman"/>
          <w:sz w:val="20"/>
          <w:szCs w:val="20"/>
          <w:lang w:val="en-GB"/>
        </w:rPr>
      </w:pPr>
      <w:r w:rsidRPr="00DB284A">
        <w:rPr>
          <w:rFonts w:ascii="Times New Roman" w:hAnsi="Times New Roman" w:cs="Times New Roman"/>
          <w:b/>
          <w:sz w:val="20"/>
          <w:szCs w:val="20"/>
          <w:lang w:val="en-GB"/>
        </w:rPr>
        <w:t>Source:</w:t>
      </w:r>
      <w:r w:rsidRPr="00DB284A">
        <w:rPr>
          <w:rFonts w:ascii="Times New Roman" w:hAnsi="Times New Roman" w:cs="Times New Roman"/>
          <w:b/>
          <w:sz w:val="24"/>
          <w:szCs w:val="24"/>
          <w:lang w:val="en-GB"/>
        </w:rPr>
        <w:t xml:space="preserve"> </w:t>
      </w:r>
      <w:r w:rsidRPr="00DB284A">
        <w:rPr>
          <w:rFonts w:ascii="Times New Roman" w:hAnsi="Times New Roman" w:cs="Times New Roman"/>
          <w:sz w:val="20"/>
          <w:szCs w:val="20"/>
          <w:lang w:val="en-GB"/>
        </w:rPr>
        <w:t xml:space="preserve">Spanish Public Sector Database (BADESPE) and </w:t>
      </w:r>
      <w:r>
        <w:rPr>
          <w:rFonts w:ascii="Times New Roman" w:hAnsi="Times New Roman" w:cs="Times New Roman"/>
          <w:sz w:val="20"/>
          <w:szCs w:val="20"/>
          <w:lang w:val="en-GB"/>
        </w:rPr>
        <w:t>o</w:t>
      </w:r>
      <w:r w:rsidRPr="00DB284A">
        <w:rPr>
          <w:rFonts w:ascii="Times New Roman" w:hAnsi="Times New Roman" w:cs="Times New Roman"/>
          <w:sz w:val="20"/>
          <w:szCs w:val="20"/>
          <w:lang w:val="en-GB"/>
        </w:rPr>
        <w:t>wn elaboration.</w:t>
      </w:r>
    </w:p>
    <w:tbl>
      <w:tblPr>
        <w:tblStyle w:val="Tablaconcuadrcula"/>
        <w:tblW w:w="0" w:type="auto"/>
        <w:jc w:val="center"/>
        <w:tblLook w:val="04A0" w:firstRow="1" w:lastRow="0" w:firstColumn="1" w:lastColumn="0" w:noHBand="0" w:noVBand="1"/>
      </w:tblPr>
      <w:tblGrid>
        <w:gridCol w:w="2376"/>
        <w:gridCol w:w="1946"/>
        <w:gridCol w:w="2161"/>
        <w:gridCol w:w="2161"/>
      </w:tblGrid>
      <w:tr w:rsidR="00624060" w:rsidRPr="00DB284A" w14:paraId="77926F35" w14:textId="77777777" w:rsidTr="00421177">
        <w:trPr>
          <w:jc w:val="center"/>
        </w:trPr>
        <w:tc>
          <w:tcPr>
            <w:tcW w:w="8644" w:type="dxa"/>
            <w:gridSpan w:val="4"/>
            <w:shd w:val="clear" w:color="auto" w:fill="7F7F7F" w:themeFill="text1" w:themeFillTint="80"/>
          </w:tcPr>
          <w:p w14:paraId="0E23341A" w14:textId="77777777" w:rsidR="00624060" w:rsidRPr="00DB284A" w:rsidRDefault="00624060" w:rsidP="00421177">
            <w:pPr>
              <w:rPr>
                <w:rFonts w:ascii="Times New Roman" w:hAnsi="Times New Roman" w:cs="Times New Roman"/>
                <w:b/>
                <w:sz w:val="20"/>
                <w:szCs w:val="20"/>
                <w:lang w:val="en-GB"/>
              </w:rPr>
            </w:pPr>
            <w:r w:rsidRPr="00DB284A">
              <w:rPr>
                <w:rFonts w:ascii="Times New Roman" w:hAnsi="Times New Roman" w:cs="Times New Roman"/>
                <w:b/>
                <w:sz w:val="20"/>
                <w:szCs w:val="20"/>
                <w:lang w:val="en-GB"/>
              </w:rPr>
              <w:lastRenderedPageBreak/>
              <w:t>Table D_9. Evaluation of the Alternative Tax Reform. Macroeconomic Impacts (Efficiency and Effectiveness). Absolut</w:t>
            </w:r>
            <w:r>
              <w:rPr>
                <w:rFonts w:ascii="Times New Roman" w:hAnsi="Times New Roman" w:cs="Times New Roman"/>
                <w:b/>
                <w:sz w:val="20"/>
                <w:szCs w:val="20"/>
                <w:lang w:val="en-GB"/>
              </w:rPr>
              <w:t xml:space="preserve"> V</w:t>
            </w:r>
            <w:r w:rsidRPr="00DB284A">
              <w:rPr>
                <w:rFonts w:ascii="Times New Roman" w:hAnsi="Times New Roman" w:cs="Times New Roman"/>
                <w:b/>
                <w:sz w:val="20"/>
                <w:szCs w:val="20"/>
                <w:lang w:val="en-GB"/>
              </w:rPr>
              <w:t>alues in Millions of Euros. Perfectly Competitive Markets.</w:t>
            </w:r>
          </w:p>
        </w:tc>
      </w:tr>
      <w:tr w:rsidR="00624060" w:rsidRPr="00DB284A" w14:paraId="0ED17CAB" w14:textId="77777777" w:rsidTr="00421177">
        <w:trPr>
          <w:jc w:val="center"/>
        </w:trPr>
        <w:tc>
          <w:tcPr>
            <w:tcW w:w="2376" w:type="dxa"/>
          </w:tcPr>
          <w:p w14:paraId="47C14171" w14:textId="77777777" w:rsidR="00624060" w:rsidRPr="00DB284A" w:rsidRDefault="00624060" w:rsidP="00421177">
            <w:pPr>
              <w:rPr>
                <w:rFonts w:ascii="Times New Roman" w:hAnsi="Times New Roman" w:cs="Times New Roman"/>
                <w:szCs w:val="24"/>
                <w:lang w:val="en-GB"/>
              </w:rPr>
            </w:pPr>
          </w:p>
        </w:tc>
        <w:tc>
          <w:tcPr>
            <w:tcW w:w="1946" w:type="dxa"/>
            <w:shd w:val="clear" w:color="auto" w:fill="D9D9D9" w:themeFill="background1" w:themeFillShade="D9"/>
          </w:tcPr>
          <w:p w14:paraId="5BF85B66"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 xml:space="preserve">Initial Equilibrium Values. </w:t>
            </w:r>
          </w:p>
        </w:tc>
        <w:tc>
          <w:tcPr>
            <w:tcW w:w="2161" w:type="dxa"/>
            <w:shd w:val="clear" w:color="auto" w:fill="D9D9D9" w:themeFill="background1" w:themeFillShade="D9"/>
          </w:tcPr>
          <w:p w14:paraId="61D73F9B" w14:textId="77777777" w:rsidR="00624060" w:rsidRPr="00DB284A" w:rsidRDefault="00624060" w:rsidP="00421177">
            <w:pPr>
              <w:jc w:val="center"/>
              <w:rPr>
                <w:rFonts w:ascii="Times New Roman" w:hAnsi="Times New Roman" w:cs="Times New Roman"/>
                <w:b/>
                <w:sz w:val="20"/>
                <w:szCs w:val="20"/>
                <w:vertAlign w:val="superscript"/>
                <w:lang w:val="en-GB"/>
              </w:rPr>
            </w:pPr>
            <w:r w:rsidRPr="00DB284A">
              <w:rPr>
                <w:rFonts w:ascii="Times New Roman" w:hAnsi="Times New Roman" w:cs="Times New Roman"/>
                <w:b/>
                <w:sz w:val="20"/>
                <w:szCs w:val="20"/>
                <w:lang w:val="en-GB"/>
              </w:rPr>
              <w:t>Final Equilibrium Real Values</w:t>
            </w:r>
          </w:p>
        </w:tc>
        <w:tc>
          <w:tcPr>
            <w:tcW w:w="2161" w:type="dxa"/>
            <w:shd w:val="clear" w:color="auto" w:fill="D9D9D9" w:themeFill="background1" w:themeFillShade="D9"/>
          </w:tcPr>
          <w:p w14:paraId="19AFF833" w14:textId="77777777" w:rsidR="00624060" w:rsidRPr="00DB284A" w:rsidRDefault="00624060" w:rsidP="00421177">
            <w:pPr>
              <w:jc w:val="center"/>
              <w:rPr>
                <w:rFonts w:ascii="Times New Roman" w:hAnsi="Times New Roman" w:cs="Times New Roman"/>
                <w:szCs w:val="24"/>
                <w:lang w:val="en-GB"/>
              </w:rPr>
            </w:pPr>
            <w:r w:rsidRPr="00DB284A">
              <w:rPr>
                <w:rFonts w:ascii="Times New Roman" w:hAnsi="Times New Roman" w:cs="Times New Roman"/>
                <w:b/>
                <w:sz w:val="20"/>
                <w:szCs w:val="20"/>
                <w:lang w:val="en-GB"/>
              </w:rPr>
              <w:t>Evaluated Impact in %</w:t>
            </w:r>
          </w:p>
        </w:tc>
      </w:tr>
      <w:tr w:rsidR="00624060" w:rsidRPr="00DB284A" w14:paraId="10B46CFE" w14:textId="77777777" w:rsidTr="00421177">
        <w:trPr>
          <w:jc w:val="center"/>
        </w:trPr>
        <w:tc>
          <w:tcPr>
            <w:tcW w:w="2376" w:type="dxa"/>
            <w:shd w:val="clear" w:color="auto" w:fill="D9D9D9" w:themeFill="background1" w:themeFillShade="D9"/>
          </w:tcPr>
          <w:p w14:paraId="15A8722F"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Gross Domestic Production millions of euros 2010.</w:t>
            </w:r>
          </w:p>
        </w:tc>
        <w:tc>
          <w:tcPr>
            <w:tcW w:w="1946" w:type="dxa"/>
          </w:tcPr>
          <w:p w14:paraId="7A31222E"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1,080,913</w:t>
            </w:r>
          </w:p>
        </w:tc>
        <w:tc>
          <w:tcPr>
            <w:tcW w:w="2161" w:type="dxa"/>
          </w:tcPr>
          <w:p w14:paraId="49F925E3"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 xml:space="preserve">1,076,902 </w:t>
            </w:r>
          </w:p>
        </w:tc>
        <w:tc>
          <w:tcPr>
            <w:tcW w:w="2161" w:type="dxa"/>
          </w:tcPr>
          <w:p w14:paraId="762F53F2"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-0.371</w:t>
            </w:r>
          </w:p>
        </w:tc>
      </w:tr>
      <w:tr w:rsidR="00624060" w:rsidRPr="00DB284A" w14:paraId="2DFD6418" w14:textId="77777777" w:rsidTr="00421177">
        <w:trPr>
          <w:jc w:val="center"/>
        </w:trPr>
        <w:tc>
          <w:tcPr>
            <w:tcW w:w="2376" w:type="dxa"/>
            <w:shd w:val="clear" w:color="auto" w:fill="D9D9D9" w:themeFill="background1" w:themeFillShade="D9"/>
          </w:tcPr>
          <w:p w14:paraId="74C60C56"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Unemployment Rate in %</w:t>
            </w:r>
          </w:p>
        </w:tc>
        <w:tc>
          <w:tcPr>
            <w:tcW w:w="1946" w:type="dxa"/>
          </w:tcPr>
          <w:p w14:paraId="6CD424B1"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20.300</w:t>
            </w:r>
          </w:p>
        </w:tc>
        <w:tc>
          <w:tcPr>
            <w:tcW w:w="2161" w:type="dxa"/>
          </w:tcPr>
          <w:p w14:paraId="21909868"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20.697</w:t>
            </w:r>
          </w:p>
        </w:tc>
        <w:tc>
          <w:tcPr>
            <w:tcW w:w="2161" w:type="dxa"/>
          </w:tcPr>
          <w:p w14:paraId="43339C3B" w14:textId="77777777" w:rsidR="00624060" w:rsidRPr="000A44C8" w:rsidRDefault="00624060" w:rsidP="00421177">
            <w:pPr>
              <w:jc w:val="right"/>
              <w:rPr>
                <w:rFonts w:ascii="Times New Roman" w:hAnsi="Times New Roman" w:cs="Times New Roman"/>
                <w:bCs/>
                <w:sz w:val="20"/>
                <w:szCs w:val="20"/>
                <w:lang w:val="en-GB"/>
              </w:rPr>
            </w:pPr>
          </w:p>
        </w:tc>
      </w:tr>
      <w:tr w:rsidR="00624060" w:rsidRPr="00DB284A" w14:paraId="69587F4C" w14:textId="77777777" w:rsidTr="00421177">
        <w:trPr>
          <w:jc w:val="center"/>
        </w:trPr>
        <w:tc>
          <w:tcPr>
            <w:tcW w:w="2376" w:type="dxa"/>
            <w:shd w:val="clear" w:color="auto" w:fill="D9D9D9" w:themeFill="background1" w:themeFillShade="D9"/>
          </w:tcPr>
          <w:p w14:paraId="6CF5AC55"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Private Savings</w:t>
            </w:r>
          </w:p>
        </w:tc>
        <w:tc>
          <w:tcPr>
            <w:tcW w:w="1946" w:type="dxa"/>
          </w:tcPr>
          <w:p w14:paraId="27E11AE3"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293,837</w:t>
            </w:r>
          </w:p>
        </w:tc>
        <w:tc>
          <w:tcPr>
            <w:tcW w:w="2161" w:type="dxa"/>
          </w:tcPr>
          <w:p w14:paraId="01D1406C"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284,302</w:t>
            </w:r>
          </w:p>
        </w:tc>
        <w:tc>
          <w:tcPr>
            <w:tcW w:w="2161" w:type="dxa"/>
          </w:tcPr>
          <w:p w14:paraId="53A12D6D"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-3.244</w:t>
            </w:r>
          </w:p>
        </w:tc>
      </w:tr>
      <w:tr w:rsidR="00624060" w:rsidRPr="00DB284A" w14:paraId="0A3D60C3" w14:textId="77777777" w:rsidTr="00421177">
        <w:trPr>
          <w:jc w:val="center"/>
        </w:trPr>
        <w:tc>
          <w:tcPr>
            <w:tcW w:w="2376" w:type="dxa"/>
            <w:shd w:val="clear" w:color="auto" w:fill="D9D9D9" w:themeFill="background1" w:themeFillShade="D9"/>
          </w:tcPr>
          <w:p w14:paraId="03186925"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Public Savings</w:t>
            </w:r>
          </w:p>
        </w:tc>
        <w:tc>
          <w:tcPr>
            <w:tcW w:w="1946" w:type="dxa"/>
          </w:tcPr>
          <w:p w14:paraId="5A865E72"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 xml:space="preserve">-39,288 </w:t>
            </w:r>
          </w:p>
        </w:tc>
        <w:tc>
          <w:tcPr>
            <w:tcW w:w="2161" w:type="dxa"/>
          </w:tcPr>
          <w:p w14:paraId="6FE2297C" w14:textId="77777777" w:rsidR="00624060" w:rsidRPr="000A44C8" w:rsidRDefault="00624060" w:rsidP="00421177">
            <w:pPr>
              <w:tabs>
                <w:tab w:val="left" w:pos="630"/>
                <w:tab w:val="center" w:pos="972"/>
              </w:tabs>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30,558</w:t>
            </w:r>
          </w:p>
        </w:tc>
        <w:tc>
          <w:tcPr>
            <w:tcW w:w="2161" w:type="dxa"/>
          </w:tcPr>
          <w:p w14:paraId="525E645F"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-20.433</w:t>
            </w:r>
          </w:p>
        </w:tc>
      </w:tr>
      <w:tr w:rsidR="00624060" w:rsidRPr="00DB284A" w14:paraId="50A27831" w14:textId="77777777" w:rsidTr="00421177">
        <w:trPr>
          <w:jc w:val="center"/>
        </w:trPr>
        <w:tc>
          <w:tcPr>
            <w:tcW w:w="2376" w:type="dxa"/>
            <w:shd w:val="clear" w:color="auto" w:fill="D9D9D9" w:themeFill="background1" w:themeFillShade="D9"/>
          </w:tcPr>
          <w:p w14:paraId="6FB5E0EB"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Public Deficit as a % of GDP</w:t>
            </w:r>
          </w:p>
        </w:tc>
        <w:tc>
          <w:tcPr>
            <w:tcW w:w="1946" w:type="dxa"/>
          </w:tcPr>
          <w:p w14:paraId="2F828D89"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-3.630</w:t>
            </w:r>
          </w:p>
        </w:tc>
        <w:tc>
          <w:tcPr>
            <w:tcW w:w="2161" w:type="dxa"/>
          </w:tcPr>
          <w:p w14:paraId="3E7C857B"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-2.837</w:t>
            </w:r>
          </w:p>
        </w:tc>
        <w:tc>
          <w:tcPr>
            <w:tcW w:w="2161" w:type="dxa"/>
          </w:tcPr>
          <w:p w14:paraId="4A1988D0" w14:textId="77777777" w:rsidR="00624060" w:rsidRPr="000A44C8" w:rsidRDefault="00624060" w:rsidP="00421177">
            <w:pPr>
              <w:jc w:val="right"/>
              <w:rPr>
                <w:rFonts w:ascii="Times New Roman" w:hAnsi="Times New Roman" w:cs="Times New Roman"/>
                <w:bCs/>
                <w:sz w:val="20"/>
                <w:szCs w:val="20"/>
                <w:lang w:val="en-GB"/>
              </w:rPr>
            </w:pPr>
          </w:p>
        </w:tc>
      </w:tr>
      <w:tr w:rsidR="00624060" w:rsidRPr="00DB284A" w14:paraId="089A83E4" w14:textId="77777777" w:rsidTr="00421177">
        <w:trPr>
          <w:jc w:val="center"/>
        </w:trPr>
        <w:tc>
          <w:tcPr>
            <w:tcW w:w="2376" w:type="dxa"/>
            <w:shd w:val="clear" w:color="auto" w:fill="D9D9D9" w:themeFill="background1" w:themeFillShade="D9"/>
          </w:tcPr>
          <w:p w14:paraId="03E9C779"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VAT Revenues</w:t>
            </w:r>
          </w:p>
        </w:tc>
        <w:tc>
          <w:tcPr>
            <w:tcW w:w="1946" w:type="dxa"/>
          </w:tcPr>
          <w:p w14:paraId="3A960E00"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58,812</w:t>
            </w:r>
          </w:p>
        </w:tc>
        <w:tc>
          <w:tcPr>
            <w:tcW w:w="2161" w:type="dxa"/>
          </w:tcPr>
          <w:p w14:paraId="29A3F3D0"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75,273</w:t>
            </w:r>
          </w:p>
        </w:tc>
        <w:tc>
          <w:tcPr>
            <w:tcW w:w="2161" w:type="dxa"/>
          </w:tcPr>
          <w:p w14:paraId="11CD35ED"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27.989</w:t>
            </w:r>
          </w:p>
        </w:tc>
      </w:tr>
      <w:tr w:rsidR="00624060" w:rsidRPr="00DB284A" w14:paraId="402516F8" w14:textId="77777777" w:rsidTr="00421177">
        <w:trPr>
          <w:jc w:val="center"/>
        </w:trPr>
        <w:tc>
          <w:tcPr>
            <w:tcW w:w="2376" w:type="dxa"/>
            <w:shd w:val="clear" w:color="auto" w:fill="D9D9D9" w:themeFill="background1" w:themeFillShade="D9"/>
          </w:tcPr>
          <w:p w14:paraId="2AC27D8C"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Demand GDP Components</w:t>
            </w:r>
          </w:p>
        </w:tc>
        <w:tc>
          <w:tcPr>
            <w:tcW w:w="1946" w:type="dxa"/>
          </w:tcPr>
          <w:p w14:paraId="025734C9" w14:textId="77777777" w:rsidR="00624060" w:rsidRPr="000A44C8" w:rsidRDefault="00624060" w:rsidP="00421177">
            <w:pPr>
              <w:jc w:val="right"/>
              <w:rPr>
                <w:rFonts w:ascii="Times New Roman" w:hAnsi="Times New Roman" w:cs="Times New Roman"/>
                <w:bCs/>
                <w:szCs w:val="24"/>
                <w:lang w:val="en-GB"/>
              </w:rPr>
            </w:pPr>
          </w:p>
        </w:tc>
        <w:tc>
          <w:tcPr>
            <w:tcW w:w="2161" w:type="dxa"/>
          </w:tcPr>
          <w:p w14:paraId="6690BD16" w14:textId="77777777" w:rsidR="00624060" w:rsidRPr="000A44C8" w:rsidRDefault="00624060" w:rsidP="00421177">
            <w:pPr>
              <w:jc w:val="right"/>
              <w:rPr>
                <w:rFonts w:ascii="Times New Roman" w:hAnsi="Times New Roman" w:cs="Times New Roman"/>
                <w:bCs/>
                <w:sz w:val="20"/>
                <w:szCs w:val="20"/>
                <w:lang w:val="en-GB"/>
              </w:rPr>
            </w:pPr>
          </w:p>
        </w:tc>
        <w:tc>
          <w:tcPr>
            <w:tcW w:w="2161" w:type="dxa"/>
          </w:tcPr>
          <w:p w14:paraId="59B2EC6E" w14:textId="77777777" w:rsidR="00624060" w:rsidRPr="000A44C8" w:rsidRDefault="00624060" w:rsidP="00421177">
            <w:pPr>
              <w:jc w:val="right"/>
              <w:rPr>
                <w:rFonts w:ascii="Times New Roman" w:hAnsi="Times New Roman" w:cs="Times New Roman"/>
                <w:bCs/>
                <w:sz w:val="20"/>
                <w:szCs w:val="20"/>
                <w:lang w:val="en-GB"/>
              </w:rPr>
            </w:pPr>
          </w:p>
        </w:tc>
      </w:tr>
      <w:tr w:rsidR="00624060" w:rsidRPr="00DB284A" w14:paraId="22A60456" w14:textId="77777777" w:rsidTr="00421177">
        <w:trPr>
          <w:jc w:val="center"/>
        </w:trPr>
        <w:tc>
          <w:tcPr>
            <w:tcW w:w="2376" w:type="dxa"/>
          </w:tcPr>
          <w:p w14:paraId="69EF0E38"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 xml:space="preserve"> -Private Final Consumption</w:t>
            </w:r>
          </w:p>
        </w:tc>
        <w:tc>
          <w:tcPr>
            <w:tcW w:w="1946" w:type="dxa"/>
          </w:tcPr>
          <w:p w14:paraId="13016A4A"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607,981</w:t>
            </w:r>
          </w:p>
        </w:tc>
        <w:tc>
          <w:tcPr>
            <w:tcW w:w="2161" w:type="dxa"/>
          </w:tcPr>
          <w:p w14:paraId="38575A99"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603,758</w:t>
            </w:r>
          </w:p>
        </w:tc>
        <w:tc>
          <w:tcPr>
            <w:tcW w:w="2161" w:type="dxa"/>
          </w:tcPr>
          <w:p w14:paraId="0A3B5E87"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-0.694</w:t>
            </w:r>
          </w:p>
        </w:tc>
      </w:tr>
      <w:tr w:rsidR="00624060" w:rsidRPr="00DB284A" w14:paraId="094C2C59" w14:textId="77777777" w:rsidTr="00421177">
        <w:trPr>
          <w:jc w:val="center"/>
        </w:trPr>
        <w:tc>
          <w:tcPr>
            <w:tcW w:w="2376" w:type="dxa"/>
          </w:tcPr>
          <w:p w14:paraId="56011FEC"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-Public Final Consumption</w:t>
            </w:r>
          </w:p>
        </w:tc>
        <w:tc>
          <w:tcPr>
            <w:tcW w:w="1946" w:type="dxa"/>
          </w:tcPr>
          <w:p w14:paraId="043281EC"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232,489</w:t>
            </w:r>
          </w:p>
        </w:tc>
        <w:tc>
          <w:tcPr>
            <w:tcW w:w="2161" w:type="dxa"/>
          </w:tcPr>
          <w:p w14:paraId="20AEDE67"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230,902</w:t>
            </w:r>
          </w:p>
        </w:tc>
        <w:tc>
          <w:tcPr>
            <w:tcW w:w="2161" w:type="dxa"/>
          </w:tcPr>
          <w:p w14:paraId="6F96DA93"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-0.682</w:t>
            </w:r>
          </w:p>
        </w:tc>
      </w:tr>
      <w:tr w:rsidR="00624060" w:rsidRPr="00DB284A" w14:paraId="742289CC" w14:textId="77777777" w:rsidTr="00421177">
        <w:trPr>
          <w:jc w:val="center"/>
        </w:trPr>
        <w:tc>
          <w:tcPr>
            <w:tcW w:w="2376" w:type="dxa"/>
          </w:tcPr>
          <w:p w14:paraId="4A4DF805"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-Gross Capital Formation</w:t>
            </w:r>
          </w:p>
        </w:tc>
        <w:tc>
          <w:tcPr>
            <w:tcW w:w="1946" w:type="dxa"/>
          </w:tcPr>
          <w:p w14:paraId="2C30BFAB"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254,549</w:t>
            </w:r>
          </w:p>
        </w:tc>
        <w:tc>
          <w:tcPr>
            <w:tcW w:w="2161" w:type="dxa"/>
          </w:tcPr>
          <w:p w14:paraId="6535D384"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253,745</w:t>
            </w:r>
          </w:p>
        </w:tc>
        <w:tc>
          <w:tcPr>
            <w:tcW w:w="2161" w:type="dxa"/>
          </w:tcPr>
          <w:p w14:paraId="5D006B55"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-0.315</w:t>
            </w:r>
          </w:p>
        </w:tc>
      </w:tr>
      <w:tr w:rsidR="00624060" w:rsidRPr="00DB284A" w14:paraId="2AB32593" w14:textId="77777777" w:rsidTr="00421177">
        <w:trPr>
          <w:jc w:val="center"/>
        </w:trPr>
        <w:tc>
          <w:tcPr>
            <w:tcW w:w="2376" w:type="dxa"/>
          </w:tcPr>
          <w:p w14:paraId="6C0D42DB"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-Exports</w:t>
            </w:r>
          </w:p>
        </w:tc>
        <w:tc>
          <w:tcPr>
            <w:tcW w:w="1946" w:type="dxa"/>
          </w:tcPr>
          <w:p w14:paraId="53CAAD30"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275,847</w:t>
            </w:r>
          </w:p>
        </w:tc>
        <w:tc>
          <w:tcPr>
            <w:tcW w:w="2161" w:type="dxa"/>
          </w:tcPr>
          <w:p w14:paraId="2162FE5B"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277,153</w:t>
            </w:r>
          </w:p>
        </w:tc>
        <w:tc>
          <w:tcPr>
            <w:tcW w:w="2161" w:type="dxa"/>
          </w:tcPr>
          <w:p w14:paraId="6DC49C75"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0.473</w:t>
            </w:r>
          </w:p>
        </w:tc>
      </w:tr>
      <w:tr w:rsidR="00624060" w:rsidRPr="00DB284A" w14:paraId="2DEECFEB" w14:textId="77777777" w:rsidTr="00421177">
        <w:trPr>
          <w:jc w:val="center"/>
        </w:trPr>
        <w:tc>
          <w:tcPr>
            <w:tcW w:w="2376" w:type="dxa"/>
          </w:tcPr>
          <w:p w14:paraId="35B52FA0"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-Imports</w:t>
            </w:r>
          </w:p>
        </w:tc>
        <w:tc>
          <w:tcPr>
            <w:tcW w:w="1946" w:type="dxa"/>
          </w:tcPr>
          <w:p w14:paraId="02F0E1F3"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289,953</w:t>
            </w:r>
          </w:p>
        </w:tc>
        <w:tc>
          <w:tcPr>
            <w:tcW w:w="2161" w:type="dxa"/>
          </w:tcPr>
          <w:p w14:paraId="6E18CC11"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288,657</w:t>
            </w:r>
          </w:p>
        </w:tc>
        <w:tc>
          <w:tcPr>
            <w:tcW w:w="2161" w:type="dxa"/>
          </w:tcPr>
          <w:p w14:paraId="48598923"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-0.446</w:t>
            </w:r>
          </w:p>
        </w:tc>
      </w:tr>
      <w:tr w:rsidR="00624060" w:rsidRPr="00DB284A" w14:paraId="7A09883B" w14:textId="77777777" w:rsidTr="00421177">
        <w:trPr>
          <w:jc w:val="center"/>
        </w:trPr>
        <w:tc>
          <w:tcPr>
            <w:tcW w:w="2376" w:type="dxa"/>
            <w:shd w:val="clear" w:color="auto" w:fill="D9D9D9" w:themeFill="background1" w:themeFillShade="D9"/>
          </w:tcPr>
          <w:p w14:paraId="3DAB39CC"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Income GDP Components</w:t>
            </w:r>
          </w:p>
        </w:tc>
        <w:tc>
          <w:tcPr>
            <w:tcW w:w="1946" w:type="dxa"/>
          </w:tcPr>
          <w:p w14:paraId="6CD50F43" w14:textId="77777777" w:rsidR="00624060" w:rsidRPr="000A44C8" w:rsidRDefault="00624060" w:rsidP="00421177">
            <w:pPr>
              <w:jc w:val="right"/>
              <w:rPr>
                <w:rFonts w:ascii="Times New Roman" w:hAnsi="Times New Roman" w:cs="Times New Roman"/>
                <w:bCs/>
                <w:sz w:val="20"/>
                <w:szCs w:val="20"/>
                <w:lang w:val="en-GB"/>
              </w:rPr>
            </w:pPr>
          </w:p>
        </w:tc>
        <w:tc>
          <w:tcPr>
            <w:tcW w:w="2161" w:type="dxa"/>
          </w:tcPr>
          <w:p w14:paraId="44B77A78" w14:textId="77777777" w:rsidR="00624060" w:rsidRPr="000A44C8" w:rsidRDefault="00624060" w:rsidP="00421177">
            <w:pPr>
              <w:jc w:val="right"/>
              <w:rPr>
                <w:rFonts w:ascii="Times New Roman" w:hAnsi="Times New Roman" w:cs="Times New Roman"/>
                <w:bCs/>
                <w:sz w:val="20"/>
                <w:szCs w:val="20"/>
                <w:lang w:val="en-GB"/>
              </w:rPr>
            </w:pPr>
          </w:p>
        </w:tc>
        <w:tc>
          <w:tcPr>
            <w:tcW w:w="2161" w:type="dxa"/>
          </w:tcPr>
          <w:p w14:paraId="4DE2349F" w14:textId="77777777" w:rsidR="00624060" w:rsidRPr="000A44C8" w:rsidRDefault="00624060" w:rsidP="00421177">
            <w:pPr>
              <w:jc w:val="right"/>
              <w:rPr>
                <w:rFonts w:ascii="Times New Roman" w:hAnsi="Times New Roman" w:cs="Times New Roman"/>
                <w:bCs/>
                <w:sz w:val="20"/>
                <w:szCs w:val="20"/>
                <w:lang w:val="en-GB"/>
              </w:rPr>
            </w:pPr>
          </w:p>
        </w:tc>
      </w:tr>
      <w:tr w:rsidR="00624060" w:rsidRPr="00DB284A" w14:paraId="192E7D7A" w14:textId="77777777" w:rsidTr="00421177">
        <w:trPr>
          <w:jc w:val="center"/>
        </w:trPr>
        <w:tc>
          <w:tcPr>
            <w:tcW w:w="2376" w:type="dxa"/>
          </w:tcPr>
          <w:p w14:paraId="5ABC42C8"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-Gross Wages and Salaries</w:t>
            </w:r>
          </w:p>
        </w:tc>
        <w:tc>
          <w:tcPr>
            <w:tcW w:w="1946" w:type="dxa"/>
          </w:tcPr>
          <w:p w14:paraId="035ADC89"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541,475</w:t>
            </w:r>
          </w:p>
        </w:tc>
        <w:tc>
          <w:tcPr>
            <w:tcW w:w="2161" w:type="dxa"/>
          </w:tcPr>
          <w:p w14:paraId="4FCB1A22"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531,209</w:t>
            </w:r>
          </w:p>
        </w:tc>
        <w:tc>
          <w:tcPr>
            <w:tcW w:w="2161" w:type="dxa"/>
          </w:tcPr>
          <w:p w14:paraId="3DB66431"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-1.895</w:t>
            </w:r>
          </w:p>
        </w:tc>
      </w:tr>
      <w:tr w:rsidR="00624060" w:rsidRPr="00DB284A" w14:paraId="7D7FA107" w14:textId="77777777" w:rsidTr="00421177">
        <w:trPr>
          <w:jc w:val="center"/>
        </w:trPr>
        <w:tc>
          <w:tcPr>
            <w:tcW w:w="2376" w:type="dxa"/>
          </w:tcPr>
          <w:p w14:paraId="27906459"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-Gross Operating Surplus/Mixed Income</w:t>
            </w:r>
          </w:p>
        </w:tc>
        <w:tc>
          <w:tcPr>
            <w:tcW w:w="1946" w:type="dxa"/>
          </w:tcPr>
          <w:p w14:paraId="6966788E"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 xml:space="preserve">445,879 </w:t>
            </w:r>
          </w:p>
        </w:tc>
        <w:tc>
          <w:tcPr>
            <w:tcW w:w="2161" w:type="dxa"/>
          </w:tcPr>
          <w:p w14:paraId="1B2BD1B4"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435,863</w:t>
            </w:r>
          </w:p>
        </w:tc>
        <w:tc>
          <w:tcPr>
            <w:tcW w:w="2161" w:type="dxa"/>
          </w:tcPr>
          <w:p w14:paraId="7B18B25D"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-2.246</w:t>
            </w:r>
          </w:p>
        </w:tc>
      </w:tr>
      <w:tr w:rsidR="00624060" w:rsidRPr="00DB284A" w14:paraId="48030901" w14:textId="77777777" w:rsidTr="00421177">
        <w:trPr>
          <w:jc w:val="center"/>
        </w:trPr>
        <w:tc>
          <w:tcPr>
            <w:tcW w:w="2376" w:type="dxa"/>
          </w:tcPr>
          <w:p w14:paraId="24518481"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-Net Taxes on Imports and Products</w:t>
            </w:r>
          </w:p>
        </w:tc>
        <w:tc>
          <w:tcPr>
            <w:tcW w:w="1946" w:type="dxa"/>
          </w:tcPr>
          <w:p w14:paraId="6654FF2F"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93,559</w:t>
            </w:r>
          </w:p>
        </w:tc>
        <w:tc>
          <w:tcPr>
            <w:tcW w:w="2161" w:type="dxa"/>
          </w:tcPr>
          <w:p w14:paraId="65CEA25C"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109,829</w:t>
            </w:r>
          </w:p>
        </w:tc>
        <w:tc>
          <w:tcPr>
            <w:tcW w:w="2161" w:type="dxa"/>
          </w:tcPr>
          <w:p w14:paraId="4337A007"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17.390</w:t>
            </w:r>
          </w:p>
        </w:tc>
      </w:tr>
    </w:tbl>
    <w:p w14:paraId="377D4ABF" w14:textId="77777777" w:rsidR="00624060" w:rsidRPr="00DB284A" w:rsidRDefault="00624060" w:rsidP="00624060">
      <w:pPr>
        <w:jc w:val="both"/>
        <w:rPr>
          <w:lang w:val="en-GB"/>
        </w:rPr>
      </w:pPr>
    </w:p>
    <w:tbl>
      <w:tblPr>
        <w:tblStyle w:val="Tablaconcuadrcula"/>
        <w:tblW w:w="6503" w:type="dxa"/>
        <w:jc w:val="center"/>
        <w:tblLook w:val="04A0" w:firstRow="1" w:lastRow="0" w:firstColumn="1" w:lastColumn="0" w:noHBand="0" w:noVBand="1"/>
      </w:tblPr>
      <w:tblGrid>
        <w:gridCol w:w="872"/>
        <w:gridCol w:w="2525"/>
        <w:gridCol w:w="1285"/>
        <w:gridCol w:w="1821"/>
      </w:tblGrid>
      <w:tr w:rsidR="00624060" w:rsidRPr="00DB284A" w14:paraId="696DE29C" w14:textId="77777777" w:rsidTr="00421177">
        <w:trPr>
          <w:jc w:val="center"/>
        </w:trPr>
        <w:tc>
          <w:tcPr>
            <w:tcW w:w="6503" w:type="dxa"/>
            <w:gridSpan w:val="4"/>
            <w:shd w:val="clear" w:color="auto" w:fill="A6A6A6" w:themeFill="background1" w:themeFillShade="A6"/>
          </w:tcPr>
          <w:p w14:paraId="5CA963FE" w14:textId="77777777" w:rsidR="00624060" w:rsidRPr="00DB284A" w:rsidRDefault="00624060" w:rsidP="00421177">
            <w:pPr>
              <w:rPr>
                <w:rFonts w:ascii="Times New Roman" w:hAnsi="Times New Roman" w:cs="Times New Roman"/>
                <w:b/>
                <w:sz w:val="20"/>
                <w:szCs w:val="20"/>
                <w:lang w:val="en-GB"/>
              </w:rPr>
            </w:pPr>
            <w:r w:rsidRPr="00DB284A">
              <w:rPr>
                <w:rFonts w:ascii="Times New Roman" w:hAnsi="Times New Roman" w:cs="Times New Roman"/>
                <w:b/>
                <w:sz w:val="20"/>
                <w:szCs w:val="20"/>
                <w:lang w:val="en-GB"/>
              </w:rPr>
              <w:t xml:space="preserve">Table D_10. Evaluation of the Alternative Tax Reform. Microeconomic Impacts: Welfare and Distributive Effects. Absolute </w:t>
            </w:r>
            <w:r>
              <w:rPr>
                <w:rFonts w:ascii="Times New Roman" w:hAnsi="Times New Roman" w:cs="Times New Roman"/>
                <w:b/>
                <w:sz w:val="20"/>
                <w:szCs w:val="20"/>
                <w:lang w:val="en-GB"/>
              </w:rPr>
              <w:t>V</w:t>
            </w:r>
            <w:r w:rsidRPr="00DB284A">
              <w:rPr>
                <w:rFonts w:ascii="Times New Roman" w:hAnsi="Times New Roman" w:cs="Times New Roman"/>
                <w:b/>
                <w:sz w:val="20"/>
                <w:szCs w:val="20"/>
                <w:lang w:val="en-GB"/>
              </w:rPr>
              <w:t xml:space="preserve">alues in Millions of Euros in </w:t>
            </w:r>
            <w:r>
              <w:rPr>
                <w:rFonts w:ascii="Times New Roman" w:hAnsi="Times New Roman" w:cs="Times New Roman"/>
                <w:b/>
                <w:sz w:val="20"/>
                <w:szCs w:val="20"/>
                <w:lang w:val="en-GB"/>
              </w:rPr>
              <w:t>R</w:t>
            </w:r>
            <w:r w:rsidRPr="00DB284A">
              <w:rPr>
                <w:rFonts w:ascii="Times New Roman" w:hAnsi="Times New Roman" w:cs="Times New Roman"/>
                <w:b/>
                <w:sz w:val="20"/>
                <w:szCs w:val="20"/>
                <w:lang w:val="en-GB"/>
              </w:rPr>
              <w:t xml:space="preserve">eal </w:t>
            </w:r>
            <w:r>
              <w:rPr>
                <w:rFonts w:ascii="Times New Roman" w:hAnsi="Times New Roman" w:cs="Times New Roman"/>
                <w:b/>
                <w:sz w:val="20"/>
                <w:szCs w:val="20"/>
                <w:lang w:val="en-GB"/>
              </w:rPr>
              <w:t>T</w:t>
            </w:r>
            <w:r w:rsidRPr="00DB284A">
              <w:rPr>
                <w:rFonts w:ascii="Times New Roman" w:hAnsi="Times New Roman" w:cs="Times New Roman"/>
                <w:b/>
                <w:sz w:val="20"/>
                <w:szCs w:val="20"/>
                <w:lang w:val="en-GB"/>
              </w:rPr>
              <w:t>erms. Perfectly Competitive Markets.</w:t>
            </w:r>
          </w:p>
        </w:tc>
      </w:tr>
      <w:tr w:rsidR="00624060" w:rsidRPr="00DB284A" w14:paraId="3019E2FB" w14:textId="77777777" w:rsidTr="00421177">
        <w:trPr>
          <w:jc w:val="center"/>
        </w:trPr>
        <w:tc>
          <w:tcPr>
            <w:tcW w:w="872" w:type="dxa"/>
            <w:shd w:val="clear" w:color="auto" w:fill="D9D9D9" w:themeFill="background1" w:themeFillShade="D9"/>
          </w:tcPr>
          <w:p w14:paraId="379B649F" w14:textId="77777777" w:rsidR="00624060" w:rsidRPr="00DB284A" w:rsidRDefault="00624060" w:rsidP="00421177">
            <w:pPr>
              <w:rPr>
                <w:rFonts w:ascii="Times New Roman" w:hAnsi="Times New Roman" w:cs="Times New Roman"/>
                <w:b/>
                <w:sz w:val="20"/>
                <w:szCs w:val="20"/>
                <w:lang w:val="en-GB"/>
              </w:rPr>
            </w:pPr>
            <w:r w:rsidRPr="00DB284A">
              <w:rPr>
                <w:rFonts w:ascii="Times New Roman" w:hAnsi="Times New Roman" w:cs="Times New Roman"/>
                <w:b/>
                <w:sz w:val="20"/>
                <w:szCs w:val="20"/>
                <w:lang w:val="en-GB"/>
              </w:rPr>
              <w:t>Income bracket</w:t>
            </w:r>
          </w:p>
        </w:tc>
        <w:tc>
          <w:tcPr>
            <w:tcW w:w="2525" w:type="dxa"/>
            <w:shd w:val="clear" w:color="auto" w:fill="D9D9D9" w:themeFill="background1" w:themeFillShade="D9"/>
          </w:tcPr>
          <w:p w14:paraId="5F6FFB74"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 xml:space="preserve">Sampling Taxable Income </w:t>
            </w:r>
          </w:p>
        </w:tc>
        <w:tc>
          <w:tcPr>
            <w:tcW w:w="1285" w:type="dxa"/>
            <w:shd w:val="clear" w:color="auto" w:fill="D9D9D9" w:themeFill="background1" w:themeFillShade="D9"/>
          </w:tcPr>
          <w:p w14:paraId="660E8D38"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EV</w:t>
            </w:r>
          </w:p>
        </w:tc>
        <w:tc>
          <w:tcPr>
            <w:tcW w:w="1821" w:type="dxa"/>
            <w:shd w:val="clear" w:color="auto" w:fill="D9D9D9" w:themeFill="background1" w:themeFillShade="D9"/>
          </w:tcPr>
          <w:p w14:paraId="574C95C1"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EV as a % of Initial Net Disposable Income</w:t>
            </w:r>
          </w:p>
        </w:tc>
      </w:tr>
      <w:tr w:rsidR="00624060" w:rsidRPr="00DB284A" w14:paraId="5BA0FAB9" w14:textId="77777777" w:rsidTr="00421177">
        <w:trPr>
          <w:jc w:val="center"/>
        </w:trPr>
        <w:tc>
          <w:tcPr>
            <w:tcW w:w="872" w:type="dxa"/>
            <w:vAlign w:val="bottom"/>
          </w:tcPr>
          <w:p w14:paraId="6C25972A" w14:textId="77777777" w:rsidR="00624060" w:rsidRPr="00DB284A" w:rsidRDefault="00624060" w:rsidP="00421177">
            <w:pPr>
              <w:rPr>
                <w:rFonts w:ascii="Times New Roman" w:eastAsia="Times New Roman" w:hAnsi="Times New Roman" w:cs="Times New Roman"/>
                <w:b/>
                <w:sz w:val="18"/>
                <w:szCs w:val="18"/>
                <w:lang w:val="en-GB"/>
              </w:rPr>
            </w:pPr>
            <w:r w:rsidRPr="00DB284A">
              <w:rPr>
                <w:rFonts w:ascii="Times New Roman" w:eastAsia="Times New Roman" w:hAnsi="Times New Roman" w:cs="Times New Roman"/>
                <w:b/>
                <w:sz w:val="18"/>
                <w:szCs w:val="18"/>
                <w:lang w:val="en-GB"/>
              </w:rPr>
              <w:t>TIB_1</w:t>
            </w:r>
          </w:p>
        </w:tc>
        <w:tc>
          <w:tcPr>
            <w:tcW w:w="2525" w:type="dxa"/>
          </w:tcPr>
          <w:p w14:paraId="79251A3E"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Zero to 3.000,00</w:t>
            </w:r>
          </w:p>
        </w:tc>
        <w:tc>
          <w:tcPr>
            <w:tcW w:w="1285" w:type="dxa"/>
          </w:tcPr>
          <w:p w14:paraId="1F6CC39F"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81.411</w:t>
            </w:r>
          </w:p>
        </w:tc>
        <w:tc>
          <w:tcPr>
            <w:tcW w:w="1821" w:type="dxa"/>
          </w:tcPr>
          <w:p w14:paraId="2A99716C"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1.417</w:t>
            </w:r>
          </w:p>
        </w:tc>
      </w:tr>
      <w:tr w:rsidR="00624060" w:rsidRPr="00DB284A" w14:paraId="17CFF3BF" w14:textId="77777777" w:rsidTr="00421177">
        <w:trPr>
          <w:jc w:val="center"/>
        </w:trPr>
        <w:tc>
          <w:tcPr>
            <w:tcW w:w="872" w:type="dxa"/>
            <w:vAlign w:val="bottom"/>
          </w:tcPr>
          <w:p w14:paraId="49BF77C7"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TIB_2</w:t>
            </w:r>
          </w:p>
        </w:tc>
        <w:tc>
          <w:tcPr>
            <w:tcW w:w="2525" w:type="dxa"/>
          </w:tcPr>
          <w:p w14:paraId="5162EEB3"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3.000,01 to 6,000.00</w:t>
            </w:r>
          </w:p>
        </w:tc>
        <w:tc>
          <w:tcPr>
            <w:tcW w:w="1285" w:type="dxa"/>
          </w:tcPr>
          <w:p w14:paraId="5B6C27F6"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64.585</w:t>
            </w:r>
          </w:p>
        </w:tc>
        <w:tc>
          <w:tcPr>
            <w:tcW w:w="1821" w:type="dxa"/>
          </w:tcPr>
          <w:p w14:paraId="5F45E786"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2.032</w:t>
            </w:r>
          </w:p>
        </w:tc>
      </w:tr>
      <w:tr w:rsidR="00624060" w:rsidRPr="00DB284A" w14:paraId="25BB7A64" w14:textId="77777777" w:rsidTr="00421177">
        <w:trPr>
          <w:jc w:val="center"/>
        </w:trPr>
        <w:tc>
          <w:tcPr>
            <w:tcW w:w="872" w:type="dxa"/>
            <w:vAlign w:val="bottom"/>
          </w:tcPr>
          <w:p w14:paraId="1FC6A7BA"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TIB_3</w:t>
            </w:r>
          </w:p>
        </w:tc>
        <w:tc>
          <w:tcPr>
            <w:tcW w:w="2525" w:type="dxa"/>
          </w:tcPr>
          <w:p w14:paraId="231D4D09"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6.000,01 to 12,000.00</w:t>
            </w:r>
          </w:p>
        </w:tc>
        <w:tc>
          <w:tcPr>
            <w:tcW w:w="1285" w:type="dxa"/>
          </w:tcPr>
          <w:p w14:paraId="36210A2B"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145.516</w:t>
            </w:r>
          </w:p>
        </w:tc>
        <w:tc>
          <w:tcPr>
            <w:tcW w:w="1821" w:type="dxa"/>
          </w:tcPr>
          <w:p w14:paraId="2C8FDA6E"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0.653</w:t>
            </w:r>
          </w:p>
        </w:tc>
      </w:tr>
      <w:tr w:rsidR="00624060" w:rsidRPr="00DB284A" w14:paraId="3E88718A" w14:textId="77777777" w:rsidTr="00421177">
        <w:trPr>
          <w:jc w:val="center"/>
        </w:trPr>
        <w:tc>
          <w:tcPr>
            <w:tcW w:w="872" w:type="dxa"/>
            <w:vAlign w:val="bottom"/>
          </w:tcPr>
          <w:p w14:paraId="24530C4C"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TIB_4</w:t>
            </w:r>
          </w:p>
        </w:tc>
        <w:tc>
          <w:tcPr>
            <w:tcW w:w="2525" w:type="dxa"/>
          </w:tcPr>
          <w:p w14:paraId="210B7B68"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12.000,01 to 18,000.00</w:t>
            </w:r>
          </w:p>
        </w:tc>
        <w:tc>
          <w:tcPr>
            <w:tcW w:w="1285" w:type="dxa"/>
          </w:tcPr>
          <w:p w14:paraId="5089F64F"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-141.680</w:t>
            </w:r>
          </w:p>
        </w:tc>
        <w:tc>
          <w:tcPr>
            <w:tcW w:w="1821" w:type="dxa"/>
          </w:tcPr>
          <w:p w14:paraId="57BB1102"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-0.385</w:t>
            </w:r>
          </w:p>
        </w:tc>
      </w:tr>
      <w:tr w:rsidR="00624060" w:rsidRPr="00DB284A" w14:paraId="1C4658D2" w14:textId="77777777" w:rsidTr="00421177">
        <w:trPr>
          <w:jc w:val="center"/>
        </w:trPr>
        <w:tc>
          <w:tcPr>
            <w:tcW w:w="872" w:type="dxa"/>
            <w:vAlign w:val="bottom"/>
          </w:tcPr>
          <w:p w14:paraId="13787F9F"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TIB_5</w:t>
            </w:r>
          </w:p>
        </w:tc>
        <w:tc>
          <w:tcPr>
            <w:tcW w:w="2525" w:type="dxa"/>
          </w:tcPr>
          <w:p w14:paraId="10C4AAFD"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18.000,01 to 30,000.00</w:t>
            </w:r>
          </w:p>
        </w:tc>
        <w:tc>
          <w:tcPr>
            <w:tcW w:w="1285" w:type="dxa"/>
          </w:tcPr>
          <w:p w14:paraId="63E07689"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-961.510</w:t>
            </w:r>
          </w:p>
        </w:tc>
        <w:tc>
          <w:tcPr>
            <w:tcW w:w="1821" w:type="dxa"/>
          </w:tcPr>
          <w:p w14:paraId="353062AD"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-1.050</w:t>
            </w:r>
          </w:p>
        </w:tc>
      </w:tr>
      <w:tr w:rsidR="00624060" w:rsidRPr="00DB284A" w14:paraId="6F3346EA" w14:textId="77777777" w:rsidTr="00421177">
        <w:trPr>
          <w:jc w:val="center"/>
        </w:trPr>
        <w:tc>
          <w:tcPr>
            <w:tcW w:w="872" w:type="dxa"/>
            <w:vAlign w:val="bottom"/>
          </w:tcPr>
          <w:p w14:paraId="51CA3F30"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TIB_6</w:t>
            </w:r>
          </w:p>
        </w:tc>
        <w:tc>
          <w:tcPr>
            <w:tcW w:w="2525" w:type="dxa"/>
          </w:tcPr>
          <w:p w14:paraId="56E6F88A"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30.000,01 to 60,000.00</w:t>
            </w:r>
          </w:p>
        </w:tc>
        <w:tc>
          <w:tcPr>
            <w:tcW w:w="1285" w:type="dxa"/>
          </w:tcPr>
          <w:p w14:paraId="75D9B9BF"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-922.250</w:t>
            </w:r>
          </w:p>
        </w:tc>
        <w:tc>
          <w:tcPr>
            <w:tcW w:w="1821" w:type="dxa"/>
          </w:tcPr>
          <w:p w14:paraId="3CB7B8A4"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-0.483</w:t>
            </w:r>
          </w:p>
        </w:tc>
      </w:tr>
      <w:tr w:rsidR="00624060" w:rsidRPr="00DB284A" w14:paraId="7F236756" w14:textId="77777777" w:rsidTr="00421177">
        <w:trPr>
          <w:jc w:val="center"/>
        </w:trPr>
        <w:tc>
          <w:tcPr>
            <w:tcW w:w="872" w:type="dxa"/>
            <w:vAlign w:val="bottom"/>
          </w:tcPr>
          <w:p w14:paraId="1D3468F5"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TIB_7</w:t>
            </w:r>
          </w:p>
        </w:tc>
        <w:tc>
          <w:tcPr>
            <w:tcW w:w="2525" w:type="dxa"/>
          </w:tcPr>
          <w:p w14:paraId="7EAB52D8"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60.000,01 to 120,000.00</w:t>
            </w:r>
          </w:p>
        </w:tc>
        <w:tc>
          <w:tcPr>
            <w:tcW w:w="1285" w:type="dxa"/>
          </w:tcPr>
          <w:p w14:paraId="0D96327D"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-1,371.415</w:t>
            </w:r>
          </w:p>
        </w:tc>
        <w:tc>
          <w:tcPr>
            <w:tcW w:w="1821" w:type="dxa"/>
          </w:tcPr>
          <w:p w14:paraId="561BAF5D"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-1.003</w:t>
            </w:r>
          </w:p>
        </w:tc>
      </w:tr>
      <w:tr w:rsidR="00624060" w:rsidRPr="00DB284A" w14:paraId="1249E4F5" w14:textId="77777777" w:rsidTr="00421177">
        <w:trPr>
          <w:jc w:val="center"/>
        </w:trPr>
        <w:tc>
          <w:tcPr>
            <w:tcW w:w="872" w:type="dxa"/>
            <w:vAlign w:val="bottom"/>
          </w:tcPr>
          <w:p w14:paraId="0C40454F"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TIB_8</w:t>
            </w:r>
          </w:p>
        </w:tc>
        <w:tc>
          <w:tcPr>
            <w:tcW w:w="2525" w:type="dxa"/>
          </w:tcPr>
          <w:p w14:paraId="18AF8CF1"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120.000,01 to 240,000.00</w:t>
            </w:r>
          </w:p>
        </w:tc>
        <w:tc>
          <w:tcPr>
            <w:tcW w:w="1285" w:type="dxa"/>
          </w:tcPr>
          <w:p w14:paraId="21BEB798"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-828.668</w:t>
            </w:r>
          </w:p>
        </w:tc>
        <w:tc>
          <w:tcPr>
            <w:tcW w:w="1821" w:type="dxa"/>
          </w:tcPr>
          <w:p w14:paraId="2C9604FB"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-1.002</w:t>
            </w:r>
          </w:p>
        </w:tc>
      </w:tr>
      <w:tr w:rsidR="00624060" w:rsidRPr="00DB284A" w14:paraId="701BC623" w14:textId="77777777" w:rsidTr="00421177">
        <w:trPr>
          <w:trHeight w:val="70"/>
          <w:jc w:val="center"/>
        </w:trPr>
        <w:tc>
          <w:tcPr>
            <w:tcW w:w="872" w:type="dxa"/>
            <w:vAlign w:val="bottom"/>
          </w:tcPr>
          <w:p w14:paraId="37E14154"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TIB_9</w:t>
            </w:r>
          </w:p>
        </w:tc>
        <w:tc>
          <w:tcPr>
            <w:tcW w:w="2525" w:type="dxa"/>
          </w:tcPr>
          <w:p w14:paraId="57940171" w14:textId="77777777" w:rsidR="00624060" w:rsidRPr="00DB284A" w:rsidRDefault="00624060" w:rsidP="00421177">
            <w:pPr>
              <w:rPr>
                <w:rFonts w:ascii="Times New Roman" w:hAnsi="Times New Roman" w:cs="Times New Roman"/>
                <w:sz w:val="20"/>
                <w:szCs w:val="20"/>
                <w:lang w:val="en-GB"/>
              </w:rPr>
            </w:pPr>
            <w:r w:rsidRPr="00DB284A">
              <w:rPr>
                <w:rFonts w:ascii="Times New Roman" w:hAnsi="Times New Roman" w:cs="Times New Roman"/>
                <w:sz w:val="20"/>
                <w:szCs w:val="20"/>
                <w:lang w:val="en-GB"/>
              </w:rPr>
              <w:t>From 240,000.00 onwards</w:t>
            </w:r>
          </w:p>
        </w:tc>
        <w:tc>
          <w:tcPr>
            <w:tcW w:w="1285" w:type="dxa"/>
          </w:tcPr>
          <w:p w14:paraId="6408224B"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-2,623.066</w:t>
            </w:r>
          </w:p>
        </w:tc>
        <w:tc>
          <w:tcPr>
            <w:tcW w:w="1821" w:type="dxa"/>
          </w:tcPr>
          <w:p w14:paraId="271873B6"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-2.608</w:t>
            </w:r>
          </w:p>
        </w:tc>
      </w:tr>
      <w:tr w:rsidR="00624060" w:rsidRPr="00DB284A" w14:paraId="63A2A2B0" w14:textId="77777777" w:rsidTr="00421177">
        <w:trPr>
          <w:trHeight w:val="70"/>
          <w:jc w:val="center"/>
        </w:trPr>
        <w:tc>
          <w:tcPr>
            <w:tcW w:w="3397" w:type="dxa"/>
            <w:gridSpan w:val="2"/>
            <w:shd w:val="clear" w:color="auto" w:fill="BFBFBF" w:themeFill="background1" w:themeFillShade="BF"/>
            <w:vAlign w:val="bottom"/>
          </w:tcPr>
          <w:p w14:paraId="748D0F51" w14:textId="77777777" w:rsidR="00624060" w:rsidRPr="00DB284A" w:rsidRDefault="00624060" w:rsidP="00421177">
            <w:pPr>
              <w:rPr>
                <w:rFonts w:ascii="Times New Roman" w:hAnsi="Times New Roman" w:cs="Times New Roman"/>
                <w:b/>
                <w:sz w:val="24"/>
                <w:szCs w:val="24"/>
                <w:highlight w:val="lightGray"/>
                <w:lang w:val="en-GB"/>
              </w:rPr>
            </w:pPr>
            <w:r w:rsidRPr="00DB284A">
              <w:rPr>
                <w:rFonts w:ascii="Times New Roman" w:hAnsi="Times New Roman" w:cs="Times New Roman"/>
                <w:b/>
                <w:sz w:val="24"/>
                <w:szCs w:val="24"/>
                <w:highlight w:val="lightGray"/>
                <w:lang w:val="en-GB"/>
              </w:rPr>
              <w:t>Gini Index</w:t>
            </w:r>
          </w:p>
        </w:tc>
        <w:tc>
          <w:tcPr>
            <w:tcW w:w="1285" w:type="dxa"/>
            <w:shd w:val="clear" w:color="auto" w:fill="BFBFBF" w:themeFill="background1" w:themeFillShade="BF"/>
          </w:tcPr>
          <w:p w14:paraId="62919820" w14:textId="77777777" w:rsidR="00624060" w:rsidRPr="00DB284A" w:rsidRDefault="00624060" w:rsidP="00421177">
            <w:pPr>
              <w:jc w:val="center"/>
              <w:rPr>
                <w:rFonts w:ascii="Times New Roman" w:hAnsi="Times New Roman" w:cs="Times New Roman"/>
                <w:b/>
                <w:sz w:val="20"/>
                <w:szCs w:val="20"/>
                <w:highlight w:val="lightGray"/>
                <w:lang w:val="en-GB"/>
              </w:rPr>
            </w:pPr>
            <w:r w:rsidRPr="00DB284A">
              <w:rPr>
                <w:rFonts w:ascii="Times New Roman" w:hAnsi="Times New Roman" w:cs="Times New Roman"/>
                <w:b/>
                <w:sz w:val="20"/>
                <w:szCs w:val="20"/>
                <w:highlight w:val="lightGray"/>
                <w:lang w:val="en-GB"/>
              </w:rPr>
              <w:t>Initial Equilibrium</w:t>
            </w:r>
          </w:p>
          <w:p w14:paraId="0685EDA7" w14:textId="77777777" w:rsidR="00624060" w:rsidRPr="00DB284A" w:rsidRDefault="00624060" w:rsidP="00421177">
            <w:pPr>
              <w:jc w:val="center"/>
              <w:rPr>
                <w:rFonts w:ascii="Times New Roman" w:hAnsi="Times New Roman" w:cs="Times New Roman"/>
                <w:b/>
                <w:sz w:val="20"/>
                <w:szCs w:val="20"/>
                <w:highlight w:val="lightGray"/>
                <w:lang w:val="en-GB"/>
              </w:rPr>
            </w:pPr>
            <w:r w:rsidRPr="00DB284A">
              <w:rPr>
                <w:rFonts w:ascii="Times New Roman" w:hAnsi="Times New Roman" w:cs="Times New Roman"/>
                <w:b/>
                <w:sz w:val="20"/>
                <w:szCs w:val="20"/>
                <w:highlight w:val="lightGray"/>
                <w:lang w:val="en-GB"/>
              </w:rPr>
              <w:t>Values</w:t>
            </w:r>
          </w:p>
        </w:tc>
        <w:tc>
          <w:tcPr>
            <w:tcW w:w="1821" w:type="dxa"/>
            <w:shd w:val="clear" w:color="auto" w:fill="BFBFBF" w:themeFill="background1" w:themeFillShade="BF"/>
          </w:tcPr>
          <w:p w14:paraId="5AFAD3F7"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highlight w:val="lightGray"/>
                <w:lang w:val="en-GB"/>
              </w:rPr>
              <w:t>Final Equilibrium Values</w:t>
            </w:r>
          </w:p>
        </w:tc>
      </w:tr>
      <w:tr w:rsidR="00624060" w:rsidRPr="000A44C8" w14:paraId="4F2E5A2D" w14:textId="77777777" w:rsidTr="00421177">
        <w:trPr>
          <w:trHeight w:val="70"/>
          <w:jc w:val="center"/>
        </w:trPr>
        <w:tc>
          <w:tcPr>
            <w:tcW w:w="3397" w:type="dxa"/>
            <w:gridSpan w:val="2"/>
            <w:vAlign w:val="bottom"/>
          </w:tcPr>
          <w:p w14:paraId="714832B8" w14:textId="77777777" w:rsidR="00624060" w:rsidRPr="000A44C8" w:rsidRDefault="00624060" w:rsidP="00421177">
            <w:pPr>
              <w:rPr>
                <w:rFonts w:ascii="Times New Roman" w:hAnsi="Times New Roman" w:cs="Times New Roman"/>
                <w:bCs/>
                <w:sz w:val="20"/>
                <w:szCs w:val="20"/>
                <w:lang w:val="en-GB"/>
              </w:rPr>
            </w:pPr>
            <w:r w:rsidRPr="000A44C8">
              <w:rPr>
                <w:rFonts w:ascii="Times New Roman" w:hAnsi="Times New Roman" w:cs="Times New Roman"/>
                <w:bCs/>
                <w:sz w:val="20"/>
                <w:szCs w:val="20"/>
                <w:lang w:val="en-GB"/>
              </w:rPr>
              <w:t>Based on Gross Households’ Income</w:t>
            </w:r>
          </w:p>
        </w:tc>
        <w:tc>
          <w:tcPr>
            <w:tcW w:w="1285" w:type="dxa"/>
          </w:tcPr>
          <w:p w14:paraId="79CEB58D"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0.4921</w:t>
            </w:r>
          </w:p>
        </w:tc>
        <w:tc>
          <w:tcPr>
            <w:tcW w:w="1821" w:type="dxa"/>
          </w:tcPr>
          <w:p w14:paraId="0A17D40B"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0.4908</w:t>
            </w:r>
          </w:p>
        </w:tc>
      </w:tr>
      <w:tr w:rsidR="00624060" w:rsidRPr="000A44C8" w14:paraId="0CC54940" w14:textId="77777777" w:rsidTr="00421177">
        <w:trPr>
          <w:trHeight w:val="70"/>
          <w:jc w:val="center"/>
        </w:trPr>
        <w:tc>
          <w:tcPr>
            <w:tcW w:w="3397" w:type="dxa"/>
            <w:gridSpan w:val="2"/>
            <w:vAlign w:val="bottom"/>
          </w:tcPr>
          <w:p w14:paraId="40464252" w14:textId="77777777" w:rsidR="00624060" w:rsidRPr="000A44C8" w:rsidRDefault="00624060" w:rsidP="00421177">
            <w:pPr>
              <w:rPr>
                <w:rFonts w:ascii="Times New Roman" w:hAnsi="Times New Roman" w:cs="Times New Roman"/>
                <w:bCs/>
                <w:sz w:val="20"/>
                <w:szCs w:val="20"/>
                <w:lang w:val="en-GB"/>
              </w:rPr>
            </w:pPr>
            <w:r w:rsidRPr="000A44C8">
              <w:rPr>
                <w:rFonts w:ascii="Times New Roman" w:hAnsi="Times New Roman" w:cs="Times New Roman"/>
                <w:bCs/>
                <w:sz w:val="20"/>
                <w:szCs w:val="20"/>
                <w:lang w:val="en-GB"/>
              </w:rPr>
              <w:t>Based on Net Households’ Income</w:t>
            </w:r>
          </w:p>
        </w:tc>
        <w:tc>
          <w:tcPr>
            <w:tcW w:w="1285" w:type="dxa"/>
          </w:tcPr>
          <w:p w14:paraId="626B12B0"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0.4383</w:t>
            </w:r>
          </w:p>
        </w:tc>
        <w:tc>
          <w:tcPr>
            <w:tcW w:w="1821" w:type="dxa"/>
          </w:tcPr>
          <w:p w14:paraId="40B8CE0B"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0.4358</w:t>
            </w:r>
          </w:p>
        </w:tc>
      </w:tr>
    </w:tbl>
    <w:p w14:paraId="0797DA25" w14:textId="77777777" w:rsidR="00624060" w:rsidRPr="000A44C8" w:rsidRDefault="00624060" w:rsidP="00624060">
      <w:pPr>
        <w:jc w:val="both"/>
        <w:rPr>
          <w:rFonts w:ascii="Times New Roman" w:eastAsiaTheme="minorEastAsia" w:hAnsi="Times New Roman" w:cs="Times New Roman"/>
          <w:bCs/>
          <w:sz w:val="24"/>
          <w:szCs w:val="24"/>
          <w:lang w:val="en-GB"/>
        </w:rPr>
      </w:pPr>
    </w:p>
    <w:p w14:paraId="67987244" w14:textId="77777777" w:rsidR="00624060" w:rsidRPr="00DB284A" w:rsidRDefault="00624060" w:rsidP="00624060">
      <w:pPr>
        <w:jc w:val="both"/>
        <w:rPr>
          <w:rFonts w:ascii="Times New Roman" w:eastAsiaTheme="minorEastAsia" w:hAnsi="Times New Roman" w:cs="Times New Roman"/>
          <w:sz w:val="24"/>
          <w:szCs w:val="24"/>
          <w:lang w:val="en-GB"/>
        </w:rPr>
      </w:pPr>
    </w:p>
    <w:tbl>
      <w:tblPr>
        <w:tblStyle w:val="Tablaconcuadrcula"/>
        <w:tblW w:w="0" w:type="auto"/>
        <w:tblLook w:val="04A0" w:firstRow="1" w:lastRow="0" w:firstColumn="1" w:lastColumn="0" w:noHBand="0" w:noVBand="1"/>
      </w:tblPr>
      <w:tblGrid>
        <w:gridCol w:w="2376"/>
        <w:gridCol w:w="1946"/>
        <w:gridCol w:w="2161"/>
        <w:gridCol w:w="2161"/>
      </w:tblGrid>
      <w:tr w:rsidR="00624060" w:rsidRPr="00DB284A" w14:paraId="4F2B266B" w14:textId="77777777" w:rsidTr="00421177">
        <w:tc>
          <w:tcPr>
            <w:tcW w:w="8644" w:type="dxa"/>
            <w:gridSpan w:val="4"/>
            <w:shd w:val="clear" w:color="auto" w:fill="7F7F7F" w:themeFill="text1" w:themeFillTint="80"/>
          </w:tcPr>
          <w:p w14:paraId="5E6476B7" w14:textId="77777777" w:rsidR="00624060" w:rsidRPr="00DB284A" w:rsidRDefault="00624060" w:rsidP="00421177">
            <w:pPr>
              <w:rPr>
                <w:rFonts w:ascii="Times New Roman" w:hAnsi="Times New Roman" w:cs="Times New Roman"/>
                <w:b/>
                <w:sz w:val="20"/>
                <w:szCs w:val="20"/>
                <w:lang w:val="en-GB"/>
              </w:rPr>
            </w:pPr>
            <w:r w:rsidRPr="00DB284A">
              <w:rPr>
                <w:rFonts w:ascii="Times New Roman" w:hAnsi="Times New Roman" w:cs="Times New Roman"/>
                <w:b/>
                <w:sz w:val="20"/>
                <w:szCs w:val="20"/>
                <w:lang w:val="en-GB"/>
              </w:rPr>
              <w:t xml:space="preserve">Table D_11. Evaluation of the Alternative Tax Reform. Macroeconomic Impacts (Efficiency and Effectiveness). Absolute </w:t>
            </w:r>
            <w:r>
              <w:rPr>
                <w:rFonts w:ascii="Times New Roman" w:hAnsi="Times New Roman" w:cs="Times New Roman"/>
                <w:b/>
                <w:sz w:val="20"/>
                <w:szCs w:val="20"/>
                <w:lang w:val="en-GB"/>
              </w:rPr>
              <w:t>V</w:t>
            </w:r>
            <w:r w:rsidRPr="00DB284A">
              <w:rPr>
                <w:rFonts w:ascii="Times New Roman" w:hAnsi="Times New Roman" w:cs="Times New Roman"/>
                <w:b/>
                <w:sz w:val="20"/>
                <w:szCs w:val="20"/>
                <w:lang w:val="en-GB"/>
              </w:rPr>
              <w:t>alues in Millions of Euros. Imperfectly Competitive Markets.</w:t>
            </w:r>
          </w:p>
        </w:tc>
      </w:tr>
      <w:tr w:rsidR="00624060" w:rsidRPr="00DB284A" w14:paraId="43E41E4D" w14:textId="77777777" w:rsidTr="00421177">
        <w:tc>
          <w:tcPr>
            <w:tcW w:w="2376" w:type="dxa"/>
          </w:tcPr>
          <w:p w14:paraId="456DABD7" w14:textId="77777777" w:rsidR="00624060" w:rsidRPr="00DB284A" w:rsidRDefault="00624060" w:rsidP="00421177">
            <w:pPr>
              <w:rPr>
                <w:rFonts w:ascii="Times New Roman" w:hAnsi="Times New Roman" w:cs="Times New Roman"/>
                <w:szCs w:val="24"/>
                <w:lang w:val="en-GB"/>
              </w:rPr>
            </w:pPr>
          </w:p>
        </w:tc>
        <w:tc>
          <w:tcPr>
            <w:tcW w:w="1946" w:type="dxa"/>
            <w:shd w:val="clear" w:color="auto" w:fill="D9D9D9" w:themeFill="background1" w:themeFillShade="D9"/>
          </w:tcPr>
          <w:p w14:paraId="1B663033"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 xml:space="preserve">Initial Equilibrium Values. </w:t>
            </w:r>
          </w:p>
        </w:tc>
        <w:tc>
          <w:tcPr>
            <w:tcW w:w="2161" w:type="dxa"/>
            <w:shd w:val="clear" w:color="auto" w:fill="D9D9D9" w:themeFill="background1" w:themeFillShade="D9"/>
          </w:tcPr>
          <w:p w14:paraId="3A53C6E1" w14:textId="77777777" w:rsidR="00624060" w:rsidRPr="00DB284A" w:rsidRDefault="00624060" w:rsidP="00421177">
            <w:pPr>
              <w:jc w:val="center"/>
              <w:rPr>
                <w:rFonts w:ascii="Times New Roman" w:hAnsi="Times New Roman" w:cs="Times New Roman"/>
                <w:b/>
                <w:sz w:val="20"/>
                <w:szCs w:val="20"/>
                <w:vertAlign w:val="superscript"/>
                <w:lang w:val="en-GB"/>
              </w:rPr>
            </w:pPr>
            <w:r w:rsidRPr="00DB284A">
              <w:rPr>
                <w:rFonts w:ascii="Times New Roman" w:hAnsi="Times New Roman" w:cs="Times New Roman"/>
                <w:b/>
                <w:sz w:val="20"/>
                <w:szCs w:val="20"/>
                <w:lang w:val="en-GB"/>
              </w:rPr>
              <w:t>Final Equilibrium Real Values</w:t>
            </w:r>
            <w:r w:rsidRPr="00DB284A">
              <w:rPr>
                <w:rFonts w:ascii="Times New Roman" w:hAnsi="Times New Roman" w:cs="Times New Roman"/>
                <w:b/>
                <w:sz w:val="20"/>
                <w:szCs w:val="20"/>
                <w:vertAlign w:val="superscript"/>
                <w:lang w:val="en-GB"/>
              </w:rPr>
              <w:t>***</w:t>
            </w:r>
          </w:p>
        </w:tc>
        <w:tc>
          <w:tcPr>
            <w:tcW w:w="2161" w:type="dxa"/>
            <w:shd w:val="clear" w:color="auto" w:fill="D9D9D9" w:themeFill="background1" w:themeFillShade="D9"/>
          </w:tcPr>
          <w:p w14:paraId="3B0181FA" w14:textId="77777777" w:rsidR="00624060" w:rsidRPr="00DB284A" w:rsidRDefault="00624060" w:rsidP="00421177">
            <w:pPr>
              <w:jc w:val="center"/>
              <w:rPr>
                <w:rFonts w:ascii="Times New Roman" w:hAnsi="Times New Roman" w:cs="Times New Roman"/>
                <w:szCs w:val="24"/>
                <w:lang w:val="en-GB"/>
              </w:rPr>
            </w:pPr>
            <w:r w:rsidRPr="00DB284A">
              <w:rPr>
                <w:rFonts w:ascii="Times New Roman" w:hAnsi="Times New Roman" w:cs="Times New Roman"/>
                <w:b/>
                <w:sz w:val="20"/>
                <w:szCs w:val="20"/>
                <w:lang w:val="en-GB"/>
              </w:rPr>
              <w:t>Evaluated Impact in %</w:t>
            </w:r>
          </w:p>
        </w:tc>
      </w:tr>
      <w:tr w:rsidR="00624060" w:rsidRPr="00DB284A" w14:paraId="411CC2A4" w14:textId="77777777" w:rsidTr="00421177">
        <w:tc>
          <w:tcPr>
            <w:tcW w:w="2376" w:type="dxa"/>
            <w:shd w:val="clear" w:color="auto" w:fill="D9D9D9" w:themeFill="background1" w:themeFillShade="D9"/>
          </w:tcPr>
          <w:p w14:paraId="216B3895"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Gross Domestic Production millions of euros 2010.</w:t>
            </w:r>
          </w:p>
        </w:tc>
        <w:tc>
          <w:tcPr>
            <w:tcW w:w="1946" w:type="dxa"/>
          </w:tcPr>
          <w:p w14:paraId="29665FFB"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1,080,913</w:t>
            </w:r>
          </w:p>
        </w:tc>
        <w:tc>
          <w:tcPr>
            <w:tcW w:w="2161" w:type="dxa"/>
          </w:tcPr>
          <w:p w14:paraId="577CEE55"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1,072,744</w:t>
            </w:r>
          </w:p>
        </w:tc>
        <w:tc>
          <w:tcPr>
            <w:tcW w:w="2161" w:type="dxa"/>
          </w:tcPr>
          <w:p w14:paraId="6ED01E06"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-0.755</w:t>
            </w:r>
          </w:p>
        </w:tc>
      </w:tr>
      <w:tr w:rsidR="00624060" w:rsidRPr="00DB284A" w14:paraId="5A6C0143" w14:textId="77777777" w:rsidTr="00421177">
        <w:tc>
          <w:tcPr>
            <w:tcW w:w="2376" w:type="dxa"/>
            <w:shd w:val="clear" w:color="auto" w:fill="D9D9D9" w:themeFill="background1" w:themeFillShade="D9"/>
          </w:tcPr>
          <w:p w14:paraId="0763EE2A"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Unemployment Rate in %</w:t>
            </w:r>
          </w:p>
        </w:tc>
        <w:tc>
          <w:tcPr>
            <w:tcW w:w="1946" w:type="dxa"/>
          </w:tcPr>
          <w:p w14:paraId="1FB479E8"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20.300</w:t>
            </w:r>
          </w:p>
        </w:tc>
        <w:tc>
          <w:tcPr>
            <w:tcW w:w="2161" w:type="dxa"/>
          </w:tcPr>
          <w:p w14:paraId="69B5790B"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20.949</w:t>
            </w:r>
          </w:p>
        </w:tc>
        <w:tc>
          <w:tcPr>
            <w:tcW w:w="2161" w:type="dxa"/>
          </w:tcPr>
          <w:p w14:paraId="71F18AF0" w14:textId="77777777" w:rsidR="00624060" w:rsidRPr="000A44C8" w:rsidRDefault="00624060" w:rsidP="00421177">
            <w:pPr>
              <w:jc w:val="right"/>
              <w:rPr>
                <w:rFonts w:ascii="Times New Roman" w:hAnsi="Times New Roman" w:cs="Times New Roman"/>
                <w:bCs/>
                <w:sz w:val="20"/>
                <w:szCs w:val="20"/>
                <w:lang w:val="en-GB"/>
              </w:rPr>
            </w:pPr>
          </w:p>
        </w:tc>
      </w:tr>
      <w:tr w:rsidR="00624060" w:rsidRPr="00DB284A" w14:paraId="120D963B" w14:textId="77777777" w:rsidTr="00421177">
        <w:tc>
          <w:tcPr>
            <w:tcW w:w="2376" w:type="dxa"/>
            <w:shd w:val="clear" w:color="auto" w:fill="D9D9D9" w:themeFill="background1" w:themeFillShade="D9"/>
          </w:tcPr>
          <w:p w14:paraId="7C794CB7"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Private Savings</w:t>
            </w:r>
          </w:p>
        </w:tc>
        <w:tc>
          <w:tcPr>
            <w:tcW w:w="1946" w:type="dxa"/>
          </w:tcPr>
          <w:p w14:paraId="5480FF77"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293,837</w:t>
            </w:r>
          </w:p>
        </w:tc>
        <w:tc>
          <w:tcPr>
            <w:tcW w:w="2161" w:type="dxa"/>
          </w:tcPr>
          <w:p w14:paraId="73D56326"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281,524</w:t>
            </w:r>
          </w:p>
        </w:tc>
        <w:tc>
          <w:tcPr>
            <w:tcW w:w="2161" w:type="dxa"/>
          </w:tcPr>
          <w:p w14:paraId="5C49B0B9"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-4.190</w:t>
            </w:r>
          </w:p>
        </w:tc>
      </w:tr>
      <w:tr w:rsidR="00624060" w:rsidRPr="00DB284A" w14:paraId="0485FF2B" w14:textId="77777777" w:rsidTr="00421177">
        <w:tc>
          <w:tcPr>
            <w:tcW w:w="2376" w:type="dxa"/>
            <w:shd w:val="clear" w:color="auto" w:fill="D9D9D9" w:themeFill="background1" w:themeFillShade="D9"/>
          </w:tcPr>
          <w:p w14:paraId="2E4913ED"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Public Savings</w:t>
            </w:r>
          </w:p>
        </w:tc>
        <w:tc>
          <w:tcPr>
            <w:tcW w:w="1946" w:type="dxa"/>
          </w:tcPr>
          <w:p w14:paraId="448E314E"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 xml:space="preserve">-39,288 </w:t>
            </w:r>
          </w:p>
        </w:tc>
        <w:tc>
          <w:tcPr>
            <w:tcW w:w="2161" w:type="dxa"/>
          </w:tcPr>
          <w:p w14:paraId="1E065EBF"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-31,872</w:t>
            </w:r>
          </w:p>
        </w:tc>
        <w:tc>
          <w:tcPr>
            <w:tcW w:w="2161" w:type="dxa"/>
          </w:tcPr>
          <w:p w14:paraId="756D7DF4"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18.870</w:t>
            </w:r>
          </w:p>
        </w:tc>
      </w:tr>
      <w:tr w:rsidR="00624060" w:rsidRPr="00DB284A" w14:paraId="3B4D3626" w14:textId="77777777" w:rsidTr="00421177">
        <w:tc>
          <w:tcPr>
            <w:tcW w:w="2376" w:type="dxa"/>
            <w:shd w:val="clear" w:color="auto" w:fill="D9D9D9" w:themeFill="background1" w:themeFillShade="D9"/>
          </w:tcPr>
          <w:p w14:paraId="239ABC1C"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Public Deficit as a % of GDP</w:t>
            </w:r>
          </w:p>
        </w:tc>
        <w:tc>
          <w:tcPr>
            <w:tcW w:w="1946" w:type="dxa"/>
          </w:tcPr>
          <w:p w14:paraId="022F4D73"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-3.630</w:t>
            </w:r>
          </w:p>
        </w:tc>
        <w:tc>
          <w:tcPr>
            <w:tcW w:w="2161" w:type="dxa"/>
          </w:tcPr>
          <w:p w14:paraId="6BBAEEFF"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-2.971</w:t>
            </w:r>
          </w:p>
        </w:tc>
        <w:tc>
          <w:tcPr>
            <w:tcW w:w="2161" w:type="dxa"/>
          </w:tcPr>
          <w:p w14:paraId="7D6F8BA5" w14:textId="77777777" w:rsidR="00624060" w:rsidRPr="000A44C8" w:rsidRDefault="00624060" w:rsidP="00421177">
            <w:pPr>
              <w:jc w:val="right"/>
              <w:rPr>
                <w:rFonts w:ascii="Times New Roman" w:hAnsi="Times New Roman" w:cs="Times New Roman"/>
                <w:bCs/>
                <w:sz w:val="20"/>
                <w:szCs w:val="20"/>
                <w:lang w:val="en-GB"/>
              </w:rPr>
            </w:pPr>
          </w:p>
        </w:tc>
      </w:tr>
      <w:tr w:rsidR="00624060" w:rsidRPr="00DB284A" w14:paraId="6C9D6B5E" w14:textId="77777777" w:rsidTr="00421177">
        <w:tc>
          <w:tcPr>
            <w:tcW w:w="2376" w:type="dxa"/>
            <w:shd w:val="clear" w:color="auto" w:fill="D9D9D9" w:themeFill="background1" w:themeFillShade="D9"/>
          </w:tcPr>
          <w:p w14:paraId="1C23175D"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VAT Revenues</w:t>
            </w:r>
          </w:p>
        </w:tc>
        <w:tc>
          <w:tcPr>
            <w:tcW w:w="1946" w:type="dxa"/>
          </w:tcPr>
          <w:p w14:paraId="0944102C"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58,812</w:t>
            </w:r>
          </w:p>
        </w:tc>
        <w:tc>
          <w:tcPr>
            <w:tcW w:w="2161" w:type="dxa"/>
          </w:tcPr>
          <w:p w14:paraId="132D231B"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75,948</w:t>
            </w:r>
          </w:p>
        </w:tc>
        <w:tc>
          <w:tcPr>
            <w:tcW w:w="2161" w:type="dxa"/>
          </w:tcPr>
          <w:p w14:paraId="45A88259"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29.136</w:t>
            </w:r>
          </w:p>
        </w:tc>
      </w:tr>
      <w:tr w:rsidR="00624060" w:rsidRPr="00DB284A" w14:paraId="563AC88A" w14:textId="77777777" w:rsidTr="00421177">
        <w:tc>
          <w:tcPr>
            <w:tcW w:w="2376" w:type="dxa"/>
            <w:shd w:val="clear" w:color="auto" w:fill="D9D9D9" w:themeFill="background1" w:themeFillShade="D9"/>
          </w:tcPr>
          <w:p w14:paraId="6E2CE996"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Demand GDP Components</w:t>
            </w:r>
          </w:p>
        </w:tc>
        <w:tc>
          <w:tcPr>
            <w:tcW w:w="1946" w:type="dxa"/>
          </w:tcPr>
          <w:p w14:paraId="4C0A03D2" w14:textId="77777777" w:rsidR="00624060" w:rsidRPr="000A44C8" w:rsidRDefault="00624060" w:rsidP="00421177">
            <w:pPr>
              <w:jc w:val="right"/>
              <w:rPr>
                <w:rFonts w:ascii="Times New Roman" w:hAnsi="Times New Roman" w:cs="Times New Roman"/>
                <w:bCs/>
                <w:szCs w:val="24"/>
                <w:lang w:val="en-GB"/>
              </w:rPr>
            </w:pPr>
          </w:p>
        </w:tc>
        <w:tc>
          <w:tcPr>
            <w:tcW w:w="2161" w:type="dxa"/>
          </w:tcPr>
          <w:p w14:paraId="37417185" w14:textId="77777777" w:rsidR="00624060" w:rsidRPr="000A44C8" w:rsidRDefault="00624060" w:rsidP="00421177">
            <w:pPr>
              <w:jc w:val="right"/>
              <w:rPr>
                <w:rFonts w:ascii="Times New Roman" w:hAnsi="Times New Roman" w:cs="Times New Roman"/>
                <w:bCs/>
                <w:sz w:val="20"/>
                <w:szCs w:val="20"/>
                <w:lang w:val="en-GB"/>
              </w:rPr>
            </w:pPr>
          </w:p>
        </w:tc>
        <w:tc>
          <w:tcPr>
            <w:tcW w:w="2161" w:type="dxa"/>
          </w:tcPr>
          <w:p w14:paraId="64ACDA2C" w14:textId="77777777" w:rsidR="00624060" w:rsidRPr="000A44C8" w:rsidRDefault="00624060" w:rsidP="00421177">
            <w:pPr>
              <w:jc w:val="right"/>
              <w:rPr>
                <w:rFonts w:ascii="Times New Roman" w:hAnsi="Times New Roman" w:cs="Times New Roman"/>
                <w:bCs/>
                <w:sz w:val="20"/>
                <w:szCs w:val="20"/>
                <w:lang w:val="en-GB"/>
              </w:rPr>
            </w:pPr>
          </w:p>
        </w:tc>
      </w:tr>
      <w:tr w:rsidR="00624060" w:rsidRPr="00DB284A" w14:paraId="421AA380" w14:textId="77777777" w:rsidTr="00421177">
        <w:tc>
          <w:tcPr>
            <w:tcW w:w="2376" w:type="dxa"/>
          </w:tcPr>
          <w:p w14:paraId="282C27F5"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 xml:space="preserve"> -Private Final Consumption</w:t>
            </w:r>
          </w:p>
        </w:tc>
        <w:tc>
          <w:tcPr>
            <w:tcW w:w="1946" w:type="dxa"/>
          </w:tcPr>
          <w:p w14:paraId="4105A2F8"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607,981</w:t>
            </w:r>
          </w:p>
        </w:tc>
        <w:tc>
          <w:tcPr>
            <w:tcW w:w="2161" w:type="dxa"/>
          </w:tcPr>
          <w:p w14:paraId="1049CA14"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602,861</w:t>
            </w:r>
          </w:p>
        </w:tc>
        <w:tc>
          <w:tcPr>
            <w:tcW w:w="2161" w:type="dxa"/>
          </w:tcPr>
          <w:p w14:paraId="79DA2DC4"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-0.842</w:t>
            </w:r>
          </w:p>
        </w:tc>
      </w:tr>
      <w:tr w:rsidR="00624060" w:rsidRPr="00DB284A" w14:paraId="06C22265" w14:textId="77777777" w:rsidTr="00421177">
        <w:tc>
          <w:tcPr>
            <w:tcW w:w="2376" w:type="dxa"/>
          </w:tcPr>
          <w:p w14:paraId="12FF438A"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-Public Final Consumption</w:t>
            </w:r>
          </w:p>
        </w:tc>
        <w:tc>
          <w:tcPr>
            <w:tcW w:w="1946" w:type="dxa"/>
          </w:tcPr>
          <w:p w14:paraId="65CEB708"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232,489</w:t>
            </w:r>
          </w:p>
        </w:tc>
        <w:tc>
          <w:tcPr>
            <w:tcW w:w="2161" w:type="dxa"/>
          </w:tcPr>
          <w:p w14:paraId="4650AD0F"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230,584</w:t>
            </w:r>
          </w:p>
        </w:tc>
        <w:tc>
          <w:tcPr>
            <w:tcW w:w="2161" w:type="dxa"/>
          </w:tcPr>
          <w:p w14:paraId="200BFBA8"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-0.819</w:t>
            </w:r>
          </w:p>
        </w:tc>
      </w:tr>
      <w:tr w:rsidR="00624060" w:rsidRPr="00DB284A" w14:paraId="736DA4C7" w14:textId="77777777" w:rsidTr="00421177">
        <w:tc>
          <w:tcPr>
            <w:tcW w:w="2376" w:type="dxa"/>
          </w:tcPr>
          <w:p w14:paraId="60AE1F4E"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-Gross Capital Formation</w:t>
            </w:r>
          </w:p>
        </w:tc>
        <w:tc>
          <w:tcPr>
            <w:tcW w:w="1946" w:type="dxa"/>
          </w:tcPr>
          <w:p w14:paraId="12F3F065"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254,549</w:t>
            </w:r>
          </w:p>
        </w:tc>
        <w:tc>
          <w:tcPr>
            <w:tcW w:w="2161" w:type="dxa"/>
          </w:tcPr>
          <w:p w14:paraId="335A0C3D"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249,653</w:t>
            </w:r>
          </w:p>
        </w:tc>
        <w:tc>
          <w:tcPr>
            <w:tcW w:w="2161" w:type="dxa"/>
          </w:tcPr>
          <w:p w14:paraId="209446D2"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-1.923</w:t>
            </w:r>
          </w:p>
        </w:tc>
      </w:tr>
      <w:tr w:rsidR="00624060" w:rsidRPr="00DB284A" w14:paraId="13FBFAE9" w14:textId="77777777" w:rsidTr="00421177">
        <w:tc>
          <w:tcPr>
            <w:tcW w:w="2376" w:type="dxa"/>
          </w:tcPr>
          <w:p w14:paraId="505752DD"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-Exports</w:t>
            </w:r>
          </w:p>
        </w:tc>
        <w:tc>
          <w:tcPr>
            <w:tcW w:w="1946" w:type="dxa"/>
          </w:tcPr>
          <w:p w14:paraId="4112C9C4"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275,847</w:t>
            </w:r>
          </w:p>
        </w:tc>
        <w:tc>
          <w:tcPr>
            <w:tcW w:w="2161" w:type="dxa"/>
          </w:tcPr>
          <w:p w14:paraId="08D34A1C"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277,852</w:t>
            </w:r>
          </w:p>
        </w:tc>
        <w:tc>
          <w:tcPr>
            <w:tcW w:w="2161" w:type="dxa"/>
          </w:tcPr>
          <w:p w14:paraId="2CCEC8D9"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0.727</w:t>
            </w:r>
          </w:p>
        </w:tc>
      </w:tr>
      <w:tr w:rsidR="00624060" w:rsidRPr="00DB284A" w14:paraId="40C569EE" w14:textId="77777777" w:rsidTr="00421177">
        <w:tc>
          <w:tcPr>
            <w:tcW w:w="2376" w:type="dxa"/>
          </w:tcPr>
          <w:p w14:paraId="44D57A76"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-Imports</w:t>
            </w:r>
          </w:p>
        </w:tc>
        <w:tc>
          <w:tcPr>
            <w:tcW w:w="1946" w:type="dxa"/>
          </w:tcPr>
          <w:p w14:paraId="4CC7D516"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289,953</w:t>
            </w:r>
          </w:p>
        </w:tc>
        <w:tc>
          <w:tcPr>
            <w:tcW w:w="2161" w:type="dxa"/>
          </w:tcPr>
          <w:p w14:paraId="29468D20"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288,207</w:t>
            </w:r>
          </w:p>
        </w:tc>
        <w:tc>
          <w:tcPr>
            <w:tcW w:w="2161" w:type="dxa"/>
          </w:tcPr>
          <w:p w14:paraId="12A0E031"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-0.601</w:t>
            </w:r>
          </w:p>
        </w:tc>
      </w:tr>
      <w:tr w:rsidR="00624060" w:rsidRPr="00DB284A" w14:paraId="17401F50" w14:textId="77777777" w:rsidTr="00421177">
        <w:tc>
          <w:tcPr>
            <w:tcW w:w="2376" w:type="dxa"/>
            <w:shd w:val="clear" w:color="auto" w:fill="D9D9D9" w:themeFill="background1" w:themeFillShade="D9"/>
          </w:tcPr>
          <w:p w14:paraId="707D96CA" w14:textId="77777777" w:rsidR="00624060" w:rsidRPr="00DB284A" w:rsidRDefault="00624060" w:rsidP="00421177">
            <w:pPr>
              <w:rPr>
                <w:rFonts w:ascii="Times New Roman" w:hAnsi="Times New Roman" w:cs="Times New Roman"/>
                <w:b/>
                <w:sz w:val="18"/>
                <w:szCs w:val="18"/>
                <w:lang w:val="en-GB"/>
              </w:rPr>
            </w:pPr>
            <w:r w:rsidRPr="00DB284A">
              <w:rPr>
                <w:rFonts w:ascii="Times New Roman" w:hAnsi="Times New Roman" w:cs="Times New Roman"/>
                <w:b/>
                <w:sz w:val="18"/>
                <w:szCs w:val="18"/>
                <w:lang w:val="en-GB"/>
              </w:rPr>
              <w:t>Income GDP Components</w:t>
            </w:r>
          </w:p>
        </w:tc>
        <w:tc>
          <w:tcPr>
            <w:tcW w:w="1946" w:type="dxa"/>
          </w:tcPr>
          <w:p w14:paraId="1D0EC097" w14:textId="77777777" w:rsidR="00624060" w:rsidRPr="000A44C8" w:rsidRDefault="00624060" w:rsidP="00421177">
            <w:pPr>
              <w:jc w:val="right"/>
              <w:rPr>
                <w:rFonts w:ascii="Times New Roman" w:hAnsi="Times New Roman" w:cs="Times New Roman"/>
                <w:bCs/>
                <w:sz w:val="20"/>
                <w:szCs w:val="20"/>
                <w:lang w:val="en-GB"/>
              </w:rPr>
            </w:pPr>
          </w:p>
        </w:tc>
        <w:tc>
          <w:tcPr>
            <w:tcW w:w="2161" w:type="dxa"/>
          </w:tcPr>
          <w:p w14:paraId="59FF2869" w14:textId="77777777" w:rsidR="00624060" w:rsidRPr="000A44C8" w:rsidRDefault="00624060" w:rsidP="00421177">
            <w:pPr>
              <w:jc w:val="right"/>
              <w:rPr>
                <w:rFonts w:ascii="Times New Roman" w:hAnsi="Times New Roman" w:cs="Times New Roman"/>
                <w:bCs/>
                <w:sz w:val="20"/>
                <w:szCs w:val="20"/>
                <w:lang w:val="en-GB"/>
              </w:rPr>
            </w:pPr>
          </w:p>
        </w:tc>
        <w:tc>
          <w:tcPr>
            <w:tcW w:w="2161" w:type="dxa"/>
          </w:tcPr>
          <w:p w14:paraId="2CBE2FE5" w14:textId="77777777" w:rsidR="00624060" w:rsidRPr="000A44C8" w:rsidRDefault="00624060" w:rsidP="00421177">
            <w:pPr>
              <w:jc w:val="right"/>
              <w:rPr>
                <w:rFonts w:ascii="Times New Roman" w:hAnsi="Times New Roman" w:cs="Times New Roman"/>
                <w:bCs/>
                <w:sz w:val="20"/>
                <w:szCs w:val="20"/>
                <w:lang w:val="en-GB"/>
              </w:rPr>
            </w:pPr>
          </w:p>
        </w:tc>
      </w:tr>
      <w:tr w:rsidR="00624060" w:rsidRPr="00DB284A" w14:paraId="4F0C1AC5" w14:textId="77777777" w:rsidTr="00421177">
        <w:tc>
          <w:tcPr>
            <w:tcW w:w="2376" w:type="dxa"/>
          </w:tcPr>
          <w:p w14:paraId="11FDFF9B"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-Gross Wages and Salaries</w:t>
            </w:r>
          </w:p>
        </w:tc>
        <w:tc>
          <w:tcPr>
            <w:tcW w:w="1946" w:type="dxa"/>
          </w:tcPr>
          <w:p w14:paraId="584391FB"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541,475</w:t>
            </w:r>
          </w:p>
        </w:tc>
        <w:tc>
          <w:tcPr>
            <w:tcW w:w="2161" w:type="dxa"/>
          </w:tcPr>
          <w:p w14:paraId="33443EA0"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528,251</w:t>
            </w:r>
          </w:p>
        </w:tc>
        <w:tc>
          <w:tcPr>
            <w:tcW w:w="2161" w:type="dxa"/>
          </w:tcPr>
          <w:p w14:paraId="5C233DF0"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-2.442</w:t>
            </w:r>
          </w:p>
        </w:tc>
      </w:tr>
      <w:tr w:rsidR="00624060" w:rsidRPr="00DB284A" w14:paraId="2561C79A" w14:textId="77777777" w:rsidTr="00421177">
        <w:tc>
          <w:tcPr>
            <w:tcW w:w="2376" w:type="dxa"/>
          </w:tcPr>
          <w:p w14:paraId="1E6BD7B4"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-Gross Operating Surplus/Mixed Income</w:t>
            </w:r>
          </w:p>
        </w:tc>
        <w:tc>
          <w:tcPr>
            <w:tcW w:w="1946" w:type="dxa"/>
          </w:tcPr>
          <w:p w14:paraId="2A3EC997"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 xml:space="preserve">445,879 </w:t>
            </w:r>
          </w:p>
        </w:tc>
        <w:tc>
          <w:tcPr>
            <w:tcW w:w="2161" w:type="dxa"/>
          </w:tcPr>
          <w:p w14:paraId="45C87E59"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434,146</w:t>
            </w:r>
          </w:p>
        </w:tc>
        <w:tc>
          <w:tcPr>
            <w:tcW w:w="2161" w:type="dxa"/>
          </w:tcPr>
          <w:p w14:paraId="37A3E3AA"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-2.631</w:t>
            </w:r>
          </w:p>
        </w:tc>
      </w:tr>
      <w:tr w:rsidR="00624060" w:rsidRPr="00DB284A" w14:paraId="06B06C65" w14:textId="77777777" w:rsidTr="00421177">
        <w:tc>
          <w:tcPr>
            <w:tcW w:w="2376" w:type="dxa"/>
          </w:tcPr>
          <w:p w14:paraId="3333266E" w14:textId="77777777" w:rsidR="00624060" w:rsidRPr="00DB284A" w:rsidRDefault="00624060" w:rsidP="00421177">
            <w:pPr>
              <w:rPr>
                <w:rFonts w:ascii="Times New Roman" w:hAnsi="Times New Roman" w:cs="Times New Roman"/>
                <w:i/>
                <w:sz w:val="18"/>
                <w:szCs w:val="18"/>
                <w:lang w:val="en-GB"/>
              </w:rPr>
            </w:pPr>
            <w:r w:rsidRPr="00DB284A">
              <w:rPr>
                <w:rFonts w:ascii="Times New Roman" w:hAnsi="Times New Roman" w:cs="Times New Roman"/>
                <w:i/>
                <w:sz w:val="18"/>
                <w:szCs w:val="18"/>
                <w:lang w:val="en-GB"/>
              </w:rPr>
              <w:t>-Net Taxes on Imports and Products</w:t>
            </w:r>
          </w:p>
        </w:tc>
        <w:tc>
          <w:tcPr>
            <w:tcW w:w="1946" w:type="dxa"/>
          </w:tcPr>
          <w:p w14:paraId="4C560860"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93,559</w:t>
            </w:r>
          </w:p>
        </w:tc>
        <w:tc>
          <w:tcPr>
            <w:tcW w:w="2161" w:type="dxa"/>
          </w:tcPr>
          <w:p w14:paraId="1B8C307B"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110,347</w:t>
            </w:r>
          </w:p>
        </w:tc>
        <w:tc>
          <w:tcPr>
            <w:tcW w:w="2161" w:type="dxa"/>
          </w:tcPr>
          <w:p w14:paraId="6C2C9DD9"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11.944</w:t>
            </w:r>
          </w:p>
        </w:tc>
      </w:tr>
    </w:tbl>
    <w:p w14:paraId="393B1B29" w14:textId="77777777" w:rsidR="00624060" w:rsidRPr="00DB284A" w:rsidRDefault="00624060" w:rsidP="00624060">
      <w:pPr>
        <w:jc w:val="both"/>
        <w:rPr>
          <w:lang w:val="en-GB"/>
        </w:rPr>
      </w:pPr>
      <w:r w:rsidRPr="00DB284A">
        <w:rPr>
          <w:lang w:val="en-GB"/>
        </w:rPr>
        <w:t xml:space="preserve"> </w:t>
      </w:r>
    </w:p>
    <w:tbl>
      <w:tblPr>
        <w:tblStyle w:val="Tablaconcuadrcula"/>
        <w:tblW w:w="6503" w:type="dxa"/>
        <w:jc w:val="center"/>
        <w:tblLook w:val="04A0" w:firstRow="1" w:lastRow="0" w:firstColumn="1" w:lastColumn="0" w:noHBand="0" w:noVBand="1"/>
      </w:tblPr>
      <w:tblGrid>
        <w:gridCol w:w="872"/>
        <w:gridCol w:w="2525"/>
        <w:gridCol w:w="1285"/>
        <w:gridCol w:w="1821"/>
      </w:tblGrid>
      <w:tr w:rsidR="00624060" w:rsidRPr="00DB284A" w14:paraId="77B63283" w14:textId="77777777" w:rsidTr="00421177">
        <w:trPr>
          <w:jc w:val="center"/>
        </w:trPr>
        <w:tc>
          <w:tcPr>
            <w:tcW w:w="6503" w:type="dxa"/>
            <w:gridSpan w:val="4"/>
            <w:shd w:val="clear" w:color="auto" w:fill="A6A6A6" w:themeFill="background1" w:themeFillShade="A6"/>
          </w:tcPr>
          <w:p w14:paraId="2B8DBDC7"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 xml:space="preserve">Table D_12. Evaluation of the Alternative Tax Reform. Microeconomic Impacts: Welfare and Distributive Effects. Absolute </w:t>
            </w:r>
            <w:r>
              <w:rPr>
                <w:rFonts w:ascii="Times New Roman" w:hAnsi="Times New Roman" w:cs="Times New Roman"/>
                <w:b/>
                <w:sz w:val="20"/>
                <w:szCs w:val="20"/>
                <w:lang w:val="en-GB"/>
              </w:rPr>
              <w:t>V</w:t>
            </w:r>
            <w:r w:rsidRPr="00DB284A">
              <w:rPr>
                <w:rFonts w:ascii="Times New Roman" w:hAnsi="Times New Roman" w:cs="Times New Roman"/>
                <w:b/>
                <w:sz w:val="20"/>
                <w:szCs w:val="20"/>
                <w:lang w:val="en-GB"/>
              </w:rPr>
              <w:t xml:space="preserve">alues in Millions of Euros in </w:t>
            </w:r>
            <w:r>
              <w:rPr>
                <w:rFonts w:ascii="Times New Roman" w:hAnsi="Times New Roman" w:cs="Times New Roman"/>
                <w:b/>
                <w:sz w:val="20"/>
                <w:szCs w:val="20"/>
                <w:lang w:val="en-GB"/>
              </w:rPr>
              <w:t>R</w:t>
            </w:r>
            <w:r w:rsidRPr="00DB284A">
              <w:rPr>
                <w:rFonts w:ascii="Times New Roman" w:hAnsi="Times New Roman" w:cs="Times New Roman"/>
                <w:b/>
                <w:sz w:val="20"/>
                <w:szCs w:val="20"/>
                <w:lang w:val="en-GB"/>
              </w:rPr>
              <w:t xml:space="preserve">eal </w:t>
            </w:r>
            <w:r>
              <w:rPr>
                <w:rFonts w:ascii="Times New Roman" w:hAnsi="Times New Roman" w:cs="Times New Roman"/>
                <w:b/>
                <w:sz w:val="20"/>
                <w:szCs w:val="20"/>
                <w:lang w:val="en-GB"/>
              </w:rPr>
              <w:t>T</w:t>
            </w:r>
            <w:r w:rsidRPr="00DB284A">
              <w:rPr>
                <w:rFonts w:ascii="Times New Roman" w:hAnsi="Times New Roman" w:cs="Times New Roman"/>
                <w:b/>
                <w:sz w:val="20"/>
                <w:szCs w:val="20"/>
                <w:lang w:val="en-GB"/>
              </w:rPr>
              <w:t>erms. Imperfectly Competitive Markets.</w:t>
            </w:r>
          </w:p>
        </w:tc>
      </w:tr>
      <w:tr w:rsidR="00624060" w:rsidRPr="00DB284A" w14:paraId="6E3CFEC7" w14:textId="77777777" w:rsidTr="00421177">
        <w:trPr>
          <w:jc w:val="center"/>
        </w:trPr>
        <w:tc>
          <w:tcPr>
            <w:tcW w:w="872" w:type="dxa"/>
            <w:shd w:val="clear" w:color="auto" w:fill="D9D9D9" w:themeFill="background1" w:themeFillShade="D9"/>
          </w:tcPr>
          <w:p w14:paraId="23BCC6C6" w14:textId="77777777" w:rsidR="00624060" w:rsidRPr="00DB284A" w:rsidRDefault="00624060" w:rsidP="00421177">
            <w:pPr>
              <w:rPr>
                <w:rFonts w:ascii="Times New Roman" w:hAnsi="Times New Roman" w:cs="Times New Roman"/>
                <w:b/>
                <w:sz w:val="20"/>
                <w:szCs w:val="20"/>
                <w:lang w:val="en-GB"/>
              </w:rPr>
            </w:pPr>
            <w:r w:rsidRPr="00DB284A">
              <w:rPr>
                <w:rFonts w:ascii="Times New Roman" w:hAnsi="Times New Roman" w:cs="Times New Roman"/>
                <w:b/>
                <w:sz w:val="20"/>
                <w:szCs w:val="20"/>
                <w:lang w:val="en-GB"/>
              </w:rPr>
              <w:t>Income bracket</w:t>
            </w:r>
          </w:p>
        </w:tc>
        <w:tc>
          <w:tcPr>
            <w:tcW w:w="2525" w:type="dxa"/>
            <w:shd w:val="clear" w:color="auto" w:fill="D9D9D9" w:themeFill="background1" w:themeFillShade="D9"/>
          </w:tcPr>
          <w:p w14:paraId="1C226516"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 xml:space="preserve">Sampling Taxable Income </w:t>
            </w:r>
          </w:p>
        </w:tc>
        <w:tc>
          <w:tcPr>
            <w:tcW w:w="1285" w:type="dxa"/>
            <w:shd w:val="clear" w:color="auto" w:fill="D9D9D9" w:themeFill="background1" w:themeFillShade="D9"/>
          </w:tcPr>
          <w:p w14:paraId="6E8CB795"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EV</w:t>
            </w:r>
          </w:p>
        </w:tc>
        <w:tc>
          <w:tcPr>
            <w:tcW w:w="1821" w:type="dxa"/>
            <w:shd w:val="clear" w:color="auto" w:fill="D9D9D9" w:themeFill="background1" w:themeFillShade="D9"/>
          </w:tcPr>
          <w:p w14:paraId="276BD0FB"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lang w:val="en-GB"/>
              </w:rPr>
              <w:t>EV as a % of Initial Net Disposable Income</w:t>
            </w:r>
          </w:p>
        </w:tc>
      </w:tr>
      <w:tr w:rsidR="00624060" w:rsidRPr="00DB284A" w14:paraId="6D2CDD97" w14:textId="77777777" w:rsidTr="00421177">
        <w:trPr>
          <w:jc w:val="center"/>
        </w:trPr>
        <w:tc>
          <w:tcPr>
            <w:tcW w:w="872" w:type="dxa"/>
            <w:vAlign w:val="bottom"/>
          </w:tcPr>
          <w:p w14:paraId="35071114" w14:textId="77777777" w:rsidR="00624060" w:rsidRPr="00DB284A" w:rsidRDefault="00624060" w:rsidP="00421177">
            <w:pPr>
              <w:rPr>
                <w:rFonts w:ascii="Times New Roman" w:eastAsia="Times New Roman" w:hAnsi="Times New Roman" w:cs="Times New Roman"/>
                <w:b/>
                <w:sz w:val="18"/>
                <w:szCs w:val="18"/>
                <w:lang w:val="en-GB"/>
              </w:rPr>
            </w:pPr>
            <w:r w:rsidRPr="00DB284A">
              <w:rPr>
                <w:rFonts w:ascii="Times New Roman" w:eastAsia="Times New Roman" w:hAnsi="Times New Roman" w:cs="Times New Roman"/>
                <w:b/>
                <w:sz w:val="18"/>
                <w:szCs w:val="18"/>
                <w:lang w:val="en-GB"/>
              </w:rPr>
              <w:t>TIB_1</w:t>
            </w:r>
          </w:p>
        </w:tc>
        <w:tc>
          <w:tcPr>
            <w:tcW w:w="2525" w:type="dxa"/>
          </w:tcPr>
          <w:p w14:paraId="6B26FE9C" w14:textId="77777777" w:rsidR="00624060" w:rsidRPr="00DB284A" w:rsidRDefault="00624060" w:rsidP="00421177">
            <w:pPr>
              <w:jc w:val="left"/>
              <w:rPr>
                <w:rFonts w:ascii="Times New Roman" w:hAnsi="Times New Roman" w:cs="Times New Roman"/>
                <w:sz w:val="20"/>
                <w:szCs w:val="20"/>
                <w:lang w:val="en-GB"/>
              </w:rPr>
            </w:pPr>
            <w:r w:rsidRPr="00DB284A">
              <w:rPr>
                <w:rFonts w:ascii="Times New Roman" w:hAnsi="Times New Roman" w:cs="Times New Roman"/>
                <w:sz w:val="20"/>
                <w:szCs w:val="20"/>
                <w:lang w:val="en-GB"/>
              </w:rPr>
              <w:t>From Zero to 3.000,00</w:t>
            </w:r>
          </w:p>
        </w:tc>
        <w:tc>
          <w:tcPr>
            <w:tcW w:w="1285" w:type="dxa"/>
          </w:tcPr>
          <w:p w14:paraId="5202986A"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94.405</w:t>
            </w:r>
          </w:p>
        </w:tc>
        <w:tc>
          <w:tcPr>
            <w:tcW w:w="1821" w:type="dxa"/>
          </w:tcPr>
          <w:p w14:paraId="489DEA28"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1.636</w:t>
            </w:r>
          </w:p>
        </w:tc>
      </w:tr>
      <w:tr w:rsidR="00624060" w:rsidRPr="00DB284A" w14:paraId="0694B9E6" w14:textId="77777777" w:rsidTr="00421177">
        <w:trPr>
          <w:jc w:val="center"/>
        </w:trPr>
        <w:tc>
          <w:tcPr>
            <w:tcW w:w="872" w:type="dxa"/>
            <w:vAlign w:val="bottom"/>
          </w:tcPr>
          <w:p w14:paraId="6D3DDA9F"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TIB_2</w:t>
            </w:r>
          </w:p>
        </w:tc>
        <w:tc>
          <w:tcPr>
            <w:tcW w:w="2525" w:type="dxa"/>
          </w:tcPr>
          <w:p w14:paraId="78F8EDD5" w14:textId="77777777" w:rsidR="00624060" w:rsidRPr="00DB284A" w:rsidRDefault="00624060" w:rsidP="00421177">
            <w:pPr>
              <w:jc w:val="left"/>
              <w:rPr>
                <w:rFonts w:ascii="Times New Roman" w:hAnsi="Times New Roman" w:cs="Times New Roman"/>
                <w:sz w:val="20"/>
                <w:szCs w:val="20"/>
                <w:lang w:val="en-GB"/>
              </w:rPr>
            </w:pPr>
            <w:r w:rsidRPr="00DB284A">
              <w:rPr>
                <w:rFonts w:ascii="Times New Roman" w:hAnsi="Times New Roman" w:cs="Times New Roman"/>
                <w:sz w:val="20"/>
                <w:szCs w:val="20"/>
                <w:lang w:val="en-GB"/>
              </w:rPr>
              <w:t>From 3.000,01 to 6,000.00</w:t>
            </w:r>
          </w:p>
        </w:tc>
        <w:tc>
          <w:tcPr>
            <w:tcW w:w="1285" w:type="dxa"/>
          </w:tcPr>
          <w:p w14:paraId="00C91020"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88.221</w:t>
            </w:r>
          </w:p>
        </w:tc>
        <w:tc>
          <w:tcPr>
            <w:tcW w:w="1821" w:type="dxa"/>
          </w:tcPr>
          <w:p w14:paraId="3C7C45F6"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2.750</w:t>
            </w:r>
          </w:p>
        </w:tc>
      </w:tr>
      <w:tr w:rsidR="00624060" w:rsidRPr="00DB284A" w14:paraId="3300C624" w14:textId="77777777" w:rsidTr="00421177">
        <w:trPr>
          <w:jc w:val="center"/>
        </w:trPr>
        <w:tc>
          <w:tcPr>
            <w:tcW w:w="872" w:type="dxa"/>
            <w:vAlign w:val="bottom"/>
          </w:tcPr>
          <w:p w14:paraId="12AC6F18"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TIB_3</w:t>
            </w:r>
          </w:p>
        </w:tc>
        <w:tc>
          <w:tcPr>
            <w:tcW w:w="2525" w:type="dxa"/>
          </w:tcPr>
          <w:p w14:paraId="7C2EAA95" w14:textId="77777777" w:rsidR="00624060" w:rsidRPr="00DB284A" w:rsidRDefault="00624060" w:rsidP="00421177">
            <w:pPr>
              <w:jc w:val="left"/>
              <w:rPr>
                <w:rFonts w:ascii="Times New Roman" w:hAnsi="Times New Roman" w:cs="Times New Roman"/>
                <w:sz w:val="20"/>
                <w:szCs w:val="20"/>
                <w:lang w:val="en-GB"/>
              </w:rPr>
            </w:pPr>
            <w:r w:rsidRPr="00DB284A">
              <w:rPr>
                <w:rFonts w:ascii="Times New Roman" w:hAnsi="Times New Roman" w:cs="Times New Roman"/>
                <w:sz w:val="20"/>
                <w:szCs w:val="20"/>
                <w:lang w:val="en-GB"/>
              </w:rPr>
              <w:t>From 6.000,01 to 12,000.00</w:t>
            </w:r>
          </w:p>
        </w:tc>
        <w:tc>
          <w:tcPr>
            <w:tcW w:w="1285" w:type="dxa"/>
          </w:tcPr>
          <w:p w14:paraId="2552FF2E"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161.810</w:t>
            </w:r>
          </w:p>
        </w:tc>
        <w:tc>
          <w:tcPr>
            <w:tcW w:w="1821" w:type="dxa"/>
          </w:tcPr>
          <w:p w14:paraId="7C1454A9"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0.727</w:t>
            </w:r>
          </w:p>
        </w:tc>
      </w:tr>
      <w:tr w:rsidR="00624060" w:rsidRPr="00DB284A" w14:paraId="3EA7930F" w14:textId="77777777" w:rsidTr="00421177">
        <w:trPr>
          <w:jc w:val="center"/>
        </w:trPr>
        <w:tc>
          <w:tcPr>
            <w:tcW w:w="872" w:type="dxa"/>
            <w:vAlign w:val="bottom"/>
          </w:tcPr>
          <w:p w14:paraId="3FBE1889"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TIB_4</w:t>
            </w:r>
          </w:p>
        </w:tc>
        <w:tc>
          <w:tcPr>
            <w:tcW w:w="2525" w:type="dxa"/>
          </w:tcPr>
          <w:p w14:paraId="7AC02837" w14:textId="77777777" w:rsidR="00624060" w:rsidRPr="00DB284A" w:rsidRDefault="00624060" w:rsidP="00421177">
            <w:pPr>
              <w:jc w:val="left"/>
              <w:rPr>
                <w:rFonts w:ascii="Times New Roman" w:hAnsi="Times New Roman" w:cs="Times New Roman"/>
                <w:sz w:val="20"/>
                <w:szCs w:val="20"/>
                <w:lang w:val="en-GB"/>
              </w:rPr>
            </w:pPr>
            <w:r w:rsidRPr="00DB284A">
              <w:rPr>
                <w:rFonts w:ascii="Times New Roman" w:hAnsi="Times New Roman" w:cs="Times New Roman"/>
                <w:sz w:val="20"/>
                <w:szCs w:val="20"/>
                <w:lang w:val="en-GB"/>
              </w:rPr>
              <w:t>From 12.000,01 to 18,000.00</w:t>
            </w:r>
          </w:p>
        </w:tc>
        <w:tc>
          <w:tcPr>
            <w:tcW w:w="1285" w:type="dxa"/>
          </w:tcPr>
          <w:p w14:paraId="38D3CE20"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-176.038</w:t>
            </w:r>
          </w:p>
        </w:tc>
        <w:tc>
          <w:tcPr>
            <w:tcW w:w="1821" w:type="dxa"/>
          </w:tcPr>
          <w:p w14:paraId="30977D1D"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-0.479</w:t>
            </w:r>
          </w:p>
        </w:tc>
      </w:tr>
      <w:tr w:rsidR="00624060" w:rsidRPr="00DB284A" w14:paraId="0B8A4A45" w14:textId="77777777" w:rsidTr="00421177">
        <w:trPr>
          <w:jc w:val="center"/>
        </w:trPr>
        <w:tc>
          <w:tcPr>
            <w:tcW w:w="872" w:type="dxa"/>
            <w:vAlign w:val="bottom"/>
          </w:tcPr>
          <w:p w14:paraId="3DC171E7"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TIB_5</w:t>
            </w:r>
          </w:p>
        </w:tc>
        <w:tc>
          <w:tcPr>
            <w:tcW w:w="2525" w:type="dxa"/>
          </w:tcPr>
          <w:p w14:paraId="413B8163" w14:textId="77777777" w:rsidR="00624060" w:rsidRPr="00DB284A" w:rsidRDefault="00624060" w:rsidP="00421177">
            <w:pPr>
              <w:jc w:val="left"/>
              <w:rPr>
                <w:rFonts w:ascii="Times New Roman" w:hAnsi="Times New Roman" w:cs="Times New Roman"/>
                <w:sz w:val="20"/>
                <w:szCs w:val="20"/>
                <w:lang w:val="en-GB"/>
              </w:rPr>
            </w:pPr>
            <w:r w:rsidRPr="00DB284A">
              <w:rPr>
                <w:rFonts w:ascii="Times New Roman" w:hAnsi="Times New Roman" w:cs="Times New Roman"/>
                <w:sz w:val="20"/>
                <w:szCs w:val="20"/>
                <w:lang w:val="en-GB"/>
              </w:rPr>
              <w:t>From 18.000,01 to 30,000.00</w:t>
            </w:r>
          </w:p>
        </w:tc>
        <w:tc>
          <w:tcPr>
            <w:tcW w:w="1285" w:type="dxa"/>
          </w:tcPr>
          <w:p w14:paraId="22DF7DF8"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-1,096.417</w:t>
            </w:r>
          </w:p>
        </w:tc>
        <w:tc>
          <w:tcPr>
            <w:tcW w:w="1821" w:type="dxa"/>
          </w:tcPr>
          <w:p w14:paraId="72F0661D"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-1.199</w:t>
            </w:r>
          </w:p>
        </w:tc>
      </w:tr>
      <w:tr w:rsidR="00624060" w:rsidRPr="00DB284A" w14:paraId="103B64E7" w14:textId="77777777" w:rsidTr="00421177">
        <w:trPr>
          <w:jc w:val="center"/>
        </w:trPr>
        <w:tc>
          <w:tcPr>
            <w:tcW w:w="872" w:type="dxa"/>
            <w:vAlign w:val="bottom"/>
          </w:tcPr>
          <w:p w14:paraId="534FE38D"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TIB_6</w:t>
            </w:r>
          </w:p>
        </w:tc>
        <w:tc>
          <w:tcPr>
            <w:tcW w:w="2525" w:type="dxa"/>
          </w:tcPr>
          <w:p w14:paraId="3AD971B0" w14:textId="77777777" w:rsidR="00624060" w:rsidRPr="00DB284A" w:rsidRDefault="00624060" w:rsidP="00421177">
            <w:pPr>
              <w:jc w:val="left"/>
              <w:rPr>
                <w:rFonts w:ascii="Times New Roman" w:hAnsi="Times New Roman" w:cs="Times New Roman"/>
                <w:sz w:val="20"/>
                <w:szCs w:val="20"/>
                <w:lang w:val="en-GB"/>
              </w:rPr>
            </w:pPr>
            <w:r w:rsidRPr="00DB284A">
              <w:rPr>
                <w:rFonts w:ascii="Times New Roman" w:hAnsi="Times New Roman" w:cs="Times New Roman"/>
                <w:sz w:val="20"/>
                <w:szCs w:val="20"/>
                <w:lang w:val="en-GB"/>
              </w:rPr>
              <w:t>From 30.000,01 to 60,000.00</w:t>
            </w:r>
          </w:p>
        </w:tc>
        <w:tc>
          <w:tcPr>
            <w:tcW w:w="1285" w:type="dxa"/>
          </w:tcPr>
          <w:p w14:paraId="42EB4222"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1,372.059</w:t>
            </w:r>
          </w:p>
        </w:tc>
        <w:tc>
          <w:tcPr>
            <w:tcW w:w="1821" w:type="dxa"/>
          </w:tcPr>
          <w:p w14:paraId="5654D9FB"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-0.720</w:t>
            </w:r>
          </w:p>
        </w:tc>
      </w:tr>
      <w:tr w:rsidR="00624060" w:rsidRPr="00DB284A" w14:paraId="06C88380" w14:textId="77777777" w:rsidTr="00421177">
        <w:trPr>
          <w:jc w:val="center"/>
        </w:trPr>
        <w:tc>
          <w:tcPr>
            <w:tcW w:w="872" w:type="dxa"/>
            <w:vAlign w:val="bottom"/>
          </w:tcPr>
          <w:p w14:paraId="519AA8EA"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TIB_7</w:t>
            </w:r>
          </w:p>
        </w:tc>
        <w:tc>
          <w:tcPr>
            <w:tcW w:w="2525" w:type="dxa"/>
          </w:tcPr>
          <w:p w14:paraId="354EFF49" w14:textId="77777777" w:rsidR="00624060" w:rsidRPr="00DB284A" w:rsidRDefault="00624060" w:rsidP="00421177">
            <w:pPr>
              <w:jc w:val="left"/>
              <w:rPr>
                <w:rFonts w:ascii="Times New Roman" w:hAnsi="Times New Roman" w:cs="Times New Roman"/>
                <w:sz w:val="20"/>
                <w:szCs w:val="20"/>
                <w:lang w:val="en-GB"/>
              </w:rPr>
            </w:pPr>
            <w:r w:rsidRPr="00DB284A">
              <w:rPr>
                <w:rFonts w:ascii="Times New Roman" w:hAnsi="Times New Roman" w:cs="Times New Roman"/>
                <w:sz w:val="20"/>
                <w:szCs w:val="20"/>
                <w:lang w:val="en-GB"/>
              </w:rPr>
              <w:t>From 60.000,01 to 120,000.00</w:t>
            </w:r>
          </w:p>
        </w:tc>
        <w:tc>
          <w:tcPr>
            <w:tcW w:w="1285" w:type="dxa"/>
          </w:tcPr>
          <w:p w14:paraId="32A46B09"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-1,603.207</w:t>
            </w:r>
          </w:p>
        </w:tc>
        <w:tc>
          <w:tcPr>
            <w:tcW w:w="1821" w:type="dxa"/>
          </w:tcPr>
          <w:p w14:paraId="68AB181A"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-1.174</w:t>
            </w:r>
          </w:p>
        </w:tc>
      </w:tr>
      <w:tr w:rsidR="00624060" w:rsidRPr="00DB284A" w14:paraId="1246997D" w14:textId="77777777" w:rsidTr="00421177">
        <w:trPr>
          <w:jc w:val="center"/>
        </w:trPr>
        <w:tc>
          <w:tcPr>
            <w:tcW w:w="872" w:type="dxa"/>
            <w:vAlign w:val="bottom"/>
          </w:tcPr>
          <w:p w14:paraId="5569881C"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TIB_8</w:t>
            </w:r>
          </w:p>
        </w:tc>
        <w:tc>
          <w:tcPr>
            <w:tcW w:w="2525" w:type="dxa"/>
          </w:tcPr>
          <w:p w14:paraId="4C97865E" w14:textId="77777777" w:rsidR="00624060" w:rsidRPr="00DB284A" w:rsidRDefault="00624060" w:rsidP="00421177">
            <w:pPr>
              <w:jc w:val="left"/>
              <w:rPr>
                <w:rFonts w:ascii="Times New Roman" w:hAnsi="Times New Roman" w:cs="Times New Roman"/>
                <w:sz w:val="20"/>
                <w:szCs w:val="20"/>
                <w:lang w:val="en-GB"/>
              </w:rPr>
            </w:pPr>
            <w:r w:rsidRPr="00DB284A">
              <w:rPr>
                <w:rFonts w:ascii="Times New Roman" w:hAnsi="Times New Roman" w:cs="Times New Roman"/>
                <w:sz w:val="20"/>
                <w:szCs w:val="20"/>
                <w:lang w:val="en-GB"/>
              </w:rPr>
              <w:t>From 120.000,01 to 240,000.00</w:t>
            </w:r>
          </w:p>
        </w:tc>
        <w:tc>
          <w:tcPr>
            <w:tcW w:w="1285" w:type="dxa"/>
          </w:tcPr>
          <w:p w14:paraId="6C0AA913"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-1,024,309</w:t>
            </w:r>
          </w:p>
        </w:tc>
        <w:tc>
          <w:tcPr>
            <w:tcW w:w="1821" w:type="dxa"/>
          </w:tcPr>
          <w:p w14:paraId="70053170"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-1.241</w:t>
            </w:r>
          </w:p>
        </w:tc>
      </w:tr>
      <w:tr w:rsidR="00624060" w:rsidRPr="00DB284A" w14:paraId="7D8D8BF5" w14:textId="77777777" w:rsidTr="00421177">
        <w:trPr>
          <w:trHeight w:val="70"/>
          <w:jc w:val="center"/>
        </w:trPr>
        <w:tc>
          <w:tcPr>
            <w:tcW w:w="872" w:type="dxa"/>
            <w:vAlign w:val="bottom"/>
          </w:tcPr>
          <w:p w14:paraId="397B175E" w14:textId="77777777" w:rsidR="00624060" w:rsidRPr="00DB284A" w:rsidRDefault="00624060" w:rsidP="00421177">
            <w:pPr>
              <w:rPr>
                <w:rFonts w:ascii="Times New Roman" w:eastAsia="Times New Roman" w:hAnsi="Times New Roman" w:cs="Times New Roman"/>
                <w:b/>
                <w:sz w:val="20"/>
                <w:szCs w:val="20"/>
                <w:lang w:val="en-GB"/>
              </w:rPr>
            </w:pPr>
            <w:r w:rsidRPr="00DB284A">
              <w:rPr>
                <w:rFonts w:ascii="Times New Roman" w:eastAsia="Times New Roman" w:hAnsi="Times New Roman" w:cs="Times New Roman"/>
                <w:b/>
                <w:sz w:val="20"/>
                <w:szCs w:val="20"/>
                <w:lang w:val="en-GB"/>
              </w:rPr>
              <w:t>TIB_9</w:t>
            </w:r>
          </w:p>
        </w:tc>
        <w:tc>
          <w:tcPr>
            <w:tcW w:w="2525" w:type="dxa"/>
          </w:tcPr>
          <w:p w14:paraId="423C4B83" w14:textId="77777777" w:rsidR="00624060" w:rsidRPr="00DB284A" w:rsidRDefault="00624060" w:rsidP="00421177">
            <w:pPr>
              <w:jc w:val="left"/>
              <w:rPr>
                <w:rFonts w:ascii="Times New Roman" w:hAnsi="Times New Roman" w:cs="Times New Roman"/>
                <w:sz w:val="20"/>
                <w:szCs w:val="20"/>
                <w:lang w:val="en-GB"/>
              </w:rPr>
            </w:pPr>
            <w:r w:rsidRPr="00DB284A">
              <w:rPr>
                <w:rFonts w:ascii="Times New Roman" w:hAnsi="Times New Roman" w:cs="Times New Roman"/>
                <w:sz w:val="20"/>
                <w:szCs w:val="20"/>
                <w:lang w:val="en-GB"/>
              </w:rPr>
              <w:t>From 240,000.00 onwards</w:t>
            </w:r>
          </w:p>
        </w:tc>
        <w:tc>
          <w:tcPr>
            <w:tcW w:w="1285" w:type="dxa"/>
          </w:tcPr>
          <w:p w14:paraId="1E29BCAE"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-2,641.972</w:t>
            </w:r>
          </w:p>
        </w:tc>
        <w:tc>
          <w:tcPr>
            <w:tcW w:w="1821" w:type="dxa"/>
          </w:tcPr>
          <w:p w14:paraId="42381BC1"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-2.628</w:t>
            </w:r>
          </w:p>
        </w:tc>
      </w:tr>
      <w:tr w:rsidR="00624060" w:rsidRPr="00DB284A" w14:paraId="5B534E87" w14:textId="77777777" w:rsidTr="00421177">
        <w:trPr>
          <w:trHeight w:val="70"/>
          <w:jc w:val="center"/>
        </w:trPr>
        <w:tc>
          <w:tcPr>
            <w:tcW w:w="3397" w:type="dxa"/>
            <w:gridSpan w:val="2"/>
            <w:shd w:val="clear" w:color="auto" w:fill="BFBFBF" w:themeFill="background1" w:themeFillShade="BF"/>
            <w:vAlign w:val="bottom"/>
          </w:tcPr>
          <w:p w14:paraId="3A3F35D5" w14:textId="77777777" w:rsidR="00624060" w:rsidRPr="00DB284A" w:rsidRDefault="00624060" w:rsidP="00421177">
            <w:pPr>
              <w:rPr>
                <w:rFonts w:ascii="Times New Roman" w:hAnsi="Times New Roman" w:cs="Times New Roman"/>
                <w:b/>
                <w:sz w:val="24"/>
                <w:szCs w:val="24"/>
                <w:highlight w:val="lightGray"/>
                <w:lang w:val="en-GB"/>
              </w:rPr>
            </w:pPr>
            <w:r w:rsidRPr="00DB284A">
              <w:rPr>
                <w:rFonts w:ascii="Times New Roman" w:hAnsi="Times New Roman" w:cs="Times New Roman"/>
                <w:b/>
                <w:sz w:val="24"/>
                <w:szCs w:val="24"/>
                <w:highlight w:val="lightGray"/>
                <w:lang w:val="en-GB"/>
              </w:rPr>
              <w:t>Gini Index</w:t>
            </w:r>
          </w:p>
        </w:tc>
        <w:tc>
          <w:tcPr>
            <w:tcW w:w="1285" w:type="dxa"/>
            <w:shd w:val="clear" w:color="auto" w:fill="BFBFBF" w:themeFill="background1" w:themeFillShade="BF"/>
          </w:tcPr>
          <w:p w14:paraId="260101B9" w14:textId="77777777" w:rsidR="00624060" w:rsidRPr="00DB284A" w:rsidRDefault="00624060" w:rsidP="00421177">
            <w:pPr>
              <w:jc w:val="center"/>
              <w:rPr>
                <w:rFonts w:ascii="Times New Roman" w:hAnsi="Times New Roman" w:cs="Times New Roman"/>
                <w:b/>
                <w:sz w:val="20"/>
                <w:szCs w:val="20"/>
                <w:highlight w:val="lightGray"/>
                <w:lang w:val="en-GB"/>
              </w:rPr>
            </w:pPr>
            <w:r w:rsidRPr="00DB284A">
              <w:rPr>
                <w:rFonts w:ascii="Times New Roman" w:hAnsi="Times New Roman" w:cs="Times New Roman"/>
                <w:b/>
                <w:sz w:val="20"/>
                <w:szCs w:val="20"/>
                <w:highlight w:val="lightGray"/>
                <w:lang w:val="en-GB"/>
              </w:rPr>
              <w:t>Initial Equilibrium</w:t>
            </w:r>
          </w:p>
          <w:p w14:paraId="0FABEBC7" w14:textId="77777777" w:rsidR="00624060" w:rsidRPr="00DB284A" w:rsidRDefault="00624060" w:rsidP="00421177">
            <w:pPr>
              <w:jc w:val="center"/>
              <w:rPr>
                <w:rFonts w:ascii="Times New Roman" w:hAnsi="Times New Roman" w:cs="Times New Roman"/>
                <w:b/>
                <w:sz w:val="20"/>
                <w:szCs w:val="20"/>
                <w:highlight w:val="lightGray"/>
                <w:lang w:val="en-GB"/>
              </w:rPr>
            </w:pPr>
            <w:r w:rsidRPr="00DB284A">
              <w:rPr>
                <w:rFonts w:ascii="Times New Roman" w:hAnsi="Times New Roman" w:cs="Times New Roman"/>
                <w:b/>
                <w:sz w:val="20"/>
                <w:szCs w:val="20"/>
                <w:highlight w:val="lightGray"/>
                <w:lang w:val="en-GB"/>
              </w:rPr>
              <w:t>Values</w:t>
            </w:r>
          </w:p>
        </w:tc>
        <w:tc>
          <w:tcPr>
            <w:tcW w:w="1821" w:type="dxa"/>
            <w:shd w:val="clear" w:color="auto" w:fill="BFBFBF" w:themeFill="background1" w:themeFillShade="BF"/>
          </w:tcPr>
          <w:p w14:paraId="5180F567" w14:textId="77777777" w:rsidR="00624060" w:rsidRPr="00DB284A" w:rsidRDefault="00624060" w:rsidP="00421177">
            <w:pPr>
              <w:jc w:val="center"/>
              <w:rPr>
                <w:rFonts w:ascii="Times New Roman" w:hAnsi="Times New Roman" w:cs="Times New Roman"/>
                <w:b/>
                <w:sz w:val="20"/>
                <w:szCs w:val="20"/>
                <w:lang w:val="en-GB"/>
              </w:rPr>
            </w:pPr>
            <w:r w:rsidRPr="00DB284A">
              <w:rPr>
                <w:rFonts w:ascii="Times New Roman" w:hAnsi="Times New Roman" w:cs="Times New Roman"/>
                <w:b/>
                <w:sz w:val="20"/>
                <w:szCs w:val="20"/>
                <w:highlight w:val="lightGray"/>
                <w:lang w:val="en-GB"/>
              </w:rPr>
              <w:t>Final Equilibrium Values</w:t>
            </w:r>
          </w:p>
        </w:tc>
      </w:tr>
      <w:tr w:rsidR="00624060" w:rsidRPr="00DB284A" w14:paraId="4544709D" w14:textId="77777777" w:rsidTr="00421177">
        <w:trPr>
          <w:trHeight w:val="70"/>
          <w:jc w:val="center"/>
        </w:trPr>
        <w:tc>
          <w:tcPr>
            <w:tcW w:w="3397" w:type="dxa"/>
            <w:gridSpan w:val="2"/>
            <w:vAlign w:val="bottom"/>
          </w:tcPr>
          <w:p w14:paraId="25F87047" w14:textId="77777777" w:rsidR="00624060" w:rsidRPr="000A44C8" w:rsidRDefault="00624060" w:rsidP="00421177">
            <w:pPr>
              <w:rPr>
                <w:rFonts w:ascii="Times New Roman" w:hAnsi="Times New Roman" w:cs="Times New Roman"/>
                <w:bCs/>
                <w:sz w:val="20"/>
                <w:szCs w:val="20"/>
                <w:lang w:val="en-GB"/>
              </w:rPr>
            </w:pPr>
            <w:r w:rsidRPr="000A44C8">
              <w:rPr>
                <w:rFonts w:ascii="Times New Roman" w:hAnsi="Times New Roman" w:cs="Times New Roman"/>
                <w:bCs/>
                <w:sz w:val="20"/>
                <w:szCs w:val="20"/>
                <w:lang w:val="en-GB"/>
              </w:rPr>
              <w:t>Based on Gross Households’ Income</w:t>
            </w:r>
          </w:p>
        </w:tc>
        <w:tc>
          <w:tcPr>
            <w:tcW w:w="1285" w:type="dxa"/>
          </w:tcPr>
          <w:p w14:paraId="46F82876"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0.4921</w:t>
            </w:r>
          </w:p>
        </w:tc>
        <w:tc>
          <w:tcPr>
            <w:tcW w:w="1821" w:type="dxa"/>
          </w:tcPr>
          <w:p w14:paraId="39351A73"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0.4907</w:t>
            </w:r>
          </w:p>
        </w:tc>
      </w:tr>
      <w:tr w:rsidR="00624060" w:rsidRPr="00DB284A" w14:paraId="5FBB1226" w14:textId="77777777" w:rsidTr="00421177">
        <w:trPr>
          <w:trHeight w:val="70"/>
          <w:jc w:val="center"/>
        </w:trPr>
        <w:tc>
          <w:tcPr>
            <w:tcW w:w="3397" w:type="dxa"/>
            <w:gridSpan w:val="2"/>
            <w:vAlign w:val="bottom"/>
          </w:tcPr>
          <w:p w14:paraId="6DA111C5" w14:textId="77777777" w:rsidR="00624060" w:rsidRPr="000A44C8" w:rsidRDefault="00624060" w:rsidP="00421177">
            <w:pPr>
              <w:rPr>
                <w:rFonts w:ascii="Times New Roman" w:hAnsi="Times New Roman" w:cs="Times New Roman"/>
                <w:bCs/>
                <w:sz w:val="20"/>
                <w:szCs w:val="20"/>
                <w:lang w:val="en-GB"/>
              </w:rPr>
            </w:pPr>
            <w:r w:rsidRPr="000A44C8">
              <w:rPr>
                <w:rFonts w:ascii="Times New Roman" w:hAnsi="Times New Roman" w:cs="Times New Roman"/>
                <w:bCs/>
                <w:sz w:val="20"/>
                <w:szCs w:val="20"/>
                <w:lang w:val="en-GB"/>
              </w:rPr>
              <w:t>Based on Net Households’ Income</w:t>
            </w:r>
          </w:p>
        </w:tc>
        <w:tc>
          <w:tcPr>
            <w:tcW w:w="1285" w:type="dxa"/>
          </w:tcPr>
          <w:p w14:paraId="5733B17E"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0.4383</w:t>
            </w:r>
          </w:p>
        </w:tc>
        <w:tc>
          <w:tcPr>
            <w:tcW w:w="1821" w:type="dxa"/>
          </w:tcPr>
          <w:p w14:paraId="752D2395" w14:textId="77777777" w:rsidR="00624060" w:rsidRPr="000A44C8" w:rsidRDefault="00624060" w:rsidP="00421177">
            <w:pPr>
              <w:jc w:val="right"/>
              <w:rPr>
                <w:rFonts w:ascii="Times New Roman" w:hAnsi="Times New Roman" w:cs="Times New Roman"/>
                <w:bCs/>
                <w:sz w:val="20"/>
                <w:szCs w:val="20"/>
                <w:lang w:val="en-GB"/>
              </w:rPr>
            </w:pPr>
            <w:r w:rsidRPr="000A44C8">
              <w:rPr>
                <w:rFonts w:ascii="Times New Roman" w:hAnsi="Times New Roman" w:cs="Times New Roman"/>
                <w:bCs/>
                <w:sz w:val="20"/>
                <w:szCs w:val="20"/>
                <w:lang w:val="en-GB"/>
              </w:rPr>
              <w:t>0.4357</w:t>
            </w:r>
          </w:p>
        </w:tc>
      </w:tr>
    </w:tbl>
    <w:p w14:paraId="26B421EF" w14:textId="09999D7B" w:rsidR="00624060" w:rsidRDefault="00624060" w:rsidP="00624060">
      <w:pPr>
        <w:ind w:right="-760"/>
        <w:jc w:val="both"/>
        <w:rPr>
          <w:rFonts w:ascii="Times New Roman" w:hAnsi="Times New Roman" w:cs="Times New Roman"/>
          <w:b/>
          <w:sz w:val="24"/>
          <w:szCs w:val="24"/>
          <w:lang w:val="en-GB"/>
        </w:rPr>
      </w:pPr>
    </w:p>
    <w:p w14:paraId="653B331A" w14:textId="72EC3BBA" w:rsidR="0008670F" w:rsidRDefault="0008670F" w:rsidP="00624060">
      <w:pPr>
        <w:ind w:right="-760"/>
        <w:jc w:val="both"/>
        <w:rPr>
          <w:rFonts w:ascii="Times New Roman" w:hAnsi="Times New Roman" w:cs="Times New Roman"/>
          <w:b/>
          <w:sz w:val="24"/>
          <w:szCs w:val="24"/>
          <w:lang w:val="en-GB"/>
        </w:rPr>
      </w:pPr>
      <w:r>
        <w:rPr>
          <w:rFonts w:ascii="Times New Roman" w:hAnsi="Times New Roman" w:cs="Times New Roman"/>
          <w:b/>
          <w:sz w:val="24"/>
          <w:szCs w:val="24"/>
          <w:lang w:val="en-GB"/>
        </w:rPr>
        <w:t>Bibliografía Elasticidades de Armington:</w:t>
      </w:r>
    </w:p>
    <w:p w14:paraId="5C4EEA1B" w14:textId="01859ECA" w:rsidR="0008670F" w:rsidRDefault="0008670F" w:rsidP="0008670F">
      <w:pPr>
        <w:spacing w:after="120" w:line="240" w:lineRule="auto"/>
        <w:jc w:val="both"/>
        <w:rPr>
          <w:rFonts w:ascii="Times New Roman" w:hAnsi="Times New Roman"/>
          <w:sz w:val="24"/>
          <w:szCs w:val="24"/>
        </w:rPr>
      </w:pPr>
      <w:r w:rsidRPr="00AE69EF">
        <w:rPr>
          <w:rFonts w:ascii="Times New Roman" w:hAnsi="Times New Roman"/>
          <w:sz w:val="24"/>
          <w:szCs w:val="24"/>
        </w:rPr>
        <w:t xml:space="preserve">Aspalter, L. (2016) Estimating Industry-Level for Armington Elasticities for EMU countries. Department of Economics Working Paper Nº 217. Vienna University of Economics and Business. </w:t>
      </w:r>
    </w:p>
    <w:p w14:paraId="7E295869" w14:textId="18B8DA1E" w:rsidR="0008670F" w:rsidRDefault="0008670F" w:rsidP="0008670F">
      <w:pPr>
        <w:spacing w:after="120" w:line="240" w:lineRule="auto"/>
        <w:jc w:val="both"/>
        <w:rPr>
          <w:rFonts w:ascii="Times New Roman" w:hAnsi="Times New Roman"/>
          <w:sz w:val="24"/>
          <w:szCs w:val="24"/>
        </w:rPr>
      </w:pPr>
    </w:p>
    <w:p w14:paraId="06947490" w14:textId="35649583" w:rsidR="0008670F" w:rsidRPr="0008670F" w:rsidRDefault="0008670F" w:rsidP="0008670F">
      <w:pPr>
        <w:autoSpaceDE w:val="0"/>
        <w:autoSpaceDN w:val="0"/>
        <w:adjustRightInd w:val="0"/>
        <w:spacing w:after="0" w:line="240" w:lineRule="auto"/>
        <w:jc w:val="both"/>
        <w:rPr>
          <w:rFonts w:ascii="Times New Roman" w:hAnsi="Times New Roman" w:cs="Times New Roman"/>
          <w:sz w:val="24"/>
          <w:szCs w:val="24"/>
          <w:lang w:val="en-GB"/>
        </w:rPr>
      </w:pPr>
      <w:r w:rsidRPr="00B54541">
        <w:rPr>
          <w:rFonts w:ascii="Times New Roman" w:hAnsi="Times New Roman" w:cs="Times New Roman"/>
          <w:sz w:val="24"/>
          <w:szCs w:val="24"/>
          <w:lang w:val="en-GB"/>
        </w:rPr>
        <w:t>Hertel,T. and D. van der Mensbrugghe. 2016. Behavioral Parameters. GTAP Resource Number 5138.</w:t>
      </w:r>
    </w:p>
    <w:p w14:paraId="6BBC4867" w14:textId="77777777" w:rsidR="0008670F" w:rsidRPr="0008670F" w:rsidRDefault="0008670F" w:rsidP="00624060">
      <w:pPr>
        <w:ind w:right="-760"/>
        <w:jc w:val="both"/>
        <w:rPr>
          <w:rFonts w:ascii="Times New Roman" w:hAnsi="Times New Roman" w:cs="Times New Roman"/>
          <w:b/>
          <w:sz w:val="24"/>
          <w:szCs w:val="24"/>
        </w:rPr>
      </w:pPr>
    </w:p>
    <w:p w14:paraId="440B177F" w14:textId="77777777" w:rsidR="0008670F" w:rsidRPr="00AE69EF" w:rsidRDefault="0008670F" w:rsidP="0008670F">
      <w:pPr>
        <w:autoSpaceDE w:val="0"/>
        <w:autoSpaceDN w:val="0"/>
        <w:adjustRightInd w:val="0"/>
        <w:spacing w:after="0" w:line="240" w:lineRule="auto"/>
        <w:jc w:val="both"/>
        <w:rPr>
          <w:rFonts w:ascii="Times New Roman" w:hAnsi="Times New Roman" w:cs="Times New Roman"/>
          <w:color w:val="231F20"/>
          <w:sz w:val="24"/>
          <w:szCs w:val="24"/>
        </w:rPr>
      </w:pPr>
      <w:r w:rsidRPr="00AE69EF">
        <w:rPr>
          <w:rFonts w:ascii="Times New Roman" w:hAnsi="Times New Roman" w:cs="Times New Roman"/>
          <w:sz w:val="24"/>
          <w:szCs w:val="24"/>
        </w:rPr>
        <w:t>Welsh, H. (2008) Armington elasticities for energy policy modeling: Evidence from four European countries. Energy Economics, 30, 2252-2256.</w:t>
      </w:r>
    </w:p>
    <w:p w14:paraId="60633662" w14:textId="77777777" w:rsidR="0008670F" w:rsidRPr="00DB284A" w:rsidRDefault="0008670F" w:rsidP="00624060">
      <w:pPr>
        <w:ind w:right="-760"/>
        <w:jc w:val="both"/>
        <w:rPr>
          <w:rFonts w:ascii="Times New Roman" w:hAnsi="Times New Roman" w:cs="Times New Roman"/>
          <w:b/>
          <w:sz w:val="24"/>
          <w:szCs w:val="24"/>
          <w:lang w:val="en-GB"/>
        </w:rPr>
      </w:pPr>
    </w:p>
    <w:p w14:paraId="5450D292" w14:textId="77777777" w:rsidR="00E04074" w:rsidRDefault="00E04074"/>
    <w:sectPr w:rsidR="00E04074" w:rsidSect="00D516AF">
      <w:footerReference w:type="default" r:id="rId7"/>
      <w:pgSz w:w="12240" w:h="15840"/>
      <w:pgMar w:top="1276" w:right="1041" w:bottom="1418" w:left="17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952C41" w14:textId="77777777" w:rsidR="0000453B" w:rsidRDefault="0000453B" w:rsidP="00624060">
      <w:pPr>
        <w:spacing w:after="0" w:line="240" w:lineRule="auto"/>
      </w:pPr>
      <w:r>
        <w:separator/>
      </w:r>
    </w:p>
  </w:endnote>
  <w:endnote w:type="continuationSeparator" w:id="0">
    <w:p w14:paraId="52F14AFA" w14:textId="77777777" w:rsidR="0000453B" w:rsidRDefault="0000453B" w:rsidP="006240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EUAlbertina">
    <w:altName w:val="EU Albertina"/>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2802770"/>
      <w:docPartObj>
        <w:docPartGallery w:val="Page Numbers (Bottom of Page)"/>
        <w:docPartUnique/>
      </w:docPartObj>
    </w:sdtPr>
    <w:sdtEndPr/>
    <w:sdtContent>
      <w:p w14:paraId="316B327F" w14:textId="46333368" w:rsidR="00DB284A" w:rsidRDefault="00624060">
        <w:pPr>
          <w:pStyle w:val="Piedepgina"/>
          <w:jc w:val="right"/>
        </w:pPr>
        <w:r>
          <w:fldChar w:fldCharType="begin"/>
        </w:r>
        <w:r>
          <w:instrText>PAGE   \* MERGEFORMAT</w:instrText>
        </w:r>
        <w:r>
          <w:fldChar w:fldCharType="separate"/>
        </w:r>
        <w:r w:rsidR="007C33CC">
          <w:rPr>
            <w:noProof/>
          </w:rPr>
          <w:t>5</w:t>
        </w:r>
        <w:r>
          <w:rPr>
            <w:noProof/>
          </w:rPr>
          <w:fldChar w:fldCharType="end"/>
        </w:r>
      </w:p>
    </w:sdtContent>
  </w:sdt>
  <w:p w14:paraId="787CF113" w14:textId="77777777" w:rsidR="00DB284A" w:rsidRDefault="0000453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4CB9B2" w14:textId="77777777" w:rsidR="0000453B" w:rsidRDefault="0000453B" w:rsidP="00624060">
      <w:pPr>
        <w:spacing w:after="0" w:line="240" w:lineRule="auto"/>
      </w:pPr>
      <w:r>
        <w:separator/>
      </w:r>
    </w:p>
  </w:footnote>
  <w:footnote w:type="continuationSeparator" w:id="0">
    <w:p w14:paraId="477D54B4" w14:textId="77777777" w:rsidR="0000453B" w:rsidRDefault="0000453B" w:rsidP="00624060">
      <w:pPr>
        <w:spacing w:after="0" w:line="240" w:lineRule="auto"/>
      </w:pPr>
      <w:r>
        <w:continuationSeparator/>
      </w:r>
    </w:p>
  </w:footnote>
  <w:footnote w:id="1">
    <w:p w14:paraId="67869767" w14:textId="77777777" w:rsidR="00624060" w:rsidRPr="00275AE6" w:rsidRDefault="00624060" w:rsidP="00624060">
      <w:pPr>
        <w:pStyle w:val="Textonotapie"/>
        <w:rPr>
          <w:rFonts w:ascii="Times New Roman" w:hAnsi="Times New Roman" w:cs="Times New Roman"/>
          <w:lang w:val="en-GB"/>
        </w:rPr>
      </w:pPr>
      <w:r w:rsidRPr="008B2D87">
        <w:rPr>
          <w:rStyle w:val="Refdenotaalpie"/>
        </w:rPr>
        <w:footnoteRef/>
      </w:r>
      <w:r w:rsidRPr="008B2D87">
        <w:rPr>
          <w:lang w:val="en-GB"/>
        </w:rPr>
        <w:t xml:space="preserve"> </w:t>
      </w:r>
      <w:r w:rsidRPr="00F52F42">
        <w:rPr>
          <w:rFonts w:ascii="Times New Roman" w:hAnsi="Times New Roman" w:cs="Times New Roman"/>
          <w:lang w:val="en-GB"/>
        </w:rPr>
        <w:t>This expression is derived for the special case of homothetic functions.</w:t>
      </w:r>
      <w:r w:rsidRPr="00F52F42">
        <w:rPr>
          <w:lang w:val="en-GB"/>
        </w:rPr>
        <w:t xml:space="preserve"> </w:t>
      </w:r>
      <w:r w:rsidRPr="00F52F42">
        <w:rPr>
          <w:rFonts w:ascii="Times New Roman" w:hAnsi="Times New Roman" w:cs="Times New Roman"/>
          <w:lang w:val="en-GB"/>
        </w:rPr>
        <w:t>We refer the interested reader to Willenbockel (2004) to find the formal derivation of the perceived demand elasticity under different scenarios of imperfect competition including the one used in our approach</w:t>
      </w:r>
      <w:r w:rsidRPr="008B2D87">
        <w:rPr>
          <w:rFonts w:ascii="Times New Roman" w:hAnsi="Times New Roman" w:cs="Times New Roman"/>
          <w:lang w:val="en-GB"/>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50111"/>
    <w:multiLevelType w:val="multilevel"/>
    <w:tmpl w:val="1F58C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5784886"/>
    <w:multiLevelType w:val="hybridMultilevel"/>
    <w:tmpl w:val="97F40116"/>
    <w:lvl w:ilvl="0" w:tplc="C51A33A2">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D9D3B40"/>
    <w:multiLevelType w:val="multilevel"/>
    <w:tmpl w:val="75608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847D52"/>
    <w:multiLevelType w:val="multilevel"/>
    <w:tmpl w:val="1F902FD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39D569A2"/>
    <w:multiLevelType w:val="multilevel"/>
    <w:tmpl w:val="4C723F84"/>
    <w:lvl w:ilvl="0">
      <w:start w:val="1"/>
      <w:numFmt w:val="decimal"/>
      <w:lvlText w:val="%1."/>
      <w:lvlJc w:val="left"/>
      <w:pPr>
        <w:ind w:left="720" w:hanging="360"/>
      </w:pPr>
      <w:rPr>
        <w:rFonts w:hint="default"/>
      </w:rPr>
    </w:lvl>
    <w:lvl w:ilvl="1">
      <w:start w:val="1"/>
      <w:numFmt w:val="decimal"/>
      <w:isLgl/>
      <w:lvlText w:val="%1.%2."/>
      <w:lvlJc w:val="left"/>
      <w:pPr>
        <w:ind w:left="501"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3BF42DAD"/>
    <w:multiLevelType w:val="hybridMultilevel"/>
    <w:tmpl w:val="00AC1C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1AA4851"/>
    <w:multiLevelType w:val="hybridMultilevel"/>
    <w:tmpl w:val="2522FB08"/>
    <w:lvl w:ilvl="0" w:tplc="0D9EE1AE">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93B1A0E"/>
    <w:multiLevelType w:val="hybridMultilevel"/>
    <w:tmpl w:val="63984A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E60E46"/>
    <w:multiLevelType w:val="hybridMultilevel"/>
    <w:tmpl w:val="BADABA86"/>
    <w:lvl w:ilvl="0" w:tplc="1F5EC626">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4E5A0A1B"/>
    <w:multiLevelType w:val="hybridMultilevel"/>
    <w:tmpl w:val="97F40116"/>
    <w:lvl w:ilvl="0" w:tplc="C51A33A2">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4EF13C13"/>
    <w:multiLevelType w:val="hybridMultilevel"/>
    <w:tmpl w:val="82D6B1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2B0770E"/>
    <w:multiLevelType w:val="multilevel"/>
    <w:tmpl w:val="33C42E2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A9253E9"/>
    <w:multiLevelType w:val="multilevel"/>
    <w:tmpl w:val="91CCC2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6F51124"/>
    <w:multiLevelType w:val="hybridMultilevel"/>
    <w:tmpl w:val="1F58FA82"/>
    <w:lvl w:ilvl="0" w:tplc="C51A33A2">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6CCB70DF"/>
    <w:multiLevelType w:val="multilevel"/>
    <w:tmpl w:val="CA5CAE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973857"/>
    <w:multiLevelType w:val="hybridMultilevel"/>
    <w:tmpl w:val="B928A7E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6655EC1"/>
    <w:multiLevelType w:val="hybridMultilevel"/>
    <w:tmpl w:val="93FCA3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AB36AAB"/>
    <w:multiLevelType w:val="hybridMultilevel"/>
    <w:tmpl w:val="C31EFB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1"/>
  </w:num>
  <w:num w:numId="2">
    <w:abstractNumId w:val="8"/>
  </w:num>
  <w:num w:numId="3">
    <w:abstractNumId w:val="13"/>
  </w:num>
  <w:num w:numId="4">
    <w:abstractNumId w:val="1"/>
  </w:num>
  <w:num w:numId="5">
    <w:abstractNumId w:val="9"/>
  </w:num>
  <w:num w:numId="6">
    <w:abstractNumId w:val="3"/>
  </w:num>
  <w:num w:numId="7">
    <w:abstractNumId w:val="17"/>
  </w:num>
  <w:num w:numId="8">
    <w:abstractNumId w:val="4"/>
  </w:num>
  <w:num w:numId="9">
    <w:abstractNumId w:val="12"/>
  </w:num>
  <w:num w:numId="10">
    <w:abstractNumId w:val="14"/>
  </w:num>
  <w:num w:numId="11">
    <w:abstractNumId w:val="5"/>
  </w:num>
  <w:num w:numId="12">
    <w:abstractNumId w:val="15"/>
  </w:num>
  <w:num w:numId="13">
    <w:abstractNumId w:val="7"/>
  </w:num>
  <w:num w:numId="14">
    <w:abstractNumId w:val="2"/>
  </w:num>
  <w:num w:numId="15">
    <w:abstractNumId w:val="0"/>
  </w:num>
  <w:num w:numId="16">
    <w:abstractNumId w:val="6"/>
  </w:num>
  <w:num w:numId="17">
    <w:abstractNumId w:val="16"/>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060"/>
    <w:rsid w:val="0000453B"/>
    <w:rsid w:val="0008670F"/>
    <w:rsid w:val="001939A4"/>
    <w:rsid w:val="00624060"/>
    <w:rsid w:val="0067361F"/>
    <w:rsid w:val="007033A6"/>
    <w:rsid w:val="007C33CC"/>
    <w:rsid w:val="00AD1842"/>
    <w:rsid w:val="00B0305D"/>
    <w:rsid w:val="00E0407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26C57"/>
  <w15:chartTrackingRefBased/>
  <w15:docId w15:val="{FFB09FBE-76C5-4A46-9696-4B77C0186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4060"/>
    <w:rPr>
      <w:lang w:val="en-US"/>
    </w:rPr>
  </w:style>
  <w:style w:type="paragraph" w:styleId="Ttulo1">
    <w:name w:val="heading 1"/>
    <w:basedOn w:val="Normal"/>
    <w:link w:val="Ttulo1Car"/>
    <w:uiPriority w:val="9"/>
    <w:qFormat/>
    <w:rsid w:val="00624060"/>
    <w:pPr>
      <w:spacing w:before="100" w:beforeAutospacing="1" w:after="100" w:afterAutospacing="1" w:line="240" w:lineRule="auto"/>
      <w:outlineLvl w:val="0"/>
    </w:pPr>
    <w:rPr>
      <w:rFonts w:ascii="Times New Roman" w:eastAsia="Times New Roman" w:hAnsi="Times New Roman" w:cs="Times New Roman"/>
      <w:b/>
      <w:bCs/>
      <w:kern w:val="36"/>
      <w:sz w:val="48"/>
      <w:szCs w:val="48"/>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24060"/>
    <w:rPr>
      <w:rFonts w:ascii="Times New Roman" w:eastAsia="Times New Roman" w:hAnsi="Times New Roman" w:cs="Times New Roman"/>
      <w:b/>
      <w:bCs/>
      <w:kern w:val="36"/>
      <w:sz w:val="48"/>
      <w:szCs w:val="48"/>
      <w:lang w:val="es-ES" w:eastAsia="es-ES"/>
    </w:rPr>
  </w:style>
  <w:style w:type="paragraph" w:styleId="Encabezado">
    <w:name w:val="header"/>
    <w:basedOn w:val="Normal"/>
    <w:link w:val="EncabezadoCar"/>
    <w:uiPriority w:val="99"/>
    <w:unhideWhenUsed/>
    <w:rsid w:val="0062406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24060"/>
    <w:rPr>
      <w:lang w:val="en-US"/>
    </w:rPr>
  </w:style>
  <w:style w:type="paragraph" w:styleId="Piedepgina">
    <w:name w:val="footer"/>
    <w:basedOn w:val="Normal"/>
    <w:link w:val="PiedepginaCar"/>
    <w:uiPriority w:val="99"/>
    <w:unhideWhenUsed/>
    <w:rsid w:val="0062406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24060"/>
    <w:rPr>
      <w:lang w:val="en-US"/>
    </w:rPr>
  </w:style>
  <w:style w:type="table" w:styleId="Tablaconcuadrcula">
    <w:name w:val="Table Grid"/>
    <w:basedOn w:val="Tablanormal"/>
    <w:uiPriority w:val="39"/>
    <w:rsid w:val="00624060"/>
    <w:pPr>
      <w:spacing w:after="0" w:line="240" w:lineRule="auto"/>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aliases w:val="Schriftart: 9 pt,Schriftart: 10 pt,Schriftart: 8 pt,Podrozdział,Footnote,o"/>
    <w:basedOn w:val="Normal"/>
    <w:link w:val="TextonotapieCar"/>
    <w:unhideWhenUsed/>
    <w:qFormat/>
    <w:rsid w:val="00624060"/>
    <w:pPr>
      <w:spacing w:after="0" w:line="240" w:lineRule="auto"/>
      <w:jc w:val="both"/>
    </w:pPr>
    <w:rPr>
      <w:sz w:val="20"/>
      <w:szCs w:val="20"/>
      <w:lang w:val="es-ES"/>
    </w:rPr>
  </w:style>
  <w:style w:type="character" w:customStyle="1" w:styleId="TextonotapieCar">
    <w:name w:val="Texto nota pie Car"/>
    <w:aliases w:val="Schriftart: 9 pt Car,Schriftart: 10 pt Car,Schriftart: 8 pt Car,Podrozdział Car,Footnote Car,o Car"/>
    <w:basedOn w:val="Fuentedeprrafopredeter"/>
    <w:link w:val="Textonotapie"/>
    <w:rsid w:val="00624060"/>
    <w:rPr>
      <w:sz w:val="20"/>
      <w:szCs w:val="20"/>
      <w:lang w:val="es-ES"/>
    </w:rPr>
  </w:style>
  <w:style w:type="character" w:styleId="Refdenotaalpie">
    <w:name w:val="footnote reference"/>
    <w:basedOn w:val="Fuentedeprrafopredeter"/>
    <w:uiPriority w:val="99"/>
    <w:semiHidden/>
    <w:unhideWhenUsed/>
    <w:rsid w:val="00624060"/>
    <w:rPr>
      <w:vertAlign w:val="superscript"/>
    </w:rPr>
  </w:style>
  <w:style w:type="numbering" w:customStyle="1" w:styleId="Sinlista1">
    <w:name w:val="Sin lista1"/>
    <w:next w:val="Sinlista"/>
    <w:uiPriority w:val="99"/>
    <w:semiHidden/>
    <w:unhideWhenUsed/>
    <w:rsid w:val="00624060"/>
  </w:style>
  <w:style w:type="paragraph" w:styleId="Prrafodelista">
    <w:name w:val="List Paragraph"/>
    <w:basedOn w:val="Normal"/>
    <w:uiPriority w:val="34"/>
    <w:qFormat/>
    <w:rsid w:val="00624060"/>
    <w:pPr>
      <w:ind w:left="720"/>
      <w:contextualSpacing/>
      <w:jc w:val="both"/>
    </w:pPr>
    <w:rPr>
      <w:lang w:val="es-ES"/>
    </w:rPr>
  </w:style>
  <w:style w:type="paragraph" w:customStyle="1" w:styleId="Default">
    <w:name w:val="Default"/>
    <w:rsid w:val="00624060"/>
    <w:pPr>
      <w:autoSpaceDE w:val="0"/>
      <w:autoSpaceDN w:val="0"/>
      <w:adjustRightInd w:val="0"/>
      <w:spacing w:after="0" w:line="240" w:lineRule="auto"/>
      <w:jc w:val="both"/>
    </w:pPr>
    <w:rPr>
      <w:rFonts w:ascii="EUAlbertina" w:hAnsi="EUAlbertina" w:cs="EUAlbertina"/>
      <w:color w:val="000000"/>
      <w:sz w:val="24"/>
      <w:szCs w:val="24"/>
      <w:lang w:val="es-ES"/>
    </w:rPr>
  </w:style>
  <w:style w:type="paragraph" w:customStyle="1" w:styleId="CM16">
    <w:name w:val="CM1+6"/>
    <w:basedOn w:val="Default"/>
    <w:next w:val="Default"/>
    <w:uiPriority w:val="99"/>
    <w:rsid w:val="00624060"/>
    <w:rPr>
      <w:rFonts w:cstheme="minorBidi"/>
      <w:color w:val="auto"/>
    </w:rPr>
  </w:style>
  <w:style w:type="paragraph" w:customStyle="1" w:styleId="CM36">
    <w:name w:val="CM3+6"/>
    <w:basedOn w:val="Default"/>
    <w:next w:val="Default"/>
    <w:uiPriority w:val="99"/>
    <w:rsid w:val="00624060"/>
    <w:rPr>
      <w:rFonts w:cstheme="minorBidi"/>
      <w:color w:val="auto"/>
    </w:rPr>
  </w:style>
  <w:style w:type="character" w:styleId="Textodelmarcadordeposicin">
    <w:name w:val="Placeholder Text"/>
    <w:basedOn w:val="Fuentedeprrafopredeter"/>
    <w:uiPriority w:val="99"/>
    <w:semiHidden/>
    <w:rsid w:val="00624060"/>
    <w:rPr>
      <w:color w:val="808080"/>
    </w:rPr>
  </w:style>
  <w:style w:type="paragraph" w:styleId="Textodeglobo">
    <w:name w:val="Balloon Text"/>
    <w:basedOn w:val="Normal"/>
    <w:link w:val="TextodegloboCar"/>
    <w:uiPriority w:val="99"/>
    <w:semiHidden/>
    <w:unhideWhenUsed/>
    <w:rsid w:val="00624060"/>
    <w:pPr>
      <w:spacing w:after="0" w:line="240" w:lineRule="auto"/>
      <w:jc w:val="both"/>
    </w:pPr>
    <w:rPr>
      <w:rFonts w:ascii="Tahoma" w:hAnsi="Tahoma" w:cs="Tahoma"/>
      <w:sz w:val="16"/>
      <w:szCs w:val="16"/>
      <w:lang w:val="es-ES"/>
    </w:rPr>
  </w:style>
  <w:style w:type="character" w:customStyle="1" w:styleId="TextodegloboCar">
    <w:name w:val="Texto de globo Car"/>
    <w:basedOn w:val="Fuentedeprrafopredeter"/>
    <w:link w:val="Textodeglobo"/>
    <w:uiPriority w:val="99"/>
    <w:semiHidden/>
    <w:rsid w:val="00624060"/>
    <w:rPr>
      <w:rFonts w:ascii="Tahoma" w:hAnsi="Tahoma" w:cs="Tahoma"/>
      <w:sz w:val="16"/>
      <w:szCs w:val="16"/>
      <w:lang w:val="es-ES"/>
    </w:rPr>
  </w:style>
  <w:style w:type="character" w:customStyle="1" w:styleId="apple-converted-space">
    <w:name w:val="apple-converted-space"/>
    <w:basedOn w:val="Fuentedeprrafopredeter"/>
    <w:rsid w:val="00624060"/>
  </w:style>
  <w:style w:type="character" w:styleId="nfasis">
    <w:name w:val="Emphasis"/>
    <w:basedOn w:val="Fuentedeprrafopredeter"/>
    <w:uiPriority w:val="20"/>
    <w:qFormat/>
    <w:rsid w:val="00624060"/>
    <w:rPr>
      <w:i/>
      <w:iCs/>
    </w:rPr>
  </w:style>
  <w:style w:type="character" w:styleId="Textoennegrita">
    <w:name w:val="Strong"/>
    <w:basedOn w:val="Fuentedeprrafopredeter"/>
    <w:uiPriority w:val="22"/>
    <w:qFormat/>
    <w:rsid w:val="00624060"/>
    <w:rPr>
      <w:b/>
      <w:bCs/>
    </w:rPr>
  </w:style>
  <w:style w:type="character" w:styleId="Hipervnculo">
    <w:name w:val="Hyperlink"/>
    <w:basedOn w:val="Fuentedeprrafopredeter"/>
    <w:uiPriority w:val="99"/>
    <w:unhideWhenUsed/>
    <w:rsid w:val="00624060"/>
    <w:rPr>
      <w:color w:val="0563C1" w:themeColor="hyperlink"/>
      <w:u w:val="single"/>
    </w:rPr>
  </w:style>
  <w:style w:type="character" w:customStyle="1" w:styleId="al-author-name">
    <w:name w:val="al-author-name"/>
    <w:basedOn w:val="Fuentedeprrafopredeter"/>
    <w:rsid w:val="00624060"/>
  </w:style>
  <w:style w:type="character" w:customStyle="1" w:styleId="text">
    <w:name w:val="text"/>
    <w:basedOn w:val="Fuentedeprrafopredeter"/>
    <w:rsid w:val="00624060"/>
  </w:style>
  <w:style w:type="character" w:customStyle="1" w:styleId="author-ref">
    <w:name w:val="author-ref"/>
    <w:basedOn w:val="Fuentedeprrafopredeter"/>
    <w:rsid w:val="00624060"/>
  </w:style>
  <w:style w:type="character" w:customStyle="1" w:styleId="title-text">
    <w:name w:val="title-text"/>
    <w:basedOn w:val="Fuentedeprrafopredeter"/>
    <w:rsid w:val="00624060"/>
  </w:style>
  <w:style w:type="character" w:customStyle="1" w:styleId="bold">
    <w:name w:val="bold"/>
    <w:basedOn w:val="Fuentedeprrafopredeter"/>
    <w:rsid w:val="00624060"/>
  </w:style>
  <w:style w:type="character" w:styleId="Refdecomentario">
    <w:name w:val="annotation reference"/>
    <w:basedOn w:val="Fuentedeprrafopredeter"/>
    <w:uiPriority w:val="99"/>
    <w:semiHidden/>
    <w:unhideWhenUsed/>
    <w:rsid w:val="00624060"/>
    <w:rPr>
      <w:sz w:val="16"/>
      <w:szCs w:val="16"/>
    </w:rPr>
  </w:style>
  <w:style w:type="paragraph" w:styleId="Textocomentario">
    <w:name w:val="annotation text"/>
    <w:basedOn w:val="Normal"/>
    <w:link w:val="TextocomentarioCar"/>
    <w:uiPriority w:val="99"/>
    <w:unhideWhenUsed/>
    <w:rsid w:val="00624060"/>
    <w:pPr>
      <w:spacing w:line="240" w:lineRule="auto"/>
      <w:jc w:val="both"/>
    </w:pPr>
    <w:rPr>
      <w:sz w:val="20"/>
      <w:szCs w:val="20"/>
      <w:lang w:val="es-ES"/>
    </w:rPr>
  </w:style>
  <w:style w:type="character" w:customStyle="1" w:styleId="TextocomentarioCar">
    <w:name w:val="Texto comentario Car"/>
    <w:basedOn w:val="Fuentedeprrafopredeter"/>
    <w:link w:val="Textocomentario"/>
    <w:uiPriority w:val="99"/>
    <w:rsid w:val="00624060"/>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624060"/>
    <w:rPr>
      <w:b/>
      <w:bCs/>
    </w:rPr>
  </w:style>
  <w:style w:type="character" w:customStyle="1" w:styleId="AsuntodelcomentarioCar">
    <w:name w:val="Asunto del comentario Car"/>
    <w:basedOn w:val="TextocomentarioCar"/>
    <w:link w:val="Asuntodelcomentario"/>
    <w:uiPriority w:val="99"/>
    <w:semiHidden/>
    <w:rsid w:val="00624060"/>
    <w:rPr>
      <w:b/>
      <w:bCs/>
      <w:sz w:val="20"/>
      <w:szCs w:val="20"/>
      <w:lang w:val="es-ES"/>
    </w:rPr>
  </w:style>
  <w:style w:type="paragraph" w:styleId="Revisin">
    <w:name w:val="Revision"/>
    <w:hidden/>
    <w:uiPriority w:val="99"/>
    <w:semiHidden/>
    <w:rsid w:val="00624060"/>
    <w:pPr>
      <w:spacing w:after="0" w:line="240" w:lineRule="auto"/>
    </w:pPr>
    <w:rPr>
      <w:lang w:val="es-ES"/>
    </w:rPr>
  </w:style>
  <w:style w:type="character" w:customStyle="1" w:styleId="gmail-authors">
    <w:name w:val="gmail-authors"/>
    <w:basedOn w:val="Fuentedeprrafopredeter"/>
    <w:rsid w:val="00624060"/>
  </w:style>
  <w:style w:type="character" w:customStyle="1" w:styleId="gmail-date">
    <w:name w:val="gmail-date"/>
    <w:basedOn w:val="Fuentedeprrafopredeter"/>
    <w:rsid w:val="00624060"/>
  </w:style>
  <w:style w:type="character" w:customStyle="1" w:styleId="gmail-arttitle">
    <w:name w:val="gmail-art_title"/>
    <w:basedOn w:val="Fuentedeprrafopredeter"/>
    <w:rsid w:val="00624060"/>
  </w:style>
  <w:style w:type="character" w:customStyle="1" w:styleId="gmail-serialtitle">
    <w:name w:val="gmail-serial_title"/>
    <w:basedOn w:val="Fuentedeprrafopredeter"/>
    <w:rsid w:val="00624060"/>
  </w:style>
  <w:style w:type="character" w:customStyle="1" w:styleId="gmail-volumeissue">
    <w:name w:val="gmail-volume_issue"/>
    <w:basedOn w:val="Fuentedeprrafopredeter"/>
    <w:rsid w:val="00624060"/>
  </w:style>
  <w:style w:type="character" w:customStyle="1" w:styleId="gmail-pagerange">
    <w:name w:val="gmail-page_range"/>
    <w:basedOn w:val="Fuentedeprrafopredeter"/>
    <w:rsid w:val="00624060"/>
  </w:style>
  <w:style w:type="paragraph" w:styleId="NormalWeb">
    <w:name w:val="Normal (Web)"/>
    <w:basedOn w:val="Normal"/>
    <w:uiPriority w:val="99"/>
    <w:unhideWhenUsed/>
    <w:rsid w:val="00624060"/>
    <w:rPr>
      <w:rFonts w:ascii="Times New Roman" w:hAnsi="Times New Roman" w:cs="Times New Roman"/>
      <w:sz w:val="24"/>
      <w:szCs w:val="24"/>
    </w:rPr>
  </w:style>
  <w:style w:type="paragraph" w:styleId="Ttulo">
    <w:name w:val="Title"/>
    <w:basedOn w:val="Normal"/>
    <w:next w:val="Normal"/>
    <w:link w:val="TtuloCar"/>
    <w:uiPriority w:val="10"/>
    <w:qFormat/>
    <w:rsid w:val="00624060"/>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tuloCar">
    <w:name w:val="Título Car"/>
    <w:basedOn w:val="Fuentedeprrafopredeter"/>
    <w:link w:val="Ttulo"/>
    <w:uiPriority w:val="10"/>
    <w:rsid w:val="00624060"/>
    <w:rPr>
      <w:rFonts w:asciiTheme="majorHAnsi" w:eastAsiaTheme="majorEastAsia" w:hAnsiTheme="majorHAnsi" w:cstheme="majorBidi"/>
      <w:color w:val="323E4F" w:themeColor="text2" w:themeShade="BF"/>
      <w:spacing w:val="5"/>
      <w:kern w:val="28"/>
      <w:sz w:val="52"/>
      <w:szCs w:val="52"/>
      <w:lang w:val="en-US"/>
    </w:rPr>
  </w:style>
  <w:style w:type="character" w:styleId="Nmerodelnea">
    <w:name w:val="line number"/>
    <w:basedOn w:val="Fuentedeprrafopredeter"/>
    <w:uiPriority w:val="99"/>
    <w:semiHidden/>
    <w:unhideWhenUsed/>
    <w:rsid w:val="00624060"/>
  </w:style>
  <w:style w:type="character" w:styleId="CitaHTML">
    <w:name w:val="HTML Cite"/>
    <w:basedOn w:val="Fuentedeprrafopredeter"/>
    <w:uiPriority w:val="99"/>
    <w:semiHidden/>
    <w:unhideWhenUsed/>
    <w:rsid w:val="00624060"/>
    <w:rPr>
      <w:i/>
      <w:iCs/>
    </w:rPr>
  </w:style>
  <w:style w:type="paragraph" w:styleId="Textonotaalfinal">
    <w:name w:val="endnote text"/>
    <w:basedOn w:val="Normal"/>
    <w:link w:val="TextonotaalfinalCar"/>
    <w:uiPriority w:val="99"/>
    <w:semiHidden/>
    <w:unhideWhenUsed/>
    <w:rsid w:val="00624060"/>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24060"/>
    <w:rPr>
      <w:sz w:val="20"/>
      <w:szCs w:val="20"/>
      <w:lang w:val="en-US"/>
    </w:rPr>
  </w:style>
  <w:style w:type="character" w:styleId="Refdenotaalfinal">
    <w:name w:val="endnote reference"/>
    <w:basedOn w:val="Fuentedeprrafopredeter"/>
    <w:uiPriority w:val="99"/>
    <w:semiHidden/>
    <w:unhideWhenUsed/>
    <w:rsid w:val="00624060"/>
    <w:rPr>
      <w:vertAlign w:val="superscript"/>
    </w:rPr>
  </w:style>
  <w:style w:type="character" w:customStyle="1" w:styleId="acordeoncursivaazul">
    <w:name w:val="acordeon_cursiva_azul"/>
    <w:basedOn w:val="Fuentedeprrafopredeter"/>
    <w:rsid w:val="006240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6815</Words>
  <Characters>37485</Characters>
  <Application>Microsoft Office Word</Application>
  <DocSecurity>0</DocSecurity>
  <Lines>312</Lines>
  <Paragraphs>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Karthick P</dc:creator>
  <cp:keywords/>
  <dc:description/>
  <cp:lastModifiedBy>usuario</cp:lastModifiedBy>
  <cp:revision>2</cp:revision>
  <dcterms:created xsi:type="dcterms:W3CDTF">2025-01-16T17:17:00Z</dcterms:created>
  <dcterms:modified xsi:type="dcterms:W3CDTF">2025-01-16T17:17:00Z</dcterms:modified>
</cp:coreProperties>
</file>