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54C88D" w14:textId="6124C5FF" w:rsidR="007D5ABB" w:rsidRPr="003F784E" w:rsidRDefault="007D5ABB" w:rsidP="007D5ABB">
      <w:pPr>
        <w:rPr>
          <w:rFonts w:ascii="Arial" w:hAnsi="Arial" w:cs="Arial"/>
          <w:b/>
          <w:bCs/>
        </w:rPr>
      </w:pPr>
      <w:r w:rsidRPr="003F784E">
        <w:rPr>
          <w:rFonts w:ascii="Arial" w:hAnsi="Arial" w:cs="Arial"/>
          <w:b/>
          <w:bCs/>
        </w:rPr>
        <w:t xml:space="preserve">Phytoplankton list </w:t>
      </w:r>
      <w:r w:rsidR="005706A2" w:rsidRPr="003F784E">
        <w:rPr>
          <w:rFonts w:ascii="Arial" w:hAnsi="Arial" w:cs="Arial"/>
          <w:b/>
          <w:bCs/>
        </w:rPr>
        <w:t xml:space="preserve">of </w:t>
      </w:r>
      <w:r w:rsidRPr="003F784E">
        <w:rPr>
          <w:rFonts w:ascii="Arial" w:hAnsi="Arial" w:cs="Arial"/>
          <w:b/>
          <w:bCs/>
        </w:rPr>
        <w:t xml:space="preserve">the </w:t>
      </w:r>
      <w:proofErr w:type="spellStart"/>
      <w:r w:rsidRPr="003F784E">
        <w:rPr>
          <w:rFonts w:ascii="Arial" w:hAnsi="Arial" w:cs="Arial"/>
          <w:b/>
          <w:bCs/>
        </w:rPr>
        <w:t>Albufera</w:t>
      </w:r>
      <w:proofErr w:type="spellEnd"/>
      <w:r w:rsidRPr="003F784E">
        <w:rPr>
          <w:rFonts w:ascii="Arial" w:hAnsi="Arial" w:cs="Arial"/>
          <w:b/>
          <w:bCs/>
        </w:rPr>
        <w:t xml:space="preserve"> Coastal Lagoon (Valencia, Spain)</w:t>
      </w:r>
      <w:r w:rsidR="003F784E">
        <w:rPr>
          <w:rFonts w:ascii="Arial" w:hAnsi="Arial" w:cs="Arial"/>
          <w:b/>
          <w:bCs/>
        </w:rPr>
        <w:t xml:space="preserve"> </w:t>
      </w:r>
      <w:r w:rsidR="005706A2" w:rsidRPr="003F784E">
        <w:rPr>
          <w:rFonts w:ascii="Arial" w:hAnsi="Arial" w:cs="Arial"/>
          <w:b/>
          <w:bCs/>
        </w:rPr>
        <w:t>during 2023</w:t>
      </w:r>
    </w:p>
    <w:p w14:paraId="379E7C1A" w14:textId="25547560" w:rsidR="007D5ABB" w:rsidRPr="006A598D" w:rsidRDefault="007D5ABB" w:rsidP="007D5ABB">
      <w:pPr>
        <w:rPr>
          <w:rFonts w:ascii="Arial" w:hAnsi="Arial" w:cs="Arial"/>
          <w:lang w:val="es-ES"/>
        </w:rPr>
      </w:pPr>
      <w:r w:rsidRPr="006A598D">
        <w:rPr>
          <w:rFonts w:ascii="Arial" w:hAnsi="Arial" w:cs="Arial"/>
          <w:lang w:val="es-ES"/>
        </w:rPr>
        <w:t xml:space="preserve">Juan Víctor </w:t>
      </w:r>
      <w:proofErr w:type="spellStart"/>
      <w:r w:rsidRPr="006A598D">
        <w:rPr>
          <w:rFonts w:ascii="Arial" w:hAnsi="Arial" w:cs="Arial"/>
          <w:lang w:val="es-ES"/>
        </w:rPr>
        <w:t>Molner</w:t>
      </w:r>
      <w:proofErr w:type="spellEnd"/>
      <w:r w:rsidRPr="006A598D">
        <w:rPr>
          <w:rFonts w:ascii="Arial" w:hAnsi="Arial" w:cs="Arial"/>
          <w:lang w:val="es-ES"/>
        </w:rPr>
        <w:t xml:space="preserve">, Isabel </w:t>
      </w:r>
      <w:proofErr w:type="spellStart"/>
      <w:r w:rsidRPr="006A598D">
        <w:rPr>
          <w:rFonts w:ascii="Arial" w:hAnsi="Arial" w:cs="Arial"/>
          <w:lang w:val="es-ES"/>
        </w:rPr>
        <w:t>Mellinas</w:t>
      </w:r>
      <w:proofErr w:type="spellEnd"/>
      <w:r w:rsidRPr="006A598D">
        <w:rPr>
          <w:rFonts w:ascii="Arial" w:hAnsi="Arial" w:cs="Arial"/>
          <w:lang w:val="es-ES"/>
        </w:rPr>
        <w:t xml:space="preserve">, Clara </w:t>
      </w:r>
      <w:proofErr w:type="spellStart"/>
      <w:r w:rsidRPr="006A598D">
        <w:rPr>
          <w:rFonts w:ascii="Arial" w:hAnsi="Arial" w:cs="Arial"/>
          <w:lang w:val="es-ES"/>
        </w:rPr>
        <w:t>Canós</w:t>
      </w:r>
      <w:proofErr w:type="spellEnd"/>
      <w:r w:rsidRPr="006A598D">
        <w:rPr>
          <w:rFonts w:ascii="Arial" w:hAnsi="Arial" w:cs="Arial"/>
          <w:lang w:val="es-ES"/>
        </w:rPr>
        <w:t>, María D. Sendra, Juan M. Soria*</w:t>
      </w:r>
    </w:p>
    <w:p w14:paraId="62B27113" w14:textId="7FF73836" w:rsidR="007D5ABB" w:rsidRPr="003F784E" w:rsidRDefault="00ED5F5D" w:rsidP="007D5ABB">
      <w:pPr>
        <w:rPr>
          <w:rFonts w:ascii="Arial" w:hAnsi="Arial" w:cs="Arial"/>
        </w:rPr>
      </w:pPr>
      <w:proofErr w:type="spellStart"/>
      <w:r w:rsidRPr="003F784E">
        <w:rPr>
          <w:rFonts w:ascii="Arial" w:hAnsi="Arial" w:cs="Arial"/>
        </w:rPr>
        <w:t>C</w:t>
      </w:r>
      <w:r w:rsidR="007D5ABB" w:rsidRPr="003F784E">
        <w:rPr>
          <w:rFonts w:ascii="Arial" w:hAnsi="Arial" w:cs="Arial"/>
        </w:rPr>
        <w:t>avanilles</w:t>
      </w:r>
      <w:proofErr w:type="spellEnd"/>
      <w:r w:rsidR="007D5ABB" w:rsidRPr="003F784E">
        <w:rPr>
          <w:rFonts w:ascii="Arial" w:hAnsi="Arial" w:cs="Arial"/>
        </w:rPr>
        <w:t xml:space="preserve"> Institute of Biodiversity and Evolutionary Biology (</w:t>
      </w:r>
      <w:proofErr w:type="spellStart"/>
      <w:r w:rsidR="007D5ABB" w:rsidRPr="003F784E">
        <w:rPr>
          <w:rFonts w:ascii="Arial" w:hAnsi="Arial" w:cs="Arial"/>
        </w:rPr>
        <w:t>ICBiBE</w:t>
      </w:r>
      <w:proofErr w:type="spellEnd"/>
      <w:r w:rsidR="007D5ABB" w:rsidRPr="003F784E">
        <w:rPr>
          <w:rFonts w:ascii="Arial" w:hAnsi="Arial" w:cs="Arial"/>
        </w:rPr>
        <w:t>), University of Valencia, 46980 Valencia, Spain; molpo@alumni.uv.es (J.V.M.); mecoi@alumni.uv.es (I.M.); clacalo4@alumni.uv.es (C.C.); sendrac@uv.es (M.D.S.)</w:t>
      </w:r>
    </w:p>
    <w:p w14:paraId="72A8D192" w14:textId="572BAEA0" w:rsidR="007D5ABB" w:rsidRPr="003F784E" w:rsidRDefault="007D5ABB" w:rsidP="007D5ABB">
      <w:pPr>
        <w:rPr>
          <w:rFonts w:ascii="Arial" w:hAnsi="Arial" w:cs="Arial"/>
        </w:rPr>
      </w:pPr>
      <w:r w:rsidRPr="003F784E">
        <w:rPr>
          <w:rFonts w:ascii="Arial" w:hAnsi="Arial" w:cs="Arial"/>
        </w:rPr>
        <w:t>*</w:t>
      </w:r>
      <w:r w:rsidR="008D30BD" w:rsidRPr="003F784E">
        <w:rPr>
          <w:rFonts w:ascii="Arial" w:hAnsi="Arial" w:cs="Arial"/>
        </w:rPr>
        <w:t xml:space="preserve"> </w:t>
      </w:r>
      <w:r w:rsidRPr="003F784E">
        <w:rPr>
          <w:rFonts w:ascii="Arial" w:hAnsi="Arial" w:cs="Arial"/>
        </w:rPr>
        <w:t>Correspondence: juan.soria@uv.es</w:t>
      </w:r>
    </w:p>
    <w:p w14:paraId="39272195" w14:textId="77777777" w:rsidR="008D30BD" w:rsidRPr="003F784E" w:rsidRDefault="008D30BD" w:rsidP="00ED5F5D">
      <w:pPr>
        <w:rPr>
          <w:rFonts w:ascii="Arial" w:hAnsi="Arial" w:cs="Arial"/>
        </w:rPr>
      </w:pPr>
    </w:p>
    <w:p w14:paraId="67CE2502" w14:textId="05AB7543" w:rsidR="00ED5F5D" w:rsidRPr="003F784E" w:rsidRDefault="007D5ABB" w:rsidP="008D30BD">
      <w:pPr>
        <w:jc w:val="both"/>
        <w:rPr>
          <w:rFonts w:ascii="Arial" w:hAnsi="Arial" w:cs="Arial"/>
        </w:rPr>
      </w:pPr>
      <w:r w:rsidRPr="003F784E">
        <w:rPr>
          <w:rFonts w:ascii="Arial" w:hAnsi="Arial" w:cs="Arial"/>
        </w:rPr>
        <w:t xml:space="preserve">The </w:t>
      </w:r>
      <w:proofErr w:type="spellStart"/>
      <w:r w:rsidRPr="003F784E">
        <w:rPr>
          <w:rFonts w:ascii="Arial" w:hAnsi="Arial" w:cs="Arial"/>
        </w:rPr>
        <w:t>Albufera</w:t>
      </w:r>
      <w:proofErr w:type="spellEnd"/>
      <w:r w:rsidRPr="003F784E">
        <w:rPr>
          <w:rFonts w:ascii="Arial" w:hAnsi="Arial" w:cs="Arial"/>
        </w:rPr>
        <w:t xml:space="preserve"> of Valencia is a hypereutrophic, oligohaline lagoon that has experienced significant changes in phytoplankton composition and state in recent decades due to human activities. These activities affect phytoplankton biomass and community structure, which are key indicators of ecosystem health. In this study, phytoplankton samples from the lagoon were </w:t>
      </w:r>
      <w:proofErr w:type="spellStart"/>
      <w:r w:rsidRPr="003F784E">
        <w:rPr>
          <w:rFonts w:ascii="Arial" w:hAnsi="Arial" w:cs="Arial"/>
        </w:rPr>
        <w:t>analysed</w:t>
      </w:r>
      <w:proofErr w:type="spellEnd"/>
      <w:r w:rsidRPr="003F784E">
        <w:rPr>
          <w:rFonts w:ascii="Arial" w:hAnsi="Arial" w:cs="Arial"/>
        </w:rPr>
        <w:t xml:space="preserve"> to identify dominant groups and genera, and their seasonal cycles were determined using biovolume measurements with the </w:t>
      </w:r>
      <w:proofErr w:type="spellStart"/>
      <w:r w:rsidRPr="003F784E">
        <w:rPr>
          <w:rFonts w:ascii="Arial" w:hAnsi="Arial" w:cs="Arial"/>
        </w:rPr>
        <w:t>Utermöhl</w:t>
      </w:r>
      <w:proofErr w:type="spellEnd"/>
      <w:r w:rsidRPr="003F784E">
        <w:rPr>
          <w:rFonts w:ascii="Arial" w:hAnsi="Arial" w:cs="Arial"/>
        </w:rPr>
        <w:t xml:space="preserve"> method. Various environmental variables were also measured. A species that exhibits seasonal abundance, resulting in a change in the lagoon's </w:t>
      </w:r>
      <w:proofErr w:type="spellStart"/>
      <w:r w:rsidRPr="003F784E">
        <w:rPr>
          <w:rFonts w:ascii="Arial" w:hAnsi="Arial" w:cs="Arial"/>
        </w:rPr>
        <w:t>colour</w:t>
      </w:r>
      <w:proofErr w:type="spellEnd"/>
      <w:r w:rsidRPr="003F784E">
        <w:rPr>
          <w:rFonts w:ascii="Arial" w:hAnsi="Arial" w:cs="Arial"/>
        </w:rPr>
        <w:t xml:space="preserve"> from green to brown, was identified. </w:t>
      </w:r>
      <w:r w:rsidR="00D66230" w:rsidRPr="003F784E">
        <w:rPr>
          <w:rFonts w:ascii="Arial" w:hAnsi="Arial" w:cs="Arial"/>
        </w:rPr>
        <w:t>T</w:t>
      </w:r>
      <w:r w:rsidRPr="003F784E">
        <w:rPr>
          <w:rFonts w:ascii="Arial" w:hAnsi="Arial" w:cs="Arial"/>
        </w:rPr>
        <w:t>he lagoon is in poor condition and hypereutrophic. Cyanobacteria were the most dominant group, peaking in November, contrary to previous studies, followed by Chlorophyceae and Bacillariophyceae. Phytoplankton are vital bioindicators for assessing ecosystem health, underscoring the need for further research in this area.</w:t>
      </w:r>
      <w:r w:rsidR="00ED5F5D" w:rsidRPr="003F784E">
        <w:rPr>
          <w:rFonts w:ascii="Arial" w:hAnsi="Arial" w:cs="Arial"/>
        </w:rPr>
        <w:t xml:space="preserve"> </w:t>
      </w:r>
    </w:p>
    <w:p w14:paraId="2FDC44BE" w14:textId="5C3AAC66" w:rsidR="00D66230" w:rsidRPr="003F784E" w:rsidRDefault="00D66230" w:rsidP="008D30BD">
      <w:pPr>
        <w:jc w:val="both"/>
        <w:rPr>
          <w:rFonts w:ascii="Arial" w:hAnsi="Arial" w:cs="Arial"/>
        </w:rPr>
      </w:pPr>
      <w:r w:rsidRPr="003F784E">
        <w:rPr>
          <w:rFonts w:ascii="Arial" w:hAnsi="Arial" w:cs="Arial"/>
        </w:rPr>
        <w:t>We present the list of phytoplan</w:t>
      </w:r>
      <w:r w:rsidR="00D7471E" w:rsidRPr="003F784E">
        <w:rPr>
          <w:rFonts w:ascii="Arial" w:hAnsi="Arial" w:cs="Arial"/>
        </w:rPr>
        <w:t>kton identified in the samples from February 2023 to January 2024</w:t>
      </w:r>
      <w:r w:rsidR="00D537E9" w:rsidRPr="003F784E">
        <w:rPr>
          <w:rFonts w:ascii="Arial" w:hAnsi="Arial" w:cs="Arial"/>
        </w:rPr>
        <w:t xml:space="preserve"> </w:t>
      </w:r>
      <w:r w:rsidR="00DD52CD" w:rsidRPr="003F784E">
        <w:rPr>
          <w:rFonts w:ascii="Arial" w:hAnsi="Arial" w:cs="Arial"/>
        </w:rPr>
        <w:t>taken in a center point:</w:t>
      </w:r>
    </w:p>
    <w:p w14:paraId="328031D8" w14:textId="3D164221" w:rsidR="00DD52CD" w:rsidRPr="003F784E" w:rsidRDefault="005845DF" w:rsidP="004B7860">
      <w:pPr>
        <w:jc w:val="center"/>
        <w:rPr>
          <w:rFonts w:ascii="Arial" w:hAnsi="Arial" w:cs="Arial"/>
        </w:rPr>
      </w:pPr>
      <w:r w:rsidRPr="003F784E">
        <w:rPr>
          <w:rFonts w:ascii="Arial" w:hAnsi="Arial" w:cs="Arial"/>
          <w:noProof/>
          <w:lang w:val="en-GB"/>
        </w:rPr>
        <w:drawing>
          <wp:inline distT="0" distB="0" distL="0" distR="0" wp14:anchorId="19F3B100" wp14:editId="54E1A6B9">
            <wp:extent cx="3447210" cy="2590800"/>
            <wp:effectExtent l="0" t="0" r="1270" b="0"/>
            <wp:docPr id="845559182" name="Imagen 1" descr="Imagen que contiene pasto, verde, iluminado, árbo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559182" name="Imagen 1" descr="Imagen que contiene pasto, verde, iluminado, árbol&#10;&#10;Descripción generada automáticamente"/>
                    <pic:cNvPicPr/>
                  </pic:nvPicPr>
                  <pic:blipFill>
                    <a:blip r:embed="rId4"/>
                    <a:stretch>
                      <a:fillRect/>
                    </a:stretch>
                  </pic:blipFill>
                  <pic:spPr>
                    <a:xfrm>
                      <a:off x="0" y="0"/>
                      <a:ext cx="3504017" cy="2633494"/>
                    </a:xfrm>
                    <a:prstGeom prst="rect">
                      <a:avLst/>
                    </a:prstGeom>
                  </pic:spPr>
                </pic:pic>
              </a:graphicData>
            </a:graphic>
          </wp:inline>
        </w:drawing>
      </w:r>
    </w:p>
    <w:p w14:paraId="7A05223A" w14:textId="68B62EDF" w:rsidR="00075684" w:rsidRPr="003F784E" w:rsidRDefault="004B7860" w:rsidP="008D30BD">
      <w:pPr>
        <w:jc w:val="both"/>
        <w:rPr>
          <w:rFonts w:ascii="Arial" w:hAnsi="Arial" w:cs="Arial"/>
        </w:rPr>
      </w:pPr>
      <w:r w:rsidRPr="003F784E">
        <w:rPr>
          <w:rFonts w:ascii="Arial" w:hAnsi="Arial" w:cs="Arial"/>
        </w:rPr>
        <w:t xml:space="preserve">Location of sampling point in </w:t>
      </w:r>
      <w:proofErr w:type="spellStart"/>
      <w:r w:rsidRPr="003F784E">
        <w:rPr>
          <w:rFonts w:ascii="Arial" w:hAnsi="Arial" w:cs="Arial"/>
        </w:rPr>
        <w:t>Albufera</w:t>
      </w:r>
      <w:proofErr w:type="spellEnd"/>
      <w:r w:rsidRPr="003F784E">
        <w:rPr>
          <w:rFonts w:ascii="Arial" w:hAnsi="Arial" w:cs="Arial"/>
        </w:rPr>
        <w:t xml:space="preserve"> lagoon on 17/09/2023 as seen by Sentinel-2 in enhanced vegetation </w:t>
      </w:r>
      <w:proofErr w:type="spellStart"/>
      <w:r w:rsidRPr="003F784E">
        <w:rPr>
          <w:rFonts w:ascii="Arial" w:hAnsi="Arial" w:cs="Arial"/>
        </w:rPr>
        <w:t>colour</w:t>
      </w:r>
      <w:proofErr w:type="spellEnd"/>
      <w:r w:rsidRPr="003F784E">
        <w:rPr>
          <w:rFonts w:ascii="Arial" w:hAnsi="Arial" w:cs="Arial"/>
        </w:rPr>
        <w:t xml:space="preserve"> mode. Pin 1 is the sampling point location at geographical coordinates 39.34600 N &amp; -0.33660 W.</w:t>
      </w:r>
    </w:p>
    <w:p w14:paraId="540994B5" w14:textId="77777777" w:rsidR="00BD547E" w:rsidRPr="00C452E3" w:rsidRDefault="00BD547E" w:rsidP="00BD547E">
      <w:pPr>
        <w:rPr>
          <w:rFonts w:ascii="Arial" w:hAnsi="Arial" w:cs="Arial"/>
          <w:sz w:val="18"/>
          <w:szCs w:val="18"/>
        </w:rPr>
      </w:pPr>
      <w:r w:rsidRPr="00C452E3">
        <w:rPr>
          <w:rFonts w:ascii="Arial" w:eastAsia="DengXian" w:hAnsi="Arial" w:cs="Arial"/>
          <w:noProof/>
          <w:sz w:val="18"/>
          <w:szCs w:val="18"/>
        </w:rPr>
        <w:drawing>
          <wp:inline distT="0" distB="0" distL="0" distR="0" wp14:anchorId="26B2C6C5" wp14:editId="1255E718">
            <wp:extent cx="1004803" cy="361950"/>
            <wp:effectExtent l="0" t="0" r="5080" b="0"/>
            <wp:docPr id="3" name="Picture 4" descr="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Dibujo en blanco y negro&#10;&#10;Descripción generada automáticamente con confianza medi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09269" cy="363559"/>
                    </a:xfrm>
                    <a:prstGeom prst="rect">
                      <a:avLst/>
                    </a:prstGeom>
                    <a:noFill/>
                    <a:ln>
                      <a:noFill/>
                    </a:ln>
                  </pic:spPr>
                </pic:pic>
              </a:graphicData>
            </a:graphic>
          </wp:inline>
        </w:drawing>
      </w:r>
      <w:r w:rsidRPr="00C452E3">
        <w:rPr>
          <w:rFonts w:ascii="Arial" w:hAnsi="Arial" w:cs="Arial"/>
          <w:sz w:val="18"/>
          <w:szCs w:val="18"/>
        </w:rPr>
        <w:t xml:space="preserve"> </w:t>
      </w:r>
      <w:r w:rsidR="00ED5F5D" w:rsidRPr="00C452E3">
        <w:rPr>
          <w:rFonts w:ascii="Arial" w:hAnsi="Arial" w:cs="Arial"/>
          <w:sz w:val="18"/>
          <w:szCs w:val="18"/>
        </w:rPr>
        <w:t xml:space="preserve">Copyright: © 2024 by the authors. </w:t>
      </w:r>
    </w:p>
    <w:p w14:paraId="47AF4045" w14:textId="0A28DBB5" w:rsidR="002C3ACB" w:rsidRPr="00C452E3" w:rsidRDefault="00ED5F5D" w:rsidP="007D5ABB">
      <w:pPr>
        <w:rPr>
          <w:rFonts w:ascii="Arial" w:hAnsi="Arial" w:cs="Arial"/>
          <w:sz w:val="18"/>
          <w:szCs w:val="18"/>
        </w:rPr>
      </w:pPr>
      <w:r w:rsidRPr="00C452E3">
        <w:rPr>
          <w:rFonts w:ascii="Arial" w:hAnsi="Arial" w:cs="Arial"/>
          <w:sz w:val="18"/>
          <w:szCs w:val="18"/>
        </w:rPr>
        <w:t>Open access publication under the terms and conditions of the Creative Commons Attribution (CC BY) license (</w:t>
      </w:r>
      <w:hyperlink r:id="rId6" w:history="1">
        <w:r w:rsidR="00C452E3" w:rsidRPr="00C452E3">
          <w:rPr>
            <w:rStyle w:val="Hipervnculo"/>
            <w:rFonts w:ascii="Arial" w:hAnsi="Arial" w:cs="Arial"/>
            <w:sz w:val="18"/>
            <w:szCs w:val="18"/>
          </w:rPr>
          <w:t>https://creativecommons.org/licenses/by/4.0/</w:t>
        </w:r>
      </w:hyperlink>
      <w:r w:rsidRPr="00C452E3">
        <w:rPr>
          <w:rFonts w:ascii="Arial" w:hAnsi="Arial" w:cs="Arial"/>
          <w:sz w:val="18"/>
          <w:szCs w:val="18"/>
        </w:rPr>
        <w:t>).</w:t>
      </w:r>
    </w:p>
    <w:p w14:paraId="27A63189" w14:textId="3B1A31D0" w:rsidR="00C452E3" w:rsidRPr="00C452E3" w:rsidRDefault="00C452E3" w:rsidP="007D5ABB">
      <w:pPr>
        <w:rPr>
          <w:rFonts w:ascii="Arial" w:hAnsi="Arial" w:cs="Arial"/>
          <w:sz w:val="18"/>
          <w:szCs w:val="18"/>
        </w:rPr>
      </w:pPr>
      <w:r w:rsidRPr="00C452E3">
        <w:rPr>
          <w:rFonts w:ascii="Arial" w:hAnsi="Arial" w:cs="Arial"/>
          <w:sz w:val="18"/>
          <w:szCs w:val="18"/>
        </w:rPr>
        <w:t>DOI: 10.5281/zenodo.14</w:t>
      </w:r>
      <w:r w:rsidR="006A598D">
        <w:rPr>
          <w:rFonts w:ascii="Arial" w:hAnsi="Arial" w:cs="Arial"/>
          <w:sz w:val="18"/>
          <w:szCs w:val="18"/>
        </w:rPr>
        <w:t>558067</w:t>
      </w:r>
    </w:p>
    <w:sectPr w:rsidR="00C452E3" w:rsidRPr="00C452E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EC8"/>
    <w:rsid w:val="00075684"/>
    <w:rsid w:val="00124469"/>
    <w:rsid w:val="00197655"/>
    <w:rsid w:val="002A3222"/>
    <w:rsid w:val="002B35C7"/>
    <w:rsid w:val="002C3ACB"/>
    <w:rsid w:val="00317FFC"/>
    <w:rsid w:val="003B1AAB"/>
    <w:rsid w:val="003F784E"/>
    <w:rsid w:val="00414EC8"/>
    <w:rsid w:val="0046048D"/>
    <w:rsid w:val="004B7860"/>
    <w:rsid w:val="004E0A0E"/>
    <w:rsid w:val="005706A2"/>
    <w:rsid w:val="005845DF"/>
    <w:rsid w:val="006808FD"/>
    <w:rsid w:val="00694264"/>
    <w:rsid w:val="006A598D"/>
    <w:rsid w:val="00737124"/>
    <w:rsid w:val="007D5ABB"/>
    <w:rsid w:val="00805617"/>
    <w:rsid w:val="0085616B"/>
    <w:rsid w:val="008D30BD"/>
    <w:rsid w:val="00A41CCF"/>
    <w:rsid w:val="00BD547E"/>
    <w:rsid w:val="00C0157C"/>
    <w:rsid w:val="00C452E3"/>
    <w:rsid w:val="00D537E9"/>
    <w:rsid w:val="00D66230"/>
    <w:rsid w:val="00D7471E"/>
    <w:rsid w:val="00DD52CD"/>
    <w:rsid w:val="00ED5F5D"/>
    <w:rsid w:val="00F44A4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3F1A2"/>
  <w15:chartTrackingRefBased/>
  <w15:docId w15:val="{BD118EC2-8A68-4C2A-99FB-18D9A0A1D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Ttulo1">
    <w:name w:val="heading 1"/>
    <w:basedOn w:val="Normal"/>
    <w:next w:val="Normal"/>
    <w:link w:val="Ttulo1Car"/>
    <w:uiPriority w:val="9"/>
    <w:qFormat/>
    <w:rsid w:val="00414E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14E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14EC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14EC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14EC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14E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14E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14E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14E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14EC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14EC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14EC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14EC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14EC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14E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14E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14E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14EC8"/>
    <w:rPr>
      <w:rFonts w:eastAsiaTheme="majorEastAsia" w:cstheme="majorBidi"/>
      <w:color w:val="272727" w:themeColor="text1" w:themeTint="D8"/>
    </w:rPr>
  </w:style>
  <w:style w:type="paragraph" w:styleId="Ttulo">
    <w:name w:val="Title"/>
    <w:basedOn w:val="Normal"/>
    <w:next w:val="Normal"/>
    <w:link w:val="TtuloCar"/>
    <w:uiPriority w:val="10"/>
    <w:qFormat/>
    <w:rsid w:val="00414E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14E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14E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14E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14EC8"/>
    <w:pPr>
      <w:spacing w:before="160"/>
      <w:jc w:val="center"/>
    </w:pPr>
    <w:rPr>
      <w:i/>
      <w:iCs/>
      <w:color w:val="404040" w:themeColor="text1" w:themeTint="BF"/>
    </w:rPr>
  </w:style>
  <w:style w:type="character" w:customStyle="1" w:styleId="CitaCar">
    <w:name w:val="Cita Car"/>
    <w:basedOn w:val="Fuentedeprrafopredeter"/>
    <w:link w:val="Cita"/>
    <w:uiPriority w:val="29"/>
    <w:rsid w:val="00414EC8"/>
    <w:rPr>
      <w:i/>
      <w:iCs/>
      <w:color w:val="404040" w:themeColor="text1" w:themeTint="BF"/>
    </w:rPr>
  </w:style>
  <w:style w:type="paragraph" w:styleId="Prrafodelista">
    <w:name w:val="List Paragraph"/>
    <w:basedOn w:val="Normal"/>
    <w:uiPriority w:val="34"/>
    <w:qFormat/>
    <w:rsid w:val="00414EC8"/>
    <w:pPr>
      <w:ind w:left="720"/>
      <w:contextualSpacing/>
    </w:pPr>
  </w:style>
  <w:style w:type="character" w:styleId="nfasisintenso">
    <w:name w:val="Intense Emphasis"/>
    <w:basedOn w:val="Fuentedeprrafopredeter"/>
    <w:uiPriority w:val="21"/>
    <w:qFormat/>
    <w:rsid w:val="00414EC8"/>
    <w:rPr>
      <w:i/>
      <w:iCs/>
      <w:color w:val="0F4761" w:themeColor="accent1" w:themeShade="BF"/>
    </w:rPr>
  </w:style>
  <w:style w:type="paragraph" w:styleId="Citadestacada">
    <w:name w:val="Intense Quote"/>
    <w:basedOn w:val="Normal"/>
    <w:next w:val="Normal"/>
    <w:link w:val="CitadestacadaCar"/>
    <w:uiPriority w:val="30"/>
    <w:qFormat/>
    <w:rsid w:val="00414E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14EC8"/>
    <w:rPr>
      <w:i/>
      <w:iCs/>
      <w:color w:val="0F4761" w:themeColor="accent1" w:themeShade="BF"/>
    </w:rPr>
  </w:style>
  <w:style w:type="character" w:styleId="Referenciaintensa">
    <w:name w:val="Intense Reference"/>
    <w:basedOn w:val="Fuentedeprrafopredeter"/>
    <w:uiPriority w:val="32"/>
    <w:qFormat/>
    <w:rsid w:val="00414EC8"/>
    <w:rPr>
      <w:b/>
      <w:bCs/>
      <w:smallCaps/>
      <w:color w:val="0F4761" w:themeColor="accent1" w:themeShade="BF"/>
      <w:spacing w:val="5"/>
    </w:rPr>
  </w:style>
  <w:style w:type="character" w:styleId="Hipervnculo">
    <w:name w:val="Hyperlink"/>
    <w:basedOn w:val="Fuentedeprrafopredeter"/>
    <w:uiPriority w:val="99"/>
    <w:unhideWhenUsed/>
    <w:rsid w:val="00C452E3"/>
    <w:rPr>
      <w:color w:val="467886" w:themeColor="hyperlink"/>
      <w:u w:val="single"/>
    </w:rPr>
  </w:style>
  <w:style w:type="character" w:styleId="Mencinsinresolver">
    <w:name w:val="Unresolved Mention"/>
    <w:basedOn w:val="Fuentedeprrafopredeter"/>
    <w:uiPriority w:val="99"/>
    <w:semiHidden/>
    <w:unhideWhenUsed/>
    <w:rsid w:val="00C452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315</Words>
  <Characters>1736</Characters>
  <Application>Microsoft Office Word</Application>
  <DocSecurity>0</DocSecurity>
  <Lines>14</Lines>
  <Paragraphs>4</Paragraphs>
  <ScaleCrop>false</ScaleCrop>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Miguel Soria Garcia</dc:creator>
  <cp:keywords/>
  <dc:description/>
  <cp:lastModifiedBy>Juan Miguel Soria Garcia</cp:lastModifiedBy>
  <cp:revision>18</cp:revision>
  <dcterms:created xsi:type="dcterms:W3CDTF">2024-12-10T16:26:00Z</dcterms:created>
  <dcterms:modified xsi:type="dcterms:W3CDTF">2024-12-26T12:13:00Z</dcterms:modified>
</cp:coreProperties>
</file>