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A96FBA" w14:textId="32777CDF" w:rsidR="005E4BD3" w:rsidRPr="00EF5C1A" w:rsidRDefault="000C22AF" w:rsidP="005E4BD3">
      <w:pPr>
        <w:spacing w:after="0" w:line="240" w:lineRule="auto"/>
        <w:jc w:val="center"/>
        <w:rPr>
          <w:rFonts w:ascii="Bookman Old Style" w:hAnsi="Bookman Old Style" w:cs="Didot"/>
          <w:b/>
          <w:noProof/>
          <w:color w:val="0070C0"/>
          <w:sz w:val="28"/>
          <w:szCs w:val="28"/>
        </w:rPr>
      </w:pPr>
      <w:r w:rsidRPr="00EF5C1A">
        <w:rPr>
          <w:rFonts w:ascii="Bookman Old Style" w:hAnsi="Bookman Old Style" w:cs="Times New Roman"/>
          <w:b/>
          <w:noProof/>
          <w:color w:val="0070C0"/>
          <w:sz w:val="28"/>
          <w:szCs w:val="28"/>
        </w:rPr>
        <w:t xml:space="preserve">MANAGEMENT OF DYSLIPIDEMIA </w:t>
      </w:r>
      <w:r w:rsidRPr="00EF5C1A">
        <w:rPr>
          <w:rFonts w:ascii="Bookman Old Style" w:hAnsi="Bookman Old Style" w:cs="Didot"/>
          <w:b/>
          <w:noProof/>
          <w:color w:val="0070C0"/>
          <w:sz w:val="28"/>
          <w:szCs w:val="28"/>
        </w:rPr>
        <w:t>WITH HOMOEOPATHY</w:t>
      </w:r>
    </w:p>
    <w:p w14:paraId="26298504" w14:textId="77777777" w:rsidR="00FB4312" w:rsidRPr="00315EB8" w:rsidRDefault="00FB4312" w:rsidP="005E4BD3">
      <w:pPr>
        <w:spacing w:after="0" w:line="240" w:lineRule="auto"/>
        <w:jc w:val="center"/>
        <w:rPr>
          <w:rFonts w:ascii="Didot" w:hAnsi="Didot" w:cs="Didot"/>
          <w:b/>
          <w:noProof/>
          <w:color w:val="0070C0"/>
          <w:sz w:val="28"/>
          <w:szCs w:val="28"/>
        </w:rPr>
      </w:pPr>
    </w:p>
    <w:p w14:paraId="1E2FF4A9" w14:textId="612AAAB1" w:rsidR="00A30FB1" w:rsidRPr="00315EB8" w:rsidRDefault="005F2667" w:rsidP="005F2667">
      <w:pPr>
        <w:spacing w:after="0"/>
        <w:jc w:val="both"/>
        <w:rPr>
          <w:rFonts w:ascii="Didot" w:eastAsia="Times New Roman" w:hAnsi="Didot" w:cs="Didot"/>
          <w:b/>
          <w:bCs/>
          <w:sz w:val="24"/>
          <w:szCs w:val="24"/>
        </w:rPr>
      </w:pPr>
      <w:r w:rsidRPr="00315EB8">
        <w:rPr>
          <w:rFonts w:ascii="Didot" w:eastAsia="Times New Roman" w:hAnsi="Didot" w:cs="Didot" w:hint="cs"/>
          <w:b/>
          <w:bCs/>
          <w:sz w:val="24"/>
          <w:szCs w:val="24"/>
        </w:rPr>
        <w:t>Simran Mansoori</w:t>
      </w:r>
      <w:r w:rsidRPr="00315EB8">
        <w:rPr>
          <w:rFonts w:ascii="Didot" w:eastAsia="Times New Roman" w:hAnsi="Didot" w:cs="Didot" w:hint="cs"/>
          <w:b/>
          <w:bCs/>
          <w:sz w:val="24"/>
          <w:szCs w:val="24"/>
          <w:vertAlign w:val="superscript"/>
        </w:rPr>
        <w:t>1</w:t>
      </w:r>
      <w:r w:rsidRPr="00315EB8">
        <w:rPr>
          <w:rFonts w:ascii="Didot" w:hAnsi="Didot" w:cs="Didot" w:hint="cs"/>
          <w:b/>
          <w:bCs/>
          <w:color w:val="000000"/>
          <w:sz w:val="24"/>
          <w:szCs w:val="24"/>
          <w:vertAlign w:val="superscript"/>
        </w:rPr>
        <w:t>*</w:t>
      </w:r>
      <w:r w:rsidRPr="00315EB8">
        <w:rPr>
          <w:rFonts w:ascii="Didot" w:eastAsia="Times New Roman" w:hAnsi="Didot" w:cs="Didot" w:hint="cs"/>
          <w:b/>
          <w:bCs/>
          <w:sz w:val="24"/>
          <w:szCs w:val="24"/>
        </w:rPr>
        <w:t xml:space="preserve">, </w:t>
      </w:r>
      <w:proofErr w:type="spellStart"/>
      <w:r w:rsidRPr="00315EB8">
        <w:rPr>
          <w:rFonts w:ascii="Didot" w:eastAsia="Times New Roman" w:hAnsi="Didot" w:cs="Didot" w:hint="cs"/>
          <w:b/>
          <w:bCs/>
          <w:sz w:val="24"/>
          <w:szCs w:val="24"/>
        </w:rPr>
        <w:t>Dr.</w:t>
      </w:r>
      <w:proofErr w:type="spellEnd"/>
      <w:r w:rsidRPr="00315EB8">
        <w:rPr>
          <w:rFonts w:ascii="Didot" w:eastAsia="Times New Roman" w:hAnsi="Didot" w:cs="Didot" w:hint="cs"/>
          <w:b/>
          <w:bCs/>
          <w:sz w:val="24"/>
          <w:szCs w:val="24"/>
        </w:rPr>
        <w:t xml:space="preserve"> Irfan Hussain Gauri</w:t>
      </w:r>
      <w:r w:rsidRPr="00315EB8">
        <w:rPr>
          <w:rFonts w:ascii="Didot" w:eastAsia="Times New Roman" w:hAnsi="Didot" w:cs="Didot" w:hint="cs"/>
          <w:b/>
          <w:bCs/>
          <w:sz w:val="24"/>
          <w:szCs w:val="24"/>
          <w:vertAlign w:val="superscript"/>
        </w:rPr>
        <w:t>2</w:t>
      </w:r>
      <w:r w:rsidRPr="00315EB8">
        <w:rPr>
          <w:rFonts w:ascii="Didot" w:eastAsia="Times New Roman" w:hAnsi="Didot" w:cs="Didot" w:hint="cs"/>
          <w:b/>
          <w:bCs/>
          <w:sz w:val="24"/>
          <w:szCs w:val="24"/>
        </w:rPr>
        <w:t xml:space="preserve">, </w:t>
      </w:r>
      <w:proofErr w:type="spellStart"/>
      <w:r w:rsidRPr="00315EB8">
        <w:rPr>
          <w:rFonts w:ascii="Didot" w:eastAsia="Times New Roman" w:hAnsi="Didot" w:cs="Didot" w:hint="cs"/>
          <w:b/>
          <w:bCs/>
          <w:sz w:val="24"/>
          <w:szCs w:val="24"/>
        </w:rPr>
        <w:t>Dr.</w:t>
      </w:r>
      <w:proofErr w:type="spellEnd"/>
      <w:r w:rsidRPr="00315EB8">
        <w:rPr>
          <w:rFonts w:ascii="Didot" w:eastAsia="Times New Roman" w:hAnsi="Didot" w:cs="Didot" w:hint="cs"/>
          <w:b/>
          <w:bCs/>
          <w:sz w:val="24"/>
          <w:szCs w:val="24"/>
        </w:rPr>
        <w:t xml:space="preserve"> Rekha Juneja</w:t>
      </w:r>
      <w:r w:rsidRPr="00315EB8">
        <w:rPr>
          <w:rFonts w:ascii="Didot" w:eastAsia="Times New Roman" w:hAnsi="Didot" w:cs="Didot" w:hint="cs"/>
          <w:b/>
          <w:bCs/>
          <w:sz w:val="24"/>
          <w:szCs w:val="24"/>
          <w:vertAlign w:val="superscript"/>
        </w:rPr>
        <w:t>3</w:t>
      </w:r>
      <w:r w:rsidRPr="00315EB8">
        <w:rPr>
          <w:rFonts w:ascii="Didot" w:eastAsia="Times New Roman" w:hAnsi="Didot" w:cs="Didot" w:hint="cs"/>
          <w:b/>
          <w:bCs/>
          <w:sz w:val="24"/>
          <w:szCs w:val="24"/>
        </w:rPr>
        <w:t xml:space="preserve">, </w:t>
      </w:r>
      <w:proofErr w:type="spellStart"/>
      <w:r w:rsidRPr="00315EB8">
        <w:rPr>
          <w:rFonts w:ascii="Didot" w:eastAsia="Times New Roman" w:hAnsi="Didot" w:cs="Didot" w:hint="cs"/>
          <w:b/>
          <w:bCs/>
          <w:sz w:val="24"/>
          <w:szCs w:val="24"/>
        </w:rPr>
        <w:t>Dr.</w:t>
      </w:r>
      <w:proofErr w:type="spellEnd"/>
      <w:r w:rsidRPr="00315EB8">
        <w:rPr>
          <w:rFonts w:ascii="Didot" w:eastAsia="Times New Roman" w:hAnsi="Didot" w:cs="Didot" w:hint="cs"/>
          <w:b/>
          <w:bCs/>
          <w:sz w:val="24"/>
          <w:szCs w:val="24"/>
        </w:rPr>
        <w:t xml:space="preserve"> </w:t>
      </w:r>
      <w:proofErr w:type="spellStart"/>
      <w:r w:rsidRPr="00315EB8">
        <w:rPr>
          <w:rFonts w:ascii="Didot" w:eastAsia="Times New Roman" w:hAnsi="Didot" w:cs="Didot" w:hint="cs"/>
          <w:b/>
          <w:bCs/>
          <w:sz w:val="24"/>
          <w:szCs w:val="24"/>
        </w:rPr>
        <w:t>Charanjeet</w:t>
      </w:r>
      <w:proofErr w:type="spellEnd"/>
      <w:r w:rsidRPr="00315EB8">
        <w:rPr>
          <w:rFonts w:ascii="Didot" w:eastAsia="Times New Roman" w:hAnsi="Didot" w:cs="Didot" w:hint="cs"/>
          <w:b/>
          <w:bCs/>
          <w:sz w:val="24"/>
          <w:szCs w:val="24"/>
        </w:rPr>
        <w:t xml:space="preserve"> Singh</w:t>
      </w:r>
      <w:r w:rsidRPr="00315EB8">
        <w:rPr>
          <w:rFonts w:ascii="Didot" w:eastAsia="Times New Roman" w:hAnsi="Didot" w:cs="Didot" w:hint="cs"/>
          <w:b/>
          <w:bCs/>
          <w:sz w:val="24"/>
          <w:szCs w:val="24"/>
          <w:vertAlign w:val="superscript"/>
        </w:rPr>
        <w:t>4</w:t>
      </w:r>
      <w:r w:rsidRPr="00315EB8">
        <w:rPr>
          <w:rFonts w:ascii="Didot" w:eastAsia="Times New Roman" w:hAnsi="Didot" w:cs="Didot" w:hint="cs"/>
          <w:b/>
          <w:bCs/>
          <w:sz w:val="24"/>
          <w:szCs w:val="24"/>
        </w:rPr>
        <w:t xml:space="preserve"> </w:t>
      </w:r>
    </w:p>
    <w:p w14:paraId="7110A3DE" w14:textId="77777777" w:rsidR="005F2667" w:rsidRPr="00315EB8" w:rsidRDefault="00921B58" w:rsidP="005F2667">
      <w:pPr>
        <w:pStyle w:val="NormalWeb"/>
        <w:spacing w:after="0"/>
        <w:contextualSpacing/>
        <w:jc w:val="both"/>
        <w:rPr>
          <w:rFonts w:ascii="Didot" w:hAnsi="Didot" w:cs="Didot"/>
          <w:bCs/>
          <w:sz w:val="18"/>
          <w:szCs w:val="18"/>
        </w:rPr>
      </w:pPr>
      <w:r w:rsidRPr="00315EB8">
        <w:rPr>
          <w:rFonts w:ascii="Didot" w:hAnsi="Didot" w:cs="Didot" w:hint="cs"/>
          <w:bCs/>
          <w:sz w:val="18"/>
          <w:szCs w:val="18"/>
          <w:vertAlign w:val="superscript"/>
        </w:rPr>
        <w:t>1</w:t>
      </w:r>
      <w:r w:rsidR="005F2667" w:rsidRPr="00315EB8">
        <w:rPr>
          <w:rFonts w:ascii="Didot" w:hAnsi="Didot" w:cs="Didot" w:hint="cs"/>
          <w:bCs/>
          <w:sz w:val="18"/>
          <w:szCs w:val="18"/>
        </w:rPr>
        <w:t xml:space="preserve">Department of Materia </w:t>
      </w:r>
      <w:proofErr w:type="spellStart"/>
      <w:r w:rsidR="005F2667" w:rsidRPr="00315EB8">
        <w:rPr>
          <w:rFonts w:ascii="Didot" w:hAnsi="Didot" w:cs="Didot" w:hint="cs"/>
          <w:bCs/>
          <w:sz w:val="18"/>
          <w:szCs w:val="18"/>
        </w:rPr>
        <w:t>Medica</w:t>
      </w:r>
      <w:proofErr w:type="spellEnd"/>
      <w:r w:rsidR="005F2667" w:rsidRPr="00315EB8">
        <w:rPr>
          <w:rFonts w:ascii="Didot" w:hAnsi="Didot" w:cs="Didot" w:hint="cs"/>
          <w:bCs/>
          <w:sz w:val="18"/>
          <w:szCs w:val="18"/>
        </w:rPr>
        <w:t>, Sri Ganganagar Homoeopathic Medical College, Hospital and Research Institute, Sri Ganganagar, Rajasthan</w:t>
      </w:r>
    </w:p>
    <w:p w14:paraId="719642BF" w14:textId="45DAAC4B" w:rsidR="005F2667" w:rsidRPr="00315EB8" w:rsidRDefault="005F2667" w:rsidP="005F2667">
      <w:pPr>
        <w:pStyle w:val="NormalWeb"/>
        <w:spacing w:after="0"/>
        <w:contextualSpacing/>
        <w:jc w:val="both"/>
        <w:rPr>
          <w:rFonts w:ascii="Didot" w:hAnsi="Didot" w:cs="Didot"/>
          <w:bCs/>
          <w:sz w:val="18"/>
          <w:szCs w:val="18"/>
        </w:rPr>
      </w:pPr>
      <w:r w:rsidRPr="00315EB8">
        <w:rPr>
          <w:rFonts w:ascii="Didot" w:hAnsi="Didot" w:cs="Didot" w:hint="cs"/>
          <w:bCs/>
          <w:sz w:val="18"/>
          <w:szCs w:val="18"/>
          <w:vertAlign w:val="superscript"/>
        </w:rPr>
        <w:t>2</w:t>
      </w:r>
      <w:r w:rsidRPr="00315EB8">
        <w:rPr>
          <w:rFonts w:ascii="Didot" w:hAnsi="Didot" w:cs="Didot" w:hint="cs"/>
          <w:bCs/>
          <w:sz w:val="18"/>
          <w:szCs w:val="18"/>
        </w:rPr>
        <w:t>Department of Clinical Microbiology &amp; Immunology, Sardar Patel Medical College &amp; associated group of hospitals, Bikaner, Rajasthan</w:t>
      </w:r>
    </w:p>
    <w:p w14:paraId="2C8B800A" w14:textId="7FF871AF" w:rsidR="005F2667" w:rsidRPr="00315EB8" w:rsidRDefault="005F2667" w:rsidP="005F2667">
      <w:pPr>
        <w:pStyle w:val="NormalWeb"/>
        <w:spacing w:after="0"/>
        <w:contextualSpacing/>
        <w:jc w:val="both"/>
        <w:rPr>
          <w:rFonts w:ascii="Didot" w:hAnsi="Didot" w:cs="Didot"/>
          <w:bCs/>
          <w:sz w:val="18"/>
          <w:szCs w:val="18"/>
        </w:rPr>
      </w:pPr>
      <w:r w:rsidRPr="00315EB8">
        <w:rPr>
          <w:rFonts w:ascii="Didot" w:hAnsi="Didot" w:cs="Didot" w:hint="cs"/>
          <w:bCs/>
          <w:sz w:val="18"/>
          <w:szCs w:val="18"/>
          <w:vertAlign w:val="superscript"/>
        </w:rPr>
        <w:t>3</w:t>
      </w:r>
      <w:r w:rsidRPr="00315EB8">
        <w:rPr>
          <w:rFonts w:ascii="Didot" w:hAnsi="Didot" w:cs="Didot" w:hint="cs"/>
          <w:bCs/>
          <w:sz w:val="18"/>
          <w:szCs w:val="18"/>
        </w:rPr>
        <w:t xml:space="preserve">Department of Materia </w:t>
      </w:r>
      <w:proofErr w:type="spellStart"/>
      <w:r w:rsidRPr="00315EB8">
        <w:rPr>
          <w:rFonts w:ascii="Didot" w:hAnsi="Didot" w:cs="Didot" w:hint="cs"/>
          <w:bCs/>
          <w:sz w:val="18"/>
          <w:szCs w:val="18"/>
        </w:rPr>
        <w:t>Medica</w:t>
      </w:r>
      <w:proofErr w:type="spellEnd"/>
      <w:r w:rsidRPr="00315EB8">
        <w:rPr>
          <w:rFonts w:ascii="Didot" w:hAnsi="Didot" w:cs="Didot" w:hint="cs"/>
          <w:bCs/>
          <w:sz w:val="18"/>
          <w:szCs w:val="18"/>
        </w:rPr>
        <w:t>, Sri Ganganagar Homoeopathic Medical College, Hospital and Research Institute, Sri Ganganagar, Rajasthan</w:t>
      </w:r>
    </w:p>
    <w:p w14:paraId="231D0C72" w14:textId="792EBD2A" w:rsidR="00EB49D6" w:rsidRPr="00315EB8" w:rsidRDefault="005F2667" w:rsidP="005F2667">
      <w:pPr>
        <w:pStyle w:val="NormalWeb"/>
        <w:spacing w:before="0" w:after="0"/>
        <w:contextualSpacing/>
        <w:jc w:val="both"/>
        <w:rPr>
          <w:rFonts w:ascii="Didot" w:hAnsi="Didot" w:cs="Didot"/>
          <w:bCs/>
          <w:sz w:val="18"/>
          <w:szCs w:val="18"/>
        </w:rPr>
      </w:pPr>
      <w:r w:rsidRPr="00315EB8">
        <w:rPr>
          <w:rFonts w:ascii="Didot" w:hAnsi="Didot" w:cs="Didot" w:hint="cs"/>
          <w:bCs/>
          <w:sz w:val="18"/>
          <w:szCs w:val="18"/>
          <w:vertAlign w:val="superscript"/>
        </w:rPr>
        <w:t>4</w:t>
      </w:r>
      <w:r w:rsidRPr="00315EB8">
        <w:rPr>
          <w:rFonts w:ascii="Didot" w:hAnsi="Didot" w:cs="Didot" w:hint="cs"/>
          <w:bCs/>
          <w:sz w:val="18"/>
          <w:szCs w:val="18"/>
        </w:rPr>
        <w:t xml:space="preserve">Department of Materia </w:t>
      </w:r>
      <w:proofErr w:type="spellStart"/>
      <w:r w:rsidRPr="00315EB8">
        <w:rPr>
          <w:rFonts w:ascii="Didot" w:hAnsi="Didot" w:cs="Didot" w:hint="cs"/>
          <w:bCs/>
          <w:sz w:val="18"/>
          <w:szCs w:val="18"/>
        </w:rPr>
        <w:t>Medica</w:t>
      </w:r>
      <w:proofErr w:type="spellEnd"/>
      <w:r w:rsidRPr="00315EB8">
        <w:rPr>
          <w:rFonts w:ascii="Didot" w:hAnsi="Didot" w:cs="Didot" w:hint="cs"/>
          <w:bCs/>
          <w:sz w:val="18"/>
          <w:szCs w:val="18"/>
        </w:rPr>
        <w:t>, Sri Ganganagar Homoeopathic Medical College, Hospital and Research Institute, Sri Ganganagar, Rajasthan</w:t>
      </w:r>
    </w:p>
    <w:p w14:paraId="111BEB9F" w14:textId="77777777" w:rsidR="005F2667" w:rsidRPr="00315EB8" w:rsidRDefault="005F2667" w:rsidP="005F2667">
      <w:pPr>
        <w:pStyle w:val="NormalWeb"/>
        <w:spacing w:before="0" w:after="0" w:line="276" w:lineRule="auto"/>
        <w:ind w:left="720"/>
        <w:jc w:val="center"/>
        <w:rPr>
          <w:rFonts w:ascii="Didot" w:hAnsi="Didot" w:cs="Didot"/>
          <w:sz w:val="16"/>
          <w:szCs w:val="16"/>
        </w:rPr>
      </w:pPr>
    </w:p>
    <w:tbl>
      <w:tblPr>
        <w:tblStyle w:val="TableGrid"/>
        <w:tblpPr w:leftFromText="180" w:rightFromText="180" w:vertAnchor="page" w:horzAnchor="margin" w:tblpY="6120"/>
        <w:tblW w:w="0" w:type="auto"/>
        <w:tblLook w:val="04A0" w:firstRow="1" w:lastRow="0" w:firstColumn="1" w:lastColumn="0" w:noHBand="0" w:noVBand="1"/>
      </w:tblPr>
      <w:tblGrid>
        <w:gridCol w:w="9016"/>
      </w:tblGrid>
      <w:tr w:rsidR="00315EB8" w:rsidRPr="00315EB8" w14:paraId="293B68BD" w14:textId="77777777" w:rsidTr="00315EB8">
        <w:tc>
          <w:tcPr>
            <w:tcW w:w="9016" w:type="dxa"/>
          </w:tcPr>
          <w:p w14:paraId="0CE43113" w14:textId="77777777" w:rsidR="00315EB8" w:rsidRPr="00315EB8" w:rsidRDefault="00315EB8" w:rsidP="00315EB8">
            <w:pPr>
              <w:jc w:val="both"/>
              <w:rPr>
                <w:rFonts w:ascii="Didot" w:hAnsi="Didot" w:cs="Didot"/>
                <w:sz w:val="18"/>
                <w:szCs w:val="18"/>
              </w:rPr>
            </w:pPr>
            <w:r w:rsidRPr="00315EB8">
              <w:rPr>
                <w:rFonts w:ascii="Didot" w:hAnsi="Didot" w:cs="Didot" w:hint="cs"/>
                <w:b/>
                <w:bCs/>
                <w:sz w:val="18"/>
                <w:szCs w:val="18"/>
              </w:rPr>
              <w:t>Cite this paper:</w:t>
            </w:r>
            <w:r w:rsidRPr="00315EB8">
              <w:rPr>
                <w:rFonts w:ascii="Didot" w:hAnsi="Didot" w:cs="Didot" w:hint="cs"/>
                <w:sz w:val="18"/>
                <w:szCs w:val="18"/>
              </w:rPr>
              <w:t xml:space="preserve">  </w:t>
            </w:r>
            <w:proofErr w:type="spellStart"/>
            <w:r w:rsidRPr="00315EB8">
              <w:rPr>
                <w:rFonts w:ascii="Didot" w:hAnsi="Didot" w:cs="Didot" w:hint="cs"/>
                <w:sz w:val="18"/>
                <w:szCs w:val="18"/>
              </w:rPr>
              <w:t>Tanwar</w:t>
            </w:r>
            <w:proofErr w:type="spellEnd"/>
            <w:r w:rsidRPr="00315EB8">
              <w:rPr>
                <w:rFonts w:ascii="Didot" w:hAnsi="Didot" w:cs="Didot" w:hint="cs"/>
                <w:sz w:val="18"/>
                <w:szCs w:val="18"/>
              </w:rPr>
              <w:t xml:space="preserve"> PR, Singh A,  Naik SM. </w:t>
            </w:r>
            <w:r w:rsidRPr="00315EB8">
              <w:rPr>
                <w:rFonts w:ascii="Didot" w:hAnsi="Didot" w:cs="Didot" w:hint="cs"/>
              </w:rPr>
              <w:t xml:space="preserve"> </w:t>
            </w:r>
            <w:r w:rsidRPr="00315EB8">
              <w:rPr>
                <w:rFonts w:ascii="Didot" w:hAnsi="Didot" w:cs="Didot" w:hint="cs"/>
                <w:sz w:val="18"/>
                <w:szCs w:val="18"/>
              </w:rPr>
              <w:t xml:space="preserve">A qualitative study on the psychosocial challenges faced by MRD TB patients. J Med Res Pub Health 2024 Jan-March;2(1):111-115. </w:t>
            </w:r>
            <w:proofErr w:type="spellStart"/>
            <w:r w:rsidRPr="00315EB8">
              <w:rPr>
                <w:rFonts w:ascii="Didot" w:hAnsi="Didot" w:cs="Didot" w:hint="cs"/>
                <w:sz w:val="18"/>
                <w:szCs w:val="18"/>
              </w:rPr>
              <w:t>doi</w:t>
            </w:r>
            <w:proofErr w:type="spellEnd"/>
            <w:r w:rsidRPr="00315EB8">
              <w:rPr>
                <w:rFonts w:ascii="Didot" w:hAnsi="Didot" w:cs="Didot" w:hint="cs"/>
                <w:sz w:val="18"/>
                <w:szCs w:val="18"/>
              </w:rPr>
              <w:t>: 10.5281/zenodo.8248689.</w:t>
            </w:r>
          </w:p>
        </w:tc>
      </w:tr>
    </w:tbl>
    <w:p w14:paraId="5B0FD155" w14:textId="2F4B09A6" w:rsidR="00EB49D6" w:rsidRPr="006C679F" w:rsidRDefault="005E4BD3" w:rsidP="005D11FC">
      <w:pPr>
        <w:spacing w:after="0"/>
        <w:jc w:val="both"/>
        <w:rPr>
          <w:rFonts w:ascii="Didot" w:hAnsi="Didot" w:cs="Didot"/>
          <w:sz w:val="16"/>
          <w:szCs w:val="16"/>
        </w:rPr>
      </w:pPr>
      <w:r w:rsidRPr="00315EB8">
        <w:rPr>
          <w:rFonts w:ascii="Didot" w:hAnsi="Didot" w:cs="Didot" w:hint="cs"/>
          <w:sz w:val="16"/>
          <w:szCs w:val="16"/>
        </w:rPr>
        <w:t>*</w:t>
      </w:r>
      <w:r w:rsidRPr="00315EB8">
        <w:rPr>
          <w:rFonts w:ascii="Didot" w:hAnsi="Didot" w:cs="Didot" w:hint="cs"/>
          <w:b/>
          <w:sz w:val="16"/>
          <w:szCs w:val="16"/>
        </w:rPr>
        <w:t>Corresponding Author:</w:t>
      </w:r>
      <w:r w:rsidRPr="00315EB8">
        <w:rPr>
          <w:rFonts w:ascii="Didot" w:hAnsi="Didot" w:cs="Didot" w:hint="cs"/>
          <w:sz w:val="16"/>
          <w:szCs w:val="16"/>
        </w:rPr>
        <w:t xml:space="preserve"> </w:t>
      </w:r>
      <w:r w:rsidR="003008C9" w:rsidRPr="00315EB8">
        <w:rPr>
          <w:rFonts w:ascii="Didot" w:hAnsi="Didot" w:cs="Didot" w:hint="cs"/>
          <w:sz w:val="16"/>
          <w:szCs w:val="16"/>
        </w:rPr>
        <w:t xml:space="preserve">Simran </w:t>
      </w:r>
      <w:proofErr w:type="spellStart"/>
      <w:r w:rsidR="003008C9" w:rsidRPr="00315EB8">
        <w:rPr>
          <w:rFonts w:ascii="Didot" w:hAnsi="Didot" w:cs="Didot" w:hint="cs"/>
          <w:sz w:val="16"/>
          <w:szCs w:val="16"/>
        </w:rPr>
        <w:t>Mansoori</w:t>
      </w:r>
      <w:proofErr w:type="spellEnd"/>
      <w:r w:rsidRPr="00315EB8">
        <w:rPr>
          <w:rFonts w:ascii="Didot" w:hAnsi="Didot" w:cs="Didot" w:hint="cs"/>
          <w:sz w:val="16"/>
          <w:szCs w:val="16"/>
        </w:rPr>
        <w:t xml:space="preserve">, </w:t>
      </w:r>
      <w:r w:rsidR="003008C9" w:rsidRPr="00315EB8">
        <w:rPr>
          <w:rFonts w:ascii="Didot" w:hAnsi="Didot" w:cs="Didot" w:hint="cs"/>
          <w:sz w:val="16"/>
          <w:szCs w:val="16"/>
        </w:rPr>
        <w:t>Sri Ganganagar Homoeopathic Medical College, Hospital and Research Institute, Sri Ganganagar, Rajasthan</w:t>
      </w:r>
    </w:p>
    <w:p w14:paraId="34167350" w14:textId="027863BE" w:rsidR="005D11FC" w:rsidRPr="00315EB8" w:rsidRDefault="005D11FC" w:rsidP="00156619">
      <w:pPr>
        <w:spacing w:after="0"/>
        <w:jc w:val="both"/>
        <w:rPr>
          <w:rFonts w:ascii="Didot" w:hAnsi="Didot" w:cs="Didot"/>
          <w:bCs/>
          <w:sz w:val="20"/>
          <w:szCs w:val="20"/>
        </w:rPr>
      </w:pPr>
      <w:r w:rsidRPr="00315EB8">
        <w:rPr>
          <w:rFonts w:ascii="Didot" w:hAnsi="Didot" w:cs="Didot" w:hint="cs"/>
          <w:bCs/>
          <w:sz w:val="20"/>
          <w:szCs w:val="20"/>
        </w:rPr>
        <w:t>Received on: 25-</w:t>
      </w:r>
      <w:r w:rsidR="00E6177D">
        <w:rPr>
          <w:rFonts w:ascii="Didot" w:hAnsi="Didot" w:cs="Didot"/>
          <w:bCs/>
          <w:sz w:val="20"/>
          <w:szCs w:val="20"/>
        </w:rPr>
        <w:t>10</w:t>
      </w:r>
      <w:r w:rsidRPr="00315EB8">
        <w:rPr>
          <w:rFonts w:ascii="Didot" w:hAnsi="Didot" w:cs="Didot" w:hint="cs"/>
          <w:bCs/>
          <w:sz w:val="20"/>
          <w:szCs w:val="20"/>
        </w:rPr>
        <w:t>-202</w:t>
      </w:r>
      <w:r w:rsidR="00E6177D">
        <w:rPr>
          <w:rFonts w:ascii="Didot" w:hAnsi="Didot" w:cs="Didot"/>
          <w:bCs/>
          <w:sz w:val="20"/>
          <w:szCs w:val="20"/>
        </w:rPr>
        <w:t>3</w:t>
      </w:r>
      <w:r w:rsidRPr="00315EB8">
        <w:rPr>
          <w:rFonts w:ascii="Didot" w:hAnsi="Didot" w:cs="Didot" w:hint="cs"/>
          <w:bCs/>
          <w:sz w:val="20"/>
          <w:szCs w:val="20"/>
        </w:rPr>
        <w:t xml:space="preserve">                    Accepted on: 25-12-202</w:t>
      </w:r>
      <w:r w:rsidR="00E6177D">
        <w:rPr>
          <w:rFonts w:ascii="Didot" w:hAnsi="Didot" w:cs="Didot"/>
          <w:bCs/>
          <w:sz w:val="20"/>
          <w:szCs w:val="20"/>
        </w:rPr>
        <w:t>3</w:t>
      </w:r>
      <w:r w:rsidRPr="00315EB8">
        <w:rPr>
          <w:rFonts w:ascii="Didot" w:hAnsi="Didot" w:cs="Didot" w:hint="cs"/>
          <w:bCs/>
          <w:sz w:val="20"/>
          <w:szCs w:val="20"/>
        </w:rPr>
        <w:t xml:space="preserve">                  Published on: </w:t>
      </w:r>
      <w:r w:rsidR="00E6177D">
        <w:rPr>
          <w:rFonts w:ascii="Didot" w:hAnsi="Didot" w:cs="Didot"/>
          <w:bCs/>
          <w:sz w:val="20"/>
          <w:szCs w:val="20"/>
        </w:rPr>
        <w:t>01</w:t>
      </w:r>
      <w:r w:rsidRPr="00315EB8">
        <w:rPr>
          <w:rFonts w:ascii="Didot" w:hAnsi="Didot" w:cs="Didot" w:hint="cs"/>
          <w:bCs/>
          <w:sz w:val="20"/>
          <w:szCs w:val="20"/>
        </w:rPr>
        <w:t>-</w:t>
      </w:r>
      <w:r w:rsidR="00E6177D">
        <w:rPr>
          <w:rFonts w:ascii="Didot" w:hAnsi="Didot" w:cs="Didot"/>
          <w:bCs/>
          <w:sz w:val="20"/>
          <w:szCs w:val="20"/>
        </w:rPr>
        <w:t>01</w:t>
      </w:r>
      <w:r w:rsidRPr="00315EB8">
        <w:rPr>
          <w:rFonts w:ascii="Didot" w:hAnsi="Didot" w:cs="Didot" w:hint="cs"/>
          <w:bCs/>
          <w:sz w:val="20"/>
          <w:szCs w:val="20"/>
        </w:rPr>
        <w:t>-202</w:t>
      </w:r>
      <w:r w:rsidR="00E6177D">
        <w:rPr>
          <w:rFonts w:ascii="Didot" w:hAnsi="Didot" w:cs="Didot"/>
          <w:bCs/>
          <w:sz w:val="20"/>
          <w:szCs w:val="20"/>
        </w:rPr>
        <w:t>4</w:t>
      </w:r>
    </w:p>
    <w:p w14:paraId="23243F09" w14:textId="77777777" w:rsidR="003008C9" w:rsidRPr="003008C9" w:rsidRDefault="003008C9" w:rsidP="00156619">
      <w:pPr>
        <w:spacing w:after="0"/>
        <w:jc w:val="both"/>
        <w:rPr>
          <w:rFonts w:cstheme="minorHAnsi"/>
          <w:bCs/>
          <w:sz w:val="20"/>
          <w:szCs w:val="20"/>
        </w:rPr>
      </w:pPr>
    </w:p>
    <w:p w14:paraId="5E749D9C" w14:textId="77777777" w:rsidR="00EE4227" w:rsidRPr="00445C68" w:rsidRDefault="00156619" w:rsidP="00D50343">
      <w:pPr>
        <w:shd w:val="clear" w:color="auto" w:fill="CCC0D9" w:themeFill="accent4" w:themeFillTint="66"/>
        <w:spacing w:after="0"/>
        <w:jc w:val="center"/>
        <w:rPr>
          <w:rFonts w:ascii="Times New Roman" w:hAnsi="Times New Roman" w:cs="Times New Roman"/>
          <w:b/>
          <w:sz w:val="24"/>
          <w:szCs w:val="24"/>
        </w:rPr>
      </w:pPr>
      <w:r w:rsidRPr="00445C68">
        <w:rPr>
          <w:rFonts w:ascii="Times New Roman" w:hAnsi="Times New Roman" w:cs="Times New Roman"/>
          <w:b/>
          <w:sz w:val="24"/>
          <w:szCs w:val="24"/>
        </w:rPr>
        <w:t>ABSTRACT</w:t>
      </w:r>
    </w:p>
    <w:p w14:paraId="3ACF5844" w14:textId="1ABEEEC0" w:rsidR="00156619" w:rsidRPr="00FB4312" w:rsidRDefault="000C22AF" w:rsidP="00EE5845">
      <w:pPr>
        <w:shd w:val="clear" w:color="auto" w:fill="C6D9F1" w:themeFill="text2" w:themeFillTint="33"/>
        <w:spacing w:after="0"/>
        <w:jc w:val="both"/>
        <w:rPr>
          <w:rFonts w:ascii="Bookman Old Style" w:hAnsi="Bookman Old Style" w:cs="Times New Roman"/>
          <w:bCs/>
          <w:sz w:val="18"/>
          <w:szCs w:val="18"/>
        </w:rPr>
      </w:pPr>
      <w:r w:rsidRPr="000C22AF">
        <w:rPr>
          <w:rFonts w:ascii="Bookman Old Style" w:hAnsi="Bookman Old Style" w:cs="Times New Roman"/>
          <w:bCs/>
          <w:sz w:val="18"/>
          <w:szCs w:val="18"/>
        </w:rPr>
        <w:t xml:space="preserve">The importance of high serum total cholesterol and high level of low-density lipoprotein   cholesterol, as a risk factor for coronary artery diseases is well established. Statin is the first line of treatment for </w:t>
      </w:r>
      <w:proofErr w:type="spellStart"/>
      <w:r w:rsidRPr="000C22AF">
        <w:rPr>
          <w:rFonts w:ascii="Bookman Old Style" w:hAnsi="Bookman Old Style" w:cs="Times New Roman"/>
          <w:bCs/>
          <w:sz w:val="18"/>
          <w:szCs w:val="18"/>
        </w:rPr>
        <w:t>dyslipidemia</w:t>
      </w:r>
      <w:proofErr w:type="spellEnd"/>
      <w:r w:rsidRPr="000C22AF">
        <w:rPr>
          <w:rFonts w:ascii="Bookman Old Style" w:hAnsi="Bookman Old Style" w:cs="Times New Roman"/>
          <w:bCs/>
          <w:sz w:val="18"/>
          <w:szCs w:val="18"/>
        </w:rPr>
        <w:t xml:space="preserve"> and there are known side effects of statin therapy. This study reviews the existing information available in Homoeopathy for managing </w:t>
      </w:r>
      <w:proofErr w:type="spellStart"/>
      <w:r w:rsidRPr="000C22AF">
        <w:rPr>
          <w:rFonts w:ascii="Bookman Old Style" w:hAnsi="Bookman Old Style" w:cs="Times New Roman"/>
          <w:bCs/>
          <w:sz w:val="18"/>
          <w:szCs w:val="18"/>
        </w:rPr>
        <w:t>dyslipidemia</w:t>
      </w:r>
      <w:proofErr w:type="spellEnd"/>
      <w:r w:rsidRPr="000C22AF">
        <w:rPr>
          <w:rFonts w:ascii="Bookman Old Style" w:hAnsi="Bookman Old Style" w:cs="Times New Roman"/>
          <w:bCs/>
          <w:sz w:val="18"/>
          <w:szCs w:val="18"/>
        </w:rPr>
        <w:t xml:space="preserve">. In Addition, efforts were made to search authoritative texts of authors, such homoeopathic Materia </w:t>
      </w:r>
      <w:proofErr w:type="spellStart"/>
      <w:r w:rsidRPr="000C22AF">
        <w:rPr>
          <w:rFonts w:ascii="Bookman Old Style" w:hAnsi="Bookman Old Style" w:cs="Times New Roman"/>
          <w:bCs/>
          <w:sz w:val="18"/>
          <w:szCs w:val="18"/>
        </w:rPr>
        <w:t>Medica</w:t>
      </w:r>
      <w:proofErr w:type="spellEnd"/>
      <w:r w:rsidRPr="000C22AF">
        <w:rPr>
          <w:rFonts w:ascii="Bookman Old Style" w:hAnsi="Bookman Old Style" w:cs="Times New Roman"/>
          <w:bCs/>
          <w:sz w:val="18"/>
          <w:szCs w:val="18"/>
        </w:rPr>
        <w:t xml:space="preserve"> etc. Medicines commonly used in Materia </w:t>
      </w:r>
      <w:proofErr w:type="spellStart"/>
      <w:r w:rsidRPr="000C22AF">
        <w:rPr>
          <w:rFonts w:ascii="Bookman Old Style" w:hAnsi="Bookman Old Style" w:cs="Times New Roman"/>
          <w:bCs/>
          <w:sz w:val="18"/>
          <w:szCs w:val="18"/>
        </w:rPr>
        <w:t>Medica</w:t>
      </w:r>
      <w:proofErr w:type="spellEnd"/>
      <w:r w:rsidRPr="000C22AF">
        <w:rPr>
          <w:rFonts w:ascii="Bookman Old Style" w:hAnsi="Bookman Old Style" w:cs="Times New Roman"/>
          <w:bCs/>
          <w:sz w:val="18"/>
          <w:szCs w:val="18"/>
        </w:rPr>
        <w:t xml:space="preserve"> and Drugs of Indian origin were noted. There are positive leads generate effectiveness/efficacy of Homoeopathy</w:t>
      </w:r>
      <w:r w:rsidR="00FB4312" w:rsidRPr="00FB4312">
        <w:rPr>
          <w:rFonts w:ascii="Bookman Old Style" w:hAnsi="Bookman Old Style" w:cs="Times New Roman"/>
          <w:bCs/>
          <w:sz w:val="18"/>
          <w:szCs w:val="18"/>
        </w:rPr>
        <w:t xml:space="preserve">. </w:t>
      </w:r>
    </w:p>
    <w:p w14:paraId="3F7A0670" w14:textId="77777777" w:rsidR="00EE5845" w:rsidRDefault="00EE5845" w:rsidP="00EE5845">
      <w:pPr>
        <w:spacing w:after="0"/>
        <w:jc w:val="both"/>
        <w:rPr>
          <w:rFonts w:ascii="Brooklyn" w:hAnsi="Brooklyn" w:cs="Times New Roman"/>
          <w:b/>
          <w:sz w:val="18"/>
          <w:szCs w:val="24"/>
        </w:rPr>
      </w:pPr>
    </w:p>
    <w:p w14:paraId="7B2EA13D" w14:textId="5657889D" w:rsidR="00646896" w:rsidRDefault="00156619" w:rsidP="00156619">
      <w:pPr>
        <w:spacing w:after="0"/>
        <w:jc w:val="both"/>
        <w:rPr>
          <w:rFonts w:ascii="Times New Roman" w:hAnsi="Times New Roman" w:cs="Times New Roman"/>
          <w:sz w:val="24"/>
          <w:szCs w:val="24"/>
        </w:rPr>
        <w:sectPr w:rsidR="00646896" w:rsidSect="00F86712">
          <w:headerReference w:type="default" r:id="rId8"/>
          <w:footerReference w:type="even" r:id="rId9"/>
          <w:footerReference w:type="default" r:id="rId10"/>
          <w:pgSz w:w="11906" w:h="16838"/>
          <w:pgMar w:top="1440" w:right="1440" w:bottom="1440" w:left="1440" w:header="706" w:footer="706" w:gutter="0"/>
          <w:pgNumType w:start="111"/>
          <w:cols w:space="708"/>
          <w:docGrid w:linePitch="360"/>
        </w:sectPr>
      </w:pPr>
      <w:r w:rsidRPr="006645D4">
        <w:rPr>
          <w:rFonts w:ascii="Bookman Old Style" w:hAnsi="Bookman Old Style" w:cs="Times New Roman"/>
          <w:b/>
          <w:sz w:val="18"/>
          <w:szCs w:val="24"/>
        </w:rPr>
        <w:t>Key words:</w:t>
      </w:r>
      <w:r w:rsidR="00D50343" w:rsidRPr="006645D4">
        <w:rPr>
          <w:rFonts w:ascii="Bookman Old Style" w:hAnsi="Bookman Old Style" w:cs="Times New Roman"/>
          <w:sz w:val="18"/>
          <w:szCs w:val="24"/>
        </w:rPr>
        <w:t xml:space="preserve"> </w:t>
      </w:r>
      <w:r w:rsidR="000C22AF" w:rsidRPr="000C22AF">
        <w:rPr>
          <w:rFonts w:ascii="Bookman Old Style" w:hAnsi="Bookman Old Style" w:cs="Times New Roman"/>
          <w:sz w:val="18"/>
          <w:szCs w:val="24"/>
        </w:rPr>
        <w:t xml:space="preserve">Atherosclerosis, Cholesterol, </w:t>
      </w:r>
      <w:proofErr w:type="spellStart"/>
      <w:r w:rsidR="000C22AF" w:rsidRPr="000C22AF">
        <w:rPr>
          <w:rFonts w:ascii="Bookman Old Style" w:hAnsi="Bookman Old Style" w:cs="Times New Roman"/>
          <w:sz w:val="18"/>
          <w:szCs w:val="24"/>
        </w:rPr>
        <w:t>Dyslipidemia</w:t>
      </w:r>
      <w:proofErr w:type="spellEnd"/>
      <w:r w:rsidR="000C22AF" w:rsidRPr="000C22AF">
        <w:rPr>
          <w:rFonts w:ascii="Bookman Old Style" w:hAnsi="Bookman Old Style" w:cs="Times New Roman"/>
          <w:sz w:val="18"/>
          <w:szCs w:val="24"/>
        </w:rPr>
        <w:t>, Homoeopathy, Lipid.</w:t>
      </w:r>
    </w:p>
    <w:p w14:paraId="2D9D2ADC" w14:textId="33F939E4" w:rsidR="00B942A4" w:rsidRDefault="00B942A4" w:rsidP="00FB4312">
      <w:pPr>
        <w:spacing w:after="0" w:line="240" w:lineRule="auto"/>
        <w:contextualSpacing/>
        <w:jc w:val="both"/>
        <w:rPr>
          <w:rFonts w:ascii="Times New Roman" w:hAnsi="Times New Roman" w:cs="Times New Roman"/>
          <w:sz w:val="24"/>
          <w:szCs w:val="24"/>
        </w:rPr>
        <w:sectPr w:rsidR="00B942A4" w:rsidSect="00646896">
          <w:type w:val="continuous"/>
          <w:pgSz w:w="11906" w:h="16838"/>
          <w:pgMar w:top="1440" w:right="1440" w:bottom="1440" w:left="1440" w:header="706" w:footer="706" w:gutter="0"/>
          <w:pgNumType w:start="1"/>
          <w:cols w:num="2" w:space="708"/>
          <w:docGrid w:linePitch="360"/>
        </w:sectPr>
      </w:pPr>
    </w:p>
    <w:p w14:paraId="01820E5F" w14:textId="77777777" w:rsidR="00E354C0" w:rsidRPr="00B010DB" w:rsidRDefault="00156619" w:rsidP="00FB4312">
      <w:pPr>
        <w:spacing w:after="0" w:line="240" w:lineRule="auto"/>
        <w:contextualSpacing/>
        <w:jc w:val="center"/>
        <w:rPr>
          <w:rFonts w:ascii="Bookman Old Style" w:hAnsi="Bookman Old Style" w:cs="Times New Roman"/>
          <w:b/>
          <w:color w:val="0070C0"/>
          <w:sz w:val="21"/>
          <w:szCs w:val="21"/>
        </w:rPr>
      </w:pPr>
      <w:r w:rsidRPr="00B010DB">
        <w:rPr>
          <w:rFonts w:ascii="Bookman Old Style" w:hAnsi="Bookman Old Style" w:cs="Times New Roman"/>
          <w:b/>
          <w:color w:val="0070C0"/>
          <w:sz w:val="21"/>
          <w:szCs w:val="21"/>
        </w:rPr>
        <w:t>INTRODUCTION</w:t>
      </w:r>
    </w:p>
    <w:tbl>
      <w:tblPr>
        <w:tblpPr w:leftFromText="180" w:rightFromText="180" w:vertAnchor="text" w:horzAnchor="margin" w:tblpY="36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80"/>
        <w:gridCol w:w="1869"/>
      </w:tblGrid>
      <w:tr w:rsidR="000C22AF" w14:paraId="52D0AC6D" w14:textId="77777777" w:rsidTr="00F86712">
        <w:trPr>
          <w:trHeight w:val="28"/>
        </w:trPr>
        <w:tc>
          <w:tcPr>
            <w:tcW w:w="4149" w:type="dxa"/>
            <w:gridSpan w:val="2"/>
            <w:shd w:val="clear" w:color="auto" w:fill="4F81BD"/>
          </w:tcPr>
          <w:p w14:paraId="4B9FF6ED" w14:textId="77777777" w:rsidR="000C22AF" w:rsidRPr="00A47B4D" w:rsidRDefault="000C22AF" w:rsidP="00F86712">
            <w:pPr>
              <w:spacing w:after="0" w:line="240" w:lineRule="auto"/>
              <w:jc w:val="center"/>
              <w:rPr>
                <w:rFonts w:ascii="Mangal" w:hAnsi="Mangal" w:cs="Mangal"/>
                <w:b/>
                <w:bCs/>
                <w:color w:val="FFFFFF"/>
                <w:sz w:val="18"/>
                <w:szCs w:val="18"/>
              </w:rPr>
            </w:pPr>
            <w:r w:rsidRPr="00A47B4D">
              <w:rPr>
                <w:rFonts w:ascii="Mangal" w:hAnsi="Mangal" w:cs="Mangal"/>
                <w:b/>
                <w:bCs/>
                <w:color w:val="FFFFFF"/>
                <w:sz w:val="18"/>
                <w:szCs w:val="18"/>
              </w:rPr>
              <w:t>Access this article online</w:t>
            </w:r>
          </w:p>
        </w:tc>
      </w:tr>
      <w:tr w:rsidR="000C22AF" w14:paraId="750E188F" w14:textId="77777777" w:rsidTr="006C679F">
        <w:trPr>
          <w:trHeight w:val="1094"/>
        </w:trPr>
        <w:tc>
          <w:tcPr>
            <w:tcW w:w="2280" w:type="dxa"/>
          </w:tcPr>
          <w:p w14:paraId="2A73B2A2" w14:textId="77777777" w:rsidR="000C22AF" w:rsidRPr="00A47B4D" w:rsidRDefault="000C22AF" w:rsidP="00F86712">
            <w:pPr>
              <w:spacing w:after="0" w:line="240" w:lineRule="auto"/>
              <w:rPr>
                <w:rFonts w:ascii="Mangal" w:hAnsi="Mangal" w:cs="Mangal"/>
                <w:b/>
                <w:bCs/>
                <w:color w:val="4F81BD"/>
                <w:sz w:val="16"/>
                <w:szCs w:val="16"/>
              </w:rPr>
            </w:pPr>
            <w:r w:rsidRPr="00A47B4D">
              <w:rPr>
                <w:rFonts w:ascii="Mangal" w:hAnsi="Mangal" w:cs="Mangal"/>
                <w:b/>
                <w:bCs/>
                <w:color w:val="4F81BD"/>
                <w:sz w:val="16"/>
                <w:szCs w:val="16"/>
              </w:rPr>
              <w:t>Quick Response Code:</w:t>
            </w:r>
          </w:p>
          <w:p w14:paraId="3398ACF2" w14:textId="77777777" w:rsidR="000C22AF" w:rsidRPr="006A6A48" w:rsidRDefault="000C22AF" w:rsidP="00F86712">
            <w:pPr>
              <w:spacing w:after="0" w:line="240" w:lineRule="auto"/>
              <w:jc w:val="center"/>
              <w:rPr>
                <w:rFonts w:ascii="Mangal" w:hAnsi="Mangal" w:cs="Mangal"/>
                <w:color w:val="4F81BD"/>
                <w:sz w:val="20"/>
                <w:szCs w:val="20"/>
              </w:rPr>
            </w:pPr>
            <w:r>
              <w:rPr>
                <w:rFonts w:ascii="Mangal" w:hAnsi="Mangal" w:cs="Mangal"/>
                <w:noProof/>
                <w:color w:val="4F81BD"/>
                <w:sz w:val="20"/>
                <w:szCs w:val="20"/>
                <w:lang w:val="en-US" w:eastAsia="en-US" w:bidi="hi-IN"/>
              </w:rPr>
              <w:drawing>
                <wp:inline distT="0" distB="0" distL="0" distR="0" wp14:anchorId="13A98285" wp14:editId="6900DA97">
                  <wp:extent cx="618490" cy="560717"/>
                  <wp:effectExtent l="0" t="0" r="0" b="0"/>
                  <wp:docPr id="4" name="Picture 3"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1"/>
                          <a:stretch>
                            <a:fillRect/>
                          </a:stretch>
                        </pic:blipFill>
                        <pic:spPr>
                          <a:xfrm>
                            <a:off x="0" y="0"/>
                            <a:ext cx="628475" cy="569769"/>
                          </a:xfrm>
                          <a:prstGeom prst="rect">
                            <a:avLst/>
                          </a:prstGeom>
                        </pic:spPr>
                      </pic:pic>
                    </a:graphicData>
                  </a:graphic>
                </wp:inline>
              </w:drawing>
            </w:r>
          </w:p>
        </w:tc>
        <w:tc>
          <w:tcPr>
            <w:tcW w:w="1869" w:type="dxa"/>
          </w:tcPr>
          <w:p w14:paraId="032F8D52" w14:textId="77777777" w:rsidR="000C22AF" w:rsidRPr="00A47B4D" w:rsidRDefault="000C22AF" w:rsidP="00F86712">
            <w:pPr>
              <w:spacing w:after="0" w:line="240" w:lineRule="auto"/>
              <w:rPr>
                <w:rFonts w:ascii="Mangal" w:hAnsi="Mangal" w:cs="Mangal"/>
                <w:b/>
                <w:bCs/>
                <w:color w:val="4F81BD"/>
                <w:sz w:val="18"/>
                <w:szCs w:val="18"/>
              </w:rPr>
            </w:pPr>
          </w:p>
          <w:p w14:paraId="524D2841" w14:textId="77777777" w:rsidR="000C22AF" w:rsidRPr="00A47B4D" w:rsidRDefault="000C22AF" w:rsidP="00F86712">
            <w:pPr>
              <w:spacing w:after="0" w:line="240" w:lineRule="auto"/>
              <w:rPr>
                <w:rFonts w:ascii="Mangal" w:hAnsi="Mangal" w:cs="Mangal"/>
                <w:b/>
                <w:bCs/>
                <w:color w:val="4F81BD"/>
                <w:sz w:val="18"/>
                <w:szCs w:val="18"/>
              </w:rPr>
            </w:pPr>
            <w:r w:rsidRPr="00A47B4D">
              <w:rPr>
                <w:rFonts w:ascii="Mangal" w:hAnsi="Mangal" w:cs="Mangal"/>
                <w:b/>
                <w:bCs/>
                <w:color w:val="4F81BD"/>
                <w:sz w:val="18"/>
                <w:szCs w:val="18"/>
              </w:rPr>
              <w:t>www.</w:t>
            </w:r>
            <w:r>
              <w:rPr>
                <w:rFonts w:ascii="Mangal" w:hAnsi="Mangal" w:cs="Mangal"/>
                <w:b/>
                <w:bCs/>
                <w:color w:val="4F81BD"/>
                <w:sz w:val="18"/>
                <w:szCs w:val="18"/>
              </w:rPr>
              <w:t>jmrph</w:t>
            </w:r>
            <w:r w:rsidRPr="00A47B4D">
              <w:rPr>
                <w:rFonts w:ascii="Mangal" w:hAnsi="Mangal" w:cs="Mangal"/>
                <w:b/>
                <w:bCs/>
                <w:color w:val="4F81BD"/>
                <w:sz w:val="18"/>
                <w:szCs w:val="18"/>
              </w:rPr>
              <w:t>.in</w:t>
            </w:r>
          </w:p>
        </w:tc>
      </w:tr>
      <w:tr w:rsidR="000C22AF" w14:paraId="48D44D62" w14:textId="77777777" w:rsidTr="00F86712">
        <w:trPr>
          <w:trHeight w:val="64"/>
        </w:trPr>
        <w:tc>
          <w:tcPr>
            <w:tcW w:w="4149" w:type="dxa"/>
            <w:gridSpan w:val="2"/>
          </w:tcPr>
          <w:p w14:paraId="38D119B7" w14:textId="77777777" w:rsidR="000C22AF" w:rsidRPr="00A47B4D" w:rsidRDefault="000C22AF" w:rsidP="00F86712">
            <w:pPr>
              <w:spacing w:after="0" w:line="240" w:lineRule="auto"/>
              <w:rPr>
                <w:rFonts w:ascii="Mangal" w:hAnsi="Mangal" w:cs="Mangal"/>
                <w:b/>
                <w:bCs/>
                <w:color w:val="4F81BD"/>
                <w:sz w:val="18"/>
                <w:szCs w:val="18"/>
              </w:rPr>
            </w:pPr>
            <w:r w:rsidRPr="00440B02">
              <w:rPr>
                <w:rFonts w:ascii="Mangal" w:hAnsi="Mangal" w:cs="Mangal"/>
                <w:b/>
                <w:bCs/>
                <w:color w:val="4F81BD"/>
                <w:sz w:val="18"/>
                <w:szCs w:val="18"/>
              </w:rPr>
              <w:t>DOI:</w:t>
            </w:r>
            <w:r>
              <w:rPr>
                <w:rFonts w:ascii="Mangal" w:hAnsi="Mangal" w:cs="Mangal"/>
                <w:b/>
                <w:bCs/>
                <w:color w:val="4F81BD"/>
                <w:sz w:val="18"/>
                <w:szCs w:val="18"/>
              </w:rPr>
              <w:t xml:space="preserve"> </w:t>
            </w:r>
            <w:r w:rsidRPr="00F70F98">
              <w:rPr>
                <w:rFonts w:ascii="Mangal" w:hAnsi="Mangal" w:cs="Mangal"/>
                <w:b/>
                <w:bCs/>
                <w:color w:val="4F81BD"/>
                <w:sz w:val="18"/>
                <w:szCs w:val="18"/>
              </w:rPr>
              <w:t>10.5281/zenodo.8248689</w:t>
            </w:r>
            <w:r>
              <w:rPr>
                <w:rFonts w:ascii="Mangal" w:hAnsi="Mangal" w:cs="Mangal"/>
                <w:b/>
                <w:bCs/>
                <w:color w:val="4F81BD"/>
                <w:sz w:val="18"/>
                <w:szCs w:val="18"/>
              </w:rPr>
              <w:t>dd</w:t>
            </w:r>
          </w:p>
        </w:tc>
      </w:tr>
    </w:tbl>
    <w:p w14:paraId="4346EF6D" w14:textId="5265F1B4" w:rsidR="000C22AF" w:rsidRDefault="000C22AF" w:rsidP="00E55171">
      <w:pPr>
        <w:pStyle w:val="BodyText"/>
        <w:spacing w:before="248" w:line="276" w:lineRule="auto"/>
        <w:ind w:left="0" w:right="-94"/>
        <w:rPr>
          <w:rFonts w:ascii="Bookman Old Style" w:hAnsi="Bookman Old Style"/>
          <w:sz w:val="20"/>
          <w:szCs w:val="20"/>
          <w:vertAlign w:val="superscript"/>
        </w:rPr>
      </w:pPr>
      <w:r w:rsidRPr="00E440D6">
        <w:rPr>
          <w:rFonts w:ascii="Bookman Old Style" w:hAnsi="Bookman Old Style"/>
          <w:sz w:val="20"/>
          <w:szCs w:val="20"/>
        </w:rPr>
        <w:t>It</w:t>
      </w:r>
      <w:r w:rsidRPr="00E440D6">
        <w:rPr>
          <w:rFonts w:ascii="Bookman Old Style" w:hAnsi="Bookman Old Style"/>
          <w:spacing w:val="-5"/>
          <w:sz w:val="20"/>
          <w:szCs w:val="20"/>
        </w:rPr>
        <w:t xml:space="preserve"> </w:t>
      </w:r>
      <w:r w:rsidRPr="00E440D6">
        <w:rPr>
          <w:rFonts w:ascii="Bookman Old Style" w:hAnsi="Bookman Old Style"/>
          <w:sz w:val="20"/>
          <w:szCs w:val="20"/>
        </w:rPr>
        <w:t>is</w:t>
      </w:r>
      <w:r w:rsidRPr="00E440D6">
        <w:rPr>
          <w:rFonts w:ascii="Bookman Old Style" w:hAnsi="Bookman Old Style"/>
          <w:spacing w:val="-1"/>
          <w:sz w:val="20"/>
          <w:szCs w:val="20"/>
        </w:rPr>
        <w:t xml:space="preserve"> </w:t>
      </w:r>
      <w:r w:rsidRPr="00E440D6">
        <w:rPr>
          <w:rFonts w:ascii="Bookman Old Style" w:hAnsi="Bookman Old Style"/>
          <w:sz w:val="20"/>
          <w:szCs w:val="20"/>
        </w:rPr>
        <w:t>the</w:t>
      </w:r>
      <w:r w:rsidRPr="00E440D6">
        <w:rPr>
          <w:rFonts w:ascii="Bookman Old Style" w:hAnsi="Bookman Old Style"/>
          <w:spacing w:val="-9"/>
          <w:sz w:val="20"/>
          <w:szCs w:val="20"/>
        </w:rPr>
        <w:t xml:space="preserve"> </w:t>
      </w:r>
      <w:r w:rsidRPr="00E440D6">
        <w:rPr>
          <w:rFonts w:ascii="Bookman Old Style" w:hAnsi="Bookman Old Style"/>
          <w:sz w:val="20"/>
          <w:szCs w:val="20"/>
        </w:rPr>
        <w:t>disorder</w:t>
      </w:r>
      <w:r w:rsidRPr="00E440D6">
        <w:rPr>
          <w:rFonts w:ascii="Bookman Old Style" w:hAnsi="Bookman Old Style"/>
          <w:spacing w:val="-9"/>
          <w:sz w:val="20"/>
          <w:szCs w:val="20"/>
        </w:rPr>
        <w:t xml:space="preserve"> </w:t>
      </w:r>
      <w:r w:rsidRPr="00E440D6">
        <w:rPr>
          <w:rFonts w:ascii="Bookman Old Style" w:hAnsi="Bookman Old Style"/>
          <w:sz w:val="20"/>
          <w:szCs w:val="20"/>
        </w:rPr>
        <w:t>of</w:t>
      </w:r>
      <w:r w:rsidRPr="00E440D6">
        <w:rPr>
          <w:rFonts w:ascii="Bookman Old Style" w:hAnsi="Bookman Old Style"/>
          <w:spacing w:val="-2"/>
          <w:sz w:val="20"/>
          <w:szCs w:val="20"/>
        </w:rPr>
        <w:t xml:space="preserve"> </w:t>
      </w:r>
      <w:r w:rsidRPr="00E440D6">
        <w:rPr>
          <w:rFonts w:ascii="Bookman Old Style" w:hAnsi="Bookman Old Style"/>
          <w:sz w:val="20"/>
          <w:szCs w:val="20"/>
        </w:rPr>
        <w:t>metabolism</w:t>
      </w:r>
      <w:r w:rsidRPr="00E440D6">
        <w:rPr>
          <w:rFonts w:ascii="Bookman Old Style" w:hAnsi="Bookman Old Style"/>
          <w:spacing w:val="-9"/>
          <w:sz w:val="20"/>
          <w:szCs w:val="20"/>
        </w:rPr>
        <w:t xml:space="preserve"> </w:t>
      </w:r>
      <w:r w:rsidRPr="00E440D6">
        <w:rPr>
          <w:rFonts w:ascii="Bookman Old Style" w:hAnsi="Bookman Old Style"/>
          <w:sz w:val="20"/>
          <w:szCs w:val="20"/>
        </w:rPr>
        <w:t>of</w:t>
      </w:r>
      <w:r w:rsidRPr="00E440D6">
        <w:rPr>
          <w:rFonts w:ascii="Bookman Old Style" w:hAnsi="Bookman Old Style"/>
          <w:spacing w:val="-8"/>
          <w:sz w:val="20"/>
          <w:szCs w:val="20"/>
        </w:rPr>
        <w:t xml:space="preserve"> </w:t>
      </w:r>
      <w:r w:rsidRPr="00E440D6">
        <w:rPr>
          <w:rFonts w:ascii="Bookman Old Style" w:hAnsi="Bookman Old Style"/>
          <w:sz w:val="20"/>
          <w:szCs w:val="20"/>
        </w:rPr>
        <w:t>lipoprotein. These</w:t>
      </w:r>
      <w:r w:rsidRPr="00E440D6">
        <w:rPr>
          <w:rFonts w:ascii="Bookman Old Style" w:hAnsi="Bookman Old Style"/>
          <w:spacing w:val="-4"/>
          <w:sz w:val="20"/>
          <w:szCs w:val="20"/>
        </w:rPr>
        <w:t xml:space="preserve"> </w:t>
      </w:r>
      <w:r w:rsidRPr="00E440D6">
        <w:rPr>
          <w:rFonts w:ascii="Bookman Old Style" w:hAnsi="Bookman Old Style"/>
          <w:sz w:val="20"/>
          <w:szCs w:val="20"/>
        </w:rPr>
        <w:t>lipoproteins</w:t>
      </w:r>
      <w:r w:rsidRPr="00E440D6">
        <w:rPr>
          <w:rFonts w:ascii="Bookman Old Style" w:hAnsi="Bookman Old Style"/>
          <w:spacing w:val="-3"/>
          <w:sz w:val="20"/>
          <w:szCs w:val="20"/>
        </w:rPr>
        <w:t xml:space="preserve"> </w:t>
      </w:r>
      <w:proofErr w:type="gramStart"/>
      <w:r w:rsidRPr="00E440D6">
        <w:rPr>
          <w:rFonts w:ascii="Bookman Old Style" w:hAnsi="Bookman Old Style"/>
          <w:sz w:val="20"/>
          <w:szCs w:val="20"/>
        </w:rPr>
        <w:t>contains</w:t>
      </w:r>
      <w:proofErr w:type="gramEnd"/>
      <w:r w:rsidRPr="00E440D6">
        <w:rPr>
          <w:rFonts w:ascii="Bookman Old Style" w:hAnsi="Bookman Old Style"/>
          <w:spacing w:val="-58"/>
          <w:sz w:val="20"/>
          <w:szCs w:val="20"/>
        </w:rPr>
        <w:t xml:space="preserve"> </w:t>
      </w:r>
      <w:r w:rsidRPr="00E440D6">
        <w:rPr>
          <w:rFonts w:ascii="Bookman Old Style" w:hAnsi="Bookman Old Style"/>
          <w:sz w:val="20"/>
          <w:szCs w:val="20"/>
        </w:rPr>
        <w:t>lipids</w:t>
      </w:r>
      <w:r w:rsidRPr="00E440D6">
        <w:rPr>
          <w:rFonts w:ascii="Bookman Old Style" w:hAnsi="Bookman Old Style"/>
          <w:spacing w:val="-8"/>
          <w:sz w:val="20"/>
          <w:szCs w:val="20"/>
        </w:rPr>
        <w:t xml:space="preserve"> </w:t>
      </w:r>
      <w:r w:rsidRPr="00E440D6">
        <w:rPr>
          <w:rFonts w:ascii="Bookman Old Style" w:hAnsi="Bookman Old Style"/>
          <w:sz w:val="20"/>
          <w:szCs w:val="20"/>
        </w:rPr>
        <w:t>(mainly</w:t>
      </w:r>
      <w:r w:rsidRPr="00E440D6">
        <w:rPr>
          <w:rFonts w:ascii="Bookman Old Style" w:hAnsi="Bookman Old Style"/>
          <w:spacing w:val="-8"/>
          <w:sz w:val="20"/>
          <w:szCs w:val="20"/>
        </w:rPr>
        <w:t xml:space="preserve"> </w:t>
      </w:r>
      <w:r w:rsidRPr="00E440D6">
        <w:rPr>
          <w:rFonts w:ascii="Bookman Old Style" w:hAnsi="Bookman Old Style"/>
          <w:sz w:val="20"/>
          <w:szCs w:val="20"/>
        </w:rPr>
        <w:t>triglycerides, cholesterol)</w:t>
      </w:r>
      <w:r w:rsidRPr="00E440D6">
        <w:rPr>
          <w:rFonts w:ascii="Bookman Old Style" w:hAnsi="Bookman Old Style"/>
          <w:spacing w:val="-8"/>
          <w:sz w:val="20"/>
          <w:szCs w:val="20"/>
        </w:rPr>
        <w:t xml:space="preserve"> </w:t>
      </w:r>
      <w:r w:rsidRPr="00E440D6">
        <w:rPr>
          <w:rFonts w:ascii="Bookman Old Style" w:hAnsi="Bookman Old Style"/>
          <w:sz w:val="20"/>
          <w:szCs w:val="20"/>
        </w:rPr>
        <w:t>surrounded</w:t>
      </w:r>
      <w:r w:rsidRPr="00E440D6">
        <w:rPr>
          <w:rFonts w:ascii="Bookman Old Style" w:hAnsi="Bookman Old Style"/>
          <w:spacing w:val="-8"/>
          <w:sz w:val="20"/>
          <w:szCs w:val="20"/>
        </w:rPr>
        <w:t xml:space="preserve"> </w:t>
      </w:r>
      <w:r w:rsidRPr="00E440D6">
        <w:rPr>
          <w:rFonts w:ascii="Bookman Old Style" w:hAnsi="Bookman Old Style"/>
          <w:sz w:val="20"/>
          <w:szCs w:val="20"/>
        </w:rPr>
        <w:t>by</w:t>
      </w:r>
      <w:r w:rsidRPr="00E440D6">
        <w:rPr>
          <w:rFonts w:ascii="Bookman Old Style" w:hAnsi="Bookman Old Style"/>
          <w:spacing w:val="-10"/>
          <w:sz w:val="20"/>
          <w:szCs w:val="20"/>
        </w:rPr>
        <w:t xml:space="preserve"> </w:t>
      </w:r>
      <w:r w:rsidRPr="00E440D6">
        <w:rPr>
          <w:rFonts w:ascii="Bookman Old Style" w:hAnsi="Bookman Old Style"/>
          <w:sz w:val="20"/>
          <w:szCs w:val="20"/>
        </w:rPr>
        <w:t>covering</w:t>
      </w:r>
      <w:r w:rsidRPr="00E440D6">
        <w:rPr>
          <w:rFonts w:ascii="Bookman Old Style" w:hAnsi="Bookman Old Style"/>
          <w:spacing w:val="-10"/>
          <w:sz w:val="20"/>
          <w:szCs w:val="20"/>
        </w:rPr>
        <w:t xml:space="preserve"> </w:t>
      </w:r>
      <w:r w:rsidRPr="00E440D6">
        <w:rPr>
          <w:rFonts w:ascii="Bookman Old Style" w:hAnsi="Bookman Old Style"/>
          <w:sz w:val="20"/>
          <w:szCs w:val="20"/>
        </w:rPr>
        <w:t>of</w:t>
      </w:r>
      <w:r w:rsidRPr="00E440D6">
        <w:rPr>
          <w:rFonts w:ascii="Bookman Old Style" w:hAnsi="Bookman Old Style"/>
          <w:spacing w:val="-8"/>
          <w:sz w:val="20"/>
          <w:szCs w:val="20"/>
        </w:rPr>
        <w:t xml:space="preserve"> </w:t>
      </w:r>
      <w:r w:rsidRPr="00E440D6">
        <w:rPr>
          <w:rFonts w:ascii="Bookman Old Style" w:hAnsi="Bookman Old Style"/>
          <w:sz w:val="20"/>
          <w:szCs w:val="20"/>
        </w:rPr>
        <w:t>phospholipid.</w:t>
      </w:r>
      <w:r w:rsidRPr="00E440D6">
        <w:rPr>
          <w:rFonts w:ascii="Bookman Old Style" w:hAnsi="Bookman Old Style"/>
          <w:sz w:val="20"/>
          <w:szCs w:val="20"/>
          <w:vertAlign w:val="superscript"/>
        </w:rPr>
        <w:t>1</w:t>
      </w:r>
    </w:p>
    <w:p w14:paraId="7E6E6612" w14:textId="77777777" w:rsidR="000C22AF" w:rsidRPr="00E440D6" w:rsidRDefault="000C22AF" w:rsidP="00E55171">
      <w:pPr>
        <w:pStyle w:val="BodyText"/>
        <w:spacing w:before="248" w:line="276" w:lineRule="auto"/>
        <w:ind w:left="0" w:right="-94"/>
        <w:rPr>
          <w:rFonts w:ascii="Bookman Old Style" w:hAnsi="Bookman Old Style"/>
          <w:b/>
          <w:spacing w:val="-6"/>
          <w:sz w:val="20"/>
          <w:szCs w:val="20"/>
        </w:rPr>
      </w:pPr>
      <w:r w:rsidRPr="00E440D6">
        <w:rPr>
          <w:rFonts w:ascii="Bookman Old Style" w:hAnsi="Bookman Old Style"/>
          <w:sz w:val="20"/>
          <w:szCs w:val="20"/>
        </w:rPr>
        <w:t>Four</w:t>
      </w:r>
      <w:r w:rsidRPr="00E440D6">
        <w:rPr>
          <w:rFonts w:ascii="Bookman Old Style" w:hAnsi="Bookman Old Style"/>
          <w:spacing w:val="-4"/>
          <w:sz w:val="20"/>
          <w:szCs w:val="20"/>
        </w:rPr>
        <w:t xml:space="preserve"> </w:t>
      </w:r>
      <w:r w:rsidRPr="00E440D6">
        <w:rPr>
          <w:rFonts w:ascii="Bookman Old Style" w:hAnsi="Bookman Old Style"/>
          <w:sz w:val="20"/>
          <w:szCs w:val="20"/>
        </w:rPr>
        <w:t>main</w:t>
      </w:r>
      <w:r w:rsidRPr="00E440D6">
        <w:rPr>
          <w:rFonts w:ascii="Bookman Old Style" w:hAnsi="Bookman Old Style"/>
          <w:spacing w:val="-4"/>
          <w:sz w:val="20"/>
          <w:szCs w:val="20"/>
        </w:rPr>
        <w:t xml:space="preserve"> </w:t>
      </w:r>
      <w:r w:rsidRPr="00E440D6">
        <w:rPr>
          <w:rFonts w:ascii="Bookman Old Style" w:hAnsi="Bookman Old Style"/>
          <w:sz w:val="20"/>
          <w:szCs w:val="20"/>
        </w:rPr>
        <w:t>types</w:t>
      </w:r>
      <w:r w:rsidRPr="00E440D6">
        <w:rPr>
          <w:rFonts w:ascii="Bookman Old Style" w:hAnsi="Bookman Old Style"/>
          <w:spacing w:val="-58"/>
          <w:sz w:val="20"/>
          <w:szCs w:val="20"/>
        </w:rPr>
        <w:t xml:space="preserve"> </w:t>
      </w:r>
      <w:r w:rsidRPr="00E440D6">
        <w:rPr>
          <w:rFonts w:ascii="Bookman Old Style" w:hAnsi="Bookman Old Style"/>
          <w:sz w:val="20"/>
          <w:szCs w:val="20"/>
        </w:rPr>
        <w:t>of phospholipids are present in blood, namely chylomicrons, very low</w:t>
      </w:r>
      <w:r>
        <w:rPr>
          <w:rFonts w:ascii="Bookman Old Style" w:hAnsi="Bookman Old Style"/>
          <w:sz w:val="20"/>
          <w:szCs w:val="20"/>
        </w:rPr>
        <w:t xml:space="preserve"> </w:t>
      </w:r>
      <w:r w:rsidRPr="00E440D6">
        <w:rPr>
          <w:rFonts w:ascii="Bookman Old Style" w:hAnsi="Bookman Old Style"/>
          <w:sz w:val="20"/>
          <w:szCs w:val="20"/>
        </w:rPr>
        <w:t>density lipoprotein, low</w:t>
      </w:r>
      <w:r w:rsidRPr="00E440D6">
        <w:rPr>
          <w:rFonts w:ascii="Bookman Old Style" w:hAnsi="Bookman Old Style"/>
          <w:spacing w:val="1"/>
          <w:sz w:val="20"/>
          <w:szCs w:val="20"/>
        </w:rPr>
        <w:t xml:space="preserve"> </w:t>
      </w:r>
      <w:r w:rsidRPr="00E440D6">
        <w:rPr>
          <w:rFonts w:ascii="Bookman Old Style" w:hAnsi="Bookman Old Style"/>
          <w:sz w:val="20"/>
          <w:szCs w:val="20"/>
        </w:rPr>
        <w:t>density</w:t>
      </w:r>
      <w:r w:rsidRPr="00E440D6">
        <w:rPr>
          <w:rFonts w:ascii="Bookman Old Style" w:hAnsi="Bookman Old Style"/>
          <w:spacing w:val="-14"/>
          <w:sz w:val="20"/>
          <w:szCs w:val="20"/>
        </w:rPr>
        <w:t xml:space="preserve"> </w:t>
      </w:r>
      <w:r w:rsidRPr="00E440D6">
        <w:rPr>
          <w:rFonts w:ascii="Bookman Old Style" w:hAnsi="Bookman Old Style"/>
          <w:sz w:val="20"/>
          <w:szCs w:val="20"/>
        </w:rPr>
        <w:t>lipoprotein</w:t>
      </w:r>
      <w:r>
        <w:rPr>
          <w:rFonts w:ascii="Bookman Old Style" w:hAnsi="Bookman Old Style"/>
          <w:sz w:val="20"/>
          <w:szCs w:val="20"/>
        </w:rPr>
        <w:t xml:space="preserve"> </w:t>
      </w:r>
      <w:r w:rsidRPr="00E440D6">
        <w:rPr>
          <w:rFonts w:ascii="Bookman Old Style" w:hAnsi="Bookman Old Style"/>
          <w:sz w:val="20"/>
          <w:szCs w:val="20"/>
        </w:rPr>
        <w:t>(LDL),</w:t>
      </w:r>
      <w:r w:rsidRPr="00E440D6">
        <w:rPr>
          <w:rFonts w:ascii="Bookman Old Style" w:hAnsi="Bookman Old Style"/>
          <w:spacing w:val="-12"/>
          <w:sz w:val="20"/>
          <w:szCs w:val="20"/>
        </w:rPr>
        <w:t xml:space="preserve"> </w:t>
      </w:r>
      <w:r w:rsidRPr="00E440D6">
        <w:rPr>
          <w:rFonts w:ascii="Bookman Old Style" w:hAnsi="Bookman Old Style"/>
          <w:sz w:val="20"/>
          <w:szCs w:val="20"/>
        </w:rPr>
        <w:t>high</w:t>
      </w:r>
      <w:r w:rsidRPr="00E440D6">
        <w:rPr>
          <w:rFonts w:ascii="Bookman Old Style" w:hAnsi="Bookman Old Style"/>
          <w:spacing w:val="-13"/>
          <w:sz w:val="20"/>
          <w:szCs w:val="20"/>
        </w:rPr>
        <w:t xml:space="preserve"> </w:t>
      </w:r>
      <w:r w:rsidRPr="00E440D6">
        <w:rPr>
          <w:rFonts w:ascii="Bookman Old Style" w:hAnsi="Bookman Old Style"/>
          <w:sz w:val="20"/>
          <w:szCs w:val="20"/>
        </w:rPr>
        <w:t>density</w:t>
      </w:r>
      <w:r w:rsidRPr="00E440D6">
        <w:rPr>
          <w:rFonts w:ascii="Bookman Old Style" w:hAnsi="Bookman Old Style"/>
          <w:spacing w:val="-13"/>
          <w:sz w:val="20"/>
          <w:szCs w:val="20"/>
        </w:rPr>
        <w:t xml:space="preserve"> </w:t>
      </w:r>
      <w:r w:rsidRPr="00E440D6">
        <w:rPr>
          <w:rFonts w:ascii="Bookman Old Style" w:hAnsi="Bookman Old Style"/>
          <w:sz w:val="20"/>
          <w:szCs w:val="20"/>
        </w:rPr>
        <w:t>lipoprotein</w:t>
      </w:r>
      <w:r>
        <w:rPr>
          <w:rFonts w:ascii="Bookman Old Style" w:hAnsi="Bookman Old Style"/>
          <w:sz w:val="20"/>
          <w:szCs w:val="20"/>
        </w:rPr>
        <w:t xml:space="preserve"> </w:t>
      </w:r>
      <w:r w:rsidRPr="00E440D6">
        <w:rPr>
          <w:rFonts w:ascii="Bookman Old Style" w:hAnsi="Bookman Old Style"/>
          <w:sz w:val="20"/>
          <w:szCs w:val="20"/>
        </w:rPr>
        <w:t>(HDL).</w:t>
      </w:r>
      <w:r w:rsidRPr="00E440D6">
        <w:rPr>
          <w:rFonts w:ascii="Bookman Old Style" w:hAnsi="Bookman Old Style"/>
          <w:sz w:val="20"/>
          <w:szCs w:val="20"/>
          <w:vertAlign w:val="superscript"/>
        </w:rPr>
        <w:t>1</w:t>
      </w:r>
      <w:r w:rsidRPr="00E440D6">
        <w:rPr>
          <w:rFonts w:ascii="Bookman Old Style" w:hAnsi="Bookman Old Style"/>
          <w:spacing w:val="-12"/>
          <w:sz w:val="20"/>
          <w:szCs w:val="20"/>
        </w:rPr>
        <w:t xml:space="preserve"> </w:t>
      </w:r>
      <w:r w:rsidRPr="00E440D6">
        <w:rPr>
          <w:rFonts w:ascii="Bookman Old Style" w:hAnsi="Bookman Old Style"/>
          <w:sz w:val="20"/>
          <w:szCs w:val="20"/>
        </w:rPr>
        <w:t>Dyslipidemia</w:t>
      </w:r>
      <w:r w:rsidRPr="00E440D6">
        <w:rPr>
          <w:rFonts w:ascii="Bookman Old Style" w:hAnsi="Bookman Old Style"/>
          <w:spacing w:val="-7"/>
          <w:sz w:val="20"/>
          <w:szCs w:val="20"/>
        </w:rPr>
        <w:t xml:space="preserve"> </w:t>
      </w:r>
      <w:r w:rsidRPr="00E440D6">
        <w:rPr>
          <w:rFonts w:ascii="Bookman Old Style" w:hAnsi="Bookman Old Style"/>
          <w:sz w:val="20"/>
          <w:szCs w:val="20"/>
        </w:rPr>
        <w:t>commonly</w:t>
      </w:r>
      <w:r w:rsidRPr="00E440D6">
        <w:rPr>
          <w:rFonts w:ascii="Bookman Old Style" w:hAnsi="Bookman Old Style"/>
          <w:spacing w:val="-12"/>
          <w:sz w:val="20"/>
          <w:szCs w:val="20"/>
        </w:rPr>
        <w:t xml:space="preserve"> </w:t>
      </w:r>
      <w:r w:rsidRPr="00E440D6">
        <w:rPr>
          <w:rFonts w:ascii="Bookman Old Style" w:hAnsi="Bookman Old Style"/>
          <w:sz w:val="20"/>
          <w:szCs w:val="20"/>
        </w:rPr>
        <w:t>characterized</w:t>
      </w:r>
      <w:r w:rsidRPr="00E440D6">
        <w:rPr>
          <w:rFonts w:ascii="Bookman Old Style" w:hAnsi="Bookman Old Style"/>
          <w:spacing w:val="-58"/>
          <w:sz w:val="20"/>
          <w:szCs w:val="20"/>
        </w:rPr>
        <w:t xml:space="preserve"> </w:t>
      </w:r>
      <w:r w:rsidRPr="00E440D6">
        <w:rPr>
          <w:rFonts w:ascii="Bookman Old Style" w:hAnsi="Bookman Old Style"/>
          <w:sz w:val="20"/>
          <w:szCs w:val="20"/>
        </w:rPr>
        <w:t>by</w:t>
      </w:r>
      <w:r w:rsidRPr="00E440D6">
        <w:rPr>
          <w:rFonts w:ascii="Bookman Old Style" w:hAnsi="Bookman Old Style"/>
          <w:spacing w:val="1"/>
          <w:sz w:val="20"/>
          <w:szCs w:val="20"/>
        </w:rPr>
        <w:t xml:space="preserve"> </w:t>
      </w:r>
      <w:r w:rsidRPr="00E440D6">
        <w:rPr>
          <w:rFonts w:ascii="Bookman Old Style" w:hAnsi="Bookman Old Style"/>
          <w:sz w:val="20"/>
          <w:szCs w:val="20"/>
        </w:rPr>
        <w:t>increase</w:t>
      </w:r>
      <w:r w:rsidRPr="00E440D6">
        <w:rPr>
          <w:rFonts w:ascii="Bookman Old Style" w:hAnsi="Bookman Old Style"/>
          <w:spacing w:val="1"/>
          <w:sz w:val="20"/>
          <w:szCs w:val="20"/>
        </w:rPr>
        <w:t xml:space="preserve"> </w:t>
      </w:r>
      <w:r w:rsidRPr="00E440D6">
        <w:rPr>
          <w:rFonts w:ascii="Bookman Old Style" w:hAnsi="Bookman Old Style"/>
          <w:sz w:val="20"/>
          <w:szCs w:val="20"/>
        </w:rPr>
        <w:t>plasma</w:t>
      </w:r>
      <w:r w:rsidRPr="00E440D6">
        <w:rPr>
          <w:rFonts w:ascii="Bookman Old Style" w:hAnsi="Bookman Old Style"/>
          <w:spacing w:val="1"/>
          <w:sz w:val="20"/>
          <w:szCs w:val="20"/>
        </w:rPr>
        <w:t xml:space="preserve"> </w:t>
      </w:r>
      <w:r w:rsidRPr="00E440D6">
        <w:rPr>
          <w:rFonts w:ascii="Bookman Old Style" w:hAnsi="Bookman Old Style"/>
          <w:sz w:val="20"/>
          <w:szCs w:val="20"/>
        </w:rPr>
        <w:t>level</w:t>
      </w:r>
      <w:r w:rsidRPr="00E440D6">
        <w:rPr>
          <w:rFonts w:ascii="Bookman Old Style" w:hAnsi="Bookman Old Style"/>
          <w:spacing w:val="1"/>
          <w:sz w:val="20"/>
          <w:szCs w:val="20"/>
        </w:rPr>
        <w:t xml:space="preserve"> </w:t>
      </w:r>
      <w:r w:rsidRPr="00E440D6">
        <w:rPr>
          <w:rFonts w:ascii="Bookman Old Style" w:hAnsi="Bookman Old Style"/>
          <w:sz w:val="20"/>
          <w:szCs w:val="20"/>
        </w:rPr>
        <w:t>of</w:t>
      </w:r>
      <w:r w:rsidRPr="00E440D6">
        <w:rPr>
          <w:rFonts w:ascii="Bookman Old Style" w:hAnsi="Bookman Old Style"/>
          <w:spacing w:val="1"/>
          <w:sz w:val="20"/>
          <w:szCs w:val="20"/>
        </w:rPr>
        <w:t xml:space="preserve"> </w:t>
      </w:r>
      <w:r w:rsidRPr="00E440D6">
        <w:rPr>
          <w:rFonts w:ascii="Bookman Old Style" w:hAnsi="Bookman Old Style"/>
          <w:sz w:val="20"/>
          <w:szCs w:val="20"/>
        </w:rPr>
        <w:t>cholesterol</w:t>
      </w:r>
      <w:r w:rsidRPr="00E440D6">
        <w:rPr>
          <w:rFonts w:ascii="Bookman Old Style" w:hAnsi="Bookman Old Style"/>
          <w:spacing w:val="1"/>
          <w:sz w:val="20"/>
          <w:szCs w:val="20"/>
        </w:rPr>
        <w:t xml:space="preserve"> </w:t>
      </w:r>
      <w:r w:rsidRPr="00E440D6">
        <w:rPr>
          <w:rFonts w:ascii="Bookman Old Style" w:hAnsi="Bookman Old Style"/>
          <w:sz w:val="20"/>
          <w:szCs w:val="20"/>
        </w:rPr>
        <w:t>and</w:t>
      </w:r>
      <w:r w:rsidRPr="00E440D6">
        <w:rPr>
          <w:rFonts w:ascii="Bookman Old Style" w:hAnsi="Bookman Old Style"/>
          <w:spacing w:val="1"/>
          <w:sz w:val="20"/>
          <w:szCs w:val="20"/>
        </w:rPr>
        <w:t xml:space="preserve"> </w:t>
      </w:r>
      <w:r w:rsidRPr="00E440D6">
        <w:rPr>
          <w:rFonts w:ascii="Bookman Old Style" w:hAnsi="Bookman Old Style"/>
          <w:sz w:val="20"/>
          <w:szCs w:val="20"/>
        </w:rPr>
        <w:t>triglyceride</w:t>
      </w:r>
      <w:r w:rsidRPr="00E440D6">
        <w:rPr>
          <w:rFonts w:ascii="Bookman Old Style" w:hAnsi="Bookman Old Style"/>
          <w:spacing w:val="1"/>
          <w:sz w:val="20"/>
          <w:szCs w:val="20"/>
        </w:rPr>
        <w:t xml:space="preserve"> </w:t>
      </w:r>
      <w:r w:rsidRPr="00E440D6">
        <w:rPr>
          <w:rFonts w:ascii="Bookman Old Style" w:hAnsi="Bookman Old Style"/>
          <w:sz w:val="20"/>
          <w:szCs w:val="20"/>
        </w:rPr>
        <w:t>accompanied</w:t>
      </w:r>
      <w:r w:rsidRPr="00E440D6">
        <w:rPr>
          <w:rFonts w:ascii="Bookman Old Style" w:hAnsi="Bookman Old Style"/>
          <w:spacing w:val="1"/>
          <w:sz w:val="20"/>
          <w:szCs w:val="20"/>
        </w:rPr>
        <w:t xml:space="preserve"> </w:t>
      </w:r>
      <w:r w:rsidRPr="00E440D6">
        <w:rPr>
          <w:rFonts w:ascii="Bookman Old Style" w:hAnsi="Bookman Old Style"/>
          <w:sz w:val="20"/>
          <w:szCs w:val="20"/>
        </w:rPr>
        <w:t>by</w:t>
      </w:r>
      <w:r w:rsidRPr="00E440D6">
        <w:rPr>
          <w:rFonts w:ascii="Bookman Old Style" w:hAnsi="Bookman Old Style"/>
          <w:spacing w:val="1"/>
          <w:sz w:val="20"/>
          <w:szCs w:val="20"/>
        </w:rPr>
        <w:t xml:space="preserve"> </w:t>
      </w:r>
      <w:r w:rsidRPr="00E440D6">
        <w:rPr>
          <w:rFonts w:ascii="Bookman Old Style" w:hAnsi="Bookman Old Style"/>
          <w:sz w:val="20"/>
          <w:szCs w:val="20"/>
        </w:rPr>
        <w:t>reduce</w:t>
      </w:r>
      <w:r w:rsidRPr="00E440D6">
        <w:rPr>
          <w:rFonts w:ascii="Bookman Old Style" w:hAnsi="Bookman Old Style"/>
          <w:spacing w:val="1"/>
          <w:sz w:val="20"/>
          <w:szCs w:val="20"/>
        </w:rPr>
        <w:t xml:space="preserve"> </w:t>
      </w:r>
      <w:r w:rsidRPr="00E440D6">
        <w:rPr>
          <w:rFonts w:ascii="Bookman Old Style" w:hAnsi="Bookman Old Style"/>
          <w:sz w:val="20"/>
          <w:szCs w:val="20"/>
        </w:rPr>
        <w:t>level</w:t>
      </w:r>
      <w:r w:rsidRPr="00E440D6">
        <w:rPr>
          <w:rFonts w:ascii="Bookman Old Style" w:hAnsi="Bookman Old Style"/>
          <w:spacing w:val="1"/>
          <w:sz w:val="20"/>
          <w:szCs w:val="20"/>
        </w:rPr>
        <w:t xml:space="preserve"> </w:t>
      </w:r>
      <w:r w:rsidRPr="00E440D6">
        <w:rPr>
          <w:rFonts w:ascii="Bookman Old Style" w:hAnsi="Bookman Old Style"/>
          <w:sz w:val="20"/>
          <w:szCs w:val="20"/>
        </w:rPr>
        <w:t>of</w:t>
      </w:r>
      <w:r w:rsidRPr="00E440D6">
        <w:rPr>
          <w:rFonts w:ascii="Bookman Old Style" w:hAnsi="Bookman Old Style"/>
          <w:spacing w:val="1"/>
          <w:sz w:val="20"/>
          <w:szCs w:val="20"/>
        </w:rPr>
        <w:t xml:space="preserve"> </w:t>
      </w:r>
      <w:r w:rsidRPr="00E440D6">
        <w:rPr>
          <w:rFonts w:ascii="Bookman Old Style" w:hAnsi="Bookman Old Style"/>
          <w:sz w:val="20"/>
          <w:szCs w:val="20"/>
        </w:rPr>
        <w:t>HDL.</w:t>
      </w:r>
      <w:r w:rsidRPr="00E440D6">
        <w:rPr>
          <w:rFonts w:ascii="Bookman Old Style" w:hAnsi="Bookman Old Style"/>
          <w:sz w:val="20"/>
          <w:szCs w:val="20"/>
          <w:vertAlign w:val="superscript"/>
        </w:rPr>
        <w:t>1</w:t>
      </w:r>
      <w:r w:rsidRPr="00E440D6">
        <w:rPr>
          <w:rFonts w:ascii="Bookman Old Style" w:hAnsi="Bookman Old Style"/>
          <w:sz w:val="20"/>
          <w:szCs w:val="20"/>
        </w:rPr>
        <w:t>Dyslipidemia</w:t>
      </w:r>
      <w:r w:rsidRPr="00E440D6">
        <w:rPr>
          <w:rFonts w:ascii="Bookman Old Style" w:hAnsi="Bookman Old Style"/>
          <w:spacing w:val="-6"/>
          <w:sz w:val="20"/>
          <w:szCs w:val="20"/>
        </w:rPr>
        <w:t xml:space="preserve"> </w:t>
      </w:r>
      <w:r w:rsidRPr="00E440D6">
        <w:rPr>
          <w:rFonts w:ascii="Bookman Old Style" w:hAnsi="Bookman Old Style"/>
          <w:sz w:val="20"/>
          <w:szCs w:val="20"/>
        </w:rPr>
        <w:t>is</w:t>
      </w:r>
      <w:r w:rsidRPr="00E440D6">
        <w:rPr>
          <w:rFonts w:ascii="Bookman Old Style" w:hAnsi="Bookman Old Style"/>
          <w:spacing w:val="-2"/>
          <w:sz w:val="20"/>
          <w:szCs w:val="20"/>
        </w:rPr>
        <w:t xml:space="preserve"> </w:t>
      </w:r>
      <w:r w:rsidRPr="00E440D6">
        <w:rPr>
          <w:rFonts w:ascii="Bookman Old Style" w:hAnsi="Bookman Old Style"/>
          <w:sz w:val="20"/>
          <w:szCs w:val="20"/>
        </w:rPr>
        <w:t>a</w:t>
      </w:r>
      <w:r w:rsidRPr="00E440D6">
        <w:rPr>
          <w:rFonts w:ascii="Bookman Old Style" w:hAnsi="Bookman Old Style"/>
          <w:spacing w:val="-5"/>
          <w:sz w:val="20"/>
          <w:szCs w:val="20"/>
        </w:rPr>
        <w:t xml:space="preserve"> </w:t>
      </w:r>
      <w:r w:rsidRPr="00E440D6">
        <w:rPr>
          <w:rFonts w:ascii="Bookman Old Style" w:hAnsi="Bookman Old Style"/>
          <w:sz w:val="20"/>
          <w:szCs w:val="20"/>
        </w:rPr>
        <w:t>chief</w:t>
      </w:r>
      <w:r w:rsidRPr="00E440D6">
        <w:rPr>
          <w:rFonts w:ascii="Bookman Old Style" w:hAnsi="Bookman Old Style"/>
          <w:spacing w:val="-4"/>
          <w:sz w:val="20"/>
          <w:szCs w:val="20"/>
        </w:rPr>
        <w:t xml:space="preserve"> </w:t>
      </w:r>
      <w:r w:rsidRPr="00E440D6">
        <w:rPr>
          <w:rFonts w:ascii="Bookman Old Style" w:hAnsi="Bookman Old Style"/>
          <w:sz w:val="20"/>
          <w:szCs w:val="20"/>
        </w:rPr>
        <w:t>risk</w:t>
      </w:r>
      <w:r w:rsidRPr="00E440D6">
        <w:rPr>
          <w:rFonts w:ascii="Bookman Old Style" w:hAnsi="Bookman Old Style"/>
          <w:spacing w:val="-3"/>
          <w:sz w:val="20"/>
          <w:szCs w:val="20"/>
        </w:rPr>
        <w:t xml:space="preserve"> </w:t>
      </w:r>
      <w:r w:rsidRPr="00E440D6">
        <w:rPr>
          <w:rFonts w:ascii="Bookman Old Style" w:hAnsi="Bookman Old Style"/>
          <w:sz w:val="20"/>
          <w:szCs w:val="20"/>
        </w:rPr>
        <w:t>factor</w:t>
      </w:r>
      <w:r w:rsidRPr="00E440D6">
        <w:rPr>
          <w:rFonts w:ascii="Bookman Old Style" w:hAnsi="Bookman Old Style"/>
          <w:spacing w:val="-2"/>
          <w:sz w:val="20"/>
          <w:szCs w:val="20"/>
        </w:rPr>
        <w:t xml:space="preserve"> </w:t>
      </w:r>
      <w:r w:rsidRPr="00E440D6">
        <w:rPr>
          <w:rFonts w:ascii="Bookman Old Style" w:hAnsi="Bookman Old Style"/>
          <w:sz w:val="20"/>
          <w:szCs w:val="20"/>
        </w:rPr>
        <w:t>for</w:t>
      </w:r>
      <w:r w:rsidRPr="00E440D6">
        <w:rPr>
          <w:rFonts w:ascii="Bookman Old Style" w:hAnsi="Bookman Old Style"/>
          <w:spacing w:val="-3"/>
          <w:sz w:val="20"/>
          <w:szCs w:val="20"/>
        </w:rPr>
        <w:t xml:space="preserve"> </w:t>
      </w:r>
      <w:r w:rsidRPr="00E440D6">
        <w:rPr>
          <w:rFonts w:ascii="Bookman Old Style" w:hAnsi="Bookman Old Style"/>
          <w:sz w:val="20"/>
          <w:szCs w:val="20"/>
        </w:rPr>
        <w:t>Cardiovascular</w:t>
      </w:r>
      <w:r w:rsidRPr="00E440D6">
        <w:rPr>
          <w:rFonts w:ascii="Bookman Old Style" w:hAnsi="Bookman Old Style"/>
          <w:spacing w:val="-3"/>
          <w:sz w:val="20"/>
          <w:szCs w:val="20"/>
        </w:rPr>
        <w:t xml:space="preserve"> </w:t>
      </w:r>
      <w:r w:rsidRPr="00E440D6">
        <w:rPr>
          <w:rFonts w:ascii="Bookman Old Style" w:hAnsi="Bookman Old Style"/>
          <w:sz w:val="20"/>
          <w:szCs w:val="20"/>
        </w:rPr>
        <w:t>diseases (CVDs)</w:t>
      </w:r>
      <w:r w:rsidRPr="00E440D6">
        <w:rPr>
          <w:rFonts w:ascii="Bookman Old Style" w:hAnsi="Bookman Old Style"/>
          <w:spacing w:val="-3"/>
          <w:sz w:val="20"/>
          <w:szCs w:val="20"/>
        </w:rPr>
        <w:t xml:space="preserve"> </w:t>
      </w:r>
      <w:r w:rsidRPr="00E440D6">
        <w:rPr>
          <w:rFonts w:ascii="Bookman Old Style" w:hAnsi="Bookman Old Style"/>
          <w:sz w:val="20"/>
          <w:szCs w:val="20"/>
        </w:rPr>
        <w:t>and</w:t>
      </w:r>
      <w:r w:rsidRPr="00E440D6">
        <w:rPr>
          <w:rFonts w:ascii="Bookman Old Style" w:hAnsi="Bookman Old Style"/>
          <w:spacing w:val="-4"/>
          <w:sz w:val="20"/>
          <w:szCs w:val="20"/>
        </w:rPr>
        <w:t xml:space="preserve"> </w:t>
      </w:r>
      <w:r w:rsidRPr="00E440D6">
        <w:rPr>
          <w:rFonts w:ascii="Bookman Old Style" w:hAnsi="Bookman Old Style"/>
          <w:sz w:val="20"/>
          <w:szCs w:val="20"/>
        </w:rPr>
        <w:t>the</w:t>
      </w:r>
      <w:r w:rsidRPr="00E440D6">
        <w:rPr>
          <w:rFonts w:ascii="Bookman Old Style" w:hAnsi="Bookman Old Style"/>
          <w:spacing w:val="-5"/>
          <w:sz w:val="20"/>
          <w:szCs w:val="20"/>
        </w:rPr>
        <w:t xml:space="preserve"> </w:t>
      </w:r>
      <w:r w:rsidRPr="00E440D6">
        <w:rPr>
          <w:rFonts w:ascii="Bookman Old Style" w:hAnsi="Bookman Old Style"/>
          <w:sz w:val="20"/>
          <w:szCs w:val="20"/>
        </w:rPr>
        <w:t>major</w:t>
      </w:r>
      <w:r w:rsidRPr="00E440D6">
        <w:rPr>
          <w:rFonts w:ascii="Bookman Old Style" w:hAnsi="Bookman Old Style"/>
          <w:spacing w:val="-3"/>
          <w:sz w:val="20"/>
          <w:szCs w:val="20"/>
        </w:rPr>
        <w:t xml:space="preserve"> </w:t>
      </w:r>
      <w:r w:rsidRPr="00E440D6">
        <w:rPr>
          <w:rFonts w:ascii="Bookman Old Style" w:hAnsi="Bookman Old Style"/>
          <w:sz w:val="20"/>
          <w:szCs w:val="20"/>
        </w:rPr>
        <w:t>cause</w:t>
      </w:r>
      <w:r w:rsidRPr="00E440D6">
        <w:rPr>
          <w:rFonts w:ascii="Bookman Old Style" w:hAnsi="Bookman Old Style"/>
          <w:spacing w:val="-58"/>
          <w:sz w:val="20"/>
          <w:szCs w:val="20"/>
        </w:rPr>
        <w:t xml:space="preserve"> </w:t>
      </w:r>
      <w:r w:rsidRPr="00E440D6">
        <w:rPr>
          <w:rFonts w:ascii="Bookman Old Style" w:hAnsi="Bookman Old Style"/>
          <w:sz w:val="20"/>
          <w:szCs w:val="20"/>
        </w:rPr>
        <w:t>of</w:t>
      </w:r>
      <w:r w:rsidRPr="00E440D6">
        <w:rPr>
          <w:rFonts w:ascii="Bookman Old Style" w:hAnsi="Bookman Old Style"/>
          <w:spacing w:val="-1"/>
          <w:sz w:val="20"/>
          <w:szCs w:val="20"/>
        </w:rPr>
        <w:t xml:space="preserve"> </w:t>
      </w:r>
      <w:r w:rsidRPr="00E440D6">
        <w:rPr>
          <w:rFonts w:ascii="Bookman Old Style" w:hAnsi="Bookman Old Style"/>
          <w:sz w:val="20"/>
          <w:szCs w:val="20"/>
        </w:rPr>
        <w:t>death worldwide.</w:t>
      </w:r>
      <w:r w:rsidRPr="00E440D6">
        <w:rPr>
          <w:rFonts w:ascii="Bookman Old Style" w:hAnsi="Bookman Old Style"/>
          <w:sz w:val="20"/>
          <w:szCs w:val="20"/>
          <w:vertAlign w:val="superscript"/>
        </w:rPr>
        <w:t>1</w:t>
      </w:r>
    </w:p>
    <w:tbl>
      <w:tblPr>
        <w:tblpPr w:leftFromText="180" w:rightFromText="180" w:vertAnchor="text" w:horzAnchor="margin" w:tblpXSpec="right" w:tblpY="3572"/>
        <w:tblW w:w="0" w:type="auto"/>
        <w:tblBorders>
          <w:top w:val="single" w:sz="4" w:space="0" w:color="auto"/>
        </w:tblBorders>
        <w:tblLook w:val="04A0" w:firstRow="1" w:lastRow="0" w:firstColumn="1" w:lastColumn="0" w:noHBand="0" w:noVBand="1"/>
      </w:tblPr>
      <w:tblGrid>
        <w:gridCol w:w="1231"/>
        <w:gridCol w:w="2928"/>
      </w:tblGrid>
      <w:tr w:rsidR="006C679F" w14:paraId="4706D460" w14:textId="77777777" w:rsidTr="006C679F">
        <w:trPr>
          <w:trHeight w:val="698"/>
        </w:trPr>
        <w:tc>
          <w:tcPr>
            <w:tcW w:w="1231" w:type="dxa"/>
          </w:tcPr>
          <w:p w14:paraId="0D57BB1F" w14:textId="77777777" w:rsidR="006C679F" w:rsidRPr="00A47B4D" w:rsidRDefault="006C679F" w:rsidP="006C679F">
            <w:pPr>
              <w:spacing w:after="0" w:line="240" w:lineRule="auto"/>
              <w:rPr>
                <w:rFonts w:ascii="Mangal" w:hAnsi="Mangal" w:cs="Mangal"/>
                <w:i/>
                <w:iCs/>
                <w:color w:val="4F81BD"/>
                <w:sz w:val="20"/>
                <w:szCs w:val="20"/>
              </w:rPr>
            </w:pPr>
            <w:r w:rsidRPr="00A47B4D">
              <w:rPr>
                <w:rFonts w:ascii="Times New Roman" w:hAnsi="Times New Roman" w:cs="Times New Roman"/>
                <w:i/>
                <w:iCs/>
                <w:noProof/>
                <w:sz w:val="24"/>
                <w:szCs w:val="24"/>
              </w:rPr>
              <w:drawing>
                <wp:anchor distT="0" distB="0" distL="114300" distR="114300" simplePos="0" relativeHeight="251659264" behindDoc="0" locked="0" layoutInCell="1" allowOverlap="1" wp14:anchorId="6C0E479B" wp14:editId="7ADDF240">
                  <wp:simplePos x="0" y="0"/>
                  <wp:positionH relativeFrom="column">
                    <wp:posOffset>-43131</wp:posOffset>
                  </wp:positionH>
                  <wp:positionV relativeFrom="paragraph">
                    <wp:posOffset>62230</wp:posOffset>
                  </wp:positionV>
                  <wp:extent cx="698740" cy="275590"/>
                  <wp:effectExtent l="0" t="0" r="0" b="0"/>
                  <wp:wrapNone/>
                  <wp:docPr id="1801297480" name="Picture 1"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2630" cy="277124"/>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928" w:type="dxa"/>
          </w:tcPr>
          <w:p w14:paraId="79B244D0" w14:textId="77777777" w:rsidR="006C679F" w:rsidRPr="00A47B4D" w:rsidRDefault="006C679F" w:rsidP="006C679F">
            <w:pPr>
              <w:spacing w:after="0"/>
              <w:jc w:val="both"/>
              <w:rPr>
                <w:rFonts w:ascii="Bookman Old Style" w:hAnsi="Bookman Old Style" w:cs="Times New Roman"/>
                <w:b/>
                <w:i/>
                <w:iCs/>
                <w:color w:val="0070C0"/>
                <w:sz w:val="10"/>
                <w:szCs w:val="11"/>
              </w:rPr>
            </w:pPr>
            <w:r w:rsidRPr="00440B02">
              <w:rPr>
                <w:rFonts w:ascii="Bookman Old Style" w:hAnsi="Bookman Old Style" w:cs="Times New Roman"/>
                <w:i/>
                <w:iCs/>
                <w:color w:val="0070C0"/>
                <w:sz w:val="13"/>
                <w:szCs w:val="13"/>
              </w:rPr>
              <w:t>Licensed under CC BY 4.0 International License which permits use, distribution and reproduction in any medium, provided the original work is properly cited.</w:t>
            </w:r>
            <w:r w:rsidRPr="00A47B4D">
              <w:rPr>
                <w:rFonts w:ascii="Bookman Old Style" w:hAnsi="Bookman Old Style" w:cs="Times New Roman"/>
                <w:i/>
                <w:iCs/>
                <w:sz w:val="16"/>
                <w:szCs w:val="16"/>
              </w:rPr>
              <w:fldChar w:fldCharType="begin"/>
            </w:r>
            <w:r w:rsidRPr="00A47B4D">
              <w:rPr>
                <w:rFonts w:ascii="Bookman Old Style" w:hAnsi="Bookman Old Style" w:cs="Times New Roman"/>
                <w:i/>
                <w:iCs/>
                <w:sz w:val="16"/>
                <w:szCs w:val="16"/>
              </w:rPr>
              <w:instrText xml:space="preserve"> INCLUDEPICTURE "/Users/drabhisheksingh/Library/Group Containers/UBF8T346G9.ms/WebArchiveCopyPasteTempFiles/com.microsoft.Word/88x31.png" \* MERGEFORMATINET </w:instrText>
            </w:r>
            <w:r w:rsidRPr="00A47B4D">
              <w:rPr>
                <w:rFonts w:ascii="Bookman Old Style" w:hAnsi="Bookman Old Style" w:cs="Times New Roman"/>
                <w:i/>
                <w:iCs/>
                <w:sz w:val="16"/>
                <w:szCs w:val="16"/>
              </w:rPr>
              <w:fldChar w:fldCharType="end"/>
            </w:r>
          </w:p>
        </w:tc>
      </w:tr>
    </w:tbl>
    <w:p w14:paraId="5659A3BE" w14:textId="4B9673A0" w:rsidR="000C22AF" w:rsidRDefault="000C22AF" w:rsidP="00E55171">
      <w:pPr>
        <w:pStyle w:val="BodyText"/>
        <w:spacing w:before="248" w:line="276" w:lineRule="auto"/>
        <w:ind w:left="0" w:right="48"/>
        <w:rPr>
          <w:rFonts w:ascii="Bookman Old Style" w:hAnsi="Bookman Old Style"/>
          <w:sz w:val="20"/>
          <w:szCs w:val="20"/>
          <w:vertAlign w:val="superscript"/>
        </w:rPr>
      </w:pPr>
      <w:r w:rsidRPr="00E440D6">
        <w:rPr>
          <w:rFonts w:ascii="Bookman Old Style" w:hAnsi="Bookman Old Style"/>
          <w:sz w:val="20"/>
          <w:szCs w:val="20"/>
        </w:rPr>
        <w:t>Dyslipidemia</w:t>
      </w:r>
      <w:r w:rsidRPr="00E440D6">
        <w:rPr>
          <w:rFonts w:ascii="Bookman Old Style" w:hAnsi="Bookman Old Style"/>
          <w:spacing w:val="1"/>
          <w:sz w:val="20"/>
          <w:szCs w:val="20"/>
        </w:rPr>
        <w:t xml:space="preserve"> </w:t>
      </w:r>
      <w:r w:rsidRPr="00E440D6">
        <w:rPr>
          <w:rFonts w:ascii="Bookman Old Style" w:hAnsi="Bookman Old Style"/>
          <w:sz w:val="20"/>
          <w:szCs w:val="20"/>
        </w:rPr>
        <w:t>occurs</w:t>
      </w:r>
      <w:r w:rsidRPr="00E440D6">
        <w:rPr>
          <w:rFonts w:ascii="Bookman Old Style" w:hAnsi="Bookman Old Style"/>
          <w:spacing w:val="1"/>
          <w:sz w:val="20"/>
          <w:szCs w:val="20"/>
        </w:rPr>
        <w:t xml:space="preserve"> </w:t>
      </w:r>
      <w:r w:rsidRPr="00E440D6">
        <w:rPr>
          <w:rFonts w:ascii="Bookman Old Style" w:hAnsi="Bookman Old Style"/>
          <w:sz w:val="20"/>
          <w:szCs w:val="20"/>
        </w:rPr>
        <w:t>when</w:t>
      </w:r>
      <w:r w:rsidRPr="00E440D6">
        <w:rPr>
          <w:rFonts w:ascii="Bookman Old Style" w:hAnsi="Bookman Old Style"/>
          <w:spacing w:val="1"/>
          <w:sz w:val="20"/>
          <w:szCs w:val="20"/>
        </w:rPr>
        <w:t xml:space="preserve"> </w:t>
      </w:r>
      <w:r w:rsidRPr="00E440D6">
        <w:rPr>
          <w:rFonts w:ascii="Bookman Old Style" w:hAnsi="Bookman Old Style"/>
          <w:sz w:val="20"/>
          <w:szCs w:val="20"/>
        </w:rPr>
        <w:t>person</w:t>
      </w:r>
      <w:r w:rsidRPr="00E440D6">
        <w:rPr>
          <w:rFonts w:ascii="Bookman Old Style" w:hAnsi="Bookman Old Style"/>
          <w:spacing w:val="1"/>
          <w:sz w:val="20"/>
          <w:szCs w:val="20"/>
        </w:rPr>
        <w:t xml:space="preserve"> </w:t>
      </w:r>
      <w:r w:rsidRPr="00E440D6">
        <w:rPr>
          <w:rFonts w:ascii="Bookman Old Style" w:hAnsi="Bookman Old Style"/>
          <w:sz w:val="20"/>
          <w:szCs w:val="20"/>
        </w:rPr>
        <w:t>has</w:t>
      </w:r>
      <w:r w:rsidRPr="00E440D6">
        <w:rPr>
          <w:rFonts w:ascii="Bookman Old Style" w:hAnsi="Bookman Old Style"/>
          <w:spacing w:val="1"/>
          <w:sz w:val="20"/>
          <w:szCs w:val="20"/>
        </w:rPr>
        <w:t xml:space="preserve"> </w:t>
      </w:r>
      <w:r w:rsidRPr="00E440D6">
        <w:rPr>
          <w:rFonts w:ascii="Bookman Old Style" w:hAnsi="Bookman Old Style"/>
          <w:sz w:val="20"/>
          <w:szCs w:val="20"/>
        </w:rPr>
        <w:t>abnormal</w:t>
      </w:r>
      <w:r w:rsidRPr="00E440D6">
        <w:rPr>
          <w:rFonts w:ascii="Bookman Old Style" w:hAnsi="Bookman Old Style"/>
          <w:spacing w:val="1"/>
          <w:sz w:val="20"/>
          <w:szCs w:val="20"/>
        </w:rPr>
        <w:t xml:space="preserve"> </w:t>
      </w:r>
      <w:r w:rsidRPr="00E440D6">
        <w:rPr>
          <w:rFonts w:ascii="Bookman Old Style" w:hAnsi="Bookman Old Style"/>
          <w:sz w:val="20"/>
          <w:szCs w:val="20"/>
        </w:rPr>
        <w:t>level</w:t>
      </w:r>
      <w:r w:rsidRPr="00E440D6">
        <w:rPr>
          <w:rFonts w:ascii="Bookman Old Style" w:hAnsi="Bookman Old Style"/>
          <w:spacing w:val="1"/>
          <w:sz w:val="20"/>
          <w:szCs w:val="20"/>
        </w:rPr>
        <w:t xml:space="preserve"> </w:t>
      </w:r>
      <w:r w:rsidRPr="00E440D6">
        <w:rPr>
          <w:rFonts w:ascii="Bookman Old Style" w:hAnsi="Bookman Old Style"/>
          <w:sz w:val="20"/>
          <w:szCs w:val="20"/>
        </w:rPr>
        <w:t>of</w:t>
      </w:r>
      <w:r w:rsidRPr="00E440D6">
        <w:rPr>
          <w:rFonts w:ascii="Bookman Old Style" w:hAnsi="Bookman Old Style"/>
          <w:spacing w:val="1"/>
          <w:sz w:val="20"/>
          <w:szCs w:val="20"/>
        </w:rPr>
        <w:t xml:space="preserve"> </w:t>
      </w:r>
      <w:r w:rsidRPr="00E440D6">
        <w:rPr>
          <w:rFonts w:ascii="Bookman Old Style" w:hAnsi="Bookman Old Style"/>
          <w:sz w:val="20"/>
          <w:szCs w:val="20"/>
        </w:rPr>
        <w:t>lipids</w:t>
      </w:r>
      <w:r w:rsidRPr="00E440D6">
        <w:rPr>
          <w:rFonts w:ascii="Bookman Old Style" w:hAnsi="Bookman Old Style"/>
          <w:spacing w:val="1"/>
          <w:sz w:val="20"/>
          <w:szCs w:val="20"/>
        </w:rPr>
        <w:t xml:space="preserve"> </w:t>
      </w:r>
      <w:r w:rsidRPr="00E440D6">
        <w:rPr>
          <w:rFonts w:ascii="Bookman Old Style" w:hAnsi="Bookman Old Style"/>
          <w:sz w:val="20"/>
          <w:szCs w:val="20"/>
        </w:rPr>
        <w:t>in</w:t>
      </w:r>
      <w:r w:rsidRPr="00E440D6">
        <w:rPr>
          <w:rFonts w:ascii="Bookman Old Style" w:hAnsi="Bookman Old Style"/>
          <w:spacing w:val="1"/>
          <w:sz w:val="20"/>
          <w:szCs w:val="20"/>
        </w:rPr>
        <w:t xml:space="preserve"> </w:t>
      </w:r>
      <w:r w:rsidRPr="00E440D6">
        <w:rPr>
          <w:rFonts w:ascii="Bookman Old Style" w:hAnsi="Bookman Old Style"/>
          <w:sz w:val="20"/>
          <w:szCs w:val="20"/>
        </w:rPr>
        <w:t>blood</w:t>
      </w:r>
      <w:r w:rsidRPr="00E440D6">
        <w:rPr>
          <w:rFonts w:ascii="Bookman Old Style" w:hAnsi="Bookman Old Style"/>
          <w:sz w:val="20"/>
          <w:szCs w:val="20"/>
          <w:vertAlign w:val="superscript"/>
        </w:rPr>
        <w:t>2</w:t>
      </w:r>
      <w:r>
        <w:rPr>
          <w:rFonts w:ascii="Bookman Old Style" w:hAnsi="Bookman Old Style"/>
          <w:sz w:val="20"/>
          <w:szCs w:val="20"/>
          <w:vertAlign w:val="superscript"/>
        </w:rPr>
        <w:t xml:space="preserve"> </w:t>
      </w:r>
      <w:r>
        <w:rPr>
          <w:rFonts w:ascii="Bookman Old Style" w:hAnsi="Bookman Old Style"/>
          <w:sz w:val="20"/>
          <w:szCs w:val="20"/>
        </w:rPr>
        <w:t>w</w:t>
      </w:r>
      <w:r w:rsidRPr="00E440D6">
        <w:rPr>
          <w:rFonts w:ascii="Bookman Old Style" w:hAnsi="Bookman Old Style"/>
          <w:sz w:val="20"/>
          <w:szCs w:val="20"/>
        </w:rPr>
        <w:t>hich</w:t>
      </w:r>
      <w:r w:rsidRPr="00E440D6">
        <w:rPr>
          <w:rFonts w:ascii="Bookman Old Style" w:hAnsi="Bookman Old Style"/>
          <w:spacing w:val="1"/>
          <w:sz w:val="20"/>
          <w:szCs w:val="20"/>
        </w:rPr>
        <w:t xml:space="preserve"> </w:t>
      </w:r>
      <w:r w:rsidRPr="00E440D6">
        <w:rPr>
          <w:rFonts w:ascii="Bookman Old Style" w:hAnsi="Bookman Old Style"/>
          <w:sz w:val="20"/>
          <w:szCs w:val="20"/>
        </w:rPr>
        <w:t>may</w:t>
      </w:r>
      <w:r w:rsidRPr="00E440D6">
        <w:rPr>
          <w:rFonts w:ascii="Bookman Old Style" w:hAnsi="Bookman Old Style"/>
          <w:spacing w:val="1"/>
          <w:sz w:val="20"/>
          <w:szCs w:val="20"/>
        </w:rPr>
        <w:t xml:space="preserve"> </w:t>
      </w:r>
      <w:r w:rsidRPr="00E440D6">
        <w:rPr>
          <w:rFonts w:ascii="Bookman Old Style" w:hAnsi="Bookman Old Style"/>
          <w:sz w:val="20"/>
          <w:szCs w:val="20"/>
        </w:rPr>
        <w:t>be</w:t>
      </w:r>
      <w:r w:rsidRPr="00E440D6">
        <w:rPr>
          <w:rFonts w:ascii="Bookman Old Style" w:hAnsi="Bookman Old Style"/>
          <w:spacing w:val="1"/>
          <w:sz w:val="20"/>
          <w:szCs w:val="20"/>
        </w:rPr>
        <w:t xml:space="preserve"> </w:t>
      </w:r>
      <w:proofErr w:type="spellStart"/>
      <w:r w:rsidRPr="00E440D6">
        <w:rPr>
          <w:rFonts w:ascii="Bookman Old Style" w:hAnsi="Bookman Old Style"/>
          <w:sz w:val="20"/>
          <w:szCs w:val="20"/>
        </w:rPr>
        <w:t>Hyperdyslipidemia</w:t>
      </w:r>
      <w:proofErr w:type="spellEnd"/>
      <w:r w:rsidRPr="00E440D6">
        <w:rPr>
          <w:rFonts w:ascii="Bookman Old Style" w:hAnsi="Bookman Old Style"/>
          <w:sz w:val="20"/>
          <w:szCs w:val="20"/>
        </w:rPr>
        <w:t xml:space="preserve"> or</w:t>
      </w:r>
      <w:r w:rsidRPr="000C22AF">
        <w:rPr>
          <w:rFonts w:ascii="Bookman Old Style" w:hAnsi="Bookman Old Style"/>
          <w:sz w:val="20"/>
          <w:szCs w:val="20"/>
        </w:rPr>
        <w:t xml:space="preserve"> </w:t>
      </w:r>
      <w:proofErr w:type="spellStart"/>
      <w:r w:rsidRPr="00E440D6">
        <w:rPr>
          <w:rFonts w:ascii="Bookman Old Style" w:hAnsi="Bookman Old Style"/>
          <w:sz w:val="20"/>
          <w:szCs w:val="20"/>
        </w:rPr>
        <w:t>Hypodyslipidimia</w:t>
      </w:r>
      <w:proofErr w:type="spellEnd"/>
      <w:r w:rsidRPr="00E440D6">
        <w:rPr>
          <w:rFonts w:ascii="Bookman Old Style" w:hAnsi="Bookman Old Style"/>
          <w:sz w:val="20"/>
          <w:szCs w:val="20"/>
        </w:rPr>
        <w:t xml:space="preserve"> Term “dyslipidemia’’ was introduced in 2006 which</w:t>
      </w:r>
      <w:r w:rsidRPr="00E440D6">
        <w:rPr>
          <w:rFonts w:ascii="Bookman Old Style" w:hAnsi="Bookman Old Style"/>
          <w:spacing w:val="1"/>
          <w:sz w:val="20"/>
          <w:szCs w:val="20"/>
        </w:rPr>
        <w:t xml:space="preserve"> </w:t>
      </w:r>
      <w:r w:rsidRPr="00E440D6">
        <w:rPr>
          <w:rFonts w:ascii="Bookman Old Style" w:hAnsi="Bookman Old Style"/>
          <w:sz w:val="20"/>
          <w:szCs w:val="20"/>
        </w:rPr>
        <w:t>means derangements of one or more than one lipoprotein in blood such as triglycerides, low</w:t>
      </w:r>
      <w:r w:rsidRPr="00E440D6">
        <w:rPr>
          <w:rFonts w:ascii="Bookman Old Style" w:hAnsi="Bookman Old Style"/>
          <w:spacing w:val="1"/>
          <w:sz w:val="20"/>
          <w:szCs w:val="20"/>
        </w:rPr>
        <w:t xml:space="preserve"> </w:t>
      </w:r>
      <w:r w:rsidRPr="00E440D6">
        <w:rPr>
          <w:rFonts w:ascii="Bookman Old Style" w:hAnsi="Bookman Old Style"/>
          <w:sz w:val="20"/>
          <w:szCs w:val="20"/>
        </w:rPr>
        <w:t>density lipoprotein (LDL) and Cholesterol. Here LDL levels were directly proportionate to risk</w:t>
      </w:r>
      <w:r w:rsidRPr="00E440D6">
        <w:rPr>
          <w:rFonts w:ascii="Bookman Old Style" w:hAnsi="Bookman Old Style"/>
          <w:spacing w:val="1"/>
          <w:sz w:val="20"/>
          <w:szCs w:val="20"/>
        </w:rPr>
        <w:t xml:space="preserve"> </w:t>
      </w:r>
      <w:r w:rsidRPr="00E440D6">
        <w:rPr>
          <w:rFonts w:ascii="Bookman Old Style" w:hAnsi="Bookman Old Style"/>
          <w:sz w:val="20"/>
          <w:szCs w:val="20"/>
        </w:rPr>
        <w:t>factor</w:t>
      </w:r>
      <w:r w:rsidRPr="00E440D6">
        <w:rPr>
          <w:rFonts w:ascii="Bookman Old Style" w:hAnsi="Bookman Old Style"/>
          <w:spacing w:val="-1"/>
          <w:sz w:val="20"/>
          <w:szCs w:val="20"/>
        </w:rPr>
        <w:t xml:space="preserve"> </w:t>
      </w:r>
      <w:r w:rsidRPr="00E440D6">
        <w:rPr>
          <w:rFonts w:ascii="Bookman Old Style" w:hAnsi="Bookman Old Style"/>
          <w:sz w:val="20"/>
          <w:szCs w:val="20"/>
        </w:rPr>
        <w:t>of</w:t>
      </w:r>
      <w:r w:rsidRPr="00E440D6">
        <w:rPr>
          <w:rFonts w:ascii="Bookman Old Style" w:hAnsi="Bookman Old Style"/>
          <w:spacing w:val="-1"/>
          <w:sz w:val="20"/>
          <w:szCs w:val="20"/>
        </w:rPr>
        <w:t xml:space="preserve"> </w:t>
      </w:r>
      <w:r w:rsidRPr="00E440D6">
        <w:rPr>
          <w:rFonts w:ascii="Bookman Old Style" w:hAnsi="Bookman Old Style"/>
          <w:sz w:val="20"/>
          <w:szCs w:val="20"/>
        </w:rPr>
        <w:t>heart,</w:t>
      </w:r>
      <w:r w:rsidRPr="00E440D6">
        <w:rPr>
          <w:rFonts w:ascii="Bookman Old Style" w:hAnsi="Bookman Old Style"/>
          <w:spacing w:val="1"/>
          <w:sz w:val="20"/>
          <w:szCs w:val="20"/>
        </w:rPr>
        <w:t xml:space="preserve"> </w:t>
      </w:r>
      <w:r w:rsidRPr="00E440D6">
        <w:rPr>
          <w:rFonts w:ascii="Bookman Old Style" w:hAnsi="Bookman Old Style"/>
          <w:sz w:val="20"/>
          <w:szCs w:val="20"/>
        </w:rPr>
        <w:t>whereas HDL levels were</w:t>
      </w:r>
      <w:r w:rsidRPr="00E440D6">
        <w:rPr>
          <w:rFonts w:ascii="Bookman Old Style" w:hAnsi="Bookman Old Style"/>
          <w:spacing w:val="-2"/>
          <w:sz w:val="20"/>
          <w:szCs w:val="20"/>
        </w:rPr>
        <w:t xml:space="preserve"> </w:t>
      </w:r>
      <w:r w:rsidRPr="00E440D6">
        <w:rPr>
          <w:rFonts w:ascii="Bookman Old Style" w:hAnsi="Bookman Old Style"/>
          <w:sz w:val="20"/>
          <w:szCs w:val="20"/>
        </w:rPr>
        <w:t>inversely</w:t>
      </w:r>
      <w:r w:rsidRPr="00E440D6">
        <w:rPr>
          <w:rFonts w:ascii="Bookman Old Style" w:hAnsi="Bookman Old Style"/>
          <w:spacing w:val="-1"/>
          <w:sz w:val="20"/>
          <w:szCs w:val="20"/>
        </w:rPr>
        <w:t xml:space="preserve"> </w:t>
      </w:r>
      <w:r w:rsidRPr="00E440D6">
        <w:rPr>
          <w:rFonts w:ascii="Bookman Old Style" w:hAnsi="Bookman Old Style"/>
          <w:sz w:val="20"/>
          <w:szCs w:val="20"/>
        </w:rPr>
        <w:t>proport</w:t>
      </w:r>
      <w:bookmarkStart w:id="0" w:name="_GoBack"/>
      <w:bookmarkEnd w:id="0"/>
      <w:r w:rsidRPr="00E440D6">
        <w:rPr>
          <w:rFonts w:ascii="Bookman Old Style" w:hAnsi="Bookman Old Style"/>
          <w:sz w:val="20"/>
          <w:szCs w:val="20"/>
        </w:rPr>
        <w:t>ionate</w:t>
      </w:r>
      <w:r w:rsidRPr="00E440D6">
        <w:rPr>
          <w:rFonts w:ascii="Bookman Old Style" w:hAnsi="Bookman Old Style"/>
          <w:spacing w:val="-2"/>
          <w:sz w:val="20"/>
          <w:szCs w:val="20"/>
        </w:rPr>
        <w:t xml:space="preserve"> </w:t>
      </w:r>
      <w:r w:rsidRPr="00E440D6">
        <w:rPr>
          <w:rFonts w:ascii="Bookman Old Style" w:hAnsi="Bookman Old Style"/>
          <w:sz w:val="20"/>
          <w:szCs w:val="20"/>
        </w:rPr>
        <w:t>to</w:t>
      </w:r>
      <w:r w:rsidRPr="00E440D6">
        <w:rPr>
          <w:rFonts w:ascii="Bookman Old Style" w:hAnsi="Bookman Old Style"/>
          <w:spacing w:val="-1"/>
          <w:sz w:val="20"/>
          <w:szCs w:val="20"/>
        </w:rPr>
        <w:t xml:space="preserve"> </w:t>
      </w:r>
      <w:r w:rsidRPr="00E440D6">
        <w:rPr>
          <w:rFonts w:ascii="Bookman Old Style" w:hAnsi="Bookman Old Style"/>
          <w:sz w:val="20"/>
          <w:szCs w:val="20"/>
        </w:rPr>
        <w:t>risk</w:t>
      </w:r>
      <w:r w:rsidRPr="00E440D6">
        <w:rPr>
          <w:rFonts w:ascii="Bookman Old Style" w:hAnsi="Bookman Old Style"/>
          <w:spacing w:val="2"/>
          <w:sz w:val="20"/>
          <w:szCs w:val="20"/>
        </w:rPr>
        <w:t xml:space="preserve"> </w:t>
      </w:r>
      <w:r w:rsidRPr="00E440D6">
        <w:rPr>
          <w:rFonts w:ascii="Bookman Old Style" w:hAnsi="Bookman Old Style"/>
          <w:sz w:val="20"/>
          <w:szCs w:val="20"/>
        </w:rPr>
        <w:t>factors.</w:t>
      </w:r>
      <w:r w:rsidRPr="00E440D6">
        <w:rPr>
          <w:rFonts w:ascii="Bookman Old Style" w:hAnsi="Bookman Old Style"/>
          <w:sz w:val="20"/>
          <w:szCs w:val="20"/>
          <w:vertAlign w:val="superscript"/>
        </w:rPr>
        <w:t>2</w:t>
      </w:r>
    </w:p>
    <w:p w14:paraId="65DE9B56" w14:textId="77777777" w:rsidR="00F86712" w:rsidRPr="00E55171" w:rsidRDefault="00F86712" w:rsidP="00E55171">
      <w:pPr>
        <w:pStyle w:val="BodyText"/>
        <w:spacing w:before="248" w:line="276" w:lineRule="auto"/>
        <w:ind w:left="0" w:right="48"/>
        <w:rPr>
          <w:rFonts w:ascii="Bookman Old Style" w:hAnsi="Bookman Old Style"/>
          <w:sz w:val="20"/>
          <w:szCs w:val="20"/>
        </w:rPr>
      </w:pPr>
    </w:p>
    <w:p w14:paraId="5A26DF6F" w14:textId="77777777" w:rsidR="000C22AF" w:rsidRPr="00E440D6" w:rsidRDefault="000C22AF" w:rsidP="000C22AF">
      <w:pPr>
        <w:spacing w:after="0"/>
        <w:jc w:val="both"/>
        <w:rPr>
          <w:rFonts w:ascii="Bookman Old Style" w:eastAsia="Times New Roman" w:hAnsi="Bookman Old Style" w:cs="Times New Roman"/>
          <w:b/>
          <w:bCs/>
          <w:sz w:val="20"/>
          <w:szCs w:val="20"/>
        </w:rPr>
      </w:pPr>
    </w:p>
    <w:p w14:paraId="20568A2E" w14:textId="050DB9F8" w:rsidR="000C22AF" w:rsidRPr="000C22AF" w:rsidRDefault="000C22AF" w:rsidP="000C22AF">
      <w:pPr>
        <w:spacing w:after="0"/>
        <w:jc w:val="center"/>
        <w:rPr>
          <w:rFonts w:ascii="Bookman Old Style" w:eastAsia="Times New Roman" w:hAnsi="Bookman Old Style" w:cs="Times New Roman"/>
          <w:b/>
          <w:bCs/>
          <w:color w:val="7030A0"/>
          <w:sz w:val="20"/>
          <w:szCs w:val="20"/>
        </w:rPr>
      </w:pPr>
      <w:r w:rsidRPr="000C22AF">
        <w:rPr>
          <w:rFonts w:ascii="Bookman Old Style" w:eastAsia="Times New Roman" w:hAnsi="Bookman Old Style" w:cs="Times New Roman"/>
          <w:b/>
          <w:bCs/>
          <w:color w:val="7030A0"/>
          <w:sz w:val="20"/>
          <w:szCs w:val="20"/>
        </w:rPr>
        <w:t>CAUSES AND RISK FACTORS</w:t>
      </w:r>
    </w:p>
    <w:p w14:paraId="32FFCCEB" w14:textId="77777777" w:rsidR="000C22AF" w:rsidRPr="00E440D6" w:rsidRDefault="000C22AF" w:rsidP="000C22AF">
      <w:pPr>
        <w:spacing w:after="0"/>
        <w:jc w:val="both"/>
        <w:rPr>
          <w:rFonts w:ascii="Bookman Old Style" w:eastAsia="Times New Roman" w:hAnsi="Bookman Old Style" w:cs="Times New Roman"/>
          <w:b/>
          <w:bCs/>
          <w:sz w:val="20"/>
          <w:szCs w:val="20"/>
        </w:rPr>
      </w:pPr>
    </w:p>
    <w:p w14:paraId="1A6534C8" w14:textId="77777777" w:rsidR="000C22AF" w:rsidRPr="00E440D6" w:rsidRDefault="000C22AF" w:rsidP="000C22AF">
      <w:pPr>
        <w:spacing w:after="0"/>
        <w:jc w:val="both"/>
        <w:rPr>
          <w:rFonts w:ascii="Bookman Old Style" w:eastAsia="Times New Roman" w:hAnsi="Bookman Old Style" w:cs="Times New Roman"/>
          <w:sz w:val="20"/>
          <w:szCs w:val="20"/>
        </w:rPr>
      </w:pPr>
      <w:r w:rsidRPr="00E440D6">
        <w:rPr>
          <w:rFonts w:ascii="Bookman Old Style" w:eastAsia="Times New Roman" w:hAnsi="Bookman Old Style" w:cs="Times New Roman"/>
          <w:sz w:val="20"/>
          <w:szCs w:val="20"/>
        </w:rPr>
        <w:t xml:space="preserve">The Majority of patients with </w:t>
      </w:r>
      <w:proofErr w:type="spellStart"/>
      <w:r w:rsidRPr="00E440D6">
        <w:rPr>
          <w:rFonts w:ascii="Bookman Old Style" w:eastAsia="Times New Roman" w:hAnsi="Bookman Old Style" w:cs="Times New Roman"/>
          <w:sz w:val="20"/>
          <w:szCs w:val="20"/>
        </w:rPr>
        <w:t>dyslipidemia</w:t>
      </w:r>
      <w:proofErr w:type="spellEnd"/>
      <w:r w:rsidRPr="00E440D6">
        <w:rPr>
          <w:rFonts w:ascii="Bookman Old Style" w:eastAsia="Times New Roman" w:hAnsi="Bookman Old Style" w:cs="Times New Roman"/>
          <w:sz w:val="20"/>
          <w:szCs w:val="20"/>
        </w:rPr>
        <w:t xml:space="preserve"> have some combination of genetic predisposition and environmental contribution.2There are many causative factors of </w:t>
      </w:r>
      <w:proofErr w:type="spellStart"/>
      <w:r w:rsidRPr="00E440D6">
        <w:rPr>
          <w:rFonts w:ascii="Bookman Old Style" w:eastAsia="Times New Roman" w:hAnsi="Bookman Old Style" w:cs="Times New Roman"/>
          <w:sz w:val="20"/>
          <w:szCs w:val="20"/>
        </w:rPr>
        <w:t>dyslipidemia</w:t>
      </w:r>
      <w:proofErr w:type="spellEnd"/>
      <w:r w:rsidRPr="00E440D6">
        <w:rPr>
          <w:rFonts w:ascii="Bookman Old Style" w:eastAsia="Times New Roman" w:hAnsi="Bookman Old Style" w:cs="Times New Roman"/>
          <w:sz w:val="20"/>
          <w:szCs w:val="20"/>
        </w:rPr>
        <w:t xml:space="preserve"> ranging from genetic disorder to life style disorders. The cause of </w:t>
      </w:r>
      <w:proofErr w:type="spellStart"/>
      <w:r w:rsidRPr="00E440D6">
        <w:rPr>
          <w:rFonts w:ascii="Bookman Old Style" w:eastAsia="Times New Roman" w:hAnsi="Bookman Old Style" w:cs="Times New Roman"/>
          <w:sz w:val="20"/>
          <w:szCs w:val="20"/>
        </w:rPr>
        <w:t>dyslipidemia</w:t>
      </w:r>
      <w:proofErr w:type="spellEnd"/>
      <w:r w:rsidRPr="00E440D6">
        <w:rPr>
          <w:rFonts w:ascii="Bookman Old Style" w:eastAsia="Times New Roman" w:hAnsi="Bookman Old Style" w:cs="Times New Roman"/>
          <w:sz w:val="20"/>
          <w:szCs w:val="20"/>
        </w:rPr>
        <w:t xml:space="preserve"> can be categories in primary or secondary.</w:t>
      </w:r>
      <w:r w:rsidRPr="00E440D6">
        <w:rPr>
          <w:rFonts w:ascii="Bookman Old Style" w:eastAsia="Times New Roman" w:hAnsi="Bookman Old Style" w:cs="Times New Roman"/>
          <w:sz w:val="20"/>
          <w:szCs w:val="20"/>
          <w:vertAlign w:val="superscript"/>
        </w:rPr>
        <w:t>2</w:t>
      </w:r>
    </w:p>
    <w:p w14:paraId="37A6953A" w14:textId="77777777" w:rsidR="000C22AF" w:rsidRPr="00E440D6" w:rsidRDefault="000C22AF" w:rsidP="000C22AF">
      <w:pPr>
        <w:spacing w:after="0"/>
        <w:jc w:val="both"/>
        <w:rPr>
          <w:rFonts w:ascii="Bookman Old Style" w:eastAsia="Times New Roman" w:hAnsi="Bookman Old Style" w:cs="Times New Roman"/>
          <w:sz w:val="20"/>
          <w:szCs w:val="20"/>
        </w:rPr>
      </w:pPr>
    </w:p>
    <w:p w14:paraId="0CB7B13C" w14:textId="77777777" w:rsidR="000C22AF" w:rsidRPr="00E440D6" w:rsidRDefault="000C22AF" w:rsidP="000C22AF">
      <w:pPr>
        <w:spacing w:after="0"/>
        <w:jc w:val="both"/>
        <w:rPr>
          <w:rFonts w:ascii="Bookman Old Style" w:eastAsia="Times New Roman" w:hAnsi="Bookman Old Style" w:cs="Times New Roman"/>
          <w:sz w:val="20"/>
          <w:szCs w:val="20"/>
        </w:rPr>
      </w:pPr>
      <w:r w:rsidRPr="00E440D6">
        <w:rPr>
          <w:rFonts w:ascii="Bookman Old Style" w:eastAsia="Times New Roman" w:hAnsi="Bookman Old Style" w:cs="Times New Roman"/>
          <w:sz w:val="20"/>
          <w:szCs w:val="20"/>
        </w:rPr>
        <w:t xml:space="preserve">In primary </w:t>
      </w:r>
      <w:proofErr w:type="spellStart"/>
      <w:r w:rsidRPr="00E440D6">
        <w:rPr>
          <w:rFonts w:ascii="Bookman Old Style" w:eastAsia="Times New Roman" w:hAnsi="Bookman Old Style" w:cs="Times New Roman"/>
          <w:sz w:val="20"/>
          <w:szCs w:val="20"/>
        </w:rPr>
        <w:t>dyslipidemia</w:t>
      </w:r>
      <w:proofErr w:type="spellEnd"/>
      <w:r w:rsidRPr="00E440D6">
        <w:rPr>
          <w:rFonts w:ascii="Bookman Old Style" w:eastAsia="Times New Roman" w:hAnsi="Bookman Old Style" w:cs="Times New Roman"/>
          <w:sz w:val="20"/>
          <w:szCs w:val="20"/>
        </w:rPr>
        <w:t xml:space="preserve"> there are abnormal level of lipid caused by genetic inherited from one or both parents. It is also known as familial </w:t>
      </w:r>
      <w:proofErr w:type="spellStart"/>
      <w:r w:rsidRPr="00E440D6">
        <w:rPr>
          <w:rFonts w:ascii="Bookman Old Style" w:eastAsia="Times New Roman" w:hAnsi="Bookman Old Style" w:cs="Times New Roman"/>
          <w:sz w:val="20"/>
          <w:szCs w:val="20"/>
        </w:rPr>
        <w:t>dyslipidemia</w:t>
      </w:r>
      <w:proofErr w:type="spellEnd"/>
      <w:r w:rsidRPr="00E440D6">
        <w:rPr>
          <w:rFonts w:ascii="Bookman Old Style" w:eastAsia="Times New Roman" w:hAnsi="Bookman Old Style" w:cs="Times New Roman"/>
          <w:sz w:val="20"/>
          <w:szCs w:val="20"/>
        </w:rPr>
        <w:t>.</w:t>
      </w:r>
    </w:p>
    <w:p w14:paraId="7E16F221" w14:textId="77777777" w:rsidR="000C22AF" w:rsidRPr="00E440D6" w:rsidRDefault="000C22AF" w:rsidP="000C22AF">
      <w:pPr>
        <w:spacing w:after="0"/>
        <w:jc w:val="both"/>
        <w:rPr>
          <w:rFonts w:ascii="Bookman Old Style" w:eastAsia="Times New Roman" w:hAnsi="Bookman Old Style" w:cs="Times New Roman"/>
          <w:sz w:val="20"/>
          <w:szCs w:val="20"/>
        </w:rPr>
      </w:pPr>
    </w:p>
    <w:p w14:paraId="5153EA0D" w14:textId="77777777" w:rsidR="000C22AF" w:rsidRPr="00E440D6" w:rsidRDefault="000C22AF" w:rsidP="000C22AF">
      <w:pPr>
        <w:spacing w:after="0"/>
        <w:jc w:val="both"/>
        <w:rPr>
          <w:rFonts w:ascii="Bookman Old Style" w:eastAsia="Times New Roman" w:hAnsi="Bookman Old Style" w:cs="Times New Roman"/>
          <w:b/>
          <w:bCs/>
          <w:color w:val="131315"/>
          <w:sz w:val="20"/>
          <w:szCs w:val="20"/>
        </w:rPr>
      </w:pPr>
      <w:r w:rsidRPr="00E440D6">
        <w:rPr>
          <w:rFonts w:ascii="Bookman Old Style" w:eastAsia="Times New Roman" w:hAnsi="Bookman Old Style" w:cs="Times New Roman"/>
          <w:sz w:val="20"/>
          <w:szCs w:val="20"/>
        </w:rPr>
        <w:t xml:space="preserve">Secondary </w:t>
      </w:r>
      <w:proofErr w:type="spellStart"/>
      <w:r w:rsidRPr="00E440D6">
        <w:rPr>
          <w:rFonts w:ascii="Bookman Old Style" w:eastAsia="Times New Roman" w:hAnsi="Bookman Old Style" w:cs="Times New Roman"/>
          <w:sz w:val="20"/>
          <w:szCs w:val="20"/>
        </w:rPr>
        <w:t>dyslipidemia</w:t>
      </w:r>
      <w:proofErr w:type="spellEnd"/>
      <w:r w:rsidRPr="00E440D6">
        <w:rPr>
          <w:rFonts w:ascii="Bookman Old Style" w:eastAsia="Times New Roman" w:hAnsi="Bookman Old Style" w:cs="Times New Roman"/>
          <w:sz w:val="20"/>
          <w:szCs w:val="20"/>
        </w:rPr>
        <w:t xml:space="preserve"> is more common, occurs due to various factors including life style or certain medical condition such as alcohol abuse, liver diseases, cigarette smoking, uncontrolled diabetes, poor or high fat intake, lack of exercise, hypothyroidism.</w:t>
      </w:r>
      <w:r w:rsidRPr="00E440D6">
        <w:rPr>
          <w:rFonts w:ascii="Bookman Old Style" w:eastAsia="Times New Roman" w:hAnsi="Bookman Old Style" w:cs="Times New Roman"/>
          <w:sz w:val="20"/>
          <w:szCs w:val="20"/>
          <w:vertAlign w:val="superscript"/>
        </w:rPr>
        <w:t>2</w:t>
      </w:r>
    </w:p>
    <w:p w14:paraId="1B46DD8D" w14:textId="77777777" w:rsidR="000C22AF" w:rsidRPr="00E440D6" w:rsidRDefault="000C22AF" w:rsidP="000C22AF">
      <w:pPr>
        <w:spacing w:after="0"/>
        <w:jc w:val="both"/>
        <w:rPr>
          <w:rFonts w:ascii="Bookman Old Style" w:eastAsia="Times New Roman" w:hAnsi="Bookman Old Style" w:cs="Times New Roman"/>
          <w:b/>
          <w:bCs/>
          <w:color w:val="131315"/>
          <w:sz w:val="20"/>
          <w:szCs w:val="20"/>
        </w:rPr>
      </w:pPr>
    </w:p>
    <w:p w14:paraId="08AE221F" w14:textId="77777777" w:rsidR="000C22AF" w:rsidRPr="000C22AF" w:rsidRDefault="000C22AF" w:rsidP="00E55171">
      <w:pPr>
        <w:spacing w:after="0"/>
        <w:jc w:val="center"/>
        <w:rPr>
          <w:rFonts w:ascii="Bookman Old Style" w:eastAsia="Times New Roman" w:hAnsi="Bookman Old Style" w:cs="Times New Roman"/>
          <w:b/>
          <w:bCs/>
          <w:color w:val="7030A0"/>
          <w:sz w:val="20"/>
          <w:szCs w:val="20"/>
        </w:rPr>
      </w:pPr>
      <w:r w:rsidRPr="000C22AF">
        <w:rPr>
          <w:rFonts w:ascii="Bookman Old Style" w:eastAsia="Times New Roman" w:hAnsi="Bookman Old Style" w:cs="Times New Roman"/>
          <w:b/>
          <w:bCs/>
          <w:color w:val="7030A0"/>
          <w:sz w:val="20"/>
          <w:szCs w:val="20"/>
        </w:rPr>
        <w:t>SIGNS AND SYMPTOMS</w:t>
      </w:r>
    </w:p>
    <w:p w14:paraId="1B5FC612"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443E6CF7"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 xml:space="preserve">Most of people having </w:t>
      </w:r>
      <w:proofErr w:type="spellStart"/>
      <w:r w:rsidRPr="00E440D6">
        <w:rPr>
          <w:rFonts w:ascii="Bookman Old Style" w:eastAsia="Times New Roman" w:hAnsi="Bookman Old Style" w:cs="Times New Roman"/>
          <w:color w:val="131315"/>
          <w:sz w:val="20"/>
          <w:szCs w:val="20"/>
        </w:rPr>
        <w:t>dyslipidemia</w:t>
      </w:r>
      <w:proofErr w:type="spellEnd"/>
      <w:r w:rsidRPr="00E440D6">
        <w:rPr>
          <w:rFonts w:ascii="Bookman Old Style" w:eastAsia="Times New Roman" w:hAnsi="Bookman Old Style" w:cs="Times New Roman"/>
          <w:color w:val="131315"/>
          <w:sz w:val="20"/>
          <w:szCs w:val="20"/>
        </w:rPr>
        <w:t xml:space="preserve"> are asymptomatic unless it is very severe. It is accidently diagnosed during a routine blood test or a test for other diseases.2Severe form of </w:t>
      </w:r>
      <w:proofErr w:type="spellStart"/>
      <w:r w:rsidRPr="00E440D6">
        <w:rPr>
          <w:rFonts w:ascii="Bookman Old Style" w:eastAsia="Times New Roman" w:hAnsi="Bookman Old Style" w:cs="Times New Roman"/>
          <w:color w:val="131315"/>
          <w:sz w:val="20"/>
          <w:szCs w:val="20"/>
        </w:rPr>
        <w:t>dyslipidemia</w:t>
      </w:r>
      <w:proofErr w:type="spellEnd"/>
      <w:r w:rsidRPr="00E440D6">
        <w:rPr>
          <w:rFonts w:ascii="Bookman Old Style" w:eastAsia="Times New Roman" w:hAnsi="Bookman Old Style" w:cs="Times New Roman"/>
          <w:color w:val="131315"/>
          <w:sz w:val="20"/>
          <w:szCs w:val="20"/>
        </w:rPr>
        <w:t xml:space="preserve"> can cause coronary artery disease (CAD) and peripheral artery disease (PAD) and some other conditions.</w:t>
      </w:r>
      <w:r w:rsidRPr="00E440D6">
        <w:rPr>
          <w:rFonts w:ascii="Bookman Old Style" w:eastAsia="Times New Roman" w:hAnsi="Bookman Old Style" w:cs="Times New Roman"/>
          <w:color w:val="131315"/>
          <w:sz w:val="20"/>
          <w:szCs w:val="20"/>
          <w:vertAlign w:val="superscript"/>
        </w:rPr>
        <w:t>2</w:t>
      </w:r>
    </w:p>
    <w:p w14:paraId="29E72410"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235F359B"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High LDL cholesterol level is associated with coronary artery diseases, which is blockage in the artery of the heart, and peripheral artery diseases, which is blockage in the artery of legs. So both CAD and PAD can causes serious health problem including heart attack and stroke.</w:t>
      </w:r>
      <w:r w:rsidRPr="00E440D6">
        <w:rPr>
          <w:rFonts w:ascii="Bookman Old Style" w:eastAsia="Times New Roman" w:hAnsi="Bookman Old Style" w:cs="Times New Roman"/>
          <w:color w:val="131315"/>
          <w:sz w:val="20"/>
          <w:szCs w:val="20"/>
          <w:vertAlign w:val="superscript"/>
        </w:rPr>
        <w:t>2</w:t>
      </w:r>
    </w:p>
    <w:p w14:paraId="16985334"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6CBCA7D6"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Some common symptom of these conditions are given below:</w:t>
      </w:r>
    </w:p>
    <w:p w14:paraId="1C7FB48E"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6A3E7025" w14:textId="77777777" w:rsidR="000C22AF" w:rsidRPr="00E440D6" w:rsidRDefault="000C22AF" w:rsidP="000C22AF">
      <w:pPr>
        <w:pStyle w:val="ListParagraph"/>
        <w:numPr>
          <w:ilvl w:val="0"/>
          <w:numId w:val="9"/>
        </w:num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Pain in legs when standing or walking.</w:t>
      </w:r>
    </w:p>
    <w:p w14:paraId="78611CFF"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40A24F82" w14:textId="77777777" w:rsidR="000C22AF" w:rsidRPr="00E440D6" w:rsidRDefault="000C22AF" w:rsidP="000C22AF">
      <w:pPr>
        <w:pStyle w:val="ListParagraph"/>
        <w:numPr>
          <w:ilvl w:val="0"/>
          <w:numId w:val="9"/>
        </w:num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Drawing type of chest pain extending to neck and left arm.</w:t>
      </w:r>
    </w:p>
    <w:p w14:paraId="2DD10538"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46C20AC3" w14:textId="77777777" w:rsidR="000C22AF" w:rsidRPr="00E440D6" w:rsidRDefault="000C22AF" w:rsidP="000C22AF">
      <w:pPr>
        <w:pStyle w:val="ListParagraph"/>
        <w:numPr>
          <w:ilvl w:val="0"/>
          <w:numId w:val="9"/>
        </w:num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Tightness in the chest with difficulty in breathing.</w:t>
      </w:r>
    </w:p>
    <w:p w14:paraId="1D23B761"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7E3EC439" w14:textId="77777777" w:rsidR="000C22AF" w:rsidRPr="00E440D6" w:rsidRDefault="000C22AF" w:rsidP="000C22AF">
      <w:pPr>
        <w:pStyle w:val="ListParagraph"/>
        <w:numPr>
          <w:ilvl w:val="0"/>
          <w:numId w:val="9"/>
        </w:num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In digestion and pyrosis.</w:t>
      </w:r>
    </w:p>
    <w:p w14:paraId="48FAC38E"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572CFA5F" w14:textId="77777777" w:rsidR="000C22AF" w:rsidRPr="00E440D6" w:rsidRDefault="000C22AF" w:rsidP="000C22AF">
      <w:pPr>
        <w:pStyle w:val="ListParagraph"/>
        <w:numPr>
          <w:ilvl w:val="0"/>
          <w:numId w:val="9"/>
        </w:num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 xml:space="preserve">Anxiety with palpitation in chest. </w:t>
      </w:r>
    </w:p>
    <w:p w14:paraId="738DFBE7"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2905D49D" w14:textId="77777777" w:rsidR="000C22AF" w:rsidRPr="00E440D6" w:rsidRDefault="000C22AF" w:rsidP="000C22AF">
      <w:pPr>
        <w:pStyle w:val="ListParagraph"/>
        <w:numPr>
          <w:ilvl w:val="0"/>
          <w:numId w:val="9"/>
        </w:num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Nausea and vomiting with cold sweating.</w:t>
      </w:r>
    </w:p>
    <w:p w14:paraId="5FBA6313"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0C77BA27" w14:textId="77777777" w:rsidR="000C22AF" w:rsidRPr="00E440D6" w:rsidRDefault="000C22AF" w:rsidP="000C22AF">
      <w:pPr>
        <w:pStyle w:val="ListParagraph"/>
        <w:numPr>
          <w:ilvl w:val="0"/>
          <w:numId w:val="9"/>
        </w:numPr>
        <w:spacing w:after="0"/>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Swelling of lower extremities &amp; Fainting.</w:t>
      </w:r>
    </w:p>
    <w:p w14:paraId="682D335F" w14:textId="77777777" w:rsidR="000C22AF" w:rsidRPr="00E440D6" w:rsidRDefault="000C22AF" w:rsidP="000C22AF">
      <w:pPr>
        <w:spacing w:after="0"/>
        <w:jc w:val="both"/>
        <w:rPr>
          <w:rFonts w:ascii="Bookman Old Style" w:eastAsia="Times New Roman" w:hAnsi="Bookman Old Style" w:cs="Times New Roman"/>
          <w:color w:val="131315"/>
          <w:sz w:val="20"/>
          <w:szCs w:val="20"/>
        </w:rPr>
      </w:pPr>
    </w:p>
    <w:p w14:paraId="330298B8" w14:textId="77777777" w:rsidR="000C22AF" w:rsidRPr="00E440D6" w:rsidRDefault="000C22AF" w:rsidP="00E55171">
      <w:pPr>
        <w:spacing w:after="0"/>
        <w:jc w:val="center"/>
        <w:rPr>
          <w:rFonts w:ascii="Bookman Old Style" w:eastAsia="Times New Roman" w:hAnsi="Bookman Old Style" w:cs="Times New Roman"/>
          <w:b/>
          <w:bCs/>
          <w:color w:val="131315"/>
          <w:sz w:val="20"/>
          <w:szCs w:val="20"/>
        </w:rPr>
      </w:pPr>
      <w:r w:rsidRPr="00E440D6">
        <w:rPr>
          <w:rFonts w:ascii="Bookman Old Style" w:eastAsia="Times New Roman" w:hAnsi="Bookman Old Style" w:cs="Times New Roman"/>
          <w:b/>
          <w:bCs/>
          <w:color w:val="131315"/>
          <w:sz w:val="20"/>
          <w:szCs w:val="20"/>
        </w:rPr>
        <w:t>MANAGEMENT</w:t>
      </w:r>
    </w:p>
    <w:p w14:paraId="05A992A1" w14:textId="77777777" w:rsidR="000C22AF" w:rsidRPr="00E440D6" w:rsidRDefault="000C22AF" w:rsidP="000C22AF">
      <w:pPr>
        <w:spacing w:after="0"/>
        <w:jc w:val="both"/>
        <w:rPr>
          <w:rFonts w:ascii="Bookman Old Style" w:eastAsia="Times New Roman" w:hAnsi="Bookman Old Style" w:cs="Times New Roman"/>
          <w:b/>
          <w:bCs/>
          <w:color w:val="131315"/>
          <w:sz w:val="20"/>
          <w:szCs w:val="20"/>
        </w:rPr>
      </w:pPr>
    </w:p>
    <w:p w14:paraId="556ADE6A"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Lipid-lowering therapies have a key role in the line of treatment for primary and secondary prevention of cardiovascular diseases (CVDs).</w:t>
      </w:r>
      <w:r w:rsidRPr="00E440D6">
        <w:rPr>
          <w:rFonts w:ascii="Bookman Old Style" w:eastAsia="Times New Roman" w:hAnsi="Bookman Old Style" w:cs="Times New Roman"/>
          <w:color w:val="131315"/>
          <w:sz w:val="20"/>
          <w:szCs w:val="20"/>
          <w:vertAlign w:val="superscript"/>
        </w:rPr>
        <w:t>2</w:t>
      </w:r>
    </w:p>
    <w:p w14:paraId="7FE35D9F"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b/>
          <w:bCs/>
          <w:color w:val="131315"/>
          <w:sz w:val="20"/>
          <w:szCs w:val="20"/>
        </w:rPr>
        <w:t>Non-Medicinal Management:</w:t>
      </w:r>
      <w:r w:rsidRPr="00E440D6">
        <w:rPr>
          <w:rFonts w:ascii="Bookman Old Style" w:eastAsia="Times New Roman" w:hAnsi="Bookman Old Style" w:cs="Times New Roman"/>
          <w:color w:val="131315"/>
          <w:sz w:val="20"/>
          <w:szCs w:val="20"/>
        </w:rPr>
        <w:t xml:space="preserve"> Diet, exercise and lifestyle modification are central to management in all the cases.</w:t>
      </w:r>
    </w:p>
    <w:p w14:paraId="508BAA27" w14:textId="77777777" w:rsidR="000C22AF" w:rsidRPr="00E55171" w:rsidRDefault="000C22AF" w:rsidP="000C22AF">
      <w:pPr>
        <w:jc w:val="both"/>
        <w:rPr>
          <w:rFonts w:ascii="Bookman Old Style" w:eastAsia="Times New Roman" w:hAnsi="Bookman Old Style" w:cs="Times New Roman"/>
          <w:b/>
          <w:bCs/>
          <w:color w:val="131315"/>
          <w:sz w:val="20"/>
          <w:szCs w:val="20"/>
        </w:rPr>
      </w:pPr>
      <w:r w:rsidRPr="00E55171">
        <w:rPr>
          <w:rFonts w:ascii="Bookman Old Style" w:eastAsia="Times New Roman" w:hAnsi="Bookman Old Style" w:cs="Times New Roman"/>
          <w:b/>
          <w:bCs/>
          <w:color w:val="131315"/>
          <w:sz w:val="20"/>
          <w:szCs w:val="20"/>
        </w:rPr>
        <w:t>Dietary counseling:</w:t>
      </w:r>
    </w:p>
    <w:p w14:paraId="190B6AB8"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Should reduce intake of saturated and trans-unsaturated fat.</w:t>
      </w:r>
    </w:p>
    <w:p w14:paraId="6609D26F"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Should reduce intake of cholesterol.</w:t>
      </w:r>
    </w:p>
    <w:p w14:paraId="21DAD201"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 xml:space="preserve">Increase consumption of cardio protective food such as vegetables, fish, pulses, </w:t>
      </w:r>
      <w:proofErr w:type="spellStart"/>
      <w:r w:rsidRPr="00E440D6">
        <w:rPr>
          <w:rFonts w:ascii="Bookman Old Style" w:eastAsia="Times New Roman" w:hAnsi="Bookman Old Style" w:cs="Times New Roman"/>
          <w:color w:val="131315"/>
          <w:sz w:val="20"/>
          <w:szCs w:val="20"/>
        </w:rPr>
        <w:t>legums</w:t>
      </w:r>
      <w:proofErr w:type="spellEnd"/>
      <w:r w:rsidRPr="00E440D6">
        <w:rPr>
          <w:rFonts w:ascii="Bookman Old Style" w:eastAsia="Times New Roman" w:hAnsi="Bookman Old Style" w:cs="Times New Roman"/>
          <w:color w:val="131315"/>
          <w:sz w:val="20"/>
          <w:szCs w:val="20"/>
        </w:rPr>
        <w:t xml:space="preserve"> etc.</w:t>
      </w:r>
    </w:p>
    <w:p w14:paraId="62B7367F"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Increase food containing lipid lowering nutrients such as n-3 fatty acids, dietary fibres.</w:t>
      </w:r>
    </w:p>
    <w:p w14:paraId="29B28094"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Responds of dietary management gradually appears within 3 to 4 weeks.</w:t>
      </w:r>
    </w:p>
    <w:p w14:paraId="2B2FE94A" w14:textId="7AA40648" w:rsidR="000C22AF" w:rsidRPr="000C22AF" w:rsidRDefault="000C22AF" w:rsidP="000C22AF">
      <w:pPr>
        <w:jc w:val="both"/>
        <w:rPr>
          <w:rFonts w:ascii="Bookman Old Style" w:eastAsia="Times New Roman" w:hAnsi="Bookman Old Style" w:cs="Times New Roman"/>
          <w:b/>
          <w:bCs/>
          <w:color w:val="7030A0"/>
          <w:sz w:val="20"/>
          <w:szCs w:val="20"/>
        </w:rPr>
      </w:pPr>
      <w:r w:rsidRPr="000C22AF">
        <w:rPr>
          <w:rFonts w:ascii="Bookman Old Style" w:eastAsia="Times New Roman" w:hAnsi="Bookman Old Style" w:cs="Times New Roman"/>
          <w:b/>
          <w:bCs/>
          <w:color w:val="7030A0"/>
          <w:sz w:val="20"/>
          <w:szCs w:val="20"/>
        </w:rPr>
        <w:t xml:space="preserve">Medicinal Management of </w:t>
      </w:r>
      <w:proofErr w:type="spellStart"/>
      <w:r w:rsidRPr="000C22AF">
        <w:rPr>
          <w:rFonts w:ascii="Bookman Old Style" w:eastAsia="Times New Roman" w:hAnsi="Bookman Old Style" w:cs="Times New Roman"/>
          <w:b/>
          <w:bCs/>
          <w:color w:val="7030A0"/>
          <w:sz w:val="20"/>
          <w:szCs w:val="20"/>
        </w:rPr>
        <w:t>dyslipidemia</w:t>
      </w:r>
      <w:proofErr w:type="spellEnd"/>
    </w:p>
    <w:p w14:paraId="68158D1A" w14:textId="77777777" w:rsidR="000C22AF" w:rsidRPr="00E440D6" w:rsidRDefault="000C22AF" w:rsidP="000C22AF">
      <w:pPr>
        <w:jc w:val="both"/>
        <w:rPr>
          <w:rFonts w:ascii="Bookman Old Style" w:eastAsia="Times New Roman" w:hAnsi="Bookman Old Style" w:cs="Times New Roman"/>
          <w:b/>
          <w:bCs/>
          <w:color w:val="131315"/>
          <w:sz w:val="20"/>
          <w:szCs w:val="20"/>
        </w:rPr>
      </w:pPr>
      <w:r w:rsidRPr="00E440D6">
        <w:rPr>
          <w:rFonts w:ascii="Bookman Old Style" w:eastAsia="Times New Roman" w:hAnsi="Bookman Old Style" w:cs="Times New Roman"/>
          <w:b/>
          <w:bCs/>
          <w:color w:val="131315"/>
          <w:sz w:val="20"/>
          <w:szCs w:val="20"/>
        </w:rPr>
        <w:t>Allopathic management</w:t>
      </w:r>
    </w:p>
    <w:p w14:paraId="1DD31AC1"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lastRenderedPageBreak/>
        <w:t>Lipid lowering medicines in combination form is given to balance the derange quantity of lipid in blood.</w:t>
      </w:r>
    </w:p>
    <w:p w14:paraId="46B61EB4" w14:textId="77777777" w:rsidR="000C22AF" w:rsidRPr="00E440D6" w:rsidRDefault="000C22AF" w:rsidP="000C22AF">
      <w:pPr>
        <w:jc w:val="both"/>
        <w:rPr>
          <w:rFonts w:ascii="Bookman Old Style" w:eastAsia="Times New Roman" w:hAnsi="Bookman Old Style" w:cs="Times New Roman"/>
          <w:b/>
          <w:bCs/>
          <w:color w:val="131315"/>
          <w:sz w:val="20"/>
          <w:szCs w:val="20"/>
        </w:rPr>
      </w:pPr>
      <w:r w:rsidRPr="00E440D6">
        <w:rPr>
          <w:rFonts w:ascii="Bookman Old Style" w:eastAsia="Times New Roman" w:hAnsi="Bookman Old Style" w:cs="Times New Roman"/>
          <w:b/>
          <w:bCs/>
          <w:color w:val="131315"/>
          <w:sz w:val="20"/>
          <w:szCs w:val="20"/>
        </w:rPr>
        <w:t xml:space="preserve">Homoeopathic management </w:t>
      </w:r>
    </w:p>
    <w:p w14:paraId="53C4A8E5"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color w:val="131315"/>
          <w:sz w:val="20"/>
          <w:szCs w:val="20"/>
        </w:rPr>
        <w:t xml:space="preserve">Homoeopathic treatment focuses on the patient as a person as well as his pathological condition. Homoeopathic medicines for </w:t>
      </w:r>
      <w:proofErr w:type="spellStart"/>
      <w:r w:rsidRPr="00E440D6">
        <w:rPr>
          <w:rFonts w:ascii="Bookman Old Style" w:eastAsia="Times New Roman" w:hAnsi="Bookman Old Style" w:cs="Times New Roman"/>
          <w:color w:val="131315"/>
          <w:sz w:val="20"/>
          <w:szCs w:val="20"/>
        </w:rPr>
        <w:t>dyslipidemia</w:t>
      </w:r>
      <w:proofErr w:type="spellEnd"/>
      <w:r w:rsidRPr="00E440D6">
        <w:rPr>
          <w:rFonts w:ascii="Bookman Old Style" w:eastAsia="Times New Roman" w:hAnsi="Bookman Old Style" w:cs="Times New Roman"/>
          <w:color w:val="131315"/>
          <w:sz w:val="20"/>
          <w:szCs w:val="20"/>
        </w:rPr>
        <w:t xml:space="preserve"> are selected after a full analysis, evaluation and individualization of the case. some of homoeopathic medicine having high therapeutic value for </w:t>
      </w:r>
      <w:proofErr w:type="spellStart"/>
      <w:r w:rsidRPr="00E440D6">
        <w:rPr>
          <w:rFonts w:ascii="Bookman Old Style" w:eastAsia="Times New Roman" w:hAnsi="Bookman Old Style" w:cs="Times New Roman"/>
          <w:color w:val="131315"/>
          <w:sz w:val="20"/>
          <w:szCs w:val="20"/>
        </w:rPr>
        <w:t>dyslipidemia</w:t>
      </w:r>
      <w:proofErr w:type="spellEnd"/>
      <w:r w:rsidRPr="00E440D6">
        <w:rPr>
          <w:rFonts w:ascii="Bookman Old Style" w:eastAsia="Times New Roman" w:hAnsi="Bookman Old Style" w:cs="Times New Roman"/>
          <w:color w:val="131315"/>
          <w:sz w:val="20"/>
          <w:szCs w:val="20"/>
        </w:rPr>
        <w:t xml:space="preserve"> are discussed here.</w:t>
      </w:r>
    </w:p>
    <w:p w14:paraId="3A903A4D"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b/>
          <w:bCs/>
          <w:color w:val="131315"/>
          <w:sz w:val="20"/>
          <w:szCs w:val="20"/>
        </w:rPr>
        <w:t>Allium Sativum:</w:t>
      </w:r>
      <w:r w:rsidRPr="00E440D6">
        <w:rPr>
          <w:rFonts w:ascii="Bookman Old Style" w:eastAsia="Times New Roman" w:hAnsi="Bookman Old Style" w:cs="Times New Roman"/>
          <w:color w:val="131315"/>
          <w:sz w:val="20"/>
          <w:szCs w:val="20"/>
        </w:rPr>
        <w:t xml:space="preserve"> Arterial Hypotension. Reduce high blood pressure caused due to high cholesterol (Vasodilatory Properties). Leaping beats of the heart.</w:t>
      </w:r>
      <w:r w:rsidRPr="00E440D6">
        <w:rPr>
          <w:rFonts w:ascii="Bookman Old Style" w:eastAsia="Times New Roman" w:hAnsi="Bookman Old Style" w:cs="Times New Roman"/>
          <w:color w:val="131315"/>
          <w:sz w:val="20"/>
          <w:szCs w:val="20"/>
          <w:vertAlign w:val="superscript"/>
        </w:rPr>
        <w:t>3</w:t>
      </w:r>
    </w:p>
    <w:p w14:paraId="4A195F08" w14:textId="77777777" w:rsidR="000C22AF" w:rsidRPr="00E440D6" w:rsidRDefault="000C22AF" w:rsidP="000C22AF">
      <w:pPr>
        <w:jc w:val="both"/>
        <w:rPr>
          <w:rFonts w:ascii="Bookman Old Style" w:eastAsia="Times New Roman" w:hAnsi="Bookman Old Style" w:cs="Times New Roman"/>
          <w:color w:val="131315"/>
          <w:sz w:val="20"/>
          <w:szCs w:val="20"/>
        </w:rPr>
      </w:pPr>
      <w:proofErr w:type="spellStart"/>
      <w:r w:rsidRPr="00E440D6">
        <w:rPr>
          <w:rFonts w:ascii="Bookman Old Style" w:eastAsia="Times New Roman" w:hAnsi="Bookman Old Style" w:cs="Times New Roman"/>
          <w:b/>
          <w:bCs/>
          <w:color w:val="131315"/>
          <w:sz w:val="20"/>
          <w:szCs w:val="20"/>
        </w:rPr>
        <w:t>Arsenicum</w:t>
      </w:r>
      <w:proofErr w:type="spellEnd"/>
      <w:r w:rsidRPr="00E440D6">
        <w:rPr>
          <w:rFonts w:ascii="Bookman Old Style" w:eastAsia="Times New Roman" w:hAnsi="Bookman Old Style" w:cs="Times New Roman"/>
          <w:b/>
          <w:bCs/>
          <w:color w:val="131315"/>
          <w:sz w:val="20"/>
          <w:szCs w:val="20"/>
        </w:rPr>
        <w:t xml:space="preserve"> Album:</w:t>
      </w:r>
      <w:r w:rsidRPr="00E440D6">
        <w:rPr>
          <w:rFonts w:ascii="Bookman Old Style" w:eastAsia="Times New Roman" w:hAnsi="Bookman Old Style" w:cs="Times New Roman"/>
          <w:color w:val="131315"/>
          <w:sz w:val="20"/>
          <w:szCs w:val="20"/>
        </w:rPr>
        <w:t xml:space="preserve"> Palpitation, pain, </w:t>
      </w:r>
      <w:proofErr w:type="spellStart"/>
      <w:r w:rsidRPr="00E440D6">
        <w:rPr>
          <w:rFonts w:ascii="Bookman Old Style" w:eastAsia="Times New Roman" w:hAnsi="Bookman Old Style" w:cs="Times New Roman"/>
          <w:color w:val="131315"/>
          <w:sz w:val="20"/>
          <w:szCs w:val="20"/>
        </w:rPr>
        <w:t>dyspnea</w:t>
      </w:r>
      <w:proofErr w:type="spellEnd"/>
      <w:r w:rsidRPr="00E440D6">
        <w:rPr>
          <w:rFonts w:ascii="Bookman Old Style" w:eastAsia="Times New Roman" w:hAnsi="Bookman Old Style" w:cs="Times New Roman"/>
          <w:color w:val="131315"/>
          <w:sz w:val="20"/>
          <w:szCs w:val="20"/>
        </w:rPr>
        <w:t xml:space="preserve">, faintness. Irritable heart in smokers and Tobacco-chewers. Pulse more rapid in morning. Dilatation. Cyanosis. Fatty degeneration. Angina pectoris with pain in neck and occiput. Violent and insupportable throbbing of the heart, chiefly when lying on the back. Irregular beatings of the heart, sometimes with anguish. Cramps in the heart. Heart-beats irritable. Palpitation with anguish, cannot lie on back; going upstairs. Palpitation and trembling weakness after stool; must lie down. Palpitation after suppressed herpes or foot-sweat. Hydropericardium. </w:t>
      </w:r>
      <w:proofErr w:type="spellStart"/>
      <w:r w:rsidRPr="00E440D6">
        <w:rPr>
          <w:rFonts w:ascii="Bookman Old Style" w:eastAsia="Times New Roman" w:hAnsi="Bookman Old Style" w:cs="Times New Roman"/>
          <w:color w:val="131315"/>
          <w:sz w:val="20"/>
          <w:szCs w:val="20"/>
        </w:rPr>
        <w:t>Praecordial</w:t>
      </w:r>
      <w:proofErr w:type="spellEnd"/>
      <w:r w:rsidRPr="00E440D6">
        <w:rPr>
          <w:rFonts w:ascii="Bookman Old Style" w:eastAsia="Times New Roman" w:hAnsi="Bookman Old Style" w:cs="Times New Roman"/>
          <w:color w:val="131315"/>
          <w:sz w:val="20"/>
          <w:szCs w:val="20"/>
        </w:rPr>
        <w:t xml:space="preserve"> anxiety, oppression in region, slow with weak pulse.</w:t>
      </w:r>
      <w:r w:rsidRPr="00E440D6">
        <w:rPr>
          <w:rFonts w:ascii="Bookman Old Style" w:eastAsia="Times New Roman" w:hAnsi="Bookman Old Style" w:cs="Times New Roman"/>
          <w:color w:val="131315"/>
          <w:sz w:val="20"/>
          <w:szCs w:val="20"/>
          <w:vertAlign w:val="superscript"/>
        </w:rPr>
        <w:t>4,5</w:t>
      </w:r>
    </w:p>
    <w:p w14:paraId="4A5FA58D" w14:textId="77777777" w:rsidR="000C22AF" w:rsidRPr="00E440D6" w:rsidRDefault="000C22AF" w:rsidP="000C22AF">
      <w:pPr>
        <w:jc w:val="both"/>
        <w:rPr>
          <w:rFonts w:ascii="Bookman Old Style" w:eastAsia="Times New Roman" w:hAnsi="Bookman Old Style" w:cs="Times New Roman"/>
          <w:color w:val="131315"/>
          <w:sz w:val="20"/>
          <w:szCs w:val="20"/>
        </w:rPr>
      </w:pPr>
      <w:proofErr w:type="spellStart"/>
      <w:r w:rsidRPr="00E440D6">
        <w:rPr>
          <w:rFonts w:ascii="Bookman Old Style" w:eastAsia="Times New Roman" w:hAnsi="Bookman Old Style" w:cs="Times New Roman"/>
          <w:b/>
          <w:bCs/>
          <w:color w:val="131315"/>
          <w:sz w:val="20"/>
          <w:szCs w:val="20"/>
        </w:rPr>
        <w:t>Aurum</w:t>
      </w:r>
      <w:proofErr w:type="spellEnd"/>
      <w:r w:rsidRPr="00E440D6">
        <w:rPr>
          <w:rFonts w:ascii="Bookman Old Style" w:eastAsia="Times New Roman" w:hAnsi="Bookman Old Style" w:cs="Times New Roman"/>
          <w:b/>
          <w:bCs/>
          <w:color w:val="131315"/>
          <w:sz w:val="20"/>
          <w:szCs w:val="20"/>
        </w:rPr>
        <w:t xml:space="preserve"> </w:t>
      </w:r>
      <w:proofErr w:type="spellStart"/>
      <w:r w:rsidRPr="00E440D6">
        <w:rPr>
          <w:rFonts w:ascii="Bookman Old Style" w:eastAsia="Times New Roman" w:hAnsi="Bookman Old Style" w:cs="Times New Roman"/>
          <w:b/>
          <w:bCs/>
          <w:color w:val="131315"/>
          <w:sz w:val="20"/>
          <w:szCs w:val="20"/>
        </w:rPr>
        <w:t>Metallicum</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Sensation as if the heart stopped beating for two or three seconds, immediately followed by tumultuous rebound, with sinking at the epigastrium palpitation. Pulse rapid, feeble, irregular. Hypertrophy. High Blood Pressure Valvular Lesions of arterio- sclerotic nature. Anxious palpitation of the heart from congestion of the chest. Beatings of the heart, irregular, or by fits, sometimes with anguish and oppression of the chest pain in heart region extending </w:t>
      </w:r>
      <w:r w:rsidRPr="00E440D6">
        <w:rPr>
          <w:rFonts w:ascii="Bookman Old Style" w:eastAsia="Times New Roman" w:hAnsi="Bookman Old Style" w:cs="Times New Roman"/>
          <w:color w:val="131315"/>
          <w:sz w:val="20"/>
          <w:szCs w:val="20"/>
        </w:rPr>
        <w:t xml:space="preserve">down left arm to fingers. Floundering heart. when walking the heart seems to shake as if it were loose. Sensation as if the heart still, Palpitation compels him to stop. Aortic Disease, Violent Palpitation; at Puberty. Carotids and temporal arteries throb visibly, feels loose on walking. Heart bruised, sore </w:t>
      </w:r>
      <w:proofErr w:type="spellStart"/>
      <w:r w:rsidRPr="00E440D6">
        <w:rPr>
          <w:rFonts w:ascii="Bookman Old Style" w:eastAsia="Times New Roman" w:hAnsi="Bookman Old Style" w:cs="Times New Roman"/>
          <w:color w:val="131315"/>
          <w:sz w:val="20"/>
          <w:szCs w:val="20"/>
        </w:rPr>
        <w:t>agg</w:t>
      </w:r>
      <w:proofErr w:type="spellEnd"/>
      <w:r w:rsidRPr="00E440D6">
        <w:rPr>
          <w:rFonts w:ascii="Bookman Old Style" w:eastAsia="Times New Roman" w:hAnsi="Bookman Old Style" w:cs="Times New Roman"/>
          <w:color w:val="131315"/>
          <w:sz w:val="20"/>
          <w:szCs w:val="20"/>
        </w:rPr>
        <w:t>. suppressed foot sweat. Fatty degeneration. Stitches immediately</w:t>
      </w:r>
      <w:r w:rsidRPr="00E440D6">
        <w:rPr>
          <w:rFonts w:ascii="Bookman Old Style" w:hAnsi="Bookman Old Style"/>
          <w:sz w:val="20"/>
          <w:szCs w:val="20"/>
        </w:rPr>
        <w:t xml:space="preserve"> </w:t>
      </w:r>
      <w:r w:rsidRPr="00E440D6">
        <w:rPr>
          <w:rFonts w:ascii="Bookman Old Style" w:eastAsia="Times New Roman" w:hAnsi="Bookman Old Style" w:cs="Times New Roman"/>
          <w:color w:val="131315"/>
          <w:sz w:val="20"/>
          <w:szCs w:val="20"/>
        </w:rPr>
        <w:t>over; in region deep inspiration. Burning with pricking, drawing cutting type of pain.</w:t>
      </w:r>
      <w:r w:rsidRPr="00E440D6">
        <w:rPr>
          <w:rFonts w:ascii="Bookman Old Style" w:eastAsia="Times New Roman" w:hAnsi="Bookman Old Style" w:cs="Times New Roman"/>
          <w:color w:val="131315"/>
          <w:sz w:val="20"/>
          <w:szCs w:val="20"/>
          <w:vertAlign w:val="superscript"/>
        </w:rPr>
        <w:t>6,7</w:t>
      </w:r>
    </w:p>
    <w:p w14:paraId="525EDE6D"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b/>
          <w:bCs/>
          <w:color w:val="131315"/>
          <w:sz w:val="20"/>
          <w:szCs w:val="20"/>
        </w:rPr>
        <w:t xml:space="preserve">Baryta </w:t>
      </w:r>
      <w:proofErr w:type="spellStart"/>
      <w:r w:rsidRPr="00E440D6">
        <w:rPr>
          <w:rFonts w:ascii="Bookman Old Style" w:eastAsia="Times New Roman" w:hAnsi="Bookman Old Style" w:cs="Times New Roman"/>
          <w:b/>
          <w:bCs/>
          <w:color w:val="131315"/>
          <w:sz w:val="20"/>
          <w:szCs w:val="20"/>
        </w:rPr>
        <w:t>Muratica</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Arterio-Sclerosis. Hypertension and Vascular Degeneration. Increased Tension of Pulse. Throbbing of the heart accelerated. Palpitation of the heart. Heart beats irregular, pulse scarcely perceptible.</w:t>
      </w:r>
      <w:r w:rsidRPr="00E440D6">
        <w:rPr>
          <w:rFonts w:ascii="Bookman Old Style" w:eastAsia="Times New Roman" w:hAnsi="Bookman Old Style" w:cs="Times New Roman"/>
          <w:color w:val="131315"/>
          <w:sz w:val="20"/>
          <w:szCs w:val="20"/>
          <w:vertAlign w:val="superscript"/>
        </w:rPr>
        <w:t>8</w:t>
      </w:r>
    </w:p>
    <w:p w14:paraId="1C87CB06"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b/>
          <w:bCs/>
          <w:color w:val="131315"/>
          <w:sz w:val="20"/>
          <w:szCs w:val="20"/>
        </w:rPr>
        <w:t xml:space="preserve">Cactus </w:t>
      </w:r>
      <w:proofErr w:type="spellStart"/>
      <w:r w:rsidRPr="00E440D6">
        <w:rPr>
          <w:rFonts w:ascii="Bookman Old Style" w:eastAsia="Times New Roman" w:hAnsi="Bookman Old Style" w:cs="Times New Roman"/>
          <w:b/>
          <w:bCs/>
          <w:color w:val="131315"/>
          <w:sz w:val="20"/>
          <w:szCs w:val="20"/>
        </w:rPr>
        <w:t>Grandiflorus</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Endocarditis with mitral insufficiency together with violent and rapid action. Acts best in the incipiency of cardiac incompetence. Heart weakness of arterio- sclerosis. Tobacco heart. Violent palpitation; worse lying on left side, at approach of menses. Angina pectoris, with suffocation, cold sweat, and ever-present iron hand feeling. Pain in apex, shooting down left arm. Palpitation, with vertigo; dyspnoea, flatulence. Constriction; very acute pains and stitches in heart; pulse feeble, irregular, quick, without strength. Endocardial murmurs, excessive impulse, increased </w:t>
      </w:r>
      <w:proofErr w:type="spellStart"/>
      <w:r w:rsidRPr="00E440D6">
        <w:rPr>
          <w:rFonts w:ascii="Bookman Old Style" w:eastAsia="Times New Roman" w:hAnsi="Bookman Old Style" w:cs="Times New Roman"/>
          <w:color w:val="131315"/>
          <w:sz w:val="20"/>
          <w:szCs w:val="20"/>
        </w:rPr>
        <w:t>Paecordial</w:t>
      </w:r>
      <w:proofErr w:type="spellEnd"/>
      <w:r w:rsidRPr="00E440D6">
        <w:rPr>
          <w:rFonts w:ascii="Bookman Old Style" w:eastAsia="Times New Roman" w:hAnsi="Bookman Old Style" w:cs="Times New Roman"/>
          <w:color w:val="131315"/>
          <w:sz w:val="20"/>
          <w:szCs w:val="20"/>
        </w:rPr>
        <w:t xml:space="preserve"> </w:t>
      </w:r>
      <w:proofErr w:type="spellStart"/>
      <w:r w:rsidRPr="00E440D6">
        <w:rPr>
          <w:rFonts w:ascii="Bookman Old Style" w:eastAsia="Times New Roman" w:hAnsi="Bookman Old Style" w:cs="Times New Roman"/>
          <w:color w:val="131315"/>
          <w:sz w:val="20"/>
          <w:szCs w:val="20"/>
        </w:rPr>
        <w:t>dullness,enlarged</w:t>
      </w:r>
      <w:proofErr w:type="spellEnd"/>
      <w:r w:rsidRPr="00E440D6">
        <w:rPr>
          <w:rFonts w:ascii="Bookman Old Style" w:eastAsia="Times New Roman" w:hAnsi="Bookman Old Style" w:cs="Times New Roman"/>
          <w:color w:val="131315"/>
          <w:sz w:val="20"/>
          <w:szCs w:val="20"/>
        </w:rPr>
        <w:t xml:space="preserve"> ventricle.</w:t>
      </w:r>
    </w:p>
    <w:p w14:paraId="20846D56" w14:textId="77777777" w:rsidR="000C22AF" w:rsidRPr="00E440D6" w:rsidRDefault="000C22AF" w:rsidP="000C22AF">
      <w:pPr>
        <w:jc w:val="both"/>
        <w:rPr>
          <w:rFonts w:ascii="Bookman Old Style" w:eastAsia="Times New Roman" w:hAnsi="Bookman Old Style" w:cs="Times New Roman"/>
          <w:color w:val="131315"/>
          <w:sz w:val="20"/>
          <w:szCs w:val="20"/>
        </w:rPr>
      </w:pPr>
      <w:proofErr w:type="spellStart"/>
      <w:r w:rsidRPr="00E440D6">
        <w:rPr>
          <w:rFonts w:ascii="Bookman Old Style" w:eastAsia="Times New Roman" w:hAnsi="Bookman Old Style" w:cs="Times New Roman"/>
          <w:b/>
          <w:bCs/>
          <w:color w:val="131315"/>
          <w:sz w:val="20"/>
          <w:szCs w:val="20"/>
        </w:rPr>
        <w:t>Calcarea</w:t>
      </w:r>
      <w:proofErr w:type="spellEnd"/>
      <w:r w:rsidRPr="00E440D6">
        <w:rPr>
          <w:rFonts w:ascii="Bookman Old Style" w:eastAsia="Times New Roman" w:hAnsi="Bookman Old Style" w:cs="Times New Roman"/>
          <w:b/>
          <w:bCs/>
          <w:color w:val="131315"/>
          <w:sz w:val="20"/>
          <w:szCs w:val="20"/>
        </w:rPr>
        <w:t xml:space="preserve"> </w:t>
      </w:r>
      <w:proofErr w:type="spellStart"/>
      <w:r w:rsidRPr="00E440D6">
        <w:rPr>
          <w:rFonts w:ascii="Bookman Old Style" w:eastAsia="Times New Roman" w:hAnsi="Bookman Old Style" w:cs="Times New Roman"/>
          <w:b/>
          <w:bCs/>
          <w:color w:val="131315"/>
          <w:sz w:val="20"/>
          <w:szCs w:val="20"/>
        </w:rPr>
        <w:t>Carbonica</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Palpitation at night and after eating. Palpitation with feeling of coldness. Sometimes with anxiety and trembling movements of the heart. Shootings, pressure, and contraction in the region of the heart. Pricking shootings in the muscles of the chest.4Anxious dread of heart disease. Nervous palpitation, dyspnoea and headache, worse on ascending, after eating, at night; with anguish; inclination to take deep breaths; vertigo; cold lower extremities. Copious menstruation.6painful pressure, anxiety. </w:t>
      </w:r>
      <w:r w:rsidRPr="00E440D6">
        <w:rPr>
          <w:rFonts w:ascii="Bookman Old Style" w:eastAsia="Times New Roman" w:hAnsi="Bookman Old Style" w:cs="Times New Roman"/>
          <w:color w:val="131315"/>
          <w:sz w:val="20"/>
          <w:szCs w:val="20"/>
        </w:rPr>
        <w:lastRenderedPageBreak/>
        <w:t>Stitches which prevent breathing and leave aching.</w:t>
      </w:r>
    </w:p>
    <w:p w14:paraId="13635303" w14:textId="77777777" w:rsidR="000C22AF" w:rsidRPr="00E440D6" w:rsidRDefault="000C22AF" w:rsidP="000C22AF">
      <w:pPr>
        <w:jc w:val="both"/>
        <w:rPr>
          <w:rFonts w:ascii="Bookman Old Style" w:eastAsia="Times New Roman" w:hAnsi="Bookman Old Style" w:cs="Times New Roman"/>
          <w:color w:val="131315"/>
          <w:sz w:val="20"/>
          <w:szCs w:val="20"/>
        </w:rPr>
      </w:pPr>
      <w:proofErr w:type="spellStart"/>
      <w:r w:rsidRPr="00E440D6">
        <w:rPr>
          <w:rFonts w:ascii="Bookman Old Style" w:eastAsia="Times New Roman" w:hAnsi="Bookman Old Style" w:cs="Times New Roman"/>
          <w:b/>
          <w:bCs/>
          <w:color w:val="131315"/>
          <w:sz w:val="20"/>
          <w:szCs w:val="20"/>
        </w:rPr>
        <w:t>Crataegus</w:t>
      </w:r>
      <w:proofErr w:type="spellEnd"/>
      <w:r w:rsidRPr="00E440D6">
        <w:rPr>
          <w:rFonts w:ascii="Bookman Old Style" w:eastAsia="Times New Roman" w:hAnsi="Bookman Old Style" w:cs="Times New Roman"/>
          <w:b/>
          <w:bCs/>
          <w:color w:val="131315"/>
          <w:sz w:val="20"/>
          <w:szCs w:val="20"/>
        </w:rPr>
        <w:t xml:space="preserve"> </w:t>
      </w:r>
      <w:proofErr w:type="spellStart"/>
      <w:r w:rsidRPr="00E440D6">
        <w:rPr>
          <w:rFonts w:ascii="Bookman Old Style" w:eastAsia="Times New Roman" w:hAnsi="Bookman Old Style" w:cs="Times New Roman"/>
          <w:b/>
          <w:bCs/>
          <w:color w:val="131315"/>
          <w:sz w:val="20"/>
          <w:szCs w:val="20"/>
        </w:rPr>
        <w:t>Oxyacantha</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Cardiac dropsy. Fatty degeneration. Aortic disease. Extreme dyspnoea least exertion, without much increase of pulse. Pain in region of heart and under left clavicle. Heart muscles seem flabby. Valvular </w:t>
      </w:r>
      <w:proofErr w:type="spellStart"/>
      <w:r w:rsidRPr="00E440D6">
        <w:rPr>
          <w:rFonts w:ascii="Bookman Old Style" w:eastAsia="Times New Roman" w:hAnsi="Bookman Old Style" w:cs="Times New Roman"/>
          <w:color w:val="131315"/>
          <w:sz w:val="20"/>
          <w:szCs w:val="20"/>
        </w:rPr>
        <w:t>murmers</w:t>
      </w:r>
      <w:proofErr w:type="spellEnd"/>
      <w:r w:rsidRPr="00E440D6">
        <w:rPr>
          <w:rFonts w:ascii="Bookman Old Style" w:eastAsia="Times New Roman" w:hAnsi="Bookman Old Style" w:cs="Times New Roman"/>
          <w:color w:val="131315"/>
          <w:sz w:val="20"/>
          <w:szCs w:val="20"/>
        </w:rPr>
        <w:t>, angina pectoris. Cutaneous chilliness, blueness of fingers and toes; all aggravated by exertion or excitement. Sustains heart in infectious diseases. Faintness and collapse. Heart failure in hypertrophy and valvular disease.4Heart collapse in typhoid and heart dropsy. Weak, with oppression, stitches and insomnia.</w:t>
      </w:r>
    </w:p>
    <w:p w14:paraId="64745A9A" w14:textId="77777777" w:rsidR="000C22AF" w:rsidRPr="00E440D6" w:rsidRDefault="000C22AF" w:rsidP="000C22AF">
      <w:pPr>
        <w:jc w:val="both"/>
        <w:rPr>
          <w:rFonts w:ascii="Bookman Old Style" w:eastAsia="Times New Roman" w:hAnsi="Bookman Old Style" w:cs="Times New Roman"/>
          <w:color w:val="131315"/>
          <w:sz w:val="20"/>
          <w:szCs w:val="20"/>
        </w:rPr>
      </w:pPr>
      <w:proofErr w:type="spellStart"/>
      <w:r w:rsidRPr="00E440D6">
        <w:rPr>
          <w:rFonts w:ascii="Bookman Old Style" w:eastAsia="Times New Roman" w:hAnsi="Bookman Old Style" w:cs="Times New Roman"/>
          <w:b/>
          <w:bCs/>
          <w:color w:val="131315"/>
          <w:sz w:val="20"/>
          <w:szCs w:val="20"/>
        </w:rPr>
        <w:t>Crotalus</w:t>
      </w:r>
      <w:proofErr w:type="spellEnd"/>
      <w:r w:rsidRPr="00E440D6">
        <w:rPr>
          <w:rFonts w:ascii="Bookman Old Style" w:eastAsia="Times New Roman" w:hAnsi="Bookman Old Style" w:cs="Times New Roman"/>
          <w:b/>
          <w:bCs/>
          <w:color w:val="131315"/>
          <w:sz w:val="20"/>
          <w:szCs w:val="20"/>
        </w:rPr>
        <w:t xml:space="preserve"> </w:t>
      </w:r>
      <w:proofErr w:type="spellStart"/>
      <w:r w:rsidRPr="00E440D6">
        <w:rPr>
          <w:rFonts w:ascii="Bookman Old Style" w:eastAsia="Times New Roman" w:hAnsi="Bookman Old Style" w:cs="Times New Roman"/>
          <w:b/>
          <w:bCs/>
          <w:color w:val="131315"/>
          <w:sz w:val="20"/>
          <w:szCs w:val="20"/>
        </w:rPr>
        <w:t>Horridus</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Action feeble, pulse tremulous. Palpitation, especially at menstrual period. Trembling feeling in the heart (apoplexy). Much pain in heart, through left shoulder-blade and down left arm. Palpitation with sore pain in and about heart; feelings as if heart tumbled over. Heart tender when lying on left side. Pulse hardly perceptible. phlebitis; </w:t>
      </w:r>
      <w:proofErr w:type="spellStart"/>
      <w:r w:rsidRPr="00E440D6">
        <w:rPr>
          <w:rFonts w:ascii="Bookman Old Style" w:eastAsia="Times New Roman" w:hAnsi="Bookman Old Style" w:cs="Times New Roman"/>
          <w:color w:val="131315"/>
          <w:sz w:val="20"/>
          <w:szCs w:val="20"/>
        </w:rPr>
        <w:t>varicosis</w:t>
      </w:r>
      <w:proofErr w:type="spellEnd"/>
      <w:r w:rsidRPr="00E440D6">
        <w:rPr>
          <w:rFonts w:ascii="Bookman Old Style" w:eastAsia="Times New Roman" w:hAnsi="Bookman Old Style" w:cs="Times New Roman"/>
          <w:color w:val="131315"/>
          <w:sz w:val="20"/>
          <w:szCs w:val="20"/>
        </w:rPr>
        <w:t>; varicocele. Heart Weak, trembles; loose, turns over. palpitation</w:t>
      </w:r>
      <w:r w:rsidRPr="00E440D6">
        <w:rPr>
          <w:rFonts w:ascii="Bookman Old Style" w:hAnsi="Bookman Old Style"/>
          <w:sz w:val="20"/>
          <w:szCs w:val="20"/>
        </w:rPr>
        <w:t xml:space="preserve"> </w:t>
      </w:r>
      <w:r w:rsidRPr="00E440D6">
        <w:rPr>
          <w:rFonts w:ascii="Bookman Old Style" w:eastAsia="Times New Roman" w:hAnsi="Bookman Old Style" w:cs="Times New Roman"/>
          <w:color w:val="131315"/>
          <w:sz w:val="20"/>
          <w:szCs w:val="20"/>
        </w:rPr>
        <w:t>during menses. Heart tender when lying on left side. palpitation, with sensation as if the heart tumbles about. feeble action. Tenderness in morning when lying on left side.</w:t>
      </w:r>
    </w:p>
    <w:p w14:paraId="5EC4AED8" w14:textId="77777777" w:rsidR="000C22AF" w:rsidRPr="00E440D6" w:rsidRDefault="000C22AF" w:rsidP="000C22AF">
      <w:pPr>
        <w:jc w:val="both"/>
        <w:rPr>
          <w:rFonts w:ascii="Bookman Old Style" w:eastAsia="Times New Roman" w:hAnsi="Bookman Old Style" w:cs="Times New Roman"/>
          <w:color w:val="131315"/>
          <w:sz w:val="20"/>
          <w:szCs w:val="20"/>
        </w:rPr>
      </w:pPr>
      <w:proofErr w:type="spellStart"/>
      <w:r w:rsidRPr="00E440D6">
        <w:rPr>
          <w:rFonts w:ascii="Bookman Old Style" w:eastAsia="Times New Roman" w:hAnsi="Bookman Old Style" w:cs="Times New Roman"/>
          <w:b/>
          <w:bCs/>
          <w:color w:val="131315"/>
          <w:sz w:val="20"/>
          <w:szCs w:val="20"/>
        </w:rPr>
        <w:t>Glonoinum</w:t>
      </w:r>
      <w:proofErr w:type="spellEnd"/>
      <w:r w:rsidRPr="00E440D6">
        <w:rPr>
          <w:rFonts w:ascii="Bookman Old Style" w:eastAsia="Times New Roman" w:hAnsi="Bookman Old Style" w:cs="Times New Roman"/>
          <w:b/>
          <w:bCs/>
          <w:color w:val="131315"/>
          <w:sz w:val="20"/>
          <w:szCs w:val="20"/>
        </w:rPr>
        <w:t xml:space="preserve"> (Glonoine):</w:t>
      </w:r>
      <w:r w:rsidRPr="00E440D6">
        <w:rPr>
          <w:rFonts w:ascii="Bookman Old Style" w:eastAsia="Times New Roman" w:hAnsi="Bookman Old Style" w:cs="Times New Roman"/>
          <w:color w:val="131315"/>
          <w:sz w:val="20"/>
          <w:szCs w:val="20"/>
        </w:rPr>
        <w:t xml:space="preserve"> Laborious action. Fluttering. Palpitation with dyspnoea. Cannot go uphill Any exertion brings on rush of blood to heart and fainting spells. Throbbing in the whole body to finger-tip. Violent action of the heart, distinct pulsation over the whole body especially in back of neck and head. Excessive throbbing of heart; pulse rapid and forceful; throbbing in vessels of neck, pulsating headache. stooping causes pain in cardiac region; blood rushes to heart and mounts to head; stitches from heart to back; worse lying on left side; better on right side; must have head high. cerebral or alternate congestion of the heart. </w:t>
      </w:r>
      <w:r w:rsidRPr="00E440D6">
        <w:rPr>
          <w:rFonts w:ascii="Bookman Old Style" w:eastAsia="Times New Roman" w:hAnsi="Bookman Old Style" w:cs="Times New Roman"/>
          <w:color w:val="131315"/>
          <w:sz w:val="20"/>
          <w:szCs w:val="20"/>
        </w:rPr>
        <w:t xml:space="preserve">Heaviness and disagreeable feeling. </w:t>
      </w:r>
      <w:proofErr w:type="spellStart"/>
      <w:r w:rsidRPr="00E440D6">
        <w:rPr>
          <w:rFonts w:ascii="Bookman Old Style" w:eastAsia="Times New Roman" w:hAnsi="Bookman Old Style" w:cs="Times New Roman"/>
          <w:color w:val="131315"/>
          <w:sz w:val="20"/>
          <w:szCs w:val="20"/>
        </w:rPr>
        <w:t>heat,weakness</w:t>
      </w:r>
      <w:proofErr w:type="spellEnd"/>
      <w:r w:rsidRPr="00E440D6">
        <w:rPr>
          <w:rFonts w:ascii="Bookman Old Style" w:eastAsia="Times New Roman" w:hAnsi="Bookman Old Style" w:cs="Times New Roman"/>
          <w:color w:val="131315"/>
          <w:sz w:val="20"/>
          <w:szCs w:val="20"/>
        </w:rPr>
        <w:t xml:space="preserve"> in </w:t>
      </w:r>
      <w:proofErr w:type="spellStart"/>
      <w:r w:rsidRPr="00E440D6">
        <w:rPr>
          <w:rFonts w:ascii="Bookman Old Style" w:eastAsia="Times New Roman" w:hAnsi="Bookman Old Style" w:cs="Times New Roman"/>
          <w:color w:val="131315"/>
          <w:sz w:val="20"/>
          <w:szCs w:val="20"/>
        </w:rPr>
        <w:t>praecordia</w:t>
      </w:r>
      <w:proofErr w:type="spellEnd"/>
      <w:r w:rsidRPr="00E440D6">
        <w:rPr>
          <w:rFonts w:ascii="Bookman Old Style" w:eastAsia="Times New Roman" w:hAnsi="Bookman Old Style" w:cs="Times New Roman"/>
          <w:color w:val="131315"/>
          <w:sz w:val="20"/>
          <w:szCs w:val="20"/>
        </w:rPr>
        <w:t>.</w:t>
      </w:r>
    </w:p>
    <w:p w14:paraId="3A7479B3"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b/>
          <w:bCs/>
          <w:color w:val="131315"/>
          <w:sz w:val="20"/>
          <w:szCs w:val="20"/>
        </w:rPr>
        <w:t>Odium:</w:t>
      </w:r>
      <w:r w:rsidRPr="00E440D6">
        <w:rPr>
          <w:rFonts w:ascii="Bookman Old Style" w:eastAsia="Times New Roman" w:hAnsi="Bookman Old Style" w:cs="Times New Roman"/>
          <w:color w:val="131315"/>
          <w:sz w:val="20"/>
          <w:szCs w:val="20"/>
        </w:rPr>
        <w:t xml:space="preserve"> Heart Feels squeezed. Myocarditis. painful compression around heart. Feels as if Squeezed By an iron hand followed by great weakness and faintness. palpitation from least exertion. Great precordial anxiety, obliging him to constantly change his position. Tachycardia. Feeling of vibration or purring over heart. pulsation in large arterial trunks. pressure in region, rapid action. precordial anxiety causing constant change of posterior.</w:t>
      </w:r>
    </w:p>
    <w:p w14:paraId="216D8AB7" w14:textId="77777777" w:rsidR="000C22AF" w:rsidRPr="00E440D6" w:rsidRDefault="000C22AF" w:rsidP="000C22AF">
      <w:pPr>
        <w:jc w:val="both"/>
        <w:rPr>
          <w:rFonts w:ascii="Bookman Old Style" w:eastAsia="Times New Roman" w:hAnsi="Bookman Old Style" w:cs="Times New Roman"/>
          <w:color w:val="131315"/>
          <w:sz w:val="20"/>
          <w:szCs w:val="20"/>
        </w:rPr>
      </w:pPr>
      <w:proofErr w:type="spellStart"/>
      <w:r w:rsidRPr="00E440D6">
        <w:rPr>
          <w:rFonts w:ascii="Bookman Old Style" w:eastAsia="Times New Roman" w:hAnsi="Bookman Old Style" w:cs="Times New Roman"/>
          <w:b/>
          <w:bCs/>
          <w:color w:val="131315"/>
          <w:sz w:val="20"/>
          <w:szCs w:val="20"/>
        </w:rPr>
        <w:t>Kalium</w:t>
      </w:r>
      <w:proofErr w:type="spellEnd"/>
      <w:r w:rsidRPr="00E440D6">
        <w:rPr>
          <w:rFonts w:ascii="Bookman Old Style" w:eastAsia="Times New Roman" w:hAnsi="Bookman Old Style" w:cs="Times New Roman"/>
          <w:b/>
          <w:bCs/>
          <w:color w:val="131315"/>
          <w:sz w:val="20"/>
          <w:szCs w:val="20"/>
        </w:rPr>
        <w:t xml:space="preserve"> </w:t>
      </w:r>
      <w:proofErr w:type="spellStart"/>
      <w:r w:rsidRPr="00E440D6">
        <w:rPr>
          <w:rFonts w:ascii="Bookman Old Style" w:eastAsia="Times New Roman" w:hAnsi="Bookman Old Style" w:cs="Times New Roman"/>
          <w:b/>
          <w:bCs/>
          <w:color w:val="131315"/>
          <w:sz w:val="20"/>
          <w:szCs w:val="20"/>
        </w:rPr>
        <w:t>Carbonicum</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Sensation as if heart were suspended. Palpitation and burning in heart region. weak, rapid, pulse; intermits, due to digestive disturbance. Threatened heart failure. Burning in heart region. Heart pains extend to left scapula. violent palpitation shakes the whole body: throbbing</w:t>
      </w:r>
      <w:r w:rsidRPr="00E440D6">
        <w:rPr>
          <w:rFonts w:ascii="Bookman Old Style" w:eastAsia="Times New Roman" w:hAnsi="Bookman Old Style" w:cs="Times New Roman"/>
          <w:color w:val="131315"/>
          <w:sz w:val="20"/>
          <w:szCs w:val="20"/>
        </w:rPr>
        <w:tab/>
        <w:t>extending</w:t>
      </w:r>
      <w:r w:rsidRPr="00E440D6">
        <w:rPr>
          <w:rFonts w:ascii="Bookman Old Style" w:eastAsia="Times New Roman" w:hAnsi="Bookman Old Style" w:cs="Times New Roman"/>
          <w:color w:val="131315"/>
          <w:sz w:val="20"/>
          <w:szCs w:val="20"/>
        </w:rPr>
        <w:tab/>
        <w:t>to</w:t>
      </w:r>
      <w:r w:rsidRPr="00E440D6">
        <w:rPr>
          <w:rFonts w:ascii="Bookman Old Style" w:eastAsia="Times New Roman" w:hAnsi="Bookman Old Style" w:cs="Times New Roman"/>
          <w:color w:val="131315"/>
          <w:sz w:val="20"/>
          <w:szCs w:val="20"/>
        </w:rPr>
        <w:tab/>
        <w:t>tips</w:t>
      </w:r>
      <w:r w:rsidRPr="00E440D6">
        <w:rPr>
          <w:rFonts w:ascii="Bookman Old Style" w:eastAsia="Times New Roman" w:hAnsi="Bookman Old Style" w:cs="Times New Roman"/>
          <w:color w:val="131315"/>
          <w:sz w:val="20"/>
          <w:szCs w:val="20"/>
        </w:rPr>
        <w:tab/>
        <w:t>of</w:t>
      </w:r>
      <w:r w:rsidRPr="00E440D6">
        <w:rPr>
          <w:rFonts w:ascii="Bookman Old Style" w:eastAsia="Times New Roman" w:hAnsi="Bookman Old Style" w:cs="Times New Roman"/>
          <w:color w:val="131315"/>
          <w:sz w:val="20"/>
          <w:szCs w:val="20"/>
        </w:rPr>
        <w:tab/>
        <w:t>fingers</w:t>
      </w:r>
      <w:r w:rsidRPr="00E440D6">
        <w:rPr>
          <w:rFonts w:ascii="Bookman Old Style" w:eastAsia="Times New Roman" w:hAnsi="Bookman Old Style" w:cs="Times New Roman"/>
          <w:color w:val="131315"/>
          <w:sz w:val="20"/>
          <w:szCs w:val="20"/>
        </w:rPr>
        <w:tab/>
        <w:t>and</w:t>
      </w:r>
      <w:r w:rsidRPr="00E440D6">
        <w:rPr>
          <w:rFonts w:ascii="Bookman Old Style" w:eastAsia="Times New Roman" w:hAnsi="Bookman Old Style" w:cs="Times New Roman"/>
          <w:color w:val="131315"/>
          <w:sz w:val="20"/>
          <w:szCs w:val="20"/>
        </w:rPr>
        <w:tab/>
        <w:t>toes. Cardiac degenerations. Arrhythmia.5pulse; small, soft, variable; intermittent or dicrotic. Seems to hang by a thread. Heart Beats intermits; action irregular, tumultuous weak; stitches through to scapula. sticking in precordial region, burning in region, intermittent beats of heart.</w:t>
      </w:r>
    </w:p>
    <w:p w14:paraId="026F5B49" w14:textId="77777777" w:rsidR="000C22AF" w:rsidRPr="00E440D6" w:rsidRDefault="000C22AF" w:rsidP="000C22AF">
      <w:pPr>
        <w:jc w:val="both"/>
        <w:rPr>
          <w:rFonts w:ascii="Bookman Old Style" w:eastAsia="Times New Roman" w:hAnsi="Bookman Old Style" w:cs="Times New Roman"/>
          <w:color w:val="131315"/>
          <w:sz w:val="20"/>
          <w:szCs w:val="20"/>
        </w:rPr>
      </w:pPr>
      <w:r w:rsidRPr="00E440D6">
        <w:rPr>
          <w:rFonts w:ascii="Bookman Old Style" w:eastAsia="Times New Roman" w:hAnsi="Bookman Old Style" w:cs="Times New Roman"/>
          <w:b/>
          <w:bCs/>
          <w:color w:val="131315"/>
          <w:sz w:val="20"/>
          <w:szCs w:val="20"/>
        </w:rPr>
        <w:t xml:space="preserve">Lachesis </w:t>
      </w:r>
      <w:proofErr w:type="spellStart"/>
      <w:r w:rsidRPr="00E440D6">
        <w:rPr>
          <w:rFonts w:ascii="Bookman Old Style" w:eastAsia="Times New Roman" w:hAnsi="Bookman Old Style" w:cs="Times New Roman"/>
          <w:b/>
          <w:bCs/>
          <w:color w:val="131315"/>
          <w:sz w:val="20"/>
          <w:szCs w:val="20"/>
        </w:rPr>
        <w:t>Mutus</w:t>
      </w:r>
      <w:proofErr w:type="spellEnd"/>
      <w:r w:rsidRPr="00E440D6">
        <w:rPr>
          <w:rFonts w:ascii="Bookman Old Style" w:eastAsia="Times New Roman" w:hAnsi="Bookman Old Style" w:cs="Times New Roman"/>
          <w:b/>
          <w:bCs/>
          <w:color w:val="131315"/>
          <w:sz w:val="20"/>
          <w:szCs w:val="20"/>
        </w:rPr>
        <w:t>:</w:t>
      </w:r>
      <w:r w:rsidRPr="00E440D6">
        <w:rPr>
          <w:rFonts w:ascii="Bookman Old Style" w:eastAsia="Times New Roman" w:hAnsi="Bookman Old Style" w:cs="Times New Roman"/>
          <w:color w:val="131315"/>
          <w:sz w:val="20"/>
          <w:szCs w:val="20"/>
        </w:rPr>
        <w:t xml:space="preserve"> Palpitation with fainting spells especially during climacteric. Constricted feeling causing palpitation with anxiety. Heart feels too large for the cavity; can be a no pressure on throat or chest. Restless, trembling, anxiety about the heart. Heart; </w:t>
      </w:r>
      <w:proofErr w:type="spellStart"/>
      <w:r w:rsidRPr="00E440D6">
        <w:rPr>
          <w:rFonts w:ascii="Bookman Old Style" w:eastAsia="Times New Roman" w:hAnsi="Bookman Old Style" w:cs="Times New Roman"/>
          <w:color w:val="131315"/>
          <w:sz w:val="20"/>
          <w:szCs w:val="20"/>
        </w:rPr>
        <w:t>weaks</w:t>
      </w:r>
      <w:proofErr w:type="spellEnd"/>
      <w:r w:rsidRPr="00E440D6">
        <w:rPr>
          <w:rFonts w:ascii="Bookman Old Style" w:eastAsia="Times New Roman" w:hAnsi="Bookman Old Style" w:cs="Times New Roman"/>
          <w:color w:val="131315"/>
          <w:sz w:val="20"/>
          <w:szCs w:val="20"/>
        </w:rPr>
        <w:t xml:space="preserve">; turns over or too big as if, or as if hanging by a thread. Rheumatism of heart, late stage. As if heart were too large for the chest; horrible smothering feelings about the heart awakens from sleep and compels him to leave the bed; dread of going to sleep again; cannot bear pressure on throat; numbness of left arm. hydropericardium and hydro-thorax; urine dark, almost black and offensive. palpitation: day and night; worse when walking and lying on left side; at approach of menses. Heart Feels too large </w:t>
      </w:r>
      <w:r w:rsidRPr="00E440D6">
        <w:rPr>
          <w:rFonts w:ascii="Bookman Old Style" w:eastAsia="Times New Roman" w:hAnsi="Bookman Old Style" w:cs="Times New Roman"/>
          <w:color w:val="131315"/>
          <w:sz w:val="20"/>
          <w:szCs w:val="20"/>
        </w:rPr>
        <w:lastRenderedPageBreak/>
        <w:t>for the cavity; can bear no pressure on throat or chest.8cramp like pain in precordial region, causing  palpitation with anxiety. pressure about heart during fever, constrictor of heart.</w:t>
      </w:r>
    </w:p>
    <w:p w14:paraId="3E726264" w14:textId="77777777" w:rsidR="00791BDA" w:rsidRPr="00B010DB" w:rsidRDefault="00791BDA" w:rsidP="00FB4312">
      <w:pPr>
        <w:spacing w:after="0"/>
        <w:contextualSpacing/>
        <w:jc w:val="both"/>
        <w:rPr>
          <w:rFonts w:ascii="Bookman Old Style" w:hAnsi="Bookman Old Style" w:cs="Times New Roman"/>
          <w:sz w:val="20"/>
          <w:szCs w:val="20"/>
        </w:rPr>
      </w:pPr>
    </w:p>
    <w:p w14:paraId="03AE5429" w14:textId="77777777" w:rsidR="00156619" w:rsidRPr="00B010DB" w:rsidRDefault="00156619" w:rsidP="00FB4312">
      <w:pPr>
        <w:spacing w:after="0"/>
        <w:contextualSpacing/>
        <w:jc w:val="center"/>
        <w:rPr>
          <w:rFonts w:ascii="Bookman Old Style" w:hAnsi="Bookman Old Style" w:cs="Times New Roman"/>
          <w:b/>
          <w:color w:val="0070C0"/>
        </w:rPr>
      </w:pPr>
      <w:r w:rsidRPr="00B010DB">
        <w:rPr>
          <w:rFonts w:ascii="Bookman Old Style" w:hAnsi="Bookman Old Style" w:cs="Times New Roman"/>
          <w:b/>
          <w:color w:val="0070C0"/>
        </w:rPr>
        <w:t>REFERENCES</w:t>
      </w:r>
    </w:p>
    <w:p w14:paraId="51DF5F5E" w14:textId="77777777" w:rsidR="00E354C0" w:rsidRPr="00B010DB" w:rsidRDefault="00E354C0" w:rsidP="00FB4312">
      <w:pPr>
        <w:spacing w:after="0"/>
        <w:contextualSpacing/>
        <w:jc w:val="both"/>
        <w:rPr>
          <w:rFonts w:ascii="Bookman Old Style" w:hAnsi="Bookman Old Style" w:cs="Times New Roman"/>
          <w:b/>
          <w:sz w:val="20"/>
          <w:szCs w:val="20"/>
        </w:rPr>
      </w:pPr>
    </w:p>
    <w:p w14:paraId="4B10ADA9" w14:textId="1A204053"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r w:rsidRPr="00E440D6">
        <w:rPr>
          <w:rFonts w:ascii="Bookman Old Style" w:hAnsi="Bookman Old Style" w:cs="Times New Roman"/>
          <w:sz w:val="20"/>
          <w:szCs w:val="20"/>
        </w:rPr>
        <w:t xml:space="preserve">Longo DL, </w:t>
      </w:r>
      <w:proofErr w:type="spellStart"/>
      <w:r w:rsidRPr="00E440D6">
        <w:rPr>
          <w:rFonts w:ascii="Bookman Old Style" w:hAnsi="Bookman Old Style" w:cs="Times New Roman"/>
          <w:sz w:val="20"/>
          <w:szCs w:val="20"/>
        </w:rPr>
        <w:t>Fauci</w:t>
      </w:r>
      <w:proofErr w:type="spellEnd"/>
      <w:r w:rsidRPr="00E440D6">
        <w:rPr>
          <w:rFonts w:ascii="Bookman Old Style" w:hAnsi="Bookman Old Style" w:cs="Times New Roman"/>
          <w:sz w:val="20"/>
          <w:szCs w:val="20"/>
        </w:rPr>
        <w:t xml:space="preserve"> AS, Kasper DL, </w:t>
      </w:r>
      <w:proofErr w:type="spellStart"/>
      <w:r w:rsidRPr="00E440D6">
        <w:rPr>
          <w:rFonts w:ascii="Bookman Old Style" w:hAnsi="Bookman Old Style" w:cs="Times New Roman"/>
          <w:sz w:val="20"/>
          <w:szCs w:val="20"/>
        </w:rPr>
        <w:t>Fauci</w:t>
      </w:r>
      <w:proofErr w:type="spellEnd"/>
      <w:r w:rsidRPr="00E440D6">
        <w:rPr>
          <w:rFonts w:ascii="Bookman Old Style" w:hAnsi="Bookman Old Style" w:cs="Times New Roman"/>
          <w:sz w:val="20"/>
          <w:szCs w:val="20"/>
        </w:rPr>
        <w:t xml:space="preserve"> AS, Hauser SL, Longo DL, Jameson JL, </w:t>
      </w:r>
      <w:proofErr w:type="spellStart"/>
      <w:r w:rsidRPr="00E440D6">
        <w:rPr>
          <w:rFonts w:ascii="Bookman Old Style" w:hAnsi="Bookman Old Style" w:cs="Times New Roman"/>
          <w:sz w:val="20"/>
          <w:szCs w:val="20"/>
        </w:rPr>
        <w:t>Loscalzo</w:t>
      </w:r>
      <w:proofErr w:type="spellEnd"/>
      <w:r w:rsidRPr="00E440D6">
        <w:rPr>
          <w:rFonts w:ascii="Bookman Old Style" w:hAnsi="Bookman Old Style" w:cs="Times New Roman"/>
          <w:sz w:val="20"/>
          <w:szCs w:val="20"/>
        </w:rPr>
        <w:t xml:space="preserve"> J. eds. Harrison’s Principles of Internal Medicine,19th ed. New York: McGraw- Hill;2015.</w:t>
      </w:r>
      <w:r w:rsidRPr="00E440D6">
        <w:rPr>
          <w:rFonts w:ascii="Bookman Old Style" w:hAnsi="Bookman Old Style"/>
          <w:sz w:val="20"/>
          <w:szCs w:val="20"/>
        </w:rPr>
        <w:t xml:space="preserve"> </w:t>
      </w:r>
    </w:p>
    <w:p w14:paraId="59E3185D"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r w:rsidRPr="00E440D6">
        <w:rPr>
          <w:rFonts w:ascii="Bookman Old Style" w:hAnsi="Bookman Old Style" w:cs="Times New Roman"/>
          <w:sz w:val="20"/>
          <w:szCs w:val="20"/>
        </w:rPr>
        <w:t>Davidson Stanley. Principles &amp; Practice of Medicine.22nd ed. Philadelphia: Elsevier:2014.</w:t>
      </w:r>
      <w:r w:rsidRPr="00E440D6">
        <w:rPr>
          <w:rFonts w:ascii="Bookman Old Style" w:hAnsi="Bookman Old Style"/>
          <w:sz w:val="20"/>
          <w:szCs w:val="20"/>
        </w:rPr>
        <w:t xml:space="preserve"> </w:t>
      </w:r>
    </w:p>
    <w:p w14:paraId="782A9E2B"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proofErr w:type="spellStart"/>
      <w:r w:rsidRPr="00E440D6">
        <w:rPr>
          <w:rFonts w:ascii="Bookman Old Style" w:hAnsi="Bookman Old Style" w:cs="Times New Roman"/>
          <w:sz w:val="20"/>
          <w:szCs w:val="20"/>
        </w:rPr>
        <w:t>Boericke</w:t>
      </w:r>
      <w:proofErr w:type="spellEnd"/>
      <w:r w:rsidRPr="00E440D6">
        <w:rPr>
          <w:rFonts w:ascii="Bookman Old Style" w:hAnsi="Bookman Old Style" w:cs="Times New Roman"/>
          <w:sz w:val="20"/>
          <w:szCs w:val="20"/>
        </w:rPr>
        <w:t xml:space="preserve"> W. New Manual Of Homoeopathic Materia </w:t>
      </w:r>
      <w:proofErr w:type="spellStart"/>
      <w:r w:rsidRPr="00E440D6">
        <w:rPr>
          <w:rFonts w:ascii="Bookman Old Style" w:hAnsi="Bookman Old Style" w:cs="Times New Roman"/>
          <w:sz w:val="20"/>
          <w:szCs w:val="20"/>
        </w:rPr>
        <w:t>Medica</w:t>
      </w:r>
      <w:proofErr w:type="spellEnd"/>
      <w:r w:rsidRPr="00E440D6">
        <w:rPr>
          <w:rFonts w:ascii="Bookman Old Style" w:hAnsi="Bookman Old Style" w:cs="Times New Roman"/>
          <w:sz w:val="20"/>
          <w:szCs w:val="20"/>
        </w:rPr>
        <w:t>. New Delhi: B. Jain Publishers (P) Ltd;2011.</w:t>
      </w:r>
      <w:r w:rsidRPr="00E440D6">
        <w:rPr>
          <w:rFonts w:ascii="Bookman Old Style" w:hAnsi="Bookman Old Style"/>
          <w:sz w:val="20"/>
          <w:szCs w:val="20"/>
        </w:rPr>
        <w:t xml:space="preserve"> </w:t>
      </w:r>
    </w:p>
    <w:p w14:paraId="1602D787"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r w:rsidRPr="00E440D6">
        <w:rPr>
          <w:rFonts w:ascii="Bookman Old Style" w:hAnsi="Bookman Old Style" w:cs="Times New Roman"/>
          <w:sz w:val="20"/>
          <w:szCs w:val="20"/>
        </w:rPr>
        <w:t xml:space="preserve">Clarke JH, A Dictionary Of Practical Materia </w:t>
      </w:r>
      <w:proofErr w:type="spellStart"/>
      <w:r w:rsidRPr="00E440D6">
        <w:rPr>
          <w:rFonts w:ascii="Bookman Old Style" w:hAnsi="Bookman Old Style" w:cs="Times New Roman"/>
          <w:sz w:val="20"/>
          <w:szCs w:val="20"/>
        </w:rPr>
        <w:t>Medica</w:t>
      </w:r>
      <w:proofErr w:type="spellEnd"/>
      <w:r w:rsidRPr="00E440D6">
        <w:rPr>
          <w:rFonts w:ascii="Bookman Old Style" w:hAnsi="Bookman Old Style" w:cs="Times New Roman"/>
          <w:sz w:val="20"/>
          <w:szCs w:val="20"/>
        </w:rPr>
        <w:t xml:space="preserve">. New </w:t>
      </w:r>
      <w:r w:rsidRPr="00E440D6">
        <w:rPr>
          <w:rFonts w:ascii="Bookman Old Style" w:hAnsi="Bookman Old Style" w:cs="Times New Roman"/>
          <w:sz w:val="20"/>
          <w:szCs w:val="20"/>
        </w:rPr>
        <w:t xml:space="preserve">Delhi: B.J </w:t>
      </w:r>
      <w:proofErr w:type="spellStart"/>
      <w:r w:rsidRPr="00E440D6">
        <w:rPr>
          <w:rFonts w:ascii="Bookman Old Style" w:hAnsi="Bookman Old Style" w:cs="Times New Roman"/>
          <w:sz w:val="20"/>
          <w:szCs w:val="20"/>
        </w:rPr>
        <w:t>ain</w:t>
      </w:r>
      <w:proofErr w:type="spellEnd"/>
      <w:r w:rsidRPr="00E440D6">
        <w:rPr>
          <w:rFonts w:ascii="Bookman Old Style" w:hAnsi="Bookman Old Style" w:cs="Times New Roman"/>
          <w:sz w:val="20"/>
          <w:szCs w:val="20"/>
        </w:rPr>
        <w:t xml:space="preserve"> Publishers Pvt.Ltd.;2015.</w:t>
      </w:r>
    </w:p>
    <w:p w14:paraId="06130BEC"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proofErr w:type="spellStart"/>
      <w:r w:rsidRPr="00E440D6">
        <w:rPr>
          <w:rFonts w:ascii="Bookman Old Style" w:hAnsi="Bookman Old Style" w:cs="Times New Roman"/>
          <w:sz w:val="20"/>
          <w:szCs w:val="20"/>
        </w:rPr>
        <w:t>Phatak</w:t>
      </w:r>
      <w:proofErr w:type="spellEnd"/>
      <w:r w:rsidRPr="00E440D6">
        <w:rPr>
          <w:rFonts w:ascii="Bookman Old Style" w:hAnsi="Bookman Old Style" w:cs="Times New Roman"/>
          <w:sz w:val="20"/>
          <w:szCs w:val="20"/>
        </w:rPr>
        <w:t xml:space="preserve"> SR., Materia </w:t>
      </w:r>
      <w:proofErr w:type="spellStart"/>
      <w:r w:rsidRPr="00E440D6">
        <w:rPr>
          <w:rFonts w:ascii="Bookman Old Style" w:hAnsi="Bookman Old Style" w:cs="Times New Roman"/>
          <w:sz w:val="20"/>
          <w:szCs w:val="20"/>
        </w:rPr>
        <w:t>Medica</w:t>
      </w:r>
      <w:proofErr w:type="spellEnd"/>
      <w:r w:rsidRPr="00E440D6">
        <w:rPr>
          <w:rFonts w:ascii="Bookman Old Style" w:hAnsi="Bookman Old Style" w:cs="Times New Roman"/>
          <w:sz w:val="20"/>
          <w:szCs w:val="20"/>
        </w:rPr>
        <w:t xml:space="preserve"> Of Homoeopathic Medicines. New Delhi: B. Jain Publishers (P) Ltd; 2007.</w:t>
      </w:r>
    </w:p>
    <w:p w14:paraId="23BD00DA"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r w:rsidRPr="00E440D6">
        <w:rPr>
          <w:rFonts w:ascii="Bookman Old Style" w:hAnsi="Bookman Old Style" w:cs="Times New Roman"/>
          <w:sz w:val="20"/>
          <w:szCs w:val="20"/>
        </w:rPr>
        <w:t xml:space="preserve">Farrington EA., Comparative Materia </w:t>
      </w:r>
      <w:proofErr w:type="spellStart"/>
      <w:r w:rsidRPr="00E440D6">
        <w:rPr>
          <w:rFonts w:ascii="Bookman Old Style" w:hAnsi="Bookman Old Style" w:cs="Times New Roman"/>
          <w:sz w:val="20"/>
          <w:szCs w:val="20"/>
        </w:rPr>
        <w:t>Medica</w:t>
      </w:r>
      <w:proofErr w:type="spellEnd"/>
      <w:r w:rsidRPr="00E440D6">
        <w:rPr>
          <w:rFonts w:ascii="Bookman Old Style" w:hAnsi="Bookman Old Style" w:cs="Times New Roman"/>
          <w:sz w:val="20"/>
          <w:szCs w:val="20"/>
        </w:rPr>
        <w:t>. New Delhi: B. Jain Publishers (P) Ltd; 2017.</w:t>
      </w:r>
    </w:p>
    <w:p w14:paraId="24D673CE"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r w:rsidRPr="00E440D6">
        <w:rPr>
          <w:rFonts w:ascii="Bookman Old Style" w:hAnsi="Bookman Old Style" w:cs="Times New Roman"/>
          <w:sz w:val="20"/>
          <w:szCs w:val="20"/>
        </w:rPr>
        <w:t xml:space="preserve">Allen HC. Allen’s Keynotes Rearranged and Classical with Leading Remedies of the Materia </w:t>
      </w:r>
      <w:proofErr w:type="spellStart"/>
      <w:r w:rsidRPr="00E440D6">
        <w:rPr>
          <w:rFonts w:ascii="Bookman Old Style" w:hAnsi="Bookman Old Style" w:cs="Times New Roman"/>
          <w:sz w:val="20"/>
          <w:szCs w:val="20"/>
        </w:rPr>
        <w:t>Medica</w:t>
      </w:r>
      <w:proofErr w:type="spellEnd"/>
      <w:r w:rsidRPr="00E440D6">
        <w:rPr>
          <w:rFonts w:ascii="Bookman Old Style" w:hAnsi="Bookman Old Style" w:cs="Times New Roman"/>
          <w:sz w:val="20"/>
          <w:szCs w:val="20"/>
        </w:rPr>
        <w:t xml:space="preserve"> and Bowel </w:t>
      </w:r>
      <w:proofErr w:type="spellStart"/>
      <w:r w:rsidRPr="00E440D6">
        <w:rPr>
          <w:rFonts w:ascii="Bookman Old Style" w:hAnsi="Bookman Old Style" w:cs="Times New Roman"/>
          <w:sz w:val="20"/>
          <w:szCs w:val="20"/>
        </w:rPr>
        <w:t>Nosodes</w:t>
      </w:r>
      <w:proofErr w:type="spellEnd"/>
      <w:r w:rsidRPr="00E440D6">
        <w:rPr>
          <w:rFonts w:ascii="Bookman Old Style" w:hAnsi="Bookman Old Style" w:cs="Times New Roman"/>
          <w:sz w:val="20"/>
          <w:szCs w:val="20"/>
        </w:rPr>
        <w:t>. New Delhi: B. Jain Publishers (P) Ltd; 2008.</w:t>
      </w:r>
    </w:p>
    <w:p w14:paraId="522559AF"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r w:rsidRPr="00E440D6">
        <w:rPr>
          <w:rFonts w:ascii="Bookman Old Style" w:hAnsi="Bookman Old Style" w:cs="Times New Roman"/>
          <w:sz w:val="20"/>
          <w:szCs w:val="20"/>
        </w:rPr>
        <w:t xml:space="preserve">Nash EB. Leaders in </w:t>
      </w:r>
      <w:proofErr w:type="spellStart"/>
      <w:r w:rsidRPr="00E440D6">
        <w:rPr>
          <w:rFonts w:ascii="Bookman Old Style" w:hAnsi="Bookman Old Style" w:cs="Times New Roman"/>
          <w:sz w:val="20"/>
          <w:szCs w:val="20"/>
        </w:rPr>
        <w:t>Homoeopatic</w:t>
      </w:r>
      <w:proofErr w:type="spellEnd"/>
      <w:r w:rsidRPr="00E440D6">
        <w:rPr>
          <w:rFonts w:ascii="Bookman Old Style" w:hAnsi="Bookman Old Style" w:cs="Times New Roman"/>
          <w:sz w:val="20"/>
          <w:szCs w:val="20"/>
        </w:rPr>
        <w:t xml:space="preserve"> Therapeutics. New Delhi: B. Jain Publishers </w:t>
      </w:r>
      <w:proofErr w:type="spellStart"/>
      <w:r w:rsidRPr="00E440D6">
        <w:rPr>
          <w:rFonts w:ascii="Bookman Old Style" w:hAnsi="Bookman Old Style" w:cs="Times New Roman"/>
          <w:sz w:val="20"/>
          <w:szCs w:val="20"/>
        </w:rPr>
        <w:t>Pvt.</w:t>
      </w:r>
      <w:proofErr w:type="spellEnd"/>
      <w:r w:rsidRPr="00E440D6">
        <w:rPr>
          <w:rFonts w:ascii="Bookman Old Style" w:hAnsi="Bookman Old Style" w:cs="Times New Roman"/>
          <w:sz w:val="20"/>
          <w:szCs w:val="20"/>
        </w:rPr>
        <w:t xml:space="preserve"> Ltd.; 2013.</w:t>
      </w:r>
    </w:p>
    <w:p w14:paraId="7DEE8316" w14:textId="77777777" w:rsidR="000C22AF" w:rsidRPr="00E440D6" w:rsidRDefault="000C22AF" w:rsidP="000C22AF">
      <w:pPr>
        <w:pStyle w:val="ListParagraph"/>
        <w:numPr>
          <w:ilvl w:val="0"/>
          <w:numId w:val="8"/>
        </w:numPr>
        <w:spacing w:after="160" w:line="278" w:lineRule="auto"/>
        <w:jc w:val="both"/>
        <w:rPr>
          <w:rFonts w:ascii="Bookman Old Style" w:hAnsi="Bookman Old Style" w:cs="Times New Roman"/>
          <w:sz w:val="20"/>
          <w:szCs w:val="20"/>
        </w:rPr>
      </w:pPr>
      <w:r w:rsidRPr="00E440D6">
        <w:rPr>
          <w:rFonts w:ascii="Bookman Old Style" w:hAnsi="Bookman Old Style" w:cs="Times New Roman"/>
          <w:sz w:val="20"/>
          <w:szCs w:val="20"/>
        </w:rPr>
        <w:t xml:space="preserve">Allen TF. Handbook Of Materia </w:t>
      </w:r>
      <w:proofErr w:type="spellStart"/>
      <w:r w:rsidRPr="00E440D6">
        <w:rPr>
          <w:rFonts w:ascii="Bookman Old Style" w:hAnsi="Bookman Old Style" w:cs="Times New Roman"/>
          <w:sz w:val="20"/>
          <w:szCs w:val="20"/>
        </w:rPr>
        <w:t>Medica</w:t>
      </w:r>
      <w:proofErr w:type="spellEnd"/>
      <w:r w:rsidRPr="00E440D6">
        <w:rPr>
          <w:rFonts w:ascii="Bookman Old Style" w:hAnsi="Bookman Old Style" w:cs="Times New Roman"/>
          <w:sz w:val="20"/>
          <w:szCs w:val="20"/>
        </w:rPr>
        <w:t xml:space="preserve"> and Homoeopathic Therapeutics. New Delhi: B. Jain Publishers Pvt.Ltd.;2003.</w:t>
      </w:r>
    </w:p>
    <w:p w14:paraId="7C81BAC7" w14:textId="4227CE24" w:rsidR="00646896" w:rsidRDefault="00646896" w:rsidP="000C22AF">
      <w:pPr>
        <w:numPr>
          <w:ilvl w:val="0"/>
          <w:numId w:val="8"/>
        </w:numPr>
        <w:spacing w:after="160"/>
        <w:contextualSpacing/>
        <w:jc w:val="both"/>
        <w:rPr>
          <w:rFonts w:ascii="Times New Roman" w:hAnsi="Times New Roman" w:cs="Times New Roman"/>
          <w:sz w:val="24"/>
          <w:szCs w:val="24"/>
        </w:rPr>
        <w:sectPr w:rsidR="00646896" w:rsidSect="00F86712">
          <w:type w:val="continuous"/>
          <w:pgSz w:w="11906" w:h="16838"/>
          <w:pgMar w:top="1440" w:right="1440" w:bottom="1440" w:left="1440" w:header="706" w:footer="706" w:gutter="0"/>
          <w:pgNumType w:start="111"/>
          <w:cols w:num="2" w:space="708"/>
          <w:docGrid w:linePitch="360"/>
        </w:sectPr>
      </w:pPr>
    </w:p>
    <w:p w14:paraId="615CBDC2" w14:textId="46EC90F4" w:rsidR="00462D75" w:rsidRPr="001722F7" w:rsidRDefault="00462D75" w:rsidP="00FB4312">
      <w:pPr>
        <w:spacing w:after="0"/>
        <w:ind w:left="360"/>
        <w:contextualSpacing/>
        <w:jc w:val="both"/>
        <w:rPr>
          <w:rFonts w:ascii="Times New Roman" w:hAnsi="Times New Roman" w:cs="Times New Roman"/>
          <w:sz w:val="24"/>
          <w:szCs w:val="24"/>
        </w:rPr>
      </w:pPr>
    </w:p>
    <w:p w14:paraId="3DE89A90" w14:textId="77777777" w:rsidR="00A77410" w:rsidRPr="00445C68" w:rsidRDefault="00A77410" w:rsidP="00FB4312">
      <w:pPr>
        <w:spacing w:after="0"/>
        <w:contextualSpacing/>
        <w:jc w:val="both"/>
        <w:rPr>
          <w:rFonts w:ascii="Times New Roman" w:hAnsi="Times New Roman" w:cs="Times New Roman"/>
          <w:sz w:val="24"/>
          <w:szCs w:val="24"/>
        </w:rPr>
      </w:pPr>
    </w:p>
    <w:sectPr w:rsidR="00A77410" w:rsidRPr="00445C68" w:rsidSect="00FB4312">
      <w:type w:val="continuous"/>
      <w:pgSz w:w="11906" w:h="16838"/>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C4528A" w14:textId="77777777" w:rsidR="00702B23" w:rsidRDefault="00702B23" w:rsidP="00921B58">
      <w:pPr>
        <w:spacing w:after="0" w:line="240" w:lineRule="auto"/>
      </w:pPr>
      <w:r>
        <w:separator/>
      </w:r>
    </w:p>
  </w:endnote>
  <w:endnote w:type="continuationSeparator" w:id="0">
    <w:p w14:paraId="438EF7D2" w14:textId="77777777" w:rsidR="00702B23" w:rsidRDefault="00702B23" w:rsidP="00921B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idot">
    <w:panose1 w:val="02000503000000020003"/>
    <w:charset w:val="B1"/>
    <w:family w:val="auto"/>
    <w:pitch w:val="variable"/>
    <w:sig w:usb0="80000867" w:usb1="00000000" w:usb2="00000000" w:usb3="00000000" w:csb0="000001FB" w:csb1="00000000"/>
  </w:font>
  <w:font w:name="Brooklyn">
    <w:altName w:val="Courier New"/>
    <w:panose1 w:val="020B0604020202020204"/>
    <w:charset w:val="00"/>
    <w:family w:val="swiss"/>
    <w:pitch w:val="variable"/>
    <w:sig w:usb0="00000003" w:usb1="00000000" w:usb2="00000000" w:usb3="00000000" w:csb0="00000001" w:csb1="00000000"/>
  </w:font>
  <w:font w:name="Agency FB">
    <w:panose1 w:val="020B0503020202020204"/>
    <w:charset w:val="4D"/>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42171846"/>
      <w:docPartObj>
        <w:docPartGallery w:val="Page Numbers (Bottom of Page)"/>
        <w:docPartUnique/>
      </w:docPartObj>
    </w:sdtPr>
    <w:sdtEndPr>
      <w:rPr>
        <w:rStyle w:val="PageNumber"/>
      </w:rPr>
    </w:sdtEndPr>
    <w:sdtContent>
      <w:p w14:paraId="228FBA6C" w14:textId="77777777" w:rsidR="00440B02" w:rsidRDefault="00440B02" w:rsidP="00F0763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EF75E8" w14:textId="77777777" w:rsidR="00440B02" w:rsidRDefault="00440B02" w:rsidP="00440B0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C7D95" w14:textId="3007ACD3" w:rsidR="00F86712" w:rsidRDefault="00F86712">
    <w:pPr>
      <w:pStyle w:val="Footer"/>
      <w:tabs>
        <w:tab w:val="left" w:pos="5130"/>
      </w:tabs>
    </w:pPr>
    <w:r w:rsidRPr="00440B02">
      <w:rPr>
        <w:rFonts w:ascii="Agency FB" w:hAnsi="Agency FB"/>
        <w:color w:val="C00000"/>
      </w:rPr>
      <w:t>Journal of Medical Research and Public Health</w:t>
    </w:r>
    <w:r w:rsidRPr="00B7643C">
      <w:rPr>
        <w:rFonts w:ascii="Agency FB" w:hAnsi="Agency FB"/>
        <w:color w:val="C00000"/>
      </w:rPr>
      <w:t xml:space="preserve"> 20</w:t>
    </w:r>
    <w:r>
      <w:rPr>
        <w:rFonts w:ascii="Agency FB" w:hAnsi="Agency FB"/>
        <w:color w:val="C00000"/>
      </w:rPr>
      <w:t>24</w:t>
    </w:r>
    <w:r w:rsidRPr="00B7643C">
      <w:rPr>
        <w:rFonts w:ascii="Agency FB" w:hAnsi="Agency FB"/>
        <w:color w:val="C00000"/>
      </w:rPr>
      <w:t>, Vol.</w:t>
    </w:r>
    <w:r>
      <w:rPr>
        <w:rFonts w:ascii="Agency FB" w:hAnsi="Agency FB"/>
        <w:color w:val="C00000"/>
      </w:rPr>
      <w:t xml:space="preserve"> 2</w:t>
    </w:r>
    <w:r w:rsidRPr="00B7643C">
      <w:rPr>
        <w:rFonts w:ascii="Agency FB" w:hAnsi="Agency FB"/>
        <w:color w:val="C00000"/>
      </w:rPr>
      <w:t>, Issue 1</w:t>
    </w:r>
    <w:r>
      <w:rPr>
        <w:noProof/>
        <w:color w:val="808080" w:themeColor="background1" w:themeShade="80"/>
      </w:rPr>
      <mc:AlternateContent>
        <mc:Choice Requires="wps">
          <w:drawing>
            <wp:anchor distT="0" distB="0" distL="182880" distR="182880" simplePos="0" relativeHeight="251660288" behindDoc="0" locked="0" layoutInCell="1" allowOverlap="1" wp14:anchorId="724A9A1D" wp14:editId="33073456">
              <wp:simplePos x="0" y="0"/>
              <wp:positionH relativeFrom="rightMargin">
                <wp:align>left</wp:align>
              </wp:positionH>
              <mc:AlternateContent>
                <mc:Choice Requires="wp14">
                  <wp:positionV relativeFrom="page">
                    <wp14:pctPosVOffset>91000</wp14:pctPosVOffset>
                  </wp:positionV>
                </mc:Choice>
                <mc:Fallback>
                  <wp:positionV relativeFrom="page">
                    <wp:posOffset>9729470</wp:posOffset>
                  </wp:positionV>
                </mc:Fallback>
              </mc:AlternateContent>
              <wp:extent cx="457200" cy="320634"/>
              <wp:effectExtent l="0" t="0" r="0" b="3810"/>
              <wp:wrapNone/>
              <wp:docPr id="41" name="Rectangle 41"/>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C1F013" w14:textId="77777777" w:rsidR="00F86712" w:rsidRDefault="00F8671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w:pict>
            <v:rect w14:anchorId="724A9A1D" id="Rectangle 41" o:spid="_x0000_s1026" style="position:absolute;margin-left:0;margin-top:0;width:36pt;height:25.25pt;z-index:251660288;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" fillcolor="black [3213]" stroked="f" strokeweight="3pt">
              <v:textbox>
                <w:txbxContent>
                  <w:p w14:paraId="3CC1F013" w14:textId="77777777" w:rsidR="00F86712" w:rsidRDefault="00F8671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Pr>
                        <w:noProof/>
                        <w:color w:val="FFFFFF" w:themeColor="background1"/>
                        <w:sz w:val="28"/>
                        <w:szCs w:val="28"/>
                      </w:rPr>
                      <w:t>2</w:t>
                    </w:r>
                    <w:r>
                      <w:rPr>
                        <w:noProof/>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9264" behindDoc="1" locked="0" layoutInCell="1" allowOverlap="1" wp14:anchorId="366F8D00" wp14:editId="708116F5">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42" name="Group 42"/>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43" name="Rectangle 43"/>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Text Box 44"/>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93294062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EndPr/>
                            <w:sdtContent>
                              <w:p w14:paraId="7723E6DC" w14:textId="77777777" w:rsidR="00F86712" w:rsidRDefault="00F86712">
                                <w:pPr>
                                  <w:rPr>
                                    <w:color w:val="7F7F7F" w:themeColor="text1" w:themeTint="80"/>
                                  </w:rPr>
                                </w:pPr>
                                <w:r>
                                  <w:rPr>
                                    <w:color w:val="7F7F7F" w:themeColor="text1" w:themeTint="80"/>
                                  </w:rPr>
                                  <w:t>[Date]</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w:pict>
            <v:group w14:anchorId="366F8D00" id="Group 42" o:spid="_x0000_s1027" style="position:absolute;margin-left:0;margin-top:0;width:36pt;height:9in;z-index:-251657216;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">
              <v:rect id="Rectangle 43" o:spid="_x0000_s1028" style="position:absolute;left:4393;width:179;height:8229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" fillcolor="black [3213]" stroked="f" strokeweight="2pt"/>
              <v:shapetype id="_x0000_t202" coordsize="21600,21600" o:spt="202" path="m,l,21600r21600,l21600,xe">
                <v:stroke joinstyle="miter"/>
                <v:path gradientshapeok="t" o:connecttype="rect"/>
              </v:shapetype>
              <v:shape id="Text Box 44" o:spid="_x0000_s1029" type="#_x0000_t202" style="position:absolute;width:4572;height:82296;visibility:visible;mso-wrap-style:square;v-text-anchor:bottom"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" filled="f" stroked="f" strokeweight=".5pt">
                <v:textbox style="layout-flow:vertical;mso-layout-flow-alt:bottom-to-top" inset="14.4pt,,,10.8pt">
                  <w:txbxContent>
                    <w:sdt>
                      <w:sdtPr>
                        <w:rPr>
                          <w:color w:val="7F7F7F" w:themeColor="text1" w:themeTint="80"/>
                        </w:rPr>
                        <w:alias w:val="Date"/>
                        <w:tag w:val=""/>
                        <w:id w:val="93294062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p w14:paraId="7723E6DC" w14:textId="77777777" w:rsidR="00F86712" w:rsidRDefault="00F86712">
                          <w:pPr>
                            <w:rPr>
                              <w:color w:val="7F7F7F" w:themeColor="text1" w:themeTint="80"/>
                            </w:rPr>
                          </w:pPr>
                          <w:r>
                            <w:rPr>
                              <w:color w:val="7F7F7F" w:themeColor="text1" w:themeTint="80"/>
                            </w:rPr>
                            <w:t>[Date]</w:t>
                          </w:r>
                        </w:p>
                      </w:sdtContent>
                    </w:sdt>
                  </w:txbxContent>
                </v:textbox>
              </v:shape>
              <w10:wrap anchorx="margin" anchory="page"/>
            </v:group>
          </w:pict>
        </mc:Fallback>
      </mc:AlternateContent>
    </w:r>
  </w:p>
  <w:p w14:paraId="0924FF3B" w14:textId="62C4F1AA" w:rsidR="004A051D" w:rsidRDefault="004A05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97FF27" w14:textId="77777777" w:rsidR="00702B23" w:rsidRDefault="00702B23" w:rsidP="00921B58">
      <w:pPr>
        <w:spacing w:after="0" w:line="240" w:lineRule="auto"/>
      </w:pPr>
      <w:r>
        <w:separator/>
      </w:r>
    </w:p>
  </w:footnote>
  <w:footnote w:type="continuationSeparator" w:id="0">
    <w:p w14:paraId="5834E98F" w14:textId="77777777" w:rsidR="00702B23" w:rsidRDefault="00702B23" w:rsidP="00921B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CellMar>
        <w:top w:w="72" w:type="dxa"/>
        <w:left w:w="115" w:type="dxa"/>
        <w:bottom w:w="72" w:type="dxa"/>
        <w:right w:w="115" w:type="dxa"/>
      </w:tblCellMar>
      <w:tblLook w:val="04A0" w:firstRow="1" w:lastRow="0" w:firstColumn="1" w:lastColumn="0" w:noHBand="0" w:noVBand="1"/>
    </w:tblPr>
    <w:tblGrid>
      <w:gridCol w:w="2708"/>
      <w:gridCol w:w="6318"/>
    </w:tblGrid>
    <w:tr w:rsidR="00921B58" w:rsidRPr="00B86268" w14:paraId="3CCAC5C7" w14:textId="77777777" w:rsidTr="00731734">
      <w:trPr>
        <w:tblHeader/>
      </w:trPr>
      <w:tc>
        <w:tcPr>
          <w:tcW w:w="1500" w:type="pct"/>
          <w:tcBorders>
            <w:bottom w:val="single" w:sz="4" w:space="0" w:color="943634"/>
          </w:tcBorders>
          <w:shd w:val="clear" w:color="auto" w:fill="5F5FFB"/>
          <w:vAlign w:val="center"/>
        </w:tcPr>
        <w:p w14:paraId="3B4E2EDD" w14:textId="77777777" w:rsidR="008B0F4F" w:rsidRPr="0088487C" w:rsidRDefault="00921B58" w:rsidP="008B0F4F">
          <w:pPr>
            <w:pStyle w:val="Header"/>
            <w:jc w:val="center"/>
            <w:rPr>
              <w:rFonts w:ascii="Didot" w:hAnsi="Didot" w:cs="Didot"/>
              <w:color w:val="FFFFFF"/>
              <w:sz w:val="32"/>
            </w:rPr>
          </w:pPr>
          <w:r w:rsidRPr="0088487C">
            <w:rPr>
              <w:rFonts w:ascii="Didot" w:hAnsi="Didot" w:cs="Didot" w:hint="cs"/>
              <w:color w:val="FFFFFF"/>
              <w:sz w:val="32"/>
            </w:rPr>
            <w:t>Original Article</w:t>
          </w:r>
        </w:p>
      </w:tc>
      <w:tc>
        <w:tcPr>
          <w:tcW w:w="4000" w:type="pct"/>
          <w:tcBorders>
            <w:bottom w:val="single" w:sz="4" w:space="0" w:color="auto"/>
          </w:tcBorders>
          <w:vAlign w:val="center"/>
        </w:tcPr>
        <w:p w14:paraId="4168A4AF" w14:textId="77777777" w:rsidR="00731734" w:rsidRPr="008B0F4F" w:rsidRDefault="008B0F4F" w:rsidP="008B0F4F">
          <w:pPr>
            <w:pStyle w:val="Header"/>
            <w:jc w:val="right"/>
            <w:rPr>
              <w:b/>
              <w:bCs/>
              <w:caps/>
              <w:color w:val="0070C0"/>
              <w:sz w:val="28"/>
            </w:rPr>
          </w:pPr>
          <w:r w:rsidRPr="008B0F4F">
            <w:rPr>
              <w:color w:val="0070C0"/>
            </w:rPr>
            <w:fldChar w:fldCharType="begin"/>
          </w:r>
          <w:r w:rsidRPr="008B0F4F">
            <w:rPr>
              <w:color w:val="0070C0"/>
            </w:rPr>
            <w:instrText xml:space="preserve"> INCLUDEPICTURE "/Users/drabhisheksingh/Library/Group Containers/UBF8T346G9.ms/WebArchiveCopyPasteTempFiles/com.microsoft.Word/800px-Open_Access_logo_with_dark_text_for_contrast%2C_on_transparent_background.png?20180802161516" \* MERGEFORMATINET </w:instrText>
          </w:r>
          <w:r w:rsidRPr="008B0F4F">
            <w:rPr>
              <w:color w:val="0070C0"/>
            </w:rPr>
            <w:fldChar w:fldCharType="separate"/>
          </w:r>
          <w:r w:rsidRPr="008B0F4F">
            <w:rPr>
              <w:noProof/>
              <w:color w:val="0070C0"/>
            </w:rPr>
            <w:drawing>
              <wp:inline distT="0" distB="0" distL="0" distR="0" wp14:anchorId="3C848312" wp14:editId="42A5270D">
                <wp:extent cx="776222" cy="292684"/>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22" cy="292684"/>
                        </a:xfrm>
                        <a:prstGeom prst="rect">
                          <a:avLst/>
                        </a:prstGeom>
                        <a:noFill/>
                        <a:ln>
                          <a:noFill/>
                        </a:ln>
                      </pic:spPr>
                    </pic:pic>
                  </a:graphicData>
                </a:graphic>
              </wp:inline>
            </w:drawing>
          </w:r>
          <w:r w:rsidRPr="008B0F4F">
            <w:rPr>
              <w:color w:val="0070C0"/>
            </w:rPr>
            <w:fldChar w:fldCharType="end"/>
          </w:r>
        </w:p>
        <w:p w14:paraId="6682A397" w14:textId="39159C92" w:rsidR="00921B58" w:rsidRPr="00B86268" w:rsidRDefault="00FB4312" w:rsidP="00731734">
          <w:pPr>
            <w:pStyle w:val="Header"/>
            <w:jc w:val="right"/>
            <w:rPr>
              <w:bCs/>
              <w:color w:val="FFFFFF"/>
            </w:rPr>
          </w:pPr>
          <w:proofErr w:type="spellStart"/>
          <w:r w:rsidRPr="00FB4312">
            <w:rPr>
              <w:rFonts w:ascii="Agency FB" w:hAnsi="Agency FB"/>
              <w:color w:val="C00000"/>
              <w:sz w:val="18"/>
              <w:szCs w:val="16"/>
            </w:rPr>
            <w:t>Mansoori</w:t>
          </w:r>
          <w:proofErr w:type="spellEnd"/>
          <w:r w:rsidRPr="00FB4312">
            <w:rPr>
              <w:rFonts w:ascii="Agency FB" w:hAnsi="Agency FB"/>
              <w:color w:val="C00000"/>
              <w:sz w:val="18"/>
              <w:szCs w:val="16"/>
            </w:rPr>
            <w:t xml:space="preserve"> S, Gauri IH, </w:t>
          </w:r>
          <w:proofErr w:type="spellStart"/>
          <w:r w:rsidRPr="00FB4312">
            <w:rPr>
              <w:rFonts w:ascii="Agency FB" w:hAnsi="Agency FB"/>
              <w:color w:val="C00000"/>
              <w:sz w:val="18"/>
              <w:szCs w:val="16"/>
            </w:rPr>
            <w:t>Juneja</w:t>
          </w:r>
          <w:proofErr w:type="spellEnd"/>
          <w:r w:rsidRPr="00FB4312">
            <w:rPr>
              <w:rFonts w:ascii="Agency FB" w:hAnsi="Agency FB"/>
              <w:color w:val="C00000"/>
              <w:sz w:val="18"/>
              <w:szCs w:val="16"/>
            </w:rPr>
            <w:t xml:space="preserve"> R, Singh C: </w:t>
          </w:r>
          <w:r w:rsidR="000C22AF" w:rsidRPr="000C22AF">
            <w:rPr>
              <w:rFonts w:ascii="Agency FB" w:hAnsi="Agency FB"/>
              <w:color w:val="C00000"/>
              <w:sz w:val="18"/>
              <w:szCs w:val="16"/>
            </w:rPr>
            <w:t xml:space="preserve">Homoeopathy &amp; </w:t>
          </w:r>
          <w:proofErr w:type="spellStart"/>
          <w:r w:rsidR="000C22AF" w:rsidRPr="000C22AF">
            <w:rPr>
              <w:rFonts w:ascii="Agency FB" w:hAnsi="Agency FB"/>
              <w:color w:val="C00000"/>
              <w:sz w:val="18"/>
              <w:szCs w:val="16"/>
            </w:rPr>
            <w:t>Dyslipidemia</w:t>
          </w:r>
          <w:proofErr w:type="spellEnd"/>
        </w:p>
      </w:tc>
    </w:tr>
  </w:tbl>
  <w:p w14:paraId="4A1228AD" w14:textId="77777777" w:rsidR="00921B58" w:rsidRDefault="00921B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96588"/>
    <w:multiLevelType w:val="hybridMultilevel"/>
    <w:tmpl w:val="5C3CDE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97709C"/>
    <w:multiLevelType w:val="hybridMultilevel"/>
    <w:tmpl w:val="B1EE7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4D1572"/>
    <w:multiLevelType w:val="hybridMultilevel"/>
    <w:tmpl w:val="2FC2730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FFA1E31"/>
    <w:multiLevelType w:val="multilevel"/>
    <w:tmpl w:val="E6E698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DF52D5"/>
    <w:multiLevelType w:val="hybridMultilevel"/>
    <w:tmpl w:val="EE6428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ED58C4"/>
    <w:multiLevelType w:val="hybridMultilevel"/>
    <w:tmpl w:val="44889C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B8E7708"/>
    <w:multiLevelType w:val="hybridMultilevel"/>
    <w:tmpl w:val="6F9653D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F782904"/>
    <w:multiLevelType w:val="hybridMultilevel"/>
    <w:tmpl w:val="D7C0600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C546A17"/>
    <w:multiLevelType w:val="hybridMultilevel"/>
    <w:tmpl w:val="5FE8C0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2"/>
  </w:num>
  <w:num w:numId="4">
    <w:abstractNumId w:val="0"/>
  </w:num>
  <w:num w:numId="5">
    <w:abstractNumId w:val="4"/>
  </w:num>
  <w:num w:numId="6">
    <w:abstractNumId w:val="1"/>
  </w:num>
  <w:num w:numId="7">
    <w:abstractNumId w:val="8"/>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619"/>
    <w:rsid w:val="00026498"/>
    <w:rsid w:val="00033EE2"/>
    <w:rsid w:val="00054BCB"/>
    <w:rsid w:val="000562F0"/>
    <w:rsid w:val="0008252B"/>
    <w:rsid w:val="00085FC8"/>
    <w:rsid w:val="000875E9"/>
    <w:rsid w:val="000B183F"/>
    <w:rsid w:val="000C1B87"/>
    <w:rsid w:val="000C22AF"/>
    <w:rsid w:val="000D4663"/>
    <w:rsid w:val="000D5424"/>
    <w:rsid w:val="00113FE5"/>
    <w:rsid w:val="00156619"/>
    <w:rsid w:val="00167E6A"/>
    <w:rsid w:val="001722F7"/>
    <w:rsid w:val="001867BE"/>
    <w:rsid w:val="00191A0A"/>
    <w:rsid w:val="00195A3F"/>
    <w:rsid w:val="001C0D3F"/>
    <w:rsid w:val="001C6EA5"/>
    <w:rsid w:val="001F7F9B"/>
    <w:rsid w:val="002076CA"/>
    <w:rsid w:val="0023014F"/>
    <w:rsid w:val="002330F5"/>
    <w:rsid w:val="00250FE3"/>
    <w:rsid w:val="002856E9"/>
    <w:rsid w:val="00294780"/>
    <w:rsid w:val="002A15C5"/>
    <w:rsid w:val="003008C9"/>
    <w:rsid w:val="00301A34"/>
    <w:rsid w:val="00315EB8"/>
    <w:rsid w:val="0036379F"/>
    <w:rsid w:val="003E44B1"/>
    <w:rsid w:val="004167B9"/>
    <w:rsid w:val="00440836"/>
    <w:rsid w:val="00440B02"/>
    <w:rsid w:val="00445C68"/>
    <w:rsid w:val="00462D75"/>
    <w:rsid w:val="004A051D"/>
    <w:rsid w:val="004A4B08"/>
    <w:rsid w:val="004D5A35"/>
    <w:rsid w:val="004E1ABC"/>
    <w:rsid w:val="00505C45"/>
    <w:rsid w:val="0050754C"/>
    <w:rsid w:val="005212E7"/>
    <w:rsid w:val="00534C96"/>
    <w:rsid w:val="005378A0"/>
    <w:rsid w:val="00554B68"/>
    <w:rsid w:val="00593C5E"/>
    <w:rsid w:val="005B078C"/>
    <w:rsid w:val="005B73B4"/>
    <w:rsid w:val="005C000B"/>
    <w:rsid w:val="005D11FC"/>
    <w:rsid w:val="005E4BD3"/>
    <w:rsid w:val="005F2667"/>
    <w:rsid w:val="00615F43"/>
    <w:rsid w:val="006235F8"/>
    <w:rsid w:val="006322CB"/>
    <w:rsid w:val="00646896"/>
    <w:rsid w:val="006645D4"/>
    <w:rsid w:val="00665DE9"/>
    <w:rsid w:val="00680C9F"/>
    <w:rsid w:val="006811D3"/>
    <w:rsid w:val="006C6677"/>
    <w:rsid w:val="006C679F"/>
    <w:rsid w:val="00702B23"/>
    <w:rsid w:val="00731734"/>
    <w:rsid w:val="007439BB"/>
    <w:rsid w:val="00766EF0"/>
    <w:rsid w:val="007722DF"/>
    <w:rsid w:val="00773976"/>
    <w:rsid w:val="00791BDA"/>
    <w:rsid w:val="007C3330"/>
    <w:rsid w:val="007F7668"/>
    <w:rsid w:val="008342B1"/>
    <w:rsid w:val="00836063"/>
    <w:rsid w:val="00846259"/>
    <w:rsid w:val="0088487C"/>
    <w:rsid w:val="008B0F4F"/>
    <w:rsid w:val="008D26EA"/>
    <w:rsid w:val="008D705A"/>
    <w:rsid w:val="008E486C"/>
    <w:rsid w:val="008F50BC"/>
    <w:rsid w:val="00921B58"/>
    <w:rsid w:val="009376E1"/>
    <w:rsid w:val="00977205"/>
    <w:rsid w:val="009A57BC"/>
    <w:rsid w:val="00A30601"/>
    <w:rsid w:val="00A30FB1"/>
    <w:rsid w:val="00A47B4D"/>
    <w:rsid w:val="00A77410"/>
    <w:rsid w:val="00AA2142"/>
    <w:rsid w:val="00AB5CD7"/>
    <w:rsid w:val="00AE120F"/>
    <w:rsid w:val="00B010DB"/>
    <w:rsid w:val="00B26277"/>
    <w:rsid w:val="00B444BF"/>
    <w:rsid w:val="00B54ECB"/>
    <w:rsid w:val="00B649E4"/>
    <w:rsid w:val="00B942A4"/>
    <w:rsid w:val="00BC2198"/>
    <w:rsid w:val="00BF08C4"/>
    <w:rsid w:val="00C0645B"/>
    <w:rsid w:val="00C23E03"/>
    <w:rsid w:val="00C260A5"/>
    <w:rsid w:val="00C37DBD"/>
    <w:rsid w:val="00C578AE"/>
    <w:rsid w:val="00C82FF0"/>
    <w:rsid w:val="00CA15D2"/>
    <w:rsid w:val="00CE510B"/>
    <w:rsid w:val="00D14712"/>
    <w:rsid w:val="00D36F25"/>
    <w:rsid w:val="00D401FD"/>
    <w:rsid w:val="00D50343"/>
    <w:rsid w:val="00D77A55"/>
    <w:rsid w:val="00DF3EB4"/>
    <w:rsid w:val="00DF739A"/>
    <w:rsid w:val="00E354C0"/>
    <w:rsid w:val="00E55171"/>
    <w:rsid w:val="00E6177D"/>
    <w:rsid w:val="00E62DCA"/>
    <w:rsid w:val="00E76F8E"/>
    <w:rsid w:val="00E803A3"/>
    <w:rsid w:val="00E82584"/>
    <w:rsid w:val="00E90791"/>
    <w:rsid w:val="00EB49D6"/>
    <w:rsid w:val="00ED34B2"/>
    <w:rsid w:val="00EE41B0"/>
    <w:rsid w:val="00EE4227"/>
    <w:rsid w:val="00EE5845"/>
    <w:rsid w:val="00EE7AAE"/>
    <w:rsid w:val="00EF5C1A"/>
    <w:rsid w:val="00F15219"/>
    <w:rsid w:val="00F41B3C"/>
    <w:rsid w:val="00F435FF"/>
    <w:rsid w:val="00F57C29"/>
    <w:rsid w:val="00F66EAF"/>
    <w:rsid w:val="00F70F98"/>
    <w:rsid w:val="00F86712"/>
    <w:rsid w:val="00FB4312"/>
    <w:rsid w:val="00FC5F8A"/>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2C0D1"/>
  <w15:docId w15:val="{50B17909-3F92-A04F-9255-4447CA5F4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5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5661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gi">
    <w:name w:val="gi"/>
    <w:basedOn w:val="DefaultParagraphFont"/>
    <w:rsid w:val="00B649E4"/>
  </w:style>
  <w:style w:type="character" w:styleId="Hyperlink">
    <w:name w:val="Hyperlink"/>
    <w:basedOn w:val="DefaultParagraphFont"/>
    <w:uiPriority w:val="99"/>
    <w:unhideWhenUsed/>
    <w:rsid w:val="00B649E4"/>
    <w:rPr>
      <w:color w:val="0000FF" w:themeColor="hyperlink"/>
      <w:u w:val="single"/>
    </w:rPr>
  </w:style>
  <w:style w:type="paragraph" w:styleId="ListParagraph">
    <w:name w:val="List Paragraph"/>
    <w:basedOn w:val="Normal"/>
    <w:uiPriority w:val="34"/>
    <w:qFormat/>
    <w:rsid w:val="0023014F"/>
    <w:pPr>
      <w:ind w:left="720"/>
      <w:contextualSpacing/>
    </w:pPr>
  </w:style>
  <w:style w:type="paragraph" w:styleId="Header">
    <w:name w:val="header"/>
    <w:basedOn w:val="Normal"/>
    <w:link w:val="HeaderChar"/>
    <w:uiPriority w:val="99"/>
    <w:unhideWhenUsed/>
    <w:rsid w:val="00921B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B58"/>
  </w:style>
  <w:style w:type="paragraph" w:styleId="Footer">
    <w:name w:val="footer"/>
    <w:basedOn w:val="Normal"/>
    <w:link w:val="FooterChar"/>
    <w:uiPriority w:val="99"/>
    <w:unhideWhenUsed/>
    <w:rsid w:val="00921B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1B58"/>
  </w:style>
  <w:style w:type="paragraph" w:styleId="NormalWeb">
    <w:name w:val="Normal (Web)"/>
    <w:basedOn w:val="Normal"/>
    <w:uiPriority w:val="99"/>
    <w:unhideWhenUsed/>
    <w:rsid w:val="00921B58"/>
    <w:pPr>
      <w:spacing w:before="240" w:after="240"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942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2A4"/>
    <w:rPr>
      <w:rFonts w:ascii="Tahoma" w:hAnsi="Tahoma" w:cs="Tahoma"/>
      <w:sz w:val="16"/>
      <w:szCs w:val="16"/>
    </w:rPr>
  </w:style>
  <w:style w:type="character" w:styleId="UnresolvedMention">
    <w:name w:val="Unresolved Mention"/>
    <w:basedOn w:val="DefaultParagraphFont"/>
    <w:uiPriority w:val="99"/>
    <w:semiHidden/>
    <w:unhideWhenUsed/>
    <w:rsid w:val="00462D75"/>
    <w:rPr>
      <w:color w:val="605E5C"/>
      <w:shd w:val="clear" w:color="auto" w:fill="E1DFDD"/>
    </w:rPr>
  </w:style>
  <w:style w:type="character" w:styleId="PageNumber">
    <w:name w:val="page number"/>
    <w:basedOn w:val="DefaultParagraphFont"/>
    <w:uiPriority w:val="99"/>
    <w:semiHidden/>
    <w:unhideWhenUsed/>
    <w:rsid w:val="00440B02"/>
  </w:style>
  <w:style w:type="character" w:styleId="CommentReference">
    <w:name w:val="annotation reference"/>
    <w:basedOn w:val="DefaultParagraphFont"/>
    <w:uiPriority w:val="99"/>
    <w:semiHidden/>
    <w:unhideWhenUsed/>
    <w:rsid w:val="008B0F4F"/>
    <w:rPr>
      <w:sz w:val="16"/>
      <w:szCs w:val="16"/>
    </w:rPr>
  </w:style>
  <w:style w:type="paragraph" w:styleId="CommentText">
    <w:name w:val="annotation text"/>
    <w:basedOn w:val="Normal"/>
    <w:link w:val="CommentTextChar"/>
    <w:uiPriority w:val="99"/>
    <w:semiHidden/>
    <w:unhideWhenUsed/>
    <w:rsid w:val="008B0F4F"/>
    <w:pPr>
      <w:spacing w:line="240" w:lineRule="auto"/>
    </w:pPr>
    <w:rPr>
      <w:sz w:val="20"/>
      <w:szCs w:val="20"/>
    </w:rPr>
  </w:style>
  <w:style w:type="character" w:customStyle="1" w:styleId="CommentTextChar">
    <w:name w:val="Comment Text Char"/>
    <w:basedOn w:val="DefaultParagraphFont"/>
    <w:link w:val="CommentText"/>
    <w:uiPriority w:val="99"/>
    <w:semiHidden/>
    <w:rsid w:val="008B0F4F"/>
    <w:rPr>
      <w:sz w:val="20"/>
      <w:szCs w:val="20"/>
    </w:rPr>
  </w:style>
  <w:style w:type="paragraph" w:styleId="CommentSubject">
    <w:name w:val="annotation subject"/>
    <w:basedOn w:val="CommentText"/>
    <w:next w:val="CommentText"/>
    <w:link w:val="CommentSubjectChar"/>
    <w:uiPriority w:val="99"/>
    <w:semiHidden/>
    <w:unhideWhenUsed/>
    <w:rsid w:val="008B0F4F"/>
    <w:rPr>
      <w:b/>
      <w:bCs/>
    </w:rPr>
  </w:style>
  <w:style w:type="character" w:customStyle="1" w:styleId="CommentSubjectChar">
    <w:name w:val="Comment Subject Char"/>
    <w:basedOn w:val="CommentTextChar"/>
    <w:link w:val="CommentSubject"/>
    <w:uiPriority w:val="99"/>
    <w:semiHidden/>
    <w:rsid w:val="008B0F4F"/>
    <w:rPr>
      <w:b/>
      <w:bCs/>
      <w:sz w:val="20"/>
      <w:szCs w:val="20"/>
    </w:rPr>
  </w:style>
  <w:style w:type="paragraph" w:customStyle="1" w:styleId="Normal1">
    <w:name w:val="Normal1"/>
    <w:rsid w:val="004A4B08"/>
    <w:pPr>
      <w:spacing w:after="0"/>
    </w:pPr>
    <w:rPr>
      <w:rFonts w:ascii="Arial" w:eastAsia="Arial" w:hAnsi="Arial" w:cs="Arial"/>
      <w:lang w:val="en-US" w:eastAsia="en-US" w:bidi="hi-IN"/>
    </w:rPr>
  </w:style>
  <w:style w:type="paragraph" w:customStyle="1" w:styleId="TableParagraph">
    <w:name w:val="Table Paragraph"/>
    <w:basedOn w:val="Normal"/>
    <w:uiPriority w:val="1"/>
    <w:qFormat/>
    <w:rsid w:val="004A4B08"/>
    <w:pPr>
      <w:widowControl w:val="0"/>
      <w:autoSpaceDE w:val="0"/>
      <w:autoSpaceDN w:val="0"/>
      <w:spacing w:before="111" w:after="0" w:line="240" w:lineRule="auto"/>
      <w:ind w:left="110"/>
      <w:jc w:val="center"/>
    </w:pPr>
    <w:rPr>
      <w:rFonts w:ascii="Times New Roman" w:eastAsia="Times New Roman" w:hAnsi="Times New Roman" w:cs="Times New Roman"/>
      <w:lang w:val="en-US" w:eastAsia="en-US"/>
    </w:rPr>
  </w:style>
  <w:style w:type="character" w:customStyle="1" w:styleId="result-text">
    <w:name w:val="result-text"/>
    <w:basedOn w:val="DefaultParagraphFont"/>
    <w:rsid w:val="001722F7"/>
  </w:style>
  <w:style w:type="paragraph" w:styleId="BodyText">
    <w:name w:val="Body Text"/>
    <w:basedOn w:val="Normal"/>
    <w:link w:val="BodyTextChar"/>
    <w:uiPriority w:val="1"/>
    <w:qFormat/>
    <w:rsid w:val="000C22AF"/>
    <w:pPr>
      <w:widowControl w:val="0"/>
      <w:autoSpaceDE w:val="0"/>
      <w:autoSpaceDN w:val="0"/>
      <w:spacing w:after="0" w:line="240" w:lineRule="auto"/>
      <w:ind w:left="120"/>
      <w:jc w:val="both"/>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uiPriority w:val="1"/>
    <w:rsid w:val="000C22AF"/>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506980">
      <w:bodyDiv w:val="1"/>
      <w:marLeft w:val="0"/>
      <w:marRight w:val="0"/>
      <w:marTop w:val="0"/>
      <w:marBottom w:val="0"/>
      <w:divBdr>
        <w:top w:val="none" w:sz="0" w:space="0" w:color="auto"/>
        <w:left w:val="none" w:sz="0" w:space="0" w:color="auto"/>
        <w:bottom w:val="none" w:sz="0" w:space="0" w:color="auto"/>
        <w:right w:val="none" w:sz="0" w:space="0" w:color="auto"/>
      </w:divBdr>
    </w:div>
    <w:div w:id="602493253">
      <w:bodyDiv w:val="1"/>
      <w:marLeft w:val="0"/>
      <w:marRight w:val="0"/>
      <w:marTop w:val="0"/>
      <w:marBottom w:val="0"/>
      <w:divBdr>
        <w:top w:val="none" w:sz="0" w:space="0" w:color="auto"/>
        <w:left w:val="none" w:sz="0" w:space="0" w:color="auto"/>
        <w:bottom w:val="none" w:sz="0" w:space="0" w:color="auto"/>
        <w:right w:val="none" w:sz="0" w:space="0" w:color="auto"/>
      </w:divBdr>
    </w:div>
    <w:div w:id="703480493">
      <w:bodyDiv w:val="1"/>
      <w:marLeft w:val="0"/>
      <w:marRight w:val="0"/>
      <w:marTop w:val="0"/>
      <w:marBottom w:val="0"/>
      <w:divBdr>
        <w:top w:val="none" w:sz="0" w:space="0" w:color="auto"/>
        <w:left w:val="none" w:sz="0" w:space="0" w:color="auto"/>
        <w:bottom w:val="none" w:sz="0" w:space="0" w:color="auto"/>
        <w:right w:val="none" w:sz="0" w:space="0" w:color="auto"/>
      </w:divBdr>
    </w:div>
    <w:div w:id="878973955">
      <w:bodyDiv w:val="1"/>
      <w:marLeft w:val="0"/>
      <w:marRight w:val="0"/>
      <w:marTop w:val="0"/>
      <w:marBottom w:val="0"/>
      <w:divBdr>
        <w:top w:val="none" w:sz="0" w:space="0" w:color="auto"/>
        <w:left w:val="none" w:sz="0" w:space="0" w:color="auto"/>
        <w:bottom w:val="none" w:sz="0" w:space="0" w:color="auto"/>
        <w:right w:val="none" w:sz="0" w:space="0" w:color="auto"/>
      </w:divBdr>
    </w:div>
    <w:div w:id="1265766656">
      <w:bodyDiv w:val="1"/>
      <w:marLeft w:val="0"/>
      <w:marRight w:val="0"/>
      <w:marTop w:val="0"/>
      <w:marBottom w:val="0"/>
      <w:divBdr>
        <w:top w:val="none" w:sz="0" w:space="0" w:color="auto"/>
        <w:left w:val="none" w:sz="0" w:space="0" w:color="auto"/>
        <w:bottom w:val="none" w:sz="0" w:space="0" w:color="auto"/>
        <w:right w:val="none" w:sz="0" w:space="0" w:color="auto"/>
      </w:divBdr>
      <w:divsChild>
        <w:div w:id="759255164">
          <w:marLeft w:val="0"/>
          <w:marRight w:val="0"/>
          <w:marTop w:val="0"/>
          <w:marBottom w:val="0"/>
          <w:divBdr>
            <w:top w:val="none" w:sz="0" w:space="0" w:color="auto"/>
            <w:left w:val="none" w:sz="0" w:space="0" w:color="auto"/>
            <w:bottom w:val="none" w:sz="0" w:space="0" w:color="auto"/>
            <w:right w:val="none" w:sz="0" w:space="0" w:color="auto"/>
          </w:divBdr>
          <w:divsChild>
            <w:div w:id="353725055">
              <w:marLeft w:val="0"/>
              <w:marRight w:val="0"/>
              <w:marTop w:val="0"/>
              <w:marBottom w:val="0"/>
              <w:divBdr>
                <w:top w:val="none" w:sz="0" w:space="0" w:color="auto"/>
                <w:left w:val="none" w:sz="0" w:space="0" w:color="auto"/>
                <w:bottom w:val="none" w:sz="0" w:space="0" w:color="auto"/>
                <w:right w:val="none" w:sz="0" w:space="0" w:color="auto"/>
              </w:divBdr>
              <w:divsChild>
                <w:div w:id="1961497542">
                  <w:marLeft w:val="0"/>
                  <w:marRight w:val="0"/>
                  <w:marTop w:val="0"/>
                  <w:marBottom w:val="0"/>
                  <w:divBdr>
                    <w:top w:val="none" w:sz="0" w:space="0" w:color="auto"/>
                    <w:left w:val="none" w:sz="0" w:space="0" w:color="auto"/>
                    <w:bottom w:val="none" w:sz="0" w:space="0" w:color="auto"/>
                    <w:right w:val="none" w:sz="0" w:space="0" w:color="auto"/>
                  </w:divBdr>
                  <w:divsChild>
                    <w:div w:id="8461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159088">
      <w:bodyDiv w:val="1"/>
      <w:marLeft w:val="0"/>
      <w:marRight w:val="0"/>
      <w:marTop w:val="0"/>
      <w:marBottom w:val="0"/>
      <w:divBdr>
        <w:top w:val="none" w:sz="0" w:space="0" w:color="auto"/>
        <w:left w:val="none" w:sz="0" w:space="0" w:color="auto"/>
        <w:bottom w:val="none" w:sz="0" w:space="0" w:color="auto"/>
        <w:right w:val="none" w:sz="0" w:space="0" w:color="auto"/>
      </w:divBdr>
      <w:divsChild>
        <w:div w:id="1719669123">
          <w:marLeft w:val="0"/>
          <w:marRight w:val="0"/>
          <w:marTop w:val="0"/>
          <w:marBottom w:val="0"/>
          <w:divBdr>
            <w:top w:val="none" w:sz="0" w:space="0" w:color="auto"/>
            <w:left w:val="none" w:sz="0" w:space="0" w:color="auto"/>
            <w:bottom w:val="none" w:sz="0" w:space="0" w:color="auto"/>
            <w:right w:val="none" w:sz="0" w:space="0" w:color="auto"/>
          </w:divBdr>
          <w:divsChild>
            <w:div w:id="1976333079">
              <w:marLeft w:val="0"/>
              <w:marRight w:val="0"/>
              <w:marTop w:val="0"/>
              <w:marBottom w:val="0"/>
              <w:divBdr>
                <w:top w:val="none" w:sz="0" w:space="0" w:color="auto"/>
                <w:left w:val="none" w:sz="0" w:space="0" w:color="auto"/>
                <w:bottom w:val="none" w:sz="0" w:space="0" w:color="auto"/>
                <w:right w:val="none" w:sz="0" w:space="0" w:color="auto"/>
              </w:divBdr>
              <w:divsChild>
                <w:div w:id="1870415146">
                  <w:marLeft w:val="0"/>
                  <w:marRight w:val="0"/>
                  <w:marTop w:val="0"/>
                  <w:marBottom w:val="0"/>
                  <w:divBdr>
                    <w:top w:val="none" w:sz="0" w:space="0" w:color="auto"/>
                    <w:left w:val="none" w:sz="0" w:space="0" w:color="auto"/>
                    <w:bottom w:val="none" w:sz="0" w:space="0" w:color="auto"/>
                    <w:right w:val="none" w:sz="0" w:space="0" w:color="auto"/>
                  </w:divBdr>
                  <w:divsChild>
                    <w:div w:id="41714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756846">
      <w:bodyDiv w:val="1"/>
      <w:marLeft w:val="0"/>
      <w:marRight w:val="0"/>
      <w:marTop w:val="0"/>
      <w:marBottom w:val="0"/>
      <w:divBdr>
        <w:top w:val="none" w:sz="0" w:space="0" w:color="auto"/>
        <w:left w:val="none" w:sz="0" w:space="0" w:color="auto"/>
        <w:bottom w:val="none" w:sz="0" w:space="0" w:color="auto"/>
        <w:right w:val="none" w:sz="0" w:space="0" w:color="auto"/>
      </w:divBdr>
    </w:div>
    <w:div w:id="1763986436">
      <w:bodyDiv w:val="1"/>
      <w:marLeft w:val="0"/>
      <w:marRight w:val="0"/>
      <w:marTop w:val="0"/>
      <w:marBottom w:val="0"/>
      <w:divBdr>
        <w:top w:val="none" w:sz="0" w:space="0" w:color="auto"/>
        <w:left w:val="none" w:sz="0" w:space="0" w:color="auto"/>
        <w:bottom w:val="none" w:sz="0" w:space="0" w:color="auto"/>
        <w:right w:val="none" w:sz="0" w:space="0" w:color="auto"/>
      </w:divBdr>
      <w:divsChild>
        <w:div w:id="1041320708">
          <w:marLeft w:val="0"/>
          <w:marRight w:val="0"/>
          <w:marTop w:val="0"/>
          <w:marBottom w:val="0"/>
          <w:divBdr>
            <w:top w:val="none" w:sz="0" w:space="0" w:color="auto"/>
            <w:left w:val="none" w:sz="0" w:space="0" w:color="auto"/>
            <w:bottom w:val="none" w:sz="0" w:space="0" w:color="auto"/>
            <w:right w:val="none" w:sz="0" w:space="0" w:color="auto"/>
          </w:divBdr>
          <w:divsChild>
            <w:div w:id="1809011366">
              <w:marLeft w:val="0"/>
              <w:marRight w:val="0"/>
              <w:marTop w:val="0"/>
              <w:marBottom w:val="0"/>
              <w:divBdr>
                <w:top w:val="none" w:sz="0" w:space="0" w:color="auto"/>
                <w:left w:val="none" w:sz="0" w:space="0" w:color="auto"/>
                <w:bottom w:val="none" w:sz="0" w:space="0" w:color="auto"/>
                <w:right w:val="none" w:sz="0" w:space="0" w:color="auto"/>
              </w:divBdr>
              <w:divsChild>
                <w:div w:id="112053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685832">
      <w:bodyDiv w:val="1"/>
      <w:marLeft w:val="0"/>
      <w:marRight w:val="0"/>
      <w:marTop w:val="0"/>
      <w:marBottom w:val="0"/>
      <w:divBdr>
        <w:top w:val="none" w:sz="0" w:space="0" w:color="auto"/>
        <w:left w:val="none" w:sz="0" w:space="0" w:color="auto"/>
        <w:bottom w:val="none" w:sz="0" w:space="0" w:color="auto"/>
        <w:right w:val="none" w:sz="0" w:space="0" w:color="auto"/>
      </w:divBdr>
    </w:div>
    <w:div w:id="1906262408">
      <w:bodyDiv w:val="1"/>
      <w:marLeft w:val="0"/>
      <w:marRight w:val="0"/>
      <w:marTop w:val="0"/>
      <w:marBottom w:val="0"/>
      <w:divBdr>
        <w:top w:val="none" w:sz="0" w:space="0" w:color="auto"/>
        <w:left w:val="none" w:sz="0" w:space="0" w:color="auto"/>
        <w:bottom w:val="none" w:sz="0" w:space="0" w:color="auto"/>
        <w:right w:val="none" w:sz="0" w:space="0" w:color="auto"/>
      </w:divBdr>
      <w:divsChild>
        <w:div w:id="1515606241">
          <w:marLeft w:val="0"/>
          <w:marRight w:val="0"/>
          <w:marTop w:val="0"/>
          <w:marBottom w:val="0"/>
          <w:divBdr>
            <w:top w:val="none" w:sz="0" w:space="0" w:color="auto"/>
            <w:left w:val="none" w:sz="0" w:space="0" w:color="auto"/>
            <w:bottom w:val="none" w:sz="0" w:space="0" w:color="auto"/>
            <w:right w:val="none" w:sz="0" w:space="0" w:color="auto"/>
          </w:divBdr>
          <w:divsChild>
            <w:div w:id="693068986">
              <w:marLeft w:val="0"/>
              <w:marRight w:val="0"/>
              <w:marTop w:val="0"/>
              <w:marBottom w:val="0"/>
              <w:divBdr>
                <w:top w:val="none" w:sz="0" w:space="0" w:color="auto"/>
                <w:left w:val="none" w:sz="0" w:space="0" w:color="auto"/>
                <w:bottom w:val="none" w:sz="0" w:space="0" w:color="auto"/>
                <w:right w:val="none" w:sz="0" w:space="0" w:color="auto"/>
              </w:divBdr>
              <w:divsChild>
                <w:div w:id="1278099191">
                  <w:marLeft w:val="0"/>
                  <w:marRight w:val="0"/>
                  <w:marTop w:val="0"/>
                  <w:marBottom w:val="0"/>
                  <w:divBdr>
                    <w:top w:val="none" w:sz="0" w:space="0" w:color="auto"/>
                    <w:left w:val="none" w:sz="0" w:space="0" w:color="auto"/>
                    <w:bottom w:val="none" w:sz="0" w:space="0" w:color="auto"/>
                    <w:right w:val="none" w:sz="0" w:space="0" w:color="auto"/>
                  </w:divBdr>
                  <w:divsChild>
                    <w:div w:id="51950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575641">
      <w:bodyDiv w:val="1"/>
      <w:marLeft w:val="0"/>
      <w:marRight w:val="0"/>
      <w:marTop w:val="0"/>
      <w:marBottom w:val="0"/>
      <w:divBdr>
        <w:top w:val="none" w:sz="0" w:space="0" w:color="auto"/>
        <w:left w:val="none" w:sz="0" w:space="0" w:color="auto"/>
        <w:bottom w:val="none" w:sz="0" w:space="0" w:color="auto"/>
        <w:right w:val="none" w:sz="0" w:space="0" w:color="auto"/>
      </w:divBdr>
    </w:div>
    <w:div w:id="1976988474">
      <w:bodyDiv w:val="1"/>
      <w:marLeft w:val="0"/>
      <w:marRight w:val="0"/>
      <w:marTop w:val="0"/>
      <w:marBottom w:val="0"/>
      <w:divBdr>
        <w:top w:val="none" w:sz="0" w:space="0" w:color="auto"/>
        <w:left w:val="none" w:sz="0" w:space="0" w:color="auto"/>
        <w:bottom w:val="none" w:sz="0" w:space="0" w:color="auto"/>
        <w:right w:val="none" w:sz="0" w:space="0" w:color="auto"/>
      </w:divBdr>
      <w:divsChild>
        <w:div w:id="1766413454">
          <w:marLeft w:val="0"/>
          <w:marRight w:val="0"/>
          <w:marTop w:val="0"/>
          <w:marBottom w:val="0"/>
          <w:divBdr>
            <w:top w:val="none" w:sz="0" w:space="0" w:color="auto"/>
            <w:left w:val="none" w:sz="0" w:space="0" w:color="auto"/>
            <w:bottom w:val="none" w:sz="0" w:space="0" w:color="auto"/>
            <w:right w:val="none" w:sz="0" w:space="0" w:color="auto"/>
          </w:divBdr>
          <w:divsChild>
            <w:div w:id="506288027">
              <w:marLeft w:val="0"/>
              <w:marRight w:val="0"/>
              <w:marTop w:val="0"/>
              <w:marBottom w:val="0"/>
              <w:divBdr>
                <w:top w:val="none" w:sz="0" w:space="0" w:color="auto"/>
                <w:left w:val="none" w:sz="0" w:space="0" w:color="auto"/>
                <w:bottom w:val="none" w:sz="0" w:space="0" w:color="auto"/>
                <w:right w:val="none" w:sz="0" w:space="0" w:color="auto"/>
              </w:divBdr>
              <w:divsChild>
                <w:div w:id="10126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967420">
      <w:bodyDiv w:val="1"/>
      <w:marLeft w:val="0"/>
      <w:marRight w:val="0"/>
      <w:marTop w:val="0"/>
      <w:marBottom w:val="0"/>
      <w:divBdr>
        <w:top w:val="none" w:sz="0" w:space="0" w:color="auto"/>
        <w:left w:val="none" w:sz="0" w:space="0" w:color="auto"/>
        <w:bottom w:val="none" w:sz="0" w:space="0" w:color="auto"/>
        <w:right w:val="none" w:sz="0" w:space="0" w:color="auto"/>
      </w:divBdr>
    </w:div>
    <w:div w:id="2092387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AF656-294A-A845-92B8-C414734B95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5</Pages>
  <Words>2130</Words>
  <Characters>12141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dc:creator>
  <cp:keywords/>
  <dc:description/>
  <cp:lastModifiedBy>Microsoft Office User</cp:lastModifiedBy>
  <cp:revision>83</cp:revision>
  <cp:lastPrinted>2014-06-20T09:08:00Z</cp:lastPrinted>
  <dcterms:created xsi:type="dcterms:W3CDTF">2023-08-15T06:28:00Z</dcterms:created>
  <dcterms:modified xsi:type="dcterms:W3CDTF">2024-10-04T10:24:00Z</dcterms:modified>
</cp:coreProperties>
</file>