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6C5879" w14:textId="1EFDFBD5" w:rsidR="00221A66" w:rsidRPr="00980B9D" w:rsidRDefault="00EA5381" w:rsidP="00980B9D">
      <w:pPr>
        <w:jc w:val="both"/>
        <w:rPr>
          <w:b/>
          <w:sz w:val="28"/>
          <w:szCs w:val="28"/>
          <w:lang w:val="en-US"/>
        </w:rPr>
      </w:pPr>
      <w:r w:rsidRPr="00980B9D">
        <w:rPr>
          <w:b/>
          <w:sz w:val="28"/>
          <w:szCs w:val="28"/>
          <w:lang w:val="en-US"/>
        </w:rPr>
        <w:t>README:</w:t>
      </w:r>
    </w:p>
    <w:p w14:paraId="1C972D28" w14:textId="6B1195FD" w:rsidR="00883B85" w:rsidRPr="007A2C63" w:rsidRDefault="00883B85" w:rsidP="005904DC">
      <w:pPr>
        <w:shd w:val="clear" w:color="auto" w:fill="70AD47" w:themeFill="accent6"/>
        <w:jc w:val="both"/>
        <w:rPr>
          <w:b/>
          <w:sz w:val="24"/>
          <w:szCs w:val="24"/>
          <w:lang w:val="en-US"/>
        </w:rPr>
      </w:pPr>
      <w:r w:rsidRPr="007A2C63">
        <w:rPr>
          <w:b/>
          <w:sz w:val="24"/>
          <w:szCs w:val="24"/>
          <w:lang w:val="en-US"/>
        </w:rPr>
        <w:t xml:space="preserve">General </w:t>
      </w:r>
      <w:r w:rsidR="005904DC" w:rsidRPr="007A2C63">
        <w:rPr>
          <w:b/>
          <w:sz w:val="24"/>
          <w:szCs w:val="24"/>
          <w:lang w:val="en-US"/>
        </w:rPr>
        <w:t>s</w:t>
      </w:r>
      <w:r w:rsidRPr="007A2C63">
        <w:rPr>
          <w:b/>
          <w:sz w:val="24"/>
          <w:szCs w:val="24"/>
          <w:lang w:val="en-US"/>
        </w:rPr>
        <w:t xml:space="preserve">cheme for </w:t>
      </w:r>
      <w:r w:rsidR="005904DC" w:rsidRPr="007A2C63">
        <w:rPr>
          <w:b/>
          <w:sz w:val="24"/>
          <w:szCs w:val="24"/>
          <w:lang w:val="en-US"/>
        </w:rPr>
        <w:t>s</w:t>
      </w:r>
      <w:r w:rsidRPr="007A2C63">
        <w:rPr>
          <w:b/>
          <w:sz w:val="24"/>
          <w:szCs w:val="24"/>
          <w:lang w:val="en-US"/>
        </w:rPr>
        <w:t xml:space="preserve">ynthesizing </w:t>
      </w:r>
      <w:r w:rsidR="005904DC" w:rsidRPr="007A2C63">
        <w:rPr>
          <w:b/>
          <w:sz w:val="24"/>
          <w:szCs w:val="24"/>
          <w:lang w:val="en-US"/>
        </w:rPr>
        <w:t>p</w:t>
      </w:r>
      <w:r w:rsidRPr="007A2C63">
        <w:rPr>
          <w:b/>
          <w:sz w:val="24"/>
          <w:szCs w:val="24"/>
          <w:lang w:val="en-US"/>
        </w:rPr>
        <w:t xml:space="preserve">repolymers and </w:t>
      </w:r>
      <w:r w:rsidR="005904DC" w:rsidRPr="007A2C63">
        <w:rPr>
          <w:b/>
          <w:sz w:val="24"/>
          <w:szCs w:val="24"/>
          <w:lang w:val="en-US"/>
        </w:rPr>
        <w:t>c</w:t>
      </w:r>
      <w:r w:rsidRPr="007A2C63">
        <w:rPr>
          <w:b/>
          <w:sz w:val="24"/>
          <w:szCs w:val="24"/>
          <w:lang w:val="en-US"/>
        </w:rPr>
        <w:t xml:space="preserve">ross-linked </w:t>
      </w:r>
      <w:r w:rsidR="005904DC" w:rsidRPr="007A2C63">
        <w:rPr>
          <w:b/>
          <w:sz w:val="24"/>
          <w:szCs w:val="24"/>
          <w:lang w:val="en-US"/>
        </w:rPr>
        <w:t>p</w:t>
      </w:r>
      <w:r w:rsidRPr="007A2C63">
        <w:rPr>
          <w:b/>
          <w:sz w:val="24"/>
          <w:szCs w:val="24"/>
          <w:lang w:val="en-US"/>
        </w:rPr>
        <w:t>olymers</w:t>
      </w:r>
    </w:p>
    <w:p w14:paraId="40E4891E" w14:textId="52C47CCB" w:rsidR="00980B9D" w:rsidRDefault="00883B85" w:rsidP="00980B9D">
      <w:pPr>
        <w:jc w:val="both"/>
        <w:rPr>
          <w:bCs/>
          <w:sz w:val="24"/>
          <w:szCs w:val="24"/>
          <w:lang w:val="en-US"/>
        </w:rPr>
      </w:pPr>
      <w:r w:rsidRPr="004A142E">
        <w:rPr>
          <w:b/>
          <w:sz w:val="24"/>
          <w:szCs w:val="24"/>
          <w:lang w:val="en-US"/>
        </w:rPr>
        <w:t>Scheme 1.</w:t>
      </w:r>
      <w:r w:rsidRPr="00883B85">
        <w:rPr>
          <w:bCs/>
          <w:sz w:val="24"/>
          <w:szCs w:val="24"/>
          <w:lang w:val="en-US"/>
        </w:rPr>
        <w:t xml:space="preserve"> </w:t>
      </w:r>
      <w:r w:rsidR="0073736A">
        <w:rPr>
          <w:bCs/>
          <w:sz w:val="24"/>
          <w:szCs w:val="24"/>
          <w:lang w:val="en-US"/>
        </w:rPr>
        <w:t>S</w:t>
      </w:r>
      <w:r>
        <w:rPr>
          <w:bCs/>
          <w:sz w:val="24"/>
          <w:szCs w:val="24"/>
          <w:lang w:val="en-US"/>
        </w:rPr>
        <w:t>hows the g</w:t>
      </w:r>
      <w:r w:rsidRPr="00883B85">
        <w:rPr>
          <w:bCs/>
          <w:sz w:val="24"/>
          <w:szCs w:val="24"/>
          <w:lang w:val="en-US"/>
        </w:rPr>
        <w:t xml:space="preserve">eneral </w:t>
      </w:r>
      <w:r w:rsidR="009F37BD">
        <w:rPr>
          <w:bCs/>
          <w:sz w:val="24"/>
          <w:szCs w:val="24"/>
          <w:lang w:val="en-US"/>
        </w:rPr>
        <w:t>s</w:t>
      </w:r>
      <w:r w:rsidR="009F37BD" w:rsidRPr="00883B85">
        <w:rPr>
          <w:bCs/>
          <w:sz w:val="24"/>
          <w:szCs w:val="24"/>
          <w:lang w:val="en-US"/>
        </w:rPr>
        <w:t>cheme</w:t>
      </w:r>
      <w:r w:rsidRPr="00883B85">
        <w:rPr>
          <w:bCs/>
          <w:sz w:val="24"/>
          <w:szCs w:val="24"/>
          <w:lang w:val="en-US"/>
        </w:rPr>
        <w:t xml:space="preserve"> for </w:t>
      </w:r>
      <w:r>
        <w:rPr>
          <w:bCs/>
          <w:sz w:val="24"/>
          <w:szCs w:val="24"/>
          <w:lang w:val="en-US"/>
        </w:rPr>
        <w:t>s</w:t>
      </w:r>
      <w:r w:rsidRPr="00883B85">
        <w:rPr>
          <w:bCs/>
          <w:sz w:val="24"/>
          <w:szCs w:val="24"/>
          <w:lang w:val="en-US"/>
        </w:rPr>
        <w:t xml:space="preserve">ynthesizing </w:t>
      </w:r>
      <w:r>
        <w:rPr>
          <w:bCs/>
          <w:sz w:val="24"/>
          <w:szCs w:val="24"/>
          <w:lang w:val="en-US"/>
        </w:rPr>
        <w:t>p</w:t>
      </w:r>
      <w:r w:rsidRPr="00883B85">
        <w:rPr>
          <w:bCs/>
          <w:sz w:val="24"/>
          <w:szCs w:val="24"/>
          <w:lang w:val="en-US"/>
        </w:rPr>
        <w:t xml:space="preserve">repolymers and </w:t>
      </w:r>
      <w:r>
        <w:rPr>
          <w:bCs/>
          <w:sz w:val="24"/>
          <w:szCs w:val="24"/>
          <w:lang w:val="en-US"/>
        </w:rPr>
        <w:t>c</w:t>
      </w:r>
      <w:r w:rsidRPr="00883B85">
        <w:rPr>
          <w:bCs/>
          <w:sz w:val="24"/>
          <w:szCs w:val="24"/>
          <w:lang w:val="en-US"/>
        </w:rPr>
        <w:t xml:space="preserve">ross-linked </w:t>
      </w:r>
      <w:r>
        <w:rPr>
          <w:bCs/>
          <w:sz w:val="24"/>
          <w:szCs w:val="24"/>
          <w:lang w:val="en-US"/>
        </w:rPr>
        <w:t>p</w:t>
      </w:r>
      <w:r w:rsidRPr="00883B85">
        <w:rPr>
          <w:bCs/>
          <w:sz w:val="24"/>
          <w:szCs w:val="24"/>
          <w:lang w:val="en-US"/>
        </w:rPr>
        <w:t>olymers</w:t>
      </w:r>
      <w:r w:rsidR="00980B9D">
        <w:rPr>
          <w:bCs/>
          <w:sz w:val="24"/>
          <w:szCs w:val="24"/>
          <w:lang w:val="en-US"/>
        </w:rPr>
        <w:t xml:space="preserve">. </w:t>
      </w:r>
      <w:r>
        <w:rPr>
          <w:bCs/>
          <w:sz w:val="24"/>
          <w:szCs w:val="24"/>
          <w:lang w:val="en-US"/>
        </w:rPr>
        <w:t xml:space="preserve">Guruprasad </w:t>
      </w:r>
      <w:r w:rsidR="00980B9D">
        <w:rPr>
          <w:bCs/>
          <w:sz w:val="24"/>
          <w:szCs w:val="24"/>
          <w:lang w:val="en-US"/>
        </w:rPr>
        <w:t xml:space="preserve">has </w:t>
      </w:r>
      <w:r>
        <w:rPr>
          <w:bCs/>
          <w:sz w:val="24"/>
          <w:szCs w:val="24"/>
          <w:lang w:val="en-US"/>
        </w:rPr>
        <w:t xml:space="preserve">done </w:t>
      </w:r>
      <w:r w:rsidR="004A142E">
        <w:rPr>
          <w:bCs/>
          <w:sz w:val="24"/>
          <w:szCs w:val="24"/>
          <w:lang w:val="en-US"/>
        </w:rPr>
        <w:t>polymer</w:t>
      </w:r>
      <w:r>
        <w:rPr>
          <w:bCs/>
          <w:sz w:val="24"/>
          <w:szCs w:val="24"/>
          <w:lang w:val="en-US"/>
        </w:rPr>
        <w:t xml:space="preserve"> synthesis and characterization</w:t>
      </w:r>
      <w:r w:rsidR="00980B9D">
        <w:rPr>
          <w:bCs/>
          <w:sz w:val="24"/>
          <w:szCs w:val="24"/>
          <w:lang w:val="en-US"/>
        </w:rPr>
        <w:t xml:space="preserve">. </w:t>
      </w:r>
      <w:r w:rsidR="0073736A">
        <w:rPr>
          <w:bCs/>
          <w:sz w:val="24"/>
          <w:szCs w:val="24"/>
          <w:lang w:val="en-US"/>
        </w:rPr>
        <w:t>The scheme is drawn by Guruprasad.</w:t>
      </w:r>
    </w:p>
    <w:p w14:paraId="2C8C7F58" w14:textId="77777777" w:rsidR="004352C5" w:rsidRPr="007A2C63" w:rsidRDefault="00D1026C" w:rsidP="005904DC">
      <w:pPr>
        <w:shd w:val="clear" w:color="auto" w:fill="70AD47" w:themeFill="accent6"/>
        <w:jc w:val="both"/>
        <w:rPr>
          <w:b/>
          <w:sz w:val="24"/>
          <w:szCs w:val="24"/>
          <w:lang w:val="en-US"/>
        </w:rPr>
      </w:pPr>
      <w:r w:rsidRPr="007A2C63">
        <w:rPr>
          <w:b/>
          <w:sz w:val="24"/>
          <w:szCs w:val="24"/>
          <w:lang w:val="en-US"/>
        </w:rPr>
        <w:t>Substrate synthesis and pr</w:t>
      </w:r>
      <w:r w:rsidR="004352C5" w:rsidRPr="007A2C63">
        <w:rPr>
          <w:b/>
          <w:sz w:val="24"/>
          <w:szCs w:val="24"/>
          <w:lang w:val="en-US"/>
        </w:rPr>
        <w:t>operties</w:t>
      </w:r>
    </w:p>
    <w:p w14:paraId="6A55B4CC" w14:textId="78A259DD" w:rsidR="00614AD9" w:rsidRDefault="00D1026C" w:rsidP="00614AD9">
      <w:pPr>
        <w:jc w:val="both"/>
        <w:rPr>
          <w:bCs/>
          <w:sz w:val="24"/>
          <w:szCs w:val="24"/>
          <w:lang w:val="en-US"/>
        </w:rPr>
      </w:pPr>
      <w:r w:rsidRPr="004A142E">
        <w:rPr>
          <w:b/>
          <w:sz w:val="24"/>
          <w:szCs w:val="24"/>
          <w:lang w:val="en-US"/>
        </w:rPr>
        <w:t>Fig 1</w:t>
      </w:r>
      <w:r w:rsidR="00614AD9" w:rsidRPr="004A142E">
        <w:rPr>
          <w:b/>
          <w:sz w:val="24"/>
          <w:szCs w:val="24"/>
          <w:lang w:val="en-US"/>
        </w:rPr>
        <w:t>.</w:t>
      </w:r>
      <w:r w:rsidR="00614AD9">
        <w:rPr>
          <w:bCs/>
          <w:sz w:val="24"/>
          <w:szCs w:val="24"/>
          <w:lang w:val="en-US"/>
        </w:rPr>
        <w:t xml:space="preserve"> </w:t>
      </w:r>
      <w:r w:rsidR="0073736A">
        <w:rPr>
          <w:bCs/>
          <w:sz w:val="24"/>
          <w:szCs w:val="24"/>
          <w:lang w:val="en-US"/>
        </w:rPr>
        <w:t>S</w:t>
      </w:r>
      <w:r>
        <w:rPr>
          <w:bCs/>
          <w:sz w:val="24"/>
          <w:szCs w:val="24"/>
          <w:lang w:val="en-US"/>
        </w:rPr>
        <w:t>hows the s</w:t>
      </w:r>
      <w:r w:rsidRPr="00D1026C">
        <w:rPr>
          <w:bCs/>
          <w:sz w:val="24"/>
          <w:szCs w:val="24"/>
          <w:lang w:val="en-US"/>
        </w:rPr>
        <w:t xml:space="preserve">ubstrates synthesis and properties. (a) </w:t>
      </w:r>
      <w:r>
        <w:rPr>
          <w:bCs/>
          <w:sz w:val="24"/>
          <w:szCs w:val="24"/>
          <w:lang w:val="en-US"/>
        </w:rPr>
        <w:t>s</w:t>
      </w:r>
      <w:r w:rsidRPr="00D1026C">
        <w:rPr>
          <w:bCs/>
          <w:sz w:val="24"/>
          <w:szCs w:val="24"/>
          <w:lang w:val="en-US"/>
        </w:rPr>
        <w:t xml:space="preserve">chematic Illustration of polymeric substrates S1–S3 synthesized on a glass mold. (b) </w:t>
      </w:r>
      <w:r>
        <w:rPr>
          <w:bCs/>
          <w:sz w:val="24"/>
          <w:szCs w:val="24"/>
          <w:lang w:val="en-US"/>
        </w:rPr>
        <w:t>p</w:t>
      </w:r>
      <w:r w:rsidRPr="00D1026C">
        <w:rPr>
          <w:bCs/>
          <w:sz w:val="24"/>
          <w:szCs w:val="24"/>
          <w:lang w:val="en-US"/>
        </w:rPr>
        <w:t>hotographs of flexible substrate demonstrating transparency underneath the University of Turku logo, relaxed, stretched, bending, twisting, and conformal attachment to Human ski</w:t>
      </w:r>
      <w:r>
        <w:rPr>
          <w:bCs/>
          <w:sz w:val="24"/>
          <w:szCs w:val="24"/>
          <w:lang w:val="en-US"/>
        </w:rPr>
        <w:t xml:space="preserve"> </w:t>
      </w:r>
      <w:r w:rsidR="00614AD9">
        <w:rPr>
          <w:bCs/>
          <w:sz w:val="24"/>
          <w:szCs w:val="24"/>
          <w:lang w:val="en-US"/>
        </w:rPr>
        <w:t xml:space="preserve">shows the demonstration of the capacitive pressure sensor as an electronic skin. </w:t>
      </w:r>
      <w:r>
        <w:rPr>
          <w:bCs/>
          <w:sz w:val="24"/>
          <w:szCs w:val="24"/>
          <w:lang w:val="en-US"/>
        </w:rPr>
        <w:t xml:space="preserve">The substrate synthesis was </w:t>
      </w:r>
      <w:r w:rsidR="00713ED5">
        <w:rPr>
          <w:bCs/>
          <w:sz w:val="24"/>
          <w:szCs w:val="24"/>
          <w:lang w:val="en-US"/>
        </w:rPr>
        <w:t>carried out</w:t>
      </w:r>
      <w:r>
        <w:rPr>
          <w:bCs/>
          <w:sz w:val="24"/>
          <w:szCs w:val="24"/>
          <w:lang w:val="en-US"/>
        </w:rPr>
        <w:t xml:space="preserve"> by Guruprasad</w:t>
      </w:r>
      <w:r w:rsidR="00614AD9">
        <w:rPr>
          <w:bCs/>
          <w:sz w:val="24"/>
          <w:szCs w:val="24"/>
          <w:lang w:val="en-US"/>
        </w:rPr>
        <w:t xml:space="preserve">. </w:t>
      </w:r>
    </w:p>
    <w:p w14:paraId="4ED4F2B2" w14:textId="77777777" w:rsidR="004809CA" w:rsidRPr="007A2C63" w:rsidRDefault="004809CA" w:rsidP="005904DC">
      <w:pPr>
        <w:shd w:val="clear" w:color="auto" w:fill="70AD47" w:themeFill="accent6"/>
        <w:jc w:val="both"/>
        <w:rPr>
          <w:b/>
          <w:sz w:val="24"/>
          <w:szCs w:val="24"/>
          <w:lang w:val="en-US"/>
        </w:rPr>
      </w:pPr>
      <w:r w:rsidRPr="007A2C63">
        <w:rPr>
          <w:b/>
          <w:sz w:val="24"/>
          <w:szCs w:val="24"/>
          <w:lang w:val="en-US"/>
        </w:rPr>
        <w:t xml:space="preserve">Characterization of polymer substrates </w:t>
      </w:r>
    </w:p>
    <w:p w14:paraId="29B74D7B" w14:textId="776AA465" w:rsidR="00980B9D" w:rsidRDefault="004809CA" w:rsidP="00980B9D">
      <w:pPr>
        <w:jc w:val="both"/>
        <w:rPr>
          <w:bCs/>
          <w:sz w:val="24"/>
          <w:szCs w:val="24"/>
          <w:lang w:val="en-US"/>
        </w:rPr>
      </w:pPr>
      <w:r w:rsidRPr="004A142E">
        <w:rPr>
          <w:b/>
          <w:sz w:val="24"/>
          <w:szCs w:val="24"/>
          <w:lang w:val="en-US"/>
        </w:rPr>
        <w:t>Fig. 2.</w:t>
      </w:r>
      <w:r w:rsidRPr="004809CA">
        <w:rPr>
          <w:bCs/>
          <w:sz w:val="24"/>
          <w:szCs w:val="24"/>
          <w:lang w:val="en-US"/>
        </w:rPr>
        <w:t xml:space="preserve"> </w:t>
      </w:r>
      <w:r w:rsidR="0025015C">
        <w:rPr>
          <w:bCs/>
          <w:sz w:val="24"/>
          <w:szCs w:val="24"/>
          <w:lang w:val="en-US"/>
        </w:rPr>
        <w:t>shows the c</w:t>
      </w:r>
      <w:r w:rsidRPr="004809CA">
        <w:rPr>
          <w:bCs/>
          <w:sz w:val="24"/>
          <w:szCs w:val="24"/>
          <w:lang w:val="en-US"/>
        </w:rPr>
        <w:t xml:space="preserve">haracterization data of S1–S3. </w:t>
      </w:r>
      <w:r w:rsidRPr="004809CA">
        <w:rPr>
          <w:bCs/>
          <w:sz w:val="24"/>
          <w:szCs w:val="24"/>
          <w:lang w:val="pt-BR"/>
        </w:rPr>
        <w:t xml:space="preserve">(a) FT–IR data. (b) Transmittance data. </w:t>
      </w:r>
      <w:r w:rsidRPr="004809CA">
        <w:rPr>
          <w:bCs/>
          <w:sz w:val="24"/>
          <w:szCs w:val="24"/>
          <w:lang w:val="en-US"/>
        </w:rPr>
        <w:t>(c) Stress vs strain data. (d) Tensile strength and breaking strain. (e) Stress vs strain data of S2 substrate at 20, 40, and 60% of strain for 5 cycles. (f) Static contact angles of water droplets on substrates S1–S3</w:t>
      </w:r>
      <w:r w:rsidR="00980B9D">
        <w:rPr>
          <w:bCs/>
          <w:sz w:val="24"/>
          <w:szCs w:val="24"/>
          <w:lang w:val="en-US"/>
        </w:rPr>
        <w:t xml:space="preserve">. The </w:t>
      </w:r>
      <w:r>
        <w:rPr>
          <w:bCs/>
          <w:sz w:val="24"/>
          <w:szCs w:val="24"/>
          <w:lang w:val="en-US"/>
        </w:rPr>
        <w:t xml:space="preserve">FTIR and contact angle </w:t>
      </w:r>
      <w:r w:rsidR="00980B9D">
        <w:rPr>
          <w:bCs/>
          <w:sz w:val="24"/>
          <w:szCs w:val="24"/>
          <w:lang w:val="en-US"/>
        </w:rPr>
        <w:t xml:space="preserve">measurements </w:t>
      </w:r>
      <w:r w:rsidR="0073736A">
        <w:rPr>
          <w:bCs/>
          <w:sz w:val="24"/>
          <w:szCs w:val="24"/>
          <w:lang w:val="en-US"/>
        </w:rPr>
        <w:t>is</w:t>
      </w:r>
      <w:r w:rsidR="00980B9D">
        <w:rPr>
          <w:bCs/>
          <w:sz w:val="24"/>
          <w:szCs w:val="24"/>
          <w:lang w:val="en-US"/>
        </w:rPr>
        <w:t xml:space="preserve"> </w:t>
      </w:r>
      <w:r w:rsidR="0073736A">
        <w:rPr>
          <w:bCs/>
          <w:sz w:val="24"/>
          <w:szCs w:val="24"/>
          <w:lang w:val="en-US"/>
        </w:rPr>
        <w:t xml:space="preserve">conducted </w:t>
      </w:r>
      <w:r w:rsidR="00980B9D">
        <w:rPr>
          <w:bCs/>
          <w:sz w:val="24"/>
          <w:szCs w:val="24"/>
          <w:lang w:val="en-US"/>
        </w:rPr>
        <w:t xml:space="preserve">by </w:t>
      </w:r>
      <w:r>
        <w:rPr>
          <w:bCs/>
          <w:sz w:val="24"/>
          <w:szCs w:val="24"/>
          <w:lang w:val="en-US"/>
        </w:rPr>
        <w:t xml:space="preserve">Timo. </w:t>
      </w:r>
      <w:r w:rsidR="00DB7351">
        <w:rPr>
          <w:bCs/>
          <w:sz w:val="24"/>
          <w:szCs w:val="24"/>
          <w:lang w:val="en-US"/>
        </w:rPr>
        <w:t>Mechanical</w:t>
      </w:r>
      <w:r>
        <w:rPr>
          <w:bCs/>
          <w:sz w:val="24"/>
          <w:szCs w:val="24"/>
          <w:lang w:val="en-US"/>
        </w:rPr>
        <w:t xml:space="preserve"> properties </w:t>
      </w:r>
      <w:r w:rsidR="00D87F2D">
        <w:rPr>
          <w:bCs/>
          <w:sz w:val="24"/>
          <w:szCs w:val="24"/>
          <w:lang w:val="en-US"/>
        </w:rPr>
        <w:t xml:space="preserve">data </w:t>
      </w:r>
      <w:r w:rsidR="0073736A">
        <w:rPr>
          <w:bCs/>
          <w:sz w:val="24"/>
          <w:szCs w:val="24"/>
          <w:lang w:val="en-US"/>
        </w:rPr>
        <w:t xml:space="preserve">are conducted </w:t>
      </w:r>
      <w:r>
        <w:rPr>
          <w:bCs/>
          <w:sz w:val="24"/>
          <w:szCs w:val="24"/>
          <w:lang w:val="en-US"/>
        </w:rPr>
        <w:t>by Amit Barua and Guruprasad.</w:t>
      </w:r>
    </w:p>
    <w:p w14:paraId="3F840E3B" w14:textId="77777777" w:rsidR="007E21CB" w:rsidRPr="006D7451" w:rsidRDefault="007E21CB" w:rsidP="007E21CB">
      <w:pPr>
        <w:shd w:val="clear" w:color="auto" w:fill="70AD47" w:themeFill="accent6"/>
        <w:jc w:val="both"/>
        <w:rPr>
          <w:b/>
          <w:sz w:val="24"/>
          <w:szCs w:val="24"/>
          <w:lang w:val="en-US"/>
        </w:rPr>
      </w:pPr>
      <w:r w:rsidRPr="006D7451">
        <w:rPr>
          <w:b/>
          <w:sz w:val="24"/>
          <w:szCs w:val="24"/>
          <w:shd w:val="clear" w:color="auto" w:fill="70AD47" w:themeFill="accent6"/>
          <w:lang w:val="en-US"/>
        </w:rPr>
        <w:t>Pictorial representation</w:t>
      </w:r>
      <w:r w:rsidRPr="006D7451">
        <w:rPr>
          <w:b/>
          <w:sz w:val="24"/>
          <w:szCs w:val="24"/>
          <w:lang w:val="en-US"/>
        </w:rPr>
        <w:t xml:space="preserve"> of TCE fabrication process and flexible devices fabrication</w:t>
      </w:r>
    </w:p>
    <w:p w14:paraId="620A4849" w14:textId="7B51A26E" w:rsidR="007E21CB" w:rsidRDefault="007E21CB" w:rsidP="00980B9D">
      <w:pPr>
        <w:jc w:val="both"/>
        <w:rPr>
          <w:bCs/>
          <w:sz w:val="24"/>
          <w:szCs w:val="24"/>
          <w:lang w:val="en-US"/>
        </w:rPr>
      </w:pPr>
      <w:r w:rsidRPr="004A142E">
        <w:rPr>
          <w:b/>
          <w:sz w:val="24"/>
          <w:szCs w:val="24"/>
          <w:lang w:val="en-US"/>
        </w:rPr>
        <w:t>Fig.3.</w:t>
      </w:r>
      <w:r w:rsidRPr="00C5761F">
        <w:rPr>
          <w:bCs/>
          <w:sz w:val="24"/>
          <w:szCs w:val="24"/>
          <w:lang w:val="en-US"/>
        </w:rPr>
        <w:t xml:space="preserve"> </w:t>
      </w:r>
      <w:r>
        <w:rPr>
          <w:bCs/>
          <w:sz w:val="24"/>
          <w:szCs w:val="24"/>
          <w:lang w:val="en-US"/>
        </w:rPr>
        <w:t xml:space="preserve">shows that </w:t>
      </w:r>
      <w:r w:rsidRPr="00C5761F">
        <w:rPr>
          <w:bCs/>
          <w:sz w:val="24"/>
          <w:szCs w:val="24"/>
          <w:lang w:val="en-US"/>
        </w:rPr>
        <w:t>Pictorial representation for the fabrication process of TCE and layout of a strain sensor, capacitive pressure sensor, and curvature sensor.</w:t>
      </w:r>
      <w:r>
        <w:rPr>
          <w:bCs/>
          <w:sz w:val="24"/>
          <w:szCs w:val="24"/>
          <w:lang w:val="en-US"/>
        </w:rPr>
        <w:t xml:space="preserve"> The picture is drawn by </w:t>
      </w:r>
      <w:r w:rsidRPr="00556387">
        <w:rPr>
          <w:bCs/>
          <w:sz w:val="24"/>
          <w:szCs w:val="24"/>
          <w:lang w:val="en-US"/>
        </w:rPr>
        <w:t>Akseli Vainio.</w:t>
      </w:r>
    </w:p>
    <w:p w14:paraId="49F0715D" w14:textId="471F7230" w:rsidR="009F37BD" w:rsidRPr="00751A48" w:rsidRDefault="009F37BD" w:rsidP="005904DC">
      <w:pPr>
        <w:shd w:val="clear" w:color="auto" w:fill="70AD47" w:themeFill="accent6"/>
        <w:jc w:val="both"/>
        <w:rPr>
          <w:b/>
          <w:sz w:val="24"/>
          <w:szCs w:val="24"/>
          <w:lang w:val="en-US"/>
        </w:rPr>
      </w:pPr>
      <w:r w:rsidRPr="00751A48">
        <w:rPr>
          <w:b/>
          <w:sz w:val="24"/>
          <w:szCs w:val="24"/>
          <w:lang w:val="en-US"/>
        </w:rPr>
        <w:t xml:space="preserve">Characterization of Transparent </w:t>
      </w:r>
      <w:r w:rsidR="004A142E" w:rsidRPr="00751A48">
        <w:rPr>
          <w:b/>
          <w:sz w:val="24"/>
          <w:szCs w:val="24"/>
          <w:lang w:val="en-US"/>
        </w:rPr>
        <w:t>C</w:t>
      </w:r>
      <w:r w:rsidRPr="00751A48">
        <w:rPr>
          <w:b/>
          <w:sz w:val="24"/>
          <w:szCs w:val="24"/>
          <w:lang w:val="en-US"/>
        </w:rPr>
        <w:t xml:space="preserve">onducting </w:t>
      </w:r>
      <w:r w:rsidR="004A142E" w:rsidRPr="00751A48">
        <w:rPr>
          <w:b/>
          <w:sz w:val="24"/>
          <w:szCs w:val="24"/>
          <w:lang w:val="en-US"/>
        </w:rPr>
        <w:t>E</w:t>
      </w:r>
      <w:r w:rsidRPr="00751A48">
        <w:rPr>
          <w:b/>
          <w:sz w:val="24"/>
          <w:szCs w:val="24"/>
          <w:lang w:val="en-US"/>
        </w:rPr>
        <w:t xml:space="preserve">lectrode </w:t>
      </w:r>
      <w:r w:rsidR="004A142E" w:rsidRPr="00751A48">
        <w:rPr>
          <w:b/>
          <w:sz w:val="24"/>
          <w:szCs w:val="24"/>
          <w:lang w:val="en-US"/>
        </w:rPr>
        <w:t>(TCE)</w:t>
      </w:r>
    </w:p>
    <w:p w14:paraId="2AC0748C" w14:textId="5C21EFCE" w:rsidR="008E4C19" w:rsidRDefault="009F37BD" w:rsidP="00980B9D">
      <w:pPr>
        <w:jc w:val="both"/>
        <w:rPr>
          <w:bCs/>
          <w:sz w:val="24"/>
          <w:szCs w:val="24"/>
          <w:lang w:val="en-US"/>
        </w:rPr>
      </w:pPr>
      <w:r w:rsidRPr="004A142E">
        <w:rPr>
          <w:b/>
          <w:sz w:val="24"/>
          <w:szCs w:val="24"/>
          <w:lang w:val="en-US"/>
        </w:rPr>
        <w:t>Fig 4.</w:t>
      </w:r>
      <w:r>
        <w:rPr>
          <w:bCs/>
          <w:sz w:val="24"/>
          <w:szCs w:val="24"/>
          <w:lang w:val="en-US"/>
        </w:rPr>
        <w:t xml:space="preserve"> shows the characterization details of Transparent conducting electrode </w:t>
      </w:r>
      <w:r w:rsidRPr="009F37BD">
        <w:rPr>
          <w:bCs/>
          <w:sz w:val="24"/>
          <w:szCs w:val="24"/>
          <w:lang w:val="en-US"/>
        </w:rPr>
        <w:t>(TCE</w:t>
      </w:r>
      <w:r>
        <w:rPr>
          <w:bCs/>
          <w:sz w:val="24"/>
          <w:szCs w:val="24"/>
          <w:lang w:val="en-US"/>
        </w:rPr>
        <w:t>)</w:t>
      </w:r>
      <w:r w:rsidRPr="009F37BD">
        <w:rPr>
          <w:bCs/>
          <w:sz w:val="24"/>
          <w:szCs w:val="24"/>
          <w:lang w:val="en-US"/>
        </w:rPr>
        <w:t xml:space="preserve">. (a) SEM micrographs of </w:t>
      </w:r>
      <w:proofErr w:type="spellStart"/>
      <w:r w:rsidRPr="009F37BD">
        <w:rPr>
          <w:bCs/>
          <w:sz w:val="24"/>
          <w:szCs w:val="24"/>
          <w:lang w:val="en-US"/>
        </w:rPr>
        <w:t>electrospun</w:t>
      </w:r>
      <w:proofErr w:type="spellEnd"/>
      <w:r w:rsidRPr="009F37BD">
        <w:rPr>
          <w:bCs/>
          <w:sz w:val="24"/>
          <w:szCs w:val="24"/>
          <w:lang w:val="en-US"/>
        </w:rPr>
        <w:t xml:space="preserve"> PVA fabric network on S2 (inset showing high-resolution SEM micrographs of PVA fiber network on the substrate). (b) SEM image of </w:t>
      </w:r>
      <w:proofErr w:type="spellStart"/>
      <w:r w:rsidRPr="009F37BD">
        <w:rPr>
          <w:bCs/>
          <w:sz w:val="24"/>
          <w:szCs w:val="24"/>
          <w:lang w:val="en-US"/>
        </w:rPr>
        <w:t>AgNWs</w:t>
      </w:r>
      <w:proofErr w:type="spellEnd"/>
      <w:r w:rsidRPr="009F37BD">
        <w:rPr>
          <w:bCs/>
          <w:sz w:val="24"/>
          <w:szCs w:val="24"/>
          <w:lang w:val="en-US"/>
        </w:rPr>
        <w:t xml:space="preserve"> across the TCE (inset showing high-resolution SEM image of nano welded </w:t>
      </w:r>
      <w:proofErr w:type="spellStart"/>
      <w:r w:rsidRPr="009F37BD">
        <w:rPr>
          <w:bCs/>
          <w:sz w:val="24"/>
          <w:szCs w:val="24"/>
          <w:lang w:val="en-US"/>
        </w:rPr>
        <w:t>AgNWs</w:t>
      </w:r>
      <w:proofErr w:type="spellEnd"/>
      <w:r w:rsidRPr="009F37BD">
        <w:rPr>
          <w:bCs/>
          <w:sz w:val="24"/>
          <w:szCs w:val="24"/>
          <w:lang w:val="en-US"/>
        </w:rPr>
        <w:t xml:space="preserve"> on S2). (c) backscattered electrons for </w:t>
      </w:r>
      <w:proofErr w:type="spellStart"/>
      <w:r w:rsidRPr="009F37BD">
        <w:rPr>
          <w:bCs/>
          <w:sz w:val="24"/>
          <w:szCs w:val="24"/>
          <w:lang w:val="en-US"/>
        </w:rPr>
        <w:t>AgNWs</w:t>
      </w:r>
      <w:proofErr w:type="spellEnd"/>
      <w:r w:rsidRPr="009F37BD">
        <w:rPr>
          <w:bCs/>
          <w:sz w:val="24"/>
          <w:szCs w:val="24"/>
          <w:lang w:val="en-US"/>
        </w:rPr>
        <w:t xml:space="preserve"> network across TCE and corresponding EDS for silver, carbon, and oxygen elements in TCE. (d) Transmittance data of TCE fabricated with different concentrations of </w:t>
      </w:r>
      <w:proofErr w:type="spellStart"/>
      <w:r w:rsidRPr="009F37BD">
        <w:rPr>
          <w:bCs/>
          <w:sz w:val="24"/>
          <w:szCs w:val="24"/>
          <w:lang w:val="en-US"/>
        </w:rPr>
        <w:t>AgNWs</w:t>
      </w:r>
      <w:proofErr w:type="spellEnd"/>
      <w:r w:rsidRPr="009F37BD">
        <w:rPr>
          <w:bCs/>
          <w:sz w:val="24"/>
          <w:szCs w:val="24"/>
          <w:lang w:val="en-US"/>
        </w:rPr>
        <w:t xml:space="preserve"> (100, 150, 200, 250, 300 µg/mL) (inset: TCE loaded with 250 µg/mL </w:t>
      </w:r>
      <w:proofErr w:type="spellStart"/>
      <w:r w:rsidRPr="009F37BD">
        <w:rPr>
          <w:bCs/>
          <w:sz w:val="24"/>
          <w:szCs w:val="24"/>
          <w:lang w:val="en-US"/>
        </w:rPr>
        <w:t>AgNWs</w:t>
      </w:r>
      <w:proofErr w:type="spellEnd"/>
      <w:r w:rsidRPr="009F37BD">
        <w:rPr>
          <w:bCs/>
          <w:sz w:val="24"/>
          <w:szCs w:val="24"/>
          <w:lang w:val="en-US"/>
        </w:rPr>
        <w:t xml:space="preserve"> shows transparency with underneath of University of Turku logo along with blowing LED. (e) sheet resistance data of TCE fabricated with different concentrations of </w:t>
      </w:r>
      <w:proofErr w:type="spellStart"/>
      <w:r w:rsidRPr="009F37BD">
        <w:rPr>
          <w:bCs/>
          <w:sz w:val="24"/>
          <w:szCs w:val="24"/>
          <w:lang w:val="en-US"/>
        </w:rPr>
        <w:t>AgNWs</w:t>
      </w:r>
      <w:proofErr w:type="spellEnd"/>
      <w:r w:rsidRPr="009F37BD">
        <w:rPr>
          <w:bCs/>
          <w:sz w:val="24"/>
          <w:szCs w:val="24"/>
          <w:lang w:val="en-US"/>
        </w:rPr>
        <w:t xml:space="preserve"> (100, 150, 200, 250, 300 µg/mL). (f) resistance vs temperature profile of TCE</w:t>
      </w:r>
      <w:r w:rsidR="008E4C19">
        <w:rPr>
          <w:bCs/>
          <w:sz w:val="24"/>
          <w:szCs w:val="24"/>
          <w:lang w:val="en-US"/>
        </w:rPr>
        <w:t>.</w:t>
      </w:r>
      <w:r>
        <w:rPr>
          <w:bCs/>
          <w:sz w:val="24"/>
          <w:szCs w:val="24"/>
          <w:lang w:val="en-US"/>
        </w:rPr>
        <w:t xml:space="preserve"> SEM analysis </w:t>
      </w:r>
      <w:r w:rsidR="0073736A">
        <w:rPr>
          <w:bCs/>
          <w:sz w:val="24"/>
          <w:szCs w:val="24"/>
          <w:lang w:val="en-US"/>
        </w:rPr>
        <w:t>i</w:t>
      </w:r>
      <w:r>
        <w:rPr>
          <w:bCs/>
          <w:sz w:val="24"/>
          <w:szCs w:val="24"/>
          <w:lang w:val="en-US"/>
        </w:rPr>
        <w:t xml:space="preserve">s conducted by Bahar. Sheet resistance data and transmittance studies data </w:t>
      </w:r>
      <w:r w:rsidR="0073736A">
        <w:rPr>
          <w:bCs/>
          <w:sz w:val="24"/>
          <w:szCs w:val="24"/>
          <w:lang w:val="en-US"/>
        </w:rPr>
        <w:t>are</w:t>
      </w:r>
      <w:r w:rsidR="00A3094C">
        <w:rPr>
          <w:bCs/>
          <w:sz w:val="24"/>
          <w:szCs w:val="24"/>
          <w:lang w:val="en-US"/>
        </w:rPr>
        <w:t xml:space="preserve"> </w:t>
      </w:r>
      <w:r>
        <w:rPr>
          <w:bCs/>
          <w:sz w:val="24"/>
          <w:szCs w:val="24"/>
          <w:lang w:val="en-US"/>
        </w:rPr>
        <w:t xml:space="preserve">taken by </w:t>
      </w:r>
      <w:r w:rsidR="00A3094C">
        <w:rPr>
          <w:bCs/>
          <w:sz w:val="24"/>
          <w:szCs w:val="24"/>
          <w:lang w:val="en-US"/>
        </w:rPr>
        <w:t xml:space="preserve">Amit and </w:t>
      </w:r>
      <w:r>
        <w:rPr>
          <w:bCs/>
          <w:sz w:val="24"/>
          <w:szCs w:val="24"/>
          <w:lang w:val="en-US"/>
        </w:rPr>
        <w:t>Guruprasad</w:t>
      </w:r>
      <w:r w:rsidR="00A3094C">
        <w:rPr>
          <w:bCs/>
          <w:sz w:val="24"/>
          <w:szCs w:val="24"/>
          <w:lang w:val="en-US"/>
        </w:rPr>
        <w:t>.</w:t>
      </w:r>
    </w:p>
    <w:p w14:paraId="204B8DC4" w14:textId="6F0E579D" w:rsidR="00751A48" w:rsidRPr="00751A48" w:rsidRDefault="00751A48" w:rsidP="00751A48">
      <w:pPr>
        <w:jc w:val="both"/>
        <w:rPr>
          <w:bCs/>
          <w:sz w:val="24"/>
          <w:szCs w:val="24"/>
          <w:lang w:val="en-US"/>
        </w:rPr>
      </w:pPr>
      <w:r w:rsidRPr="00751A48">
        <w:rPr>
          <w:b/>
          <w:sz w:val="24"/>
          <w:szCs w:val="24"/>
          <w:lang w:val="en-US"/>
        </w:rPr>
        <w:t>Video S1.</w:t>
      </w:r>
      <w:r>
        <w:rPr>
          <w:bCs/>
          <w:sz w:val="24"/>
          <w:szCs w:val="24"/>
          <w:lang w:val="en-US"/>
        </w:rPr>
        <w:t xml:space="preserve"> Shows that </w:t>
      </w:r>
      <w:r w:rsidRPr="00751A48">
        <w:rPr>
          <w:bCs/>
          <w:sz w:val="24"/>
          <w:szCs w:val="24"/>
          <w:lang w:val="en-US"/>
        </w:rPr>
        <w:t xml:space="preserve">visible decrease in brightness </w:t>
      </w:r>
      <w:r>
        <w:rPr>
          <w:bCs/>
          <w:sz w:val="24"/>
          <w:szCs w:val="24"/>
          <w:lang w:val="en-US"/>
        </w:rPr>
        <w:t xml:space="preserve">of LED </w:t>
      </w:r>
      <w:r w:rsidRPr="00751A48">
        <w:rPr>
          <w:bCs/>
          <w:sz w:val="24"/>
          <w:szCs w:val="24"/>
          <w:lang w:val="en-US"/>
        </w:rPr>
        <w:t>when the TCE</w:t>
      </w:r>
      <w:r>
        <w:rPr>
          <w:bCs/>
          <w:sz w:val="24"/>
          <w:szCs w:val="24"/>
          <w:lang w:val="en-US"/>
        </w:rPr>
        <w:t xml:space="preserve"> </w:t>
      </w:r>
      <w:r w:rsidRPr="00751A48">
        <w:rPr>
          <w:bCs/>
          <w:sz w:val="24"/>
          <w:szCs w:val="24"/>
          <w:lang w:val="en-US"/>
        </w:rPr>
        <w:t>was stretched to 30 %</w:t>
      </w:r>
      <w:r>
        <w:rPr>
          <w:bCs/>
          <w:sz w:val="24"/>
          <w:szCs w:val="24"/>
          <w:lang w:val="en-US"/>
        </w:rPr>
        <w:t xml:space="preserve"> and vice versa. </w:t>
      </w:r>
      <w:r w:rsidR="0073736A">
        <w:rPr>
          <w:bCs/>
          <w:iCs/>
          <w:sz w:val="24"/>
          <w:szCs w:val="24"/>
          <w:lang w:val="en-US"/>
        </w:rPr>
        <w:t>The data is collected by Amit and Guruprasad.</w:t>
      </w:r>
    </w:p>
    <w:p w14:paraId="0AD44323" w14:textId="15047FA3" w:rsidR="008E4C19" w:rsidRPr="00751A48" w:rsidRDefault="00A3094C" w:rsidP="005904DC">
      <w:pPr>
        <w:shd w:val="clear" w:color="auto" w:fill="70AD47" w:themeFill="accent6"/>
        <w:jc w:val="both"/>
        <w:rPr>
          <w:b/>
          <w:sz w:val="24"/>
          <w:szCs w:val="24"/>
          <w:lang w:val="en-US"/>
        </w:rPr>
      </w:pPr>
      <w:r w:rsidRPr="00751A48">
        <w:rPr>
          <w:b/>
          <w:sz w:val="24"/>
          <w:szCs w:val="24"/>
          <w:lang w:val="en-US"/>
        </w:rPr>
        <w:t>Strain sensor characterization</w:t>
      </w:r>
    </w:p>
    <w:p w14:paraId="5A1B38CA" w14:textId="3DDA8FD5" w:rsidR="008E4C19" w:rsidRPr="00B412E7" w:rsidRDefault="00A3094C" w:rsidP="00980B9D">
      <w:pPr>
        <w:jc w:val="both"/>
        <w:rPr>
          <w:bCs/>
          <w:sz w:val="24"/>
          <w:szCs w:val="24"/>
          <w:lang w:val="en-US"/>
        </w:rPr>
      </w:pPr>
      <w:r w:rsidRPr="004A142E">
        <w:rPr>
          <w:b/>
          <w:sz w:val="24"/>
          <w:szCs w:val="24"/>
          <w:lang w:val="en-US"/>
        </w:rPr>
        <w:t>Fig. 5.</w:t>
      </w:r>
      <w:r w:rsidRPr="00A3094C">
        <w:rPr>
          <w:bCs/>
          <w:sz w:val="24"/>
          <w:szCs w:val="24"/>
          <w:lang w:val="en-US"/>
        </w:rPr>
        <w:t xml:space="preserve"> </w:t>
      </w:r>
      <w:r>
        <w:rPr>
          <w:bCs/>
          <w:sz w:val="24"/>
          <w:szCs w:val="24"/>
          <w:lang w:val="en-US"/>
        </w:rPr>
        <w:t>shows the s</w:t>
      </w:r>
      <w:r w:rsidRPr="00A3094C">
        <w:rPr>
          <w:bCs/>
          <w:sz w:val="24"/>
          <w:szCs w:val="24"/>
          <w:lang w:val="en-US"/>
        </w:rPr>
        <w:t xml:space="preserve">train sensor </w:t>
      </w:r>
      <w:r w:rsidR="004A142E">
        <w:rPr>
          <w:bCs/>
          <w:sz w:val="24"/>
          <w:szCs w:val="24"/>
          <w:lang w:val="en-US"/>
        </w:rPr>
        <w:t>characterization</w:t>
      </w:r>
      <w:r w:rsidR="004A142E" w:rsidRPr="00A3094C">
        <w:rPr>
          <w:bCs/>
          <w:sz w:val="24"/>
          <w:szCs w:val="24"/>
          <w:lang w:val="en-US"/>
        </w:rPr>
        <w:t xml:space="preserve"> </w:t>
      </w:r>
      <w:r w:rsidRPr="00A3094C">
        <w:rPr>
          <w:bCs/>
          <w:sz w:val="24"/>
          <w:szCs w:val="24"/>
          <w:lang w:val="en-US"/>
        </w:rPr>
        <w:t>data. (a) Strain sensor shows change in the R–R0/R0 with increase of strain from 5–45 % (</w:t>
      </w:r>
      <w:proofErr w:type="spellStart"/>
      <w:r w:rsidRPr="00A3094C">
        <w:rPr>
          <w:bCs/>
          <w:sz w:val="24"/>
          <w:szCs w:val="24"/>
          <w:lang w:val="en-US"/>
        </w:rPr>
        <w:t>i</w:t>
      </w:r>
      <w:proofErr w:type="spellEnd"/>
      <w:r w:rsidRPr="00A3094C">
        <w:rPr>
          <w:bCs/>
          <w:sz w:val="24"/>
          <w:szCs w:val="24"/>
          <w:lang w:val="en-US"/>
        </w:rPr>
        <w:t xml:space="preserve"> = 5 %, ii = 10 %, iii = 15 %, iv = 20 %, v = 25 %, vi = 30 %, vii = 35 %, viii = 40 %, ix = 45 %). (b) Stability of the strain sensor shows when stretched dynamically for </w:t>
      </w:r>
      <w:r w:rsidRPr="00A3094C">
        <w:rPr>
          <w:bCs/>
          <w:sz w:val="24"/>
          <w:szCs w:val="24"/>
          <w:lang w:val="en-US"/>
        </w:rPr>
        <w:lastRenderedPageBreak/>
        <w:t>200 cycles under applied strain of 10 %. (c) Magnified image from (b) showing the change in resistance with the corresponding strain cycles.</w:t>
      </w:r>
      <w:r>
        <w:rPr>
          <w:bCs/>
          <w:sz w:val="24"/>
          <w:szCs w:val="24"/>
          <w:lang w:val="en-US"/>
        </w:rPr>
        <w:t xml:space="preserve"> </w:t>
      </w:r>
      <w:r w:rsidR="00C5761F" w:rsidRPr="00C5761F">
        <w:rPr>
          <w:bCs/>
          <w:sz w:val="24"/>
          <w:szCs w:val="24"/>
          <w:lang w:val="en-US"/>
        </w:rPr>
        <w:t>The experiment</w:t>
      </w:r>
      <w:r w:rsidR="00C5761F">
        <w:rPr>
          <w:bCs/>
          <w:sz w:val="24"/>
          <w:szCs w:val="24"/>
          <w:lang w:val="en-US"/>
        </w:rPr>
        <w:t>s</w:t>
      </w:r>
      <w:r w:rsidR="00C5761F" w:rsidRPr="00C5761F">
        <w:rPr>
          <w:bCs/>
          <w:sz w:val="24"/>
          <w:szCs w:val="24"/>
          <w:lang w:val="en-US"/>
        </w:rPr>
        <w:t xml:space="preserve"> </w:t>
      </w:r>
      <w:r w:rsidR="0073736A">
        <w:rPr>
          <w:bCs/>
          <w:sz w:val="24"/>
          <w:szCs w:val="24"/>
          <w:lang w:val="en-US"/>
        </w:rPr>
        <w:t>are</w:t>
      </w:r>
      <w:r w:rsidR="00C5761F" w:rsidRPr="00C5761F">
        <w:rPr>
          <w:bCs/>
          <w:sz w:val="24"/>
          <w:szCs w:val="24"/>
          <w:lang w:val="en-US"/>
        </w:rPr>
        <w:t xml:space="preserve"> conducted by Amit Barua and Guruprasad.</w:t>
      </w:r>
    </w:p>
    <w:p w14:paraId="59CC867C" w14:textId="62E8B458" w:rsidR="00B412E7" w:rsidRPr="00751A48" w:rsidRDefault="00C5761F" w:rsidP="005904DC">
      <w:pPr>
        <w:shd w:val="clear" w:color="auto" w:fill="70AD47" w:themeFill="accent6"/>
        <w:jc w:val="both"/>
        <w:rPr>
          <w:b/>
          <w:sz w:val="24"/>
          <w:szCs w:val="24"/>
          <w:lang w:val="en-US"/>
        </w:rPr>
      </w:pPr>
      <w:r w:rsidRPr="00751A48">
        <w:rPr>
          <w:b/>
          <w:sz w:val="24"/>
          <w:szCs w:val="24"/>
          <w:shd w:val="clear" w:color="auto" w:fill="70AD47" w:themeFill="accent6"/>
          <w:lang w:val="en-US"/>
        </w:rPr>
        <w:t>Curvature sensor and pressure sensor characterization</w:t>
      </w:r>
    </w:p>
    <w:p w14:paraId="0C55AE93" w14:textId="02CA648F" w:rsidR="00C5761F" w:rsidRPr="00B412E7" w:rsidRDefault="00C5761F" w:rsidP="00C5761F">
      <w:pPr>
        <w:jc w:val="both"/>
        <w:rPr>
          <w:bCs/>
          <w:sz w:val="24"/>
          <w:szCs w:val="24"/>
          <w:lang w:val="en-US"/>
        </w:rPr>
      </w:pPr>
      <w:r w:rsidRPr="004A142E">
        <w:rPr>
          <w:b/>
          <w:sz w:val="24"/>
          <w:szCs w:val="24"/>
          <w:lang w:val="en-US"/>
        </w:rPr>
        <w:t>Fig. 6.</w:t>
      </w:r>
      <w:r w:rsidRPr="00C5761F">
        <w:rPr>
          <w:bCs/>
          <w:sz w:val="24"/>
          <w:szCs w:val="24"/>
          <w:lang w:val="en-US"/>
        </w:rPr>
        <w:t xml:space="preserve"> </w:t>
      </w:r>
      <w:r>
        <w:rPr>
          <w:bCs/>
          <w:sz w:val="24"/>
          <w:szCs w:val="24"/>
          <w:lang w:val="en-US"/>
        </w:rPr>
        <w:t xml:space="preserve">shows the </w:t>
      </w:r>
      <w:r w:rsidR="004A142E">
        <w:rPr>
          <w:bCs/>
          <w:sz w:val="24"/>
          <w:szCs w:val="24"/>
          <w:lang w:val="en-US"/>
        </w:rPr>
        <w:t>c</w:t>
      </w:r>
      <w:r w:rsidRPr="00C5761F">
        <w:rPr>
          <w:bCs/>
          <w:sz w:val="24"/>
          <w:szCs w:val="24"/>
          <w:lang w:val="en-US"/>
        </w:rPr>
        <w:t xml:space="preserve">apacitive and curvature sensor characterization. (a) Displays the variation of </w:t>
      </w:r>
      <w:r w:rsidRPr="00C5761F">
        <w:rPr>
          <w:bCs/>
          <w:sz w:val="24"/>
          <w:szCs w:val="24"/>
        </w:rPr>
        <w:t>Δ</w:t>
      </w:r>
      <w:r w:rsidRPr="00C5761F">
        <w:rPr>
          <w:bCs/>
          <w:sz w:val="24"/>
          <w:szCs w:val="24"/>
          <w:lang w:val="en-US"/>
        </w:rPr>
        <w:t>C/C</w:t>
      </w:r>
      <w:r w:rsidRPr="00C5761F">
        <w:rPr>
          <w:bCs/>
          <w:sz w:val="24"/>
          <w:szCs w:val="24"/>
          <w:vertAlign w:val="subscript"/>
          <w:lang w:val="en-US"/>
        </w:rPr>
        <w:t>0</w:t>
      </w:r>
      <w:r w:rsidRPr="00C5761F">
        <w:rPr>
          <w:bCs/>
          <w:sz w:val="24"/>
          <w:szCs w:val="24"/>
          <w:lang w:val="en-US"/>
        </w:rPr>
        <w:t xml:space="preserve"> with the applied pressure on the sensor ranging from 0.5–300 kPa (where </w:t>
      </w:r>
      <w:proofErr w:type="spellStart"/>
      <w:r w:rsidRPr="00C5761F">
        <w:rPr>
          <w:bCs/>
          <w:sz w:val="24"/>
          <w:szCs w:val="24"/>
          <w:lang w:val="en-US"/>
        </w:rPr>
        <w:t>i</w:t>
      </w:r>
      <w:proofErr w:type="spellEnd"/>
      <w:r w:rsidRPr="00C5761F">
        <w:rPr>
          <w:bCs/>
          <w:sz w:val="24"/>
          <w:szCs w:val="24"/>
          <w:lang w:val="en-US"/>
        </w:rPr>
        <w:t xml:space="preserve"> = 0.5 kPa, ii = 0.8 kPa, iii = 1 kPa, iv = 3 kPa, v = 5 kPa, vi = 10 kPa, vii = 20 kPa, viii = 30 kPa, ix = 50 kPa, x = 75 kPa, xi = 100 kPa, xii = 150 kPa, xiii = 200 kPa, xiv = 300 kPa), (b) shows relative capacitance plotted as a function of pressure. Inset showing the close–up of pressures below 10 kPa. (c) Shows the stability of the capacitive sensor when dynamically loaded for 2600 cycles with a pressure of 20 kPa. The stability in capacitance change is depicted in the magnified image. (d) Shows the calculated sensitivity derived from the data in (a &amp;b), (e) Curvature sensor showing the relative change in capacitance (</w:t>
      </w:r>
      <w:r w:rsidRPr="00C5761F">
        <w:rPr>
          <w:bCs/>
          <w:sz w:val="24"/>
          <w:szCs w:val="24"/>
        </w:rPr>
        <w:t>Δ</w:t>
      </w:r>
      <w:r w:rsidRPr="00C5761F">
        <w:rPr>
          <w:bCs/>
          <w:sz w:val="24"/>
          <w:szCs w:val="24"/>
          <w:lang w:val="en-US"/>
        </w:rPr>
        <w:t>C/C</w:t>
      </w:r>
      <w:r w:rsidRPr="00C5761F">
        <w:rPr>
          <w:bCs/>
          <w:sz w:val="24"/>
          <w:szCs w:val="24"/>
          <w:vertAlign w:val="subscript"/>
          <w:lang w:val="en-US"/>
        </w:rPr>
        <w:t>0</w:t>
      </w:r>
      <w:r w:rsidRPr="00C5761F">
        <w:rPr>
          <w:bCs/>
          <w:sz w:val="24"/>
          <w:szCs w:val="24"/>
          <w:lang w:val="en-US"/>
        </w:rPr>
        <w:t>) with applied curvature 0–600 m</w:t>
      </w:r>
      <w:r w:rsidRPr="00C5761F">
        <w:rPr>
          <w:bCs/>
          <w:sz w:val="24"/>
          <w:szCs w:val="24"/>
          <w:vertAlign w:val="superscript"/>
          <w:lang w:val="en-US"/>
        </w:rPr>
        <w:t>− 1</w:t>
      </w:r>
      <w:r w:rsidR="00B412E7">
        <w:rPr>
          <w:bCs/>
          <w:sz w:val="24"/>
          <w:szCs w:val="24"/>
          <w:lang w:val="en-US"/>
        </w:rPr>
        <w:t>.</w:t>
      </w:r>
      <w:r w:rsidRPr="00C5761F">
        <w:rPr>
          <w:bCs/>
          <w:sz w:val="24"/>
          <w:szCs w:val="24"/>
          <w:lang w:val="en-US"/>
        </w:rPr>
        <w:t xml:space="preserve"> The experiment</w:t>
      </w:r>
      <w:r>
        <w:rPr>
          <w:bCs/>
          <w:sz w:val="24"/>
          <w:szCs w:val="24"/>
          <w:lang w:val="en-US"/>
        </w:rPr>
        <w:t>s</w:t>
      </w:r>
      <w:r w:rsidRPr="00C5761F">
        <w:rPr>
          <w:bCs/>
          <w:sz w:val="24"/>
          <w:szCs w:val="24"/>
          <w:lang w:val="en-US"/>
        </w:rPr>
        <w:t xml:space="preserve"> </w:t>
      </w:r>
      <w:r w:rsidR="0073736A">
        <w:rPr>
          <w:bCs/>
          <w:sz w:val="24"/>
          <w:szCs w:val="24"/>
          <w:lang w:val="en-US"/>
        </w:rPr>
        <w:t>are</w:t>
      </w:r>
      <w:r w:rsidRPr="00C5761F">
        <w:rPr>
          <w:bCs/>
          <w:sz w:val="24"/>
          <w:szCs w:val="24"/>
          <w:lang w:val="en-US"/>
        </w:rPr>
        <w:t xml:space="preserve"> conducted by Amit Barua and Guruprasad.</w:t>
      </w:r>
    </w:p>
    <w:p w14:paraId="7C2D04FC" w14:textId="3D4D9027" w:rsidR="00F621FC" w:rsidRPr="00751A48" w:rsidRDefault="00C5761F" w:rsidP="005904DC">
      <w:pPr>
        <w:shd w:val="clear" w:color="auto" w:fill="70AD47" w:themeFill="accent6"/>
        <w:jc w:val="both"/>
        <w:rPr>
          <w:b/>
          <w:sz w:val="24"/>
          <w:szCs w:val="24"/>
          <w:lang w:val="en-US"/>
        </w:rPr>
      </w:pPr>
      <w:r w:rsidRPr="00751A48">
        <w:rPr>
          <w:b/>
          <w:sz w:val="24"/>
          <w:szCs w:val="24"/>
          <w:lang w:val="en-US"/>
        </w:rPr>
        <w:t>Demonstration of capacitive pressure sensor</w:t>
      </w:r>
    </w:p>
    <w:p w14:paraId="32D334E3" w14:textId="3F4B321A" w:rsidR="00C5761F" w:rsidRPr="00B412E7" w:rsidRDefault="00C5761F" w:rsidP="00C5761F">
      <w:pPr>
        <w:jc w:val="both"/>
        <w:rPr>
          <w:bCs/>
          <w:sz w:val="24"/>
          <w:szCs w:val="24"/>
          <w:lang w:val="en-US"/>
        </w:rPr>
      </w:pPr>
      <w:r w:rsidRPr="004A142E">
        <w:rPr>
          <w:b/>
          <w:sz w:val="24"/>
          <w:szCs w:val="24"/>
          <w:lang w:val="en-US"/>
        </w:rPr>
        <w:t>Fig. 7.</w:t>
      </w:r>
      <w:r w:rsidRPr="00C5761F">
        <w:rPr>
          <w:bCs/>
          <w:sz w:val="24"/>
          <w:szCs w:val="24"/>
          <w:lang w:val="en-US"/>
        </w:rPr>
        <w:t xml:space="preserve"> </w:t>
      </w:r>
      <w:r>
        <w:rPr>
          <w:bCs/>
          <w:sz w:val="24"/>
          <w:szCs w:val="24"/>
          <w:lang w:val="en-US"/>
        </w:rPr>
        <w:t>shows that the d</w:t>
      </w:r>
      <w:r w:rsidRPr="00C5761F">
        <w:rPr>
          <w:bCs/>
          <w:sz w:val="24"/>
          <w:szCs w:val="24"/>
          <w:lang w:val="en-US"/>
        </w:rPr>
        <w:t xml:space="preserve">emonstration of capacitive sensor for gesture monitoring. (a) Smart glove shows the stable and distinguishable </w:t>
      </w:r>
      <w:r w:rsidRPr="00C5761F">
        <w:rPr>
          <w:bCs/>
          <w:sz w:val="24"/>
          <w:szCs w:val="24"/>
        </w:rPr>
        <w:t>Δ</w:t>
      </w:r>
      <w:r w:rsidRPr="00C5761F">
        <w:rPr>
          <w:bCs/>
          <w:sz w:val="24"/>
          <w:szCs w:val="24"/>
          <w:lang w:val="en-US"/>
        </w:rPr>
        <w:t>C/C</w:t>
      </w:r>
      <w:r w:rsidRPr="00C5761F">
        <w:rPr>
          <w:bCs/>
          <w:sz w:val="24"/>
          <w:szCs w:val="24"/>
          <w:vertAlign w:val="subscript"/>
          <w:lang w:val="en-US"/>
        </w:rPr>
        <w:t>0</w:t>
      </w:r>
      <w:r w:rsidRPr="00C5761F">
        <w:rPr>
          <w:bCs/>
          <w:sz w:val="24"/>
          <w:szCs w:val="24"/>
          <w:lang w:val="en-US"/>
        </w:rPr>
        <w:t xml:space="preserve"> change for different finger gesture movements. (b) The capacitive sensor mounted on the hand wrist shows repeatable </w:t>
      </w:r>
      <w:r w:rsidRPr="00C5761F">
        <w:rPr>
          <w:bCs/>
          <w:sz w:val="24"/>
          <w:szCs w:val="24"/>
        </w:rPr>
        <w:t>Δ</w:t>
      </w:r>
      <w:r w:rsidRPr="00C5761F">
        <w:rPr>
          <w:bCs/>
          <w:sz w:val="24"/>
          <w:szCs w:val="24"/>
          <w:lang w:val="en-US"/>
        </w:rPr>
        <w:t>C/C</w:t>
      </w:r>
      <w:r w:rsidRPr="00C5761F">
        <w:rPr>
          <w:bCs/>
          <w:sz w:val="24"/>
          <w:szCs w:val="24"/>
          <w:vertAlign w:val="subscript"/>
          <w:lang w:val="en-US"/>
        </w:rPr>
        <w:t>0</w:t>
      </w:r>
      <w:r w:rsidRPr="00C5761F">
        <w:rPr>
          <w:bCs/>
          <w:sz w:val="24"/>
          <w:szCs w:val="24"/>
          <w:lang w:val="en-US"/>
        </w:rPr>
        <w:t xml:space="preserve"> changing patterns for wrist movement. (c) Capacitive sensor shows </w:t>
      </w:r>
      <w:r w:rsidRPr="00C5761F">
        <w:rPr>
          <w:bCs/>
          <w:sz w:val="24"/>
          <w:szCs w:val="24"/>
        </w:rPr>
        <w:t>Δ</w:t>
      </w:r>
      <w:r w:rsidRPr="00C5761F">
        <w:rPr>
          <w:bCs/>
          <w:sz w:val="24"/>
          <w:szCs w:val="24"/>
          <w:lang w:val="en-US"/>
        </w:rPr>
        <w:t>C/C</w:t>
      </w:r>
      <w:r w:rsidRPr="00C5761F">
        <w:rPr>
          <w:bCs/>
          <w:sz w:val="24"/>
          <w:szCs w:val="24"/>
          <w:vertAlign w:val="subscript"/>
          <w:lang w:val="en-US"/>
        </w:rPr>
        <w:t>0</w:t>
      </w:r>
      <w:r w:rsidRPr="00C5761F">
        <w:rPr>
          <w:bCs/>
          <w:sz w:val="24"/>
          <w:szCs w:val="24"/>
          <w:lang w:val="en-US"/>
        </w:rPr>
        <w:t xml:space="preserve"> change for different vocal cord vibrations speaking, swallowing, etc.</w:t>
      </w:r>
      <w:r>
        <w:rPr>
          <w:bCs/>
          <w:sz w:val="24"/>
          <w:szCs w:val="24"/>
          <w:lang w:val="en-US"/>
        </w:rPr>
        <w:t xml:space="preserve"> </w:t>
      </w:r>
      <w:r w:rsidRPr="00C5761F">
        <w:rPr>
          <w:bCs/>
          <w:sz w:val="24"/>
          <w:szCs w:val="24"/>
          <w:lang w:val="en-US"/>
        </w:rPr>
        <w:t>The experiment</w:t>
      </w:r>
      <w:r>
        <w:rPr>
          <w:bCs/>
          <w:sz w:val="24"/>
          <w:szCs w:val="24"/>
          <w:lang w:val="en-US"/>
        </w:rPr>
        <w:t>s</w:t>
      </w:r>
      <w:r w:rsidRPr="00C5761F">
        <w:rPr>
          <w:bCs/>
          <w:sz w:val="24"/>
          <w:szCs w:val="24"/>
          <w:lang w:val="en-US"/>
        </w:rPr>
        <w:t xml:space="preserve"> </w:t>
      </w:r>
      <w:r w:rsidR="0073736A">
        <w:rPr>
          <w:bCs/>
          <w:sz w:val="24"/>
          <w:szCs w:val="24"/>
          <w:lang w:val="en-US"/>
        </w:rPr>
        <w:t>a</w:t>
      </w:r>
      <w:r>
        <w:rPr>
          <w:bCs/>
          <w:sz w:val="24"/>
          <w:szCs w:val="24"/>
          <w:lang w:val="en-US"/>
        </w:rPr>
        <w:t>re</w:t>
      </w:r>
      <w:r w:rsidRPr="00C5761F">
        <w:rPr>
          <w:bCs/>
          <w:sz w:val="24"/>
          <w:szCs w:val="24"/>
          <w:lang w:val="en-US"/>
        </w:rPr>
        <w:t xml:space="preserve"> conducted by Amit Barua and Guruprasad.</w:t>
      </w:r>
    </w:p>
    <w:p w14:paraId="07AAA351" w14:textId="540A7783" w:rsidR="00F621FC" w:rsidRPr="00751A48" w:rsidRDefault="00C5761F" w:rsidP="005904DC">
      <w:pPr>
        <w:shd w:val="clear" w:color="auto" w:fill="70AD47" w:themeFill="accent6"/>
        <w:jc w:val="both"/>
        <w:rPr>
          <w:b/>
          <w:sz w:val="24"/>
          <w:szCs w:val="24"/>
          <w:lang w:val="en-US"/>
        </w:rPr>
      </w:pPr>
      <w:r w:rsidRPr="00751A48">
        <w:rPr>
          <w:b/>
          <w:sz w:val="24"/>
          <w:szCs w:val="24"/>
          <w:lang w:val="en-US"/>
        </w:rPr>
        <w:t>Flexible heater fabrication and testing</w:t>
      </w:r>
    </w:p>
    <w:p w14:paraId="1821E1A1" w14:textId="7B46FBCC" w:rsidR="00A509DB" w:rsidRDefault="00C5761F" w:rsidP="00A509DB">
      <w:pPr>
        <w:jc w:val="both"/>
        <w:rPr>
          <w:bCs/>
          <w:sz w:val="24"/>
          <w:szCs w:val="24"/>
          <w:lang w:val="en-US"/>
        </w:rPr>
      </w:pPr>
      <w:r w:rsidRPr="004A142E">
        <w:rPr>
          <w:b/>
          <w:sz w:val="24"/>
          <w:szCs w:val="24"/>
          <w:lang w:val="en-US"/>
        </w:rPr>
        <w:t>Fig. 8.</w:t>
      </w:r>
      <w:r w:rsidRPr="00C5761F">
        <w:rPr>
          <w:bCs/>
          <w:sz w:val="24"/>
          <w:szCs w:val="24"/>
          <w:lang w:val="en-US"/>
        </w:rPr>
        <w:t xml:space="preserve"> </w:t>
      </w:r>
      <w:r>
        <w:rPr>
          <w:bCs/>
          <w:sz w:val="24"/>
          <w:szCs w:val="24"/>
          <w:lang w:val="en-US"/>
        </w:rPr>
        <w:t>shows that the f</w:t>
      </w:r>
      <w:r w:rsidRPr="00C5761F">
        <w:rPr>
          <w:bCs/>
          <w:sz w:val="24"/>
          <w:szCs w:val="24"/>
          <w:lang w:val="en-US"/>
        </w:rPr>
        <w:t>lexible heater characteristics and demonstration. (a) The heater shows a steady–state increase in heat with the stepwise increase of applied voltage from 0.5 V to 6 V. The corresponding IR images at different applied voltages show the uniform distribution of heat across the heater. (b) Time–dependent temperature profile of the heater at different applied voltages (0.5 V to 3.5 V) by turning the heater voltage on for 60 s. (c) The temperature response over heating cycles at different voltages (0.5 V to 3.5 V). (d) Temperature response over applied strains from 0-35 % at an applied bias of 5.5 V. (e–f) Camera and IR images of the TCE–based heater mounted on the windshield of a toy for defrosting in a cold environment under heater voltage–off conditions. (g) The IR image shows the even distribution of temperature across the heater surface mounted on a toy windshield when the heater is voltage–on.</w:t>
      </w:r>
      <w:r>
        <w:rPr>
          <w:bCs/>
          <w:sz w:val="24"/>
          <w:szCs w:val="24"/>
          <w:lang w:val="en-US"/>
        </w:rPr>
        <w:t xml:space="preserve"> </w:t>
      </w:r>
      <w:r w:rsidR="00A509DB">
        <w:rPr>
          <w:bCs/>
          <w:sz w:val="24"/>
          <w:szCs w:val="24"/>
          <w:lang w:val="en-US"/>
        </w:rPr>
        <w:t xml:space="preserve"> </w:t>
      </w:r>
      <w:r w:rsidRPr="00C5761F">
        <w:rPr>
          <w:bCs/>
          <w:sz w:val="24"/>
          <w:szCs w:val="24"/>
          <w:lang w:val="en-US"/>
        </w:rPr>
        <w:t>The experiment</w:t>
      </w:r>
      <w:r>
        <w:rPr>
          <w:bCs/>
          <w:sz w:val="24"/>
          <w:szCs w:val="24"/>
          <w:lang w:val="en-US"/>
        </w:rPr>
        <w:t>s</w:t>
      </w:r>
      <w:r w:rsidRPr="00C5761F">
        <w:rPr>
          <w:bCs/>
          <w:sz w:val="24"/>
          <w:szCs w:val="24"/>
          <w:lang w:val="en-US"/>
        </w:rPr>
        <w:t xml:space="preserve"> </w:t>
      </w:r>
      <w:r w:rsidR="000C5E44">
        <w:rPr>
          <w:bCs/>
          <w:sz w:val="24"/>
          <w:szCs w:val="24"/>
          <w:lang w:val="en-US"/>
        </w:rPr>
        <w:t>ar</w:t>
      </w:r>
      <w:r>
        <w:rPr>
          <w:bCs/>
          <w:sz w:val="24"/>
          <w:szCs w:val="24"/>
          <w:lang w:val="en-US"/>
        </w:rPr>
        <w:t>e</w:t>
      </w:r>
      <w:r w:rsidRPr="00C5761F">
        <w:rPr>
          <w:bCs/>
          <w:sz w:val="24"/>
          <w:szCs w:val="24"/>
          <w:lang w:val="en-US"/>
        </w:rPr>
        <w:t xml:space="preserve"> conducted by </w:t>
      </w:r>
      <w:r>
        <w:rPr>
          <w:bCs/>
          <w:sz w:val="24"/>
          <w:szCs w:val="24"/>
          <w:lang w:val="en-US"/>
        </w:rPr>
        <w:t>Timo, Amit</w:t>
      </w:r>
      <w:r w:rsidRPr="00C5761F">
        <w:rPr>
          <w:bCs/>
          <w:sz w:val="24"/>
          <w:szCs w:val="24"/>
          <w:lang w:val="en-US"/>
        </w:rPr>
        <w:t xml:space="preserve"> and Guruprasad.</w:t>
      </w:r>
    </w:p>
    <w:p w14:paraId="62AC2633" w14:textId="4EA7455B" w:rsidR="008E4C19" w:rsidRPr="00751A48" w:rsidRDefault="00C5761F" w:rsidP="005904DC">
      <w:pPr>
        <w:shd w:val="clear" w:color="auto" w:fill="70AD47" w:themeFill="accent6"/>
        <w:jc w:val="both"/>
        <w:rPr>
          <w:b/>
          <w:sz w:val="24"/>
          <w:szCs w:val="24"/>
          <w:lang w:val="en-US"/>
        </w:rPr>
      </w:pPr>
      <w:r w:rsidRPr="00751A48">
        <w:rPr>
          <w:b/>
          <w:sz w:val="24"/>
          <w:szCs w:val="24"/>
          <w:lang w:val="en-US"/>
        </w:rPr>
        <w:t>Degradability studies</w:t>
      </w:r>
    </w:p>
    <w:p w14:paraId="6B4EE9EA" w14:textId="0961A605" w:rsidR="00C5761F" w:rsidRDefault="00C5761F" w:rsidP="00C5761F">
      <w:pPr>
        <w:jc w:val="both"/>
        <w:rPr>
          <w:bCs/>
          <w:sz w:val="24"/>
          <w:szCs w:val="24"/>
          <w:lang w:val="en-US"/>
        </w:rPr>
      </w:pPr>
      <w:r w:rsidRPr="004A142E">
        <w:rPr>
          <w:b/>
          <w:sz w:val="24"/>
          <w:szCs w:val="24"/>
          <w:lang w:val="en-US"/>
        </w:rPr>
        <w:t>Fig.9.</w:t>
      </w:r>
      <w:r w:rsidRPr="00C5761F">
        <w:rPr>
          <w:bCs/>
          <w:sz w:val="24"/>
          <w:szCs w:val="24"/>
          <w:lang w:val="en-US"/>
        </w:rPr>
        <w:t xml:space="preserve"> </w:t>
      </w:r>
      <w:r>
        <w:rPr>
          <w:bCs/>
          <w:sz w:val="24"/>
          <w:szCs w:val="24"/>
          <w:lang w:val="en-US"/>
        </w:rPr>
        <w:t>shows that the d</w:t>
      </w:r>
      <w:r w:rsidRPr="00C5761F">
        <w:rPr>
          <w:bCs/>
          <w:sz w:val="24"/>
          <w:szCs w:val="24"/>
          <w:lang w:val="en-US"/>
        </w:rPr>
        <w:t>egradability studies</w:t>
      </w:r>
      <w:r>
        <w:rPr>
          <w:bCs/>
          <w:sz w:val="24"/>
          <w:szCs w:val="24"/>
          <w:lang w:val="en-US"/>
        </w:rPr>
        <w:t xml:space="preserve"> of synthesized elastomers</w:t>
      </w:r>
      <w:r w:rsidRPr="00C5761F">
        <w:rPr>
          <w:bCs/>
          <w:sz w:val="24"/>
          <w:szCs w:val="24"/>
          <w:lang w:val="en-US"/>
        </w:rPr>
        <w:t>. (a) Weight loss percentage of S2 films show degradation over time under pH = 0, pH = 7.4 (phosphate buffer solution (PBS)), and pH = 14 solutions. (b) Images of thin films show degradation under various pH solutions at day 0, days 14, and days 145</w:t>
      </w:r>
      <w:r>
        <w:rPr>
          <w:bCs/>
          <w:sz w:val="24"/>
          <w:szCs w:val="24"/>
          <w:lang w:val="en-US"/>
        </w:rPr>
        <w:t>.</w:t>
      </w:r>
      <w:r w:rsidRPr="00C5761F">
        <w:rPr>
          <w:bCs/>
          <w:sz w:val="24"/>
          <w:szCs w:val="24"/>
          <w:lang w:val="en-US"/>
        </w:rPr>
        <w:t xml:space="preserve"> </w:t>
      </w:r>
      <w:r>
        <w:rPr>
          <w:bCs/>
          <w:sz w:val="24"/>
          <w:szCs w:val="24"/>
          <w:lang w:val="en-US"/>
        </w:rPr>
        <w:t>The experiments</w:t>
      </w:r>
      <w:r w:rsidR="000C5E44">
        <w:rPr>
          <w:bCs/>
          <w:sz w:val="24"/>
          <w:szCs w:val="24"/>
          <w:lang w:val="en-US"/>
        </w:rPr>
        <w:t xml:space="preserve"> are</w:t>
      </w:r>
      <w:r>
        <w:rPr>
          <w:bCs/>
          <w:sz w:val="24"/>
          <w:szCs w:val="24"/>
          <w:lang w:val="en-US"/>
        </w:rPr>
        <w:t xml:space="preserve"> conducted by Timo and Guruprasad </w:t>
      </w:r>
    </w:p>
    <w:p w14:paraId="7D603079" w14:textId="55BEF6C0" w:rsidR="00A926BE" w:rsidRPr="006D7451" w:rsidRDefault="00A926BE" w:rsidP="005904DC">
      <w:pPr>
        <w:shd w:val="clear" w:color="auto" w:fill="70AD47" w:themeFill="accent6"/>
        <w:jc w:val="both"/>
        <w:rPr>
          <w:b/>
          <w:sz w:val="24"/>
          <w:szCs w:val="24"/>
          <w:lang w:val="en-US"/>
        </w:rPr>
      </w:pPr>
      <w:r w:rsidRPr="006D7451">
        <w:rPr>
          <w:b/>
          <w:sz w:val="24"/>
          <w:szCs w:val="24"/>
          <w:lang w:val="en-US"/>
        </w:rPr>
        <w:t>Characterization of prepolymer</w:t>
      </w:r>
    </w:p>
    <w:p w14:paraId="032C5035" w14:textId="77777777" w:rsidR="00A926BE" w:rsidRDefault="00A926BE" w:rsidP="00C5761F">
      <w:pPr>
        <w:jc w:val="both"/>
        <w:rPr>
          <w:bCs/>
          <w:sz w:val="24"/>
          <w:szCs w:val="24"/>
          <w:lang w:val="en-US"/>
        </w:rPr>
      </w:pPr>
    </w:p>
    <w:p w14:paraId="0D462999" w14:textId="348521A4" w:rsidR="00C90D22" w:rsidRDefault="00C90D22" w:rsidP="00C90D22">
      <w:pPr>
        <w:jc w:val="both"/>
        <w:rPr>
          <w:bCs/>
          <w:sz w:val="24"/>
          <w:szCs w:val="24"/>
          <w:lang w:val="en-US"/>
        </w:rPr>
      </w:pPr>
      <w:r w:rsidRPr="00C90D22">
        <w:rPr>
          <w:b/>
          <w:bCs/>
          <w:iCs/>
          <w:sz w:val="24"/>
          <w:szCs w:val="24"/>
          <w:lang w:val="en-US"/>
        </w:rPr>
        <w:lastRenderedPageBreak/>
        <w:t>Fig. S</w:t>
      </w:r>
      <w:r w:rsidRPr="00C90D22">
        <w:rPr>
          <w:b/>
          <w:bCs/>
          <w:iCs/>
          <w:sz w:val="24"/>
          <w:szCs w:val="24"/>
        </w:rPr>
        <w:fldChar w:fldCharType="begin"/>
      </w:r>
      <w:r w:rsidRPr="00C90D22">
        <w:rPr>
          <w:b/>
          <w:bCs/>
          <w:iCs/>
          <w:sz w:val="24"/>
          <w:szCs w:val="24"/>
          <w:lang w:val="en-US"/>
        </w:rPr>
        <w:instrText xml:space="preserve"> SEQ Figure \* ARABIC </w:instrText>
      </w:r>
      <w:r w:rsidRPr="00C90D22">
        <w:rPr>
          <w:b/>
          <w:bCs/>
          <w:iCs/>
          <w:sz w:val="24"/>
          <w:szCs w:val="24"/>
        </w:rPr>
        <w:fldChar w:fldCharType="separate"/>
      </w:r>
      <w:r w:rsidRPr="00C90D22">
        <w:rPr>
          <w:b/>
          <w:bCs/>
          <w:iCs/>
          <w:sz w:val="24"/>
          <w:szCs w:val="24"/>
          <w:lang w:val="en-US"/>
        </w:rPr>
        <w:t>1</w:t>
      </w:r>
      <w:r w:rsidRPr="00C90D22">
        <w:rPr>
          <w:bCs/>
          <w:sz w:val="24"/>
          <w:szCs w:val="24"/>
          <w:lang w:val="en-US"/>
        </w:rPr>
        <w:fldChar w:fldCharType="end"/>
      </w:r>
      <w:r w:rsidRPr="00C90D22">
        <w:rPr>
          <w:b/>
          <w:bCs/>
          <w:iCs/>
          <w:sz w:val="24"/>
          <w:szCs w:val="24"/>
          <w:lang w:val="en-US"/>
        </w:rPr>
        <w:t>.</w:t>
      </w:r>
      <w:r w:rsidRPr="00C90D22">
        <w:rPr>
          <w:bCs/>
          <w:iCs/>
          <w:sz w:val="24"/>
          <w:szCs w:val="24"/>
          <w:lang w:val="en-US"/>
        </w:rPr>
        <w:t xml:space="preserve"> </w:t>
      </w:r>
      <w:r w:rsidRPr="00C90D22">
        <w:rPr>
          <w:b/>
          <w:bCs/>
          <w:iCs/>
          <w:sz w:val="24"/>
          <w:szCs w:val="24"/>
          <w:lang w:val="en-US"/>
        </w:rPr>
        <w:t xml:space="preserve"> </w:t>
      </w:r>
      <w:r w:rsidRPr="00C90D22">
        <w:rPr>
          <w:iCs/>
          <w:sz w:val="24"/>
          <w:szCs w:val="24"/>
          <w:lang w:val="en-US"/>
        </w:rPr>
        <w:t>shows that the characterization</w:t>
      </w:r>
      <w:r w:rsidRPr="00C90D22">
        <w:rPr>
          <w:bCs/>
          <w:iCs/>
          <w:sz w:val="24"/>
          <w:szCs w:val="24"/>
          <w:lang w:val="en-US"/>
        </w:rPr>
        <w:t xml:space="preserve"> data of </w:t>
      </w:r>
      <w:r w:rsidRPr="00C90D22">
        <w:rPr>
          <w:bCs/>
          <w:iCs/>
          <w:sz w:val="24"/>
          <w:szCs w:val="24"/>
          <w:lang w:val="en"/>
        </w:rPr>
        <w:t>poly(glycerol-</w:t>
      </w:r>
      <w:r w:rsidRPr="00C90D22">
        <w:rPr>
          <w:bCs/>
          <w:i/>
          <w:iCs/>
          <w:sz w:val="24"/>
          <w:szCs w:val="24"/>
          <w:lang w:val="en"/>
        </w:rPr>
        <w:t>co</w:t>
      </w:r>
      <w:r w:rsidRPr="00C90D22">
        <w:rPr>
          <w:bCs/>
          <w:iCs/>
          <w:sz w:val="24"/>
          <w:szCs w:val="24"/>
          <w:lang w:val="en"/>
        </w:rPr>
        <w:t>-δ-</w:t>
      </w:r>
      <w:proofErr w:type="spellStart"/>
      <w:r w:rsidRPr="00C90D22">
        <w:rPr>
          <w:bCs/>
          <w:iCs/>
          <w:sz w:val="24"/>
          <w:szCs w:val="24"/>
          <w:lang w:val="en"/>
        </w:rPr>
        <w:t>valerolactone</w:t>
      </w:r>
      <w:proofErr w:type="spellEnd"/>
      <w:r w:rsidRPr="00C90D22">
        <w:rPr>
          <w:bCs/>
          <w:iCs/>
          <w:sz w:val="24"/>
          <w:szCs w:val="24"/>
          <w:lang w:val="en"/>
        </w:rPr>
        <w:t xml:space="preserve">) compound 1. (a) FT-IR profile. (b) </w:t>
      </w:r>
      <w:r w:rsidRPr="00C90D22">
        <w:rPr>
          <w:bCs/>
          <w:iCs/>
          <w:sz w:val="24"/>
          <w:szCs w:val="24"/>
          <w:vertAlign w:val="superscript"/>
          <w:lang w:val="en"/>
        </w:rPr>
        <w:t>1</w:t>
      </w:r>
      <w:r w:rsidRPr="00C90D22">
        <w:rPr>
          <w:bCs/>
          <w:iCs/>
          <w:sz w:val="24"/>
          <w:szCs w:val="24"/>
          <w:lang w:val="en"/>
        </w:rPr>
        <w:t>H-</w:t>
      </w:r>
      <w:r w:rsidRPr="00C90D22">
        <w:rPr>
          <w:bCs/>
          <w:iCs/>
          <w:sz w:val="24"/>
          <w:szCs w:val="24"/>
          <w:lang w:val="en-US"/>
        </w:rPr>
        <w:t xml:space="preserve">NMR spectrum. (c) TGA and DSC profile. </w:t>
      </w:r>
      <w:r>
        <w:rPr>
          <w:bCs/>
          <w:sz w:val="24"/>
          <w:szCs w:val="24"/>
          <w:lang w:val="en-US"/>
        </w:rPr>
        <w:t xml:space="preserve">The experiments </w:t>
      </w:r>
      <w:r w:rsidR="000C5E44">
        <w:rPr>
          <w:bCs/>
          <w:sz w:val="24"/>
          <w:szCs w:val="24"/>
          <w:lang w:val="en-US"/>
        </w:rPr>
        <w:t>are</w:t>
      </w:r>
      <w:r>
        <w:rPr>
          <w:bCs/>
          <w:sz w:val="24"/>
          <w:szCs w:val="24"/>
          <w:lang w:val="en-US"/>
        </w:rPr>
        <w:t xml:space="preserve"> conducted by Timo and Guruprasad. </w:t>
      </w:r>
    </w:p>
    <w:p w14:paraId="29A8D2EE" w14:textId="6B12B0D3" w:rsidR="00C90D22" w:rsidRPr="005904DC" w:rsidRDefault="005904DC" w:rsidP="005904DC">
      <w:pPr>
        <w:shd w:val="clear" w:color="auto" w:fill="70AD47" w:themeFill="accent6"/>
        <w:jc w:val="both"/>
        <w:rPr>
          <w:b/>
          <w:sz w:val="24"/>
          <w:szCs w:val="24"/>
          <w:lang w:val="en-US"/>
        </w:rPr>
      </w:pPr>
      <w:r w:rsidRPr="005904DC">
        <w:rPr>
          <w:b/>
          <w:sz w:val="24"/>
          <w:szCs w:val="24"/>
          <w:lang w:val="en-US"/>
        </w:rPr>
        <w:t>Transmittance and reflection studies</w:t>
      </w:r>
    </w:p>
    <w:p w14:paraId="25CCE201" w14:textId="0584E126" w:rsidR="005904DC" w:rsidRDefault="005904DC" w:rsidP="005904DC">
      <w:pPr>
        <w:jc w:val="both"/>
        <w:rPr>
          <w:bCs/>
          <w:iCs/>
          <w:sz w:val="24"/>
          <w:szCs w:val="24"/>
          <w:lang w:val="en-US"/>
        </w:rPr>
      </w:pPr>
      <w:r w:rsidRPr="005904DC">
        <w:rPr>
          <w:b/>
          <w:bCs/>
          <w:iCs/>
          <w:sz w:val="24"/>
          <w:szCs w:val="24"/>
          <w:lang w:val="en-US"/>
        </w:rPr>
        <w:t>Fig. S2.</w:t>
      </w:r>
      <w:r w:rsidRPr="005904DC">
        <w:rPr>
          <w:bCs/>
          <w:iCs/>
          <w:sz w:val="24"/>
          <w:szCs w:val="24"/>
          <w:lang w:val="en-US"/>
        </w:rPr>
        <w:t xml:space="preserve"> </w:t>
      </w:r>
      <w:r>
        <w:rPr>
          <w:bCs/>
          <w:iCs/>
          <w:sz w:val="24"/>
          <w:szCs w:val="24"/>
          <w:lang w:val="en-US"/>
        </w:rPr>
        <w:t>shows that the t</w:t>
      </w:r>
      <w:r w:rsidRPr="005904DC">
        <w:rPr>
          <w:bCs/>
          <w:iCs/>
          <w:sz w:val="24"/>
          <w:szCs w:val="24"/>
          <w:lang w:val="en-US"/>
        </w:rPr>
        <w:t>ransmittance data of S2 at different angles 15°, 30°, 45°, and 60°.</w:t>
      </w:r>
      <w:r>
        <w:rPr>
          <w:bCs/>
          <w:iCs/>
          <w:sz w:val="24"/>
          <w:szCs w:val="24"/>
          <w:lang w:val="en-US"/>
        </w:rPr>
        <w:t xml:space="preserve"> </w:t>
      </w:r>
      <w:r w:rsidR="000C5E44">
        <w:rPr>
          <w:bCs/>
          <w:iCs/>
          <w:sz w:val="24"/>
          <w:szCs w:val="24"/>
          <w:lang w:val="en-US"/>
        </w:rPr>
        <w:t>T</w:t>
      </w:r>
      <w:r>
        <w:rPr>
          <w:bCs/>
          <w:iCs/>
          <w:sz w:val="24"/>
          <w:szCs w:val="24"/>
          <w:lang w:val="en-US"/>
        </w:rPr>
        <w:t xml:space="preserve">he data </w:t>
      </w:r>
      <w:r w:rsidR="000C5E44">
        <w:rPr>
          <w:bCs/>
          <w:iCs/>
          <w:sz w:val="24"/>
          <w:szCs w:val="24"/>
          <w:lang w:val="en-US"/>
        </w:rPr>
        <w:t>is</w:t>
      </w:r>
      <w:r>
        <w:rPr>
          <w:bCs/>
          <w:iCs/>
          <w:sz w:val="24"/>
          <w:szCs w:val="24"/>
          <w:lang w:val="en-US"/>
        </w:rPr>
        <w:t xml:space="preserve"> collected by Guruprasad</w:t>
      </w:r>
      <w:r w:rsidR="006B6B25">
        <w:rPr>
          <w:bCs/>
          <w:iCs/>
          <w:sz w:val="24"/>
          <w:szCs w:val="24"/>
          <w:lang w:val="en-US"/>
        </w:rPr>
        <w:t>.</w:t>
      </w:r>
    </w:p>
    <w:p w14:paraId="6893B837" w14:textId="24CBD54B" w:rsidR="005904DC" w:rsidRDefault="005904DC" w:rsidP="005904DC">
      <w:pPr>
        <w:jc w:val="both"/>
        <w:rPr>
          <w:bCs/>
          <w:iCs/>
          <w:sz w:val="24"/>
          <w:szCs w:val="24"/>
          <w:lang w:val="en-US"/>
        </w:rPr>
      </w:pPr>
      <w:r w:rsidRPr="005904DC">
        <w:rPr>
          <w:b/>
          <w:bCs/>
          <w:iCs/>
          <w:sz w:val="24"/>
          <w:szCs w:val="24"/>
          <w:lang w:val="en-US"/>
        </w:rPr>
        <w:t>Fig. S3.</w:t>
      </w:r>
      <w:r w:rsidRPr="005904DC">
        <w:rPr>
          <w:bCs/>
          <w:iCs/>
          <w:sz w:val="24"/>
          <w:szCs w:val="24"/>
          <w:lang w:val="en-US"/>
        </w:rPr>
        <w:t xml:space="preserve"> </w:t>
      </w:r>
      <w:r>
        <w:rPr>
          <w:bCs/>
          <w:iCs/>
          <w:sz w:val="24"/>
          <w:szCs w:val="24"/>
          <w:lang w:val="en-US"/>
        </w:rPr>
        <w:t xml:space="preserve">Shows the </w:t>
      </w:r>
      <w:r w:rsidRPr="005904DC">
        <w:rPr>
          <w:bCs/>
          <w:iCs/>
          <w:sz w:val="24"/>
          <w:szCs w:val="24"/>
          <w:lang w:val="en-US"/>
        </w:rPr>
        <w:t xml:space="preserve">Reflection data of S1-S3. </w:t>
      </w:r>
      <w:r w:rsidR="003E24A5">
        <w:rPr>
          <w:bCs/>
          <w:iCs/>
          <w:sz w:val="24"/>
          <w:szCs w:val="24"/>
          <w:lang w:val="en-US"/>
        </w:rPr>
        <w:t>T</w:t>
      </w:r>
      <w:r>
        <w:rPr>
          <w:bCs/>
          <w:iCs/>
          <w:sz w:val="24"/>
          <w:szCs w:val="24"/>
          <w:lang w:val="en-US"/>
        </w:rPr>
        <w:t xml:space="preserve">he data </w:t>
      </w:r>
      <w:r w:rsidR="003E24A5">
        <w:rPr>
          <w:bCs/>
          <w:iCs/>
          <w:sz w:val="24"/>
          <w:szCs w:val="24"/>
          <w:lang w:val="en-US"/>
        </w:rPr>
        <w:t>i</w:t>
      </w:r>
      <w:r>
        <w:rPr>
          <w:bCs/>
          <w:iCs/>
          <w:sz w:val="24"/>
          <w:szCs w:val="24"/>
          <w:lang w:val="en-US"/>
        </w:rPr>
        <w:t>s collected by Guruprasad</w:t>
      </w:r>
      <w:r w:rsidR="003E24A5">
        <w:rPr>
          <w:bCs/>
          <w:iCs/>
          <w:sz w:val="24"/>
          <w:szCs w:val="24"/>
          <w:lang w:val="en-US"/>
        </w:rPr>
        <w:t>.</w:t>
      </w:r>
    </w:p>
    <w:p w14:paraId="37694AFB" w14:textId="62CA1864" w:rsidR="005904DC" w:rsidRPr="005904DC" w:rsidRDefault="005904DC" w:rsidP="005904DC">
      <w:pPr>
        <w:shd w:val="clear" w:color="auto" w:fill="70AD47" w:themeFill="accent6"/>
        <w:jc w:val="both"/>
        <w:rPr>
          <w:b/>
          <w:iCs/>
          <w:sz w:val="24"/>
          <w:szCs w:val="24"/>
          <w:lang w:val="en-US"/>
        </w:rPr>
      </w:pPr>
      <w:r w:rsidRPr="005904DC">
        <w:rPr>
          <w:b/>
          <w:iCs/>
          <w:sz w:val="24"/>
          <w:szCs w:val="24"/>
          <w:lang w:val="en-US"/>
        </w:rPr>
        <w:t>SEM analysis</w:t>
      </w:r>
    </w:p>
    <w:p w14:paraId="3C6E6E7E" w14:textId="1AB7692E" w:rsidR="005904DC" w:rsidRDefault="005904DC" w:rsidP="005904DC">
      <w:pPr>
        <w:jc w:val="both"/>
        <w:rPr>
          <w:bCs/>
          <w:iCs/>
          <w:sz w:val="24"/>
          <w:szCs w:val="24"/>
          <w:lang w:val="en-US"/>
        </w:rPr>
      </w:pPr>
      <w:r w:rsidRPr="005904DC">
        <w:rPr>
          <w:b/>
          <w:bCs/>
          <w:iCs/>
          <w:sz w:val="24"/>
          <w:szCs w:val="24"/>
          <w:lang w:val="en-US"/>
        </w:rPr>
        <w:t>Fig.</w:t>
      </w:r>
      <w:r w:rsidR="004A142E">
        <w:rPr>
          <w:b/>
          <w:bCs/>
          <w:iCs/>
          <w:sz w:val="24"/>
          <w:szCs w:val="24"/>
          <w:lang w:val="en-US"/>
        </w:rPr>
        <w:t xml:space="preserve"> </w:t>
      </w:r>
      <w:r w:rsidRPr="005904DC">
        <w:rPr>
          <w:b/>
          <w:bCs/>
          <w:iCs/>
          <w:sz w:val="24"/>
          <w:szCs w:val="24"/>
          <w:lang w:val="en-US"/>
        </w:rPr>
        <w:t>S6.</w:t>
      </w:r>
      <w:r w:rsidRPr="005904DC">
        <w:rPr>
          <w:bCs/>
          <w:iCs/>
          <w:sz w:val="24"/>
          <w:szCs w:val="24"/>
          <w:lang w:val="en-US"/>
        </w:rPr>
        <w:t xml:space="preserve"> </w:t>
      </w:r>
      <w:r>
        <w:rPr>
          <w:bCs/>
          <w:iCs/>
          <w:sz w:val="24"/>
          <w:szCs w:val="24"/>
          <w:lang w:val="en-US"/>
        </w:rPr>
        <w:t xml:space="preserve">shows that the </w:t>
      </w:r>
      <w:r w:rsidRPr="005904DC">
        <w:rPr>
          <w:bCs/>
          <w:iCs/>
          <w:sz w:val="24"/>
          <w:szCs w:val="24"/>
          <w:lang w:val="en-US"/>
        </w:rPr>
        <w:t xml:space="preserve">Comparison of </w:t>
      </w:r>
      <w:proofErr w:type="spellStart"/>
      <w:r w:rsidRPr="005904DC">
        <w:rPr>
          <w:bCs/>
          <w:iCs/>
          <w:sz w:val="24"/>
          <w:szCs w:val="24"/>
          <w:lang w:val="en-US"/>
        </w:rPr>
        <w:t>AgNWs</w:t>
      </w:r>
      <w:proofErr w:type="spellEnd"/>
      <w:r w:rsidRPr="005904DC">
        <w:rPr>
          <w:bCs/>
          <w:iCs/>
          <w:sz w:val="24"/>
          <w:szCs w:val="24"/>
          <w:lang w:val="en-US"/>
        </w:rPr>
        <w:t xml:space="preserve"> distribution density across the TCE surface (a) TCE fabricated with </w:t>
      </w:r>
      <w:proofErr w:type="spellStart"/>
      <w:r w:rsidRPr="005904DC">
        <w:rPr>
          <w:bCs/>
          <w:iCs/>
          <w:sz w:val="24"/>
          <w:szCs w:val="24"/>
          <w:lang w:val="en-US"/>
        </w:rPr>
        <w:t>AgNWs</w:t>
      </w:r>
      <w:proofErr w:type="spellEnd"/>
      <w:r w:rsidRPr="005904DC">
        <w:rPr>
          <w:bCs/>
          <w:iCs/>
          <w:sz w:val="24"/>
          <w:szCs w:val="24"/>
          <w:lang w:val="en-US"/>
        </w:rPr>
        <w:t xml:space="preserve"> concentration of 250 µg/mL, and (b) 300 µg/</w:t>
      </w:r>
      <w:proofErr w:type="spellStart"/>
      <w:r w:rsidRPr="005904DC">
        <w:rPr>
          <w:bCs/>
          <w:iCs/>
          <w:sz w:val="24"/>
          <w:szCs w:val="24"/>
          <w:lang w:val="en-US"/>
        </w:rPr>
        <w:t>mL.</w:t>
      </w:r>
      <w:proofErr w:type="spellEnd"/>
      <w:r w:rsidRPr="005904DC">
        <w:rPr>
          <w:bCs/>
          <w:iCs/>
          <w:sz w:val="24"/>
          <w:szCs w:val="24"/>
          <w:lang w:val="en-US"/>
        </w:rPr>
        <w:t xml:space="preserve"> </w:t>
      </w:r>
      <w:r>
        <w:rPr>
          <w:bCs/>
          <w:iCs/>
          <w:sz w:val="24"/>
          <w:szCs w:val="24"/>
          <w:lang w:val="en-US"/>
        </w:rPr>
        <w:t xml:space="preserve">The data </w:t>
      </w:r>
      <w:r w:rsidR="000C5E44">
        <w:rPr>
          <w:bCs/>
          <w:iCs/>
          <w:sz w:val="24"/>
          <w:szCs w:val="24"/>
          <w:lang w:val="en-US"/>
        </w:rPr>
        <w:t>i</w:t>
      </w:r>
      <w:r>
        <w:rPr>
          <w:bCs/>
          <w:iCs/>
          <w:sz w:val="24"/>
          <w:szCs w:val="24"/>
          <w:lang w:val="en-US"/>
        </w:rPr>
        <w:t>s collected by Bahar.</w:t>
      </w:r>
    </w:p>
    <w:p w14:paraId="423C11C9" w14:textId="057DC661" w:rsidR="005904DC" w:rsidRPr="005904DC" w:rsidRDefault="005904DC" w:rsidP="005904DC">
      <w:pPr>
        <w:shd w:val="clear" w:color="auto" w:fill="70AD47" w:themeFill="accent6"/>
        <w:jc w:val="both"/>
        <w:rPr>
          <w:b/>
          <w:iCs/>
          <w:sz w:val="24"/>
          <w:szCs w:val="24"/>
          <w:lang w:val="en-US"/>
        </w:rPr>
      </w:pPr>
      <w:r>
        <w:rPr>
          <w:b/>
          <w:iCs/>
          <w:sz w:val="24"/>
          <w:szCs w:val="24"/>
          <w:lang w:val="en-US"/>
        </w:rPr>
        <w:t>S</w:t>
      </w:r>
      <w:r w:rsidRPr="005904DC">
        <w:rPr>
          <w:b/>
          <w:iCs/>
          <w:sz w:val="24"/>
          <w:szCs w:val="24"/>
          <w:lang w:val="en-US"/>
        </w:rPr>
        <w:t>cotch tape</w:t>
      </w:r>
      <w:r w:rsidR="000D63AE">
        <w:rPr>
          <w:b/>
          <w:iCs/>
          <w:sz w:val="24"/>
          <w:szCs w:val="24"/>
          <w:lang w:val="en-US"/>
        </w:rPr>
        <w:t xml:space="preserve"> test</w:t>
      </w:r>
    </w:p>
    <w:p w14:paraId="74621D95" w14:textId="3E805900" w:rsidR="005904DC" w:rsidRDefault="005904DC" w:rsidP="005904DC">
      <w:pPr>
        <w:jc w:val="both"/>
        <w:rPr>
          <w:bCs/>
          <w:iCs/>
          <w:sz w:val="24"/>
          <w:szCs w:val="24"/>
          <w:lang w:val="en-US"/>
        </w:rPr>
      </w:pPr>
      <w:bookmarkStart w:id="0" w:name="_Hlk169734237"/>
      <w:r w:rsidRPr="005904DC">
        <w:rPr>
          <w:b/>
          <w:bCs/>
          <w:iCs/>
          <w:sz w:val="24"/>
          <w:szCs w:val="24"/>
          <w:lang w:val="en-US"/>
        </w:rPr>
        <w:t>Fig.S8.</w:t>
      </w:r>
      <w:r w:rsidRPr="005904DC">
        <w:rPr>
          <w:bCs/>
          <w:iCs/>
          <w:sz w:val="24"/>
          <w:szCs w:val="24"/>
          <w:lang w:val="en-US"/>
        </w:rPr>
        <w:t xml:space="preserve"> Stability test of </w:t>
      </w:r>
      <w:proofErr w:type="spellStart"/>
      <w:r w:rsidRPr="005904DC">
        <w:rPr>
          <w:bCs/>
          <w:iCs/>
          <w:sz w:val="24"/>
          <w:szCs w:val="24"/>
          <w:lang w:val="en-US"/>
        </w:rPr>
        <w:t>AgNWs</w:t>
      </w:r>
      <w:proofErr w:type="spellEnd"/>
      <w:r w:rsidRPr="005904DC">
        <w:rPr>
          <w:bCs/>
          <w:iCs/>
          <w:sz w:val="24"/>
          <w:szCs w:val="24"/>
          <w:lang w:val="en-US"/>
        </w:rPr>
        <w:t xml:space="preserve"> on TCE (40 Ω sq</w:t>
      </w:r>
      <w:r w:rsidRPr="005904DC">
        <w:rPr>
          <w:bCs/>
          <w:iCs/>
          <w:sz w:val="24"/>
          <w:szCs w:val="24"/>
          <w:vertAlign w:val="superscript"/>
          <w:lang w:val="en-US"/>
        </w:rPr>
        <w:t>−1</w:t>
      </w:r>
      <w:r w:rsidRPr="005904DC">
        <w:rPr>
          <w:bCs/>
          <w:iCs/>
          <w:sz w:val="24"/>
          <w:szCs w:val="24"/>
          <w:lang w:val="en-US"/>
        </w:rPr>
        <w:t xml:space="preserve">) using a scotch tape (inset showing the scotch was applied on the TCE and peeled-off after 10 sec). </w:t>
      </w:r>
      <w:bookmarkEnd w:id="0"/>
      <w:r>
        <w:rPr>
          <w:bCs/>
          <w:iCs/>
          <w:sz w:val="24"/>
          <w:szCs w:val="24"/>
          <w:lang w:val="en-US"/>
        </w:rPr>
        <w:t xml:space="preserve">The data </w:t>
      </w:r>
      <w:r w:rsidR="000C5E44">
        <w:rPr>
          <w:bCs/>
          <w:iCs/>
          <w:sz w:val="24"/>
          <w:szCs w:val="24"/>
          <w:lang w:val="en-US"/>
        </w:rPr>
        <w:t>i</w:t>
      </w:r>
      <w:r>
        <w:rPr>
          <w:bCs/>
          <w:iCs/>
          <w:sz w:val="24"/>
          <w:szCs w:val="24"/>
          <w:lang w:val="en-US"/>
        </w:rPr>
        <w:t>s collected by Amit.</w:t>
      </w:r>
    </w:p>
    <w:p w14:paraId="5283FC8F" w14:textId="48E5A3E8" w:rsidR="005904DC" w:rsidRPr="004A142E" w:rsidRDefault="005904DC" w:rsidP="005904DC">
      <w:pPr>
        <w:shd w:val="clear" w:color="auto" w:fill="70AD47" w:themeFill="accent6"/>
        <w:jc w:val="both"/>
        <w:rPr>
          <w:b/>
          <w:iCs/>
          <w:sz w:val="24"/>
          <w:szCs w:val="24"/>
          <w:lang w:val="en-US"/>
        </w:rPr>
      </w:pPr>
      <w:r w:rsidRPr="005904DC">
        <w:rPr>
          <w:b/>
          <w:iCs/>
          <w:sz w:val="24"/>
          <w:szCs w:val="24"/>
          <w:lang w:val="en-US"/>
        </w:rPr>
        <w:t>Pressure sensor data of the device fabricated with double side tape</w:t>
      </w:r>
    </w:p>
    <w:p w14:paraId="28BE4936" w14:textId="095ACF25" w:rsidR="005904DC" w:rsidRDefault="005904DC" w:rsidP="005904DC">
      <w:pPr>
        <w:jc w:val="both"/>
        <w:rPr>
          <w:bCs/>
          <w:iCs/>
          <w:sz w:val="24"/>
          <w:szCs w:val="24"/>
          <w:lang w:val="en-US"/>
        </w:rPr>
      </w:pPr>
      <w:r w:rsidRPr="005904DC">
        <w:rPr>
          <w:b/>
          <w:bCs/>
          <w:iCs/>
          <w:sz w:val="24"/>
          <w:szCs w:val="24"/>
          <w:lang w:val="en-US"/>
        </w:rPr>
        <w:t>Fig.10.</w:t>
      </w:r>
      <w:r w:rsidRPr="005904DC">
        <w:rPr>
          <w:bCs/>
          <w:iCs/>
          <w:sz w:val="24"/>
          <w:szCs w:val="24"/>
          <w:lang w:val="en-US"/>
        </w:rPr>
        <w:t xml:space="preserve"> Pressure sensor data of the device fabricated with double side tape: (a) sensor shows variation of ΔC/C</w:t>
      </w:r>
      <w:r w:rsidRPr="005904DC">
        <w:rPr>
          <w:bCs/>
          <w:iCs/>
          <w:sz w:val="24"/>
          <w:szCs w:val="24"/>
          <w:vertAlign w:val="subscript"/>
          <w:lang w:val="en-US"/>
        </w:rPr>
        <w:t>0</w:t>
      </w:r>
      <w:r w:rsidRPr="005904DC">
        <w:rPr>
          <w:bCs/>
          <w:iCs/>
          <w:sz w:val="24"/>
          <w:szCs w:val="24"/>
          <w:lang w:val="en-US"/>
        </w:rPr>
        <w:t xml:space="preserve"> with the applied pressure on the sensor ranging from 0.5‒300 kPa (b) shows relative capacitance plotted as a function of pressure. Inset showing the close‒up of pressures below 15 kPa</w:t>
      </w:r>
      <w:r>
        <w:rPr>
          <w:bCs/>
          <w:iCs/>
          <w:sz w:val="24"/>
          <w:szCs w:val="24"/>
          <w:lang w:val="en-US"/>
        </w:rPr>
        <w:t xml:space="preserve">. The data </w:t>
      </w:r>
      <w:r w:rsidR="00556387">
        <w:rPr>
          <w:bCs/>
          <w:iCs/>
          <w:sz w:val="24"/>
          <w:szCs w:val="24"/>
          <w:lang w:val="en-US"/>
        </w:rPr>
        <w:t>is</w:t>
      </w:r>
      <w:r>
        <w:rPr>
          <w:bCs/>
          <w:iCs/>
          <w:sz w:val="24"/>
          <w:szCs w:val="24"/>
          <w:lang w:val="en-US"/>
        </w:rPr>
        <w:t xml:space="preserve"> collected by Amit.</w:t>
      </w:r>
    </w:p>
    <w:p w14:paraId="4609EC56" w14:textId="77E8FEB5" w:rsidR="005904DC" w:rsidRPr="005904DC" w:rsidRDefault="005904DC" w:rsidP="005904DC">
      <w:pPr>
        <w:shd w:val="clear" w:color="auto" w:fill="70AD47" w:themeFill="accent6"/>
        <w:jc w:val="both"/>
        <w:rPr>
          <w:b/>
          <w:iCs/>
          <w:sz w:val="24"/>
          <w:szCs w:val="24"/>
          <w:lang w:val="en-US"/>
        </w:rPr>
      </w:pPr>
      <w:r w:rsidRPr="005904DC">
        <w:rPr>
          <w:b/>
          <w:iCs/>
          <w:sz w:val="24"/>
          <w:szCs w:val="24"/>
          <w:lang w:val="en-US"/>
        </w:rPr>
        <w:t>Stretchable characteristics of the heater</w:t>
      </w:r>
    </w:p>
    <w:p w14:paraId="5BD932D9" w14:textId="5ACB4163" w:rsidR="005904DC" w:rsidRDefault="005904DC" w:rsidP="005904DC">
      <w:pPr>
        <w:jc w:val="both"/>
        <w:rPr>
          <w:bCs/>
          <w:iCs/>
          <w:sz w:val="24"/>
          <w:szCs w:val="24"/>
          <w:lang w:val="en-US"/>
        </w:rPr>
      </w:pPr>
      <w:r w:rsidRPr="005904DC">
        <w:rPr>
          <w:b/>
          <w:bCs/>
          <w:iCs/>
          <w:sz w:val="24"/>
          <w:szCs w:val="24"/>
          <w:lang w:val="en-US"/>
        </w:rPr>
        <w:t>Fig. S12</w:t>
      </w:r>
      <w:r w:rsidRPr="005904DC">
        <w:rPr>
          <w:bCs/>
          <w:iCs/>
          <w:sz w:val="24"/>
          <w:szCs w:val="24"/>
          <w:lang w:val="en-US"/>
        </w:rPr>
        <w:t>. IR thermal images showing the decrease in heater temperature with the increase of applied strain: (a) Heater at voltage-off state; heating performance of the heater at voltage-on (5.5V) state at (b) 0% strain, (c) 5% strain, (d) 10% strain, (e) 15% strain, (f) 20% strain, (g) 25% strain, (h) 30% strain, (</w:t>
      </w:r>
      <w:proofErr w:type="spellStart"/>
      <w:r w:rsidRPr="005904DC">
        <w:rPr>
          <w:bCs/>
          <w:iCs/>
          <w:sz w:val="24"/>
          <w:szCs w:val="24"/>
          <w:lang w:val="en-US"/>
        </w:rPr>
        <w:t>i</w:t>
      </w:r>
      <w:proofErr w:type="spellEnd"/>
      <w:r w:rsidRPr="005904DC">
        <w:rPr>
          <w:bCs/>
          <w:iCs/>
          <w:sz w:val="24"/>
          <w:szCs w:val="24"/>
          <w:lang w:val="en-US"/>
        </w:rPr>
        <w:t xml:space="preserve">) 35% strain. </w:t>
      </w:r>
      <w:r>
        <w:rPr>
          <w:bCs/>
          <w:iCs/>
          <w:sz w:val="24"/>
          <w:szCs w:val="24"/>
          <w:lang w:val="en-US"/>
        </w:rPr>
        <w:t xml:space="preserve">The data </w:t>
      </w:r>
      <w:r w:rsidR="003E24A5">
        <w:rPr>
          <w:bCs/>
          <w:iCs/>
          <w:sz w:val="24"/>
          <w:szCs w:val="24"/>
          <w:lang w:val="en-US"/>
        </w:rPr>
        <w:t>are</w:t>
      </w:r>
      <w:r>
        <w:rPr>
          <w:bCs/>
          <w:iCs/>
          <w:sz w:val="24"/>
          <w:szCs w:val="24"/>
          <w:lang w:val="en-US"/>
        </w:rPr>
        <w:t xml:space="preserve"> collected by Amit and Guruprasad.</w:t>
      </w:r>
    </w:p>
    <w:p w14:paraId="7AB9BD48" w14:textId="5CEAF09C" w:rsidR="004A142E" w:rsidRPr="004A142E" w:rsidRDefault="004A142E" w:rsidP="005904DC">
      <w:pPr>
        <w:jc w:val="both"/>
        <w:rPr>
          <w:bCs/>
          <w:iCs/>
          <w:sz w:val="24"/>
          <w:szCs w:val="24"/>
          <w:lang w:val="en-US"/>
        </w:rPr>
      </w:pPr>
      <w:r w:rsidRPr="004A142E">
        <w:rPr>
          <w:b/>
          <w:iCs/>
          <w:sz w:val="24"/>
          <w:szCs w:val="24"/>
          <w:lang w:val="en-US"/>
        </w:rPr>
        <w:t>Video S2.</w:t>
      </w:r>
      <w:r>
        <w:rPr>
          <w:bCs/>
          <w:iCs/>
          <w:sz w:val="24"/>
          <w:szCs w:val="24"/>
          <w:lang w:val="en-US"/>
        </w:rPr>
        <w:t xml:space="preserve"> Shows that </w:t>
      </w:r>
      <w:r w:rsidRPr="005904DC">
        <w:rPr>
          <w:bCs/>
          <w:iCs/>
          <w:sz w:val="24"/>
          <w:szCs w:val="24"/>
          <w:lang w:val="en-US"/>
        </w:rPr>
        <w:t>decrease in heater temperature with the increase of applied strain</w:t>
      </w:r>
      <w:r>
        <w:rPr>
          <w:bCs/>
          <w:iCs/>
          <w:sz w:val="24"/>
          <w:szCs w:val="24"/>
          <w:lang w:val="en-US"/>
        </w:rPr>
        <w:t xml:space="preserve"> </w:t>
      </w:r>
      <w:r w:rsidRPr="004A142E">
        <w:rPr>
          <w:bCs/>
          <w:iCs/>
          <w:sz w:val="24"/>
          <w:szCs w:val="24"/>
          <w:lang w:val="en-US"/>
        </w:rPr>
        <w:t>(</w:t>
      </w:r>
      <w:r>
        <w:rPr>
          <w:bCs/>
          <w:iCs/>
          <w:sz w:val="24"/>
          <w:szCs w:val="24"/>
          <w:lang w:val="en-US"/>
        </w:rPr>
        <w:t>0-35% strain)</w:t>
      </w:r>
      <w:r w:rsidR="00751A48">
        <w:rPr>
          <w:bCs/>
          <w:iCs/>
          <w:sz w:val="24"/>
          <w:szCs w:val="24"/>
          <w:lang w:val="en-US"/>
        </w:rPr>
        <w:t xml:space="preserve"> and vice versa</w:t>
      </w:r>
      <w:r>
        <w:rPr>
          <w:bCs/>
          <w:iCs/>
          <w:sz w:val="24"/>
          <w:szCs w:val="24"/>
          <w:lang w:val="en-US"/>
        </w:rPr>
        <w:t xml:space="preserve">. The data </w:t>
      </w:r>
      <w:r w:rsidR="00556387">
        <w:rPr>
          <w:bCs/>
          <w:iCs/>
          <w:sz w:val="24"/>
          <w:szCs w:val="24"/>
          <w:lang w:val="en-US"/>
        </w:rPr>
        <w:t>is</w:t>
      </w:r>
      <w:r>
        <w:rPr>
          <w:bCs/>
          <w:iCs/>
          <w:sz w:val="24"/>
          <w:szCs w:val="24"/>
          <w:lang w:val="en-US"/>
        </w:rPr>
        <w:t xml:space="preserve"> collected by Amit and Guruprasad.</w:t>
      </w:r>
    </w:p>
    <w:p w14:paraId="1568F12C" w14:textId="37CC1C58" w:rsidR="005904DC" w:rsidRPr="004A142E" w:rsidRDefault="005904DC" w:rsidP="005904DC">
      <w:pPr>
        <w:shd w:val="clear" w:color="auto" w:fill="70AD47" w:themeFill="accent6"/>
        <w:jc w:val="both"/>
        <w:rPr>
          <w:b/>
          <w:iCs/>
          <w:sz w:val="24"/>
          <w:szCs w:val="24"/>
          <w:lang w:val="en-US"/>
        </w:rPr>
      </w:pPr>
      <w:r w:rsidRPr="004A142E">
        <w:rPr>
          <w:b/>
          <w:iCs/>
          <w:sz w:val="24"/>
          <w:szCs w:val="24"/>
          <w:lang w:val="en-US"/>
        </w:rPr>
        <w:t>Stability test of the flexible heater</w:t>
      </w:r>
    </w:p>
    <w:p w14:paraId="19219013" w14:textId="0C4C591B" w:rsidR="005904DC" w:rsidRDefault="005904DC" w:rsidP="005904DC">
      <w:pPr>
        <w:jc w:val="both"/>
        <w:rPr>
          <w:bCs/>
          <w:iCs/>
          <w:sz w:val="24"/>
          <w:szCs w:val="24"/>
          <w:lang w:val="en-US"/>
        </w:rPr>
      </w:pPr>
      <w:r w:rsidRPr="005904DC">
        <w:rPr>
          <w:b/>
          <w:bCs/>
          <w:iCs/>
          <w:sz w:val="24"/>
          <w:szCs w:val="24"/>
          <w:lang w:val="en-US"/>
        </w:rPr>
        <w:t xml:space="preserve">Fig.S13.  </w:t>
      </w:r>
      <w:r w:rsidRPr="005904DC">
        <w:rPr>
          <w:bCs/>
          <w:iCs/>
          <w:sz w:val="24"/>
          <w:szCs w:val="24"/>
          <w:lang w:val="en"/>
        </w:rPr>
        <w:t>Flexible heater characteristics and demonstration</w:t>
      </w:r>
      <w:r w:rsidRPr="005904DC">
        <w:rPr>
          <w:bCs/>
          <w:iCs/>
          <w:sz w:val="24"/>
          <w:szCs w:val="24"/>
          <w:lang w:val="en-US"/>
        </w:rPr>
        <w:t xml:space="preserve"> of the two-month-old flexible heater: (a) The heater shows a steady‒state increase in heat with the stepwise increase of applied voltage from 1V to 7V. (b) Time‒dependent temperature profile of the heater at different applied voltages (2V, 3V, and 4V) by turning the heater voltage on for 60s. (d) The temperature response over heating cycles at different voltages (2V, 3V, and 4V)</w:t>
      </w:r>
      <w:r>
        <w:rPr>
          <w:bCs/>
          <w:iCs/>
          <w:sz w:val="24"/>
          <w:szCs w:val="24"/>
          <w:lang w:val="en-US"/>
        </w:rPr>
        <w:t>.</w:t>
      </w:r>
      <w:r w:rsidRPr="005904DC">
        <w:rPr>
          <w:bCs/>
          <w:iCs/>
          <w:sz w:val="24"/>
          <w:szCs w:val="24"/>
          <w:lang w:val="en-US"/>
        </w:rPr>
        <w:t xml:space="preserve"> </w:t>
      </w:r>
      <w:r>
        <w:rPr>
          <w:bCs/>
          <w:iCs/>
          <w:sz w:val="24"/>
          <w:szCs w:val="24"/>
          <w:lang w:val="en-US"/>
        </w:rPr>
        <w:t xml:space="preserve">The data </w:t>
      </w:r>
      <w:r w:rsidR="00556387">
        <w:rPr>
          <w:bCs/>
          <w:iCs/>
          <w:sz w:val="24"/>
          <w:szCs w:val="24"/>
          <w:lang w:val="en-US"/>
        </w:rPr>
        <w:t>i</w:t>
      </w:r>
      <w:r>
        <w:rPr>
          <w:bCs/>
          <w:iCs/>
          <w:sz w:val="24"/>
          <w:szCs w:val="24"/>
          <w:lang w:val="en-US"/>
        </w:rPr>
        <w:t>s collected by Guruprasad.</w:t>
      </w:r>
    </w:p>
    <w:p w14:paraId="635F303B" w14:textId="0DB17E1E" w:rsidR="000D63AE" w:rsidRPr="000D63AE" w:rsidRDefault="000D63AE" w:rsidP="000D63AE">
      <w:pPr>
        <w:shd w:val="clear" w:color="auto" w:fill="00B050"/>
        <w:jc w:val="both"/>
        <w:rPr>
          <w:b/>
          <w:iCs/>
          <w:sz w:val="24"/>
          <w:szCs w:val="24"/>
          <w:lang w:val="en-US"/>
        </w:rPr>
      </w:pPr>
      <w:r>
        <w:rPr>
          <w:b/>
          <w:iCs/>
          <w:sz w:val="24"/>
          <w:szCs w:val="24"/>
          <w:lang w:val="en-US"/>
        </w:rPr>
        <w:t>possible d</w:t>
      </w:r>
      <w:r w:rsidRPr="000D63AE">
        <w:rPr>
          <w:b/>
          <w:iCs/>
          <w:sz w:val="24"/>
          <w:szCs w:val="24"/>
          <w:lang w:val="en-US"/>
        </w:rPr>
        <w:t xml:space="preserve">egradation mechanism </w:t>
      </w:r>
      <w:r>
        <w:rPr>
          <w:b/>
          <w:iCs/>
          <w:sz w:val="24"/>
          <w:szCs w:val="24"/>
          <w:lang w:val="en-US"/>
        </w:rPr>
        <w:t xml:space="preserve">for </w:t>
      </w:r>
      <w:r w:rsidRPr="000D63AE">
        <w:rPr>
          <w:b/>
          <w:iCs/>
          <w:sz w:val="24"/>
          <w:szCs w:val="24"/>
          <w:lang w:val="en-US"/>
        </w:rPr>
        <w:t>polymer</w:t>
      </w:r>
      <w:r>
        <w:rPr>
          <w:b/>
          <w:iCs/>
          <w:sz w:val="24"/>
          <w:szCs w:val="24"/>
          <w:lang w:val="en-US"/>
        </w:rPr>
        <w:t>ic</w:t>
      </w:r>
      <w:r w:rsidRPr="000D63AE">
        <w:rPr>
          <w:b/>
          <w:iCs/>
          <w:sz w:val="24"/>
          <w:szCs w:val="24"/>
          <w:lang w:val="en-US"/>
        </w:rPr>
        <w:t xml:space="preserve"> substrate</w:t>
      </w:r>
      <w:r>
        <w:rPr>
          <w:b/>
          <w:iCs/>
          <w:sz w:val="24"/>
          <w:szCs w:val="24"/>
          <w:lang w:val="en-US"/>
        </w:rPr>
        <w:t xml:space="preserve"> in the acidic and basic media</w:t>
      </w:r>
    </w:p>
    <w:p w14:paraId="46994A08" w14:textId="77777777" w:rsidR="000D63AE" w:rsidRDefault="000D63AE" w:rsidP="005904DC">
      <w:pPr>
        <w:jc w:val="both"/>
        <w:rPr>
          <w:bCs/>
          <w:iCs/>
          <w:sz w:val="24"/>
          <w:szCs w:val="24"/>
          <w:lang w:val="en-US"/>
        </w:rPr>
      </w:pPr>
    </w:p>
    <w:p w14:paraId="6595AE44" w14:textId="1ABDB8F9" w:rsidR="000D63AE" w:rsidRPr="000D63AE" w:rsidRDefault="000D63AE" w:rsidP="000D63AE">
      <w:pPr>
        <w:jc w:val="both"/>
        <w:rPr>
          <w:bCs/>
          <w:iCs/>
          <w:sz w:val="24"/>
          <w:szCs w:val="24"/>
          <w:lang w:val="en-US"/>
        </w:rPr>
      </w:pPr>
      <w:r w:rsidRPr="000D63AE">
        <w:rPr>
          <w:b/>
          <w:bCs/>
          <w:iCs/>
          <w:sz w:val="24"/>
          <w:szCs w:val="24"/>
          <w:lang w:val="en-US"/>
        </w:rPr>
        <w:lastRenderedPageBreak/>
        <w:t>Scheme S1.</w:t>
      </w:r>
      <w:r w:rsidRPr="000D63AE">
        <w:rPr>
          <w:bCs/>
          <w:iCs/>
          <w:sz w:val="24"/>
          <w:szCs w:val="24"/>
          <w:lang w:val="en-US"/>
        </w:rPr>
        <w:t xml:space="preserve"> Possible mechanism for the hydrolytic cleavage of ester bonds in S2 catalyzed by H⁺ and OH⁻ under pH = 0 and pH = 14 aqueous solutions, respectively. </w:t>
      </w:r>
      <w:r>
        <w:rPr>
          <w:bCs/>
          <w:iCs/>
          <w:sz w:val="24"/>
          <w:szCs w:val="24"/>
          <w:lang w:val="en-US"/>
        </w:rPr>
        <w:t xml:space="preserve"> </w:t>
      </w:r>
      <w:r>
        <w:rPr>
          <w:bCs/>
          <w:iCs/>
          <w:sz w:val="24"/>
          <w:szCs w:val="24"/>
          <w:lang w:val="en-US"/>
        </w:rPr>
        <w:t xml:space="preserve">The </w:t>
      </w:r>
      <w:r>
        <w:rPr>
          <w:bCs/>
          <w:iCs/>
          <w:sz w:val="24"/>
          <w:szCs w:val="24"/>
          <w:lang w:val="en-US"/>
        </w:rPr>
        <w:t>scheme</w:t>
      </w:r>
      <w:r>
        <w:rPr>
          <w:bCs/>
          <w:iCs/>
          <w:sz w:val="24"/>
          <w:szCs w:val="24"/>
          <w:lang w:val="en-US"/>
        </w:rPr>
        <w:t xml:space="preserve"> is </w:t>
      </w:r>
      <w:r>
        <w:rPr>
          <w:bCs/>
          <w:iCs/>
          <w:sz w:val="24"/>
          <w:szCs w:val="24"/>
          <w:lang w:val="en-US"/>
        </w:rPr>
        <w:t>drawn</w:t>
      </w:r>
      <w:r>
        <w:rPr>
          <w:bCs/>
          <w:iCs/>
          <w:sz w:val="24"/>
          <w:szCs w:val="24"/>
          <w:lang w:val="en-US"/>
        </w:rPr>
        <w:t xml:space="preserve"> by Guruprasad.</w:t>
      </w:r>
    </w:p>
    <w:p w14:paraId="01A66EEB" w14:textId="77777777" w:rsidR="005904DC" w:rsidRDefault="005904DC" w:rsidP="005904DC">
      <w:pPr>
        <w:jc w:val="both"/>
        <w:rPr>
          <w:bCs/>
          <w:iCs/>
          <w:sz w:val="24"/>
          <w:szCs w:val="24"/>
          <w:lang w:val="en-US"/>
        </w:rPr>
      </w:pPr>
    </w:p>
    <w:p w14:paraId="55E8CE5B" w14:textId="4E5EFC0A" w:rsidR="005904DC" w:rsidRPr="005904DC" w:rsidRDefault="005904DC" w:rsidP="005904DC">
      <w:pPr>
        <w:jc w:val="center"/>
        <w:rPr>
          <w:b/>
          <w:iCs/>
          <w:sz w:val="24"/>
          <w:szCs w:val="24"/>
          <w:lang w:val="en-US"/>
        </w:rPr>
      </w:pPr>
      <w:r w:rsidRPr="005904DC">
        <w:rPr>
          <w:b/>
          <w:iCs/>
          <w:sz w:val="24"/>
          <w:szCs w:val="24"/>
          <w:lang w:val="en-US"/>
        </w:rPr>
        <w:t>_____________</w:t>
      </w:r>
    </w:p>
    <w:sectPr w:rsidR="005904DC" w:rsidRPr="005904DC">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381"/>
    <w:rsid w:val="000C5E44"/>
    <w:rsid w:val="000D35C5"/>
    <w:rsid w:val="000D63AE"/>
    <w:rsid w:val="00221A66"/>
    <w:rsid w:val="0025015C"/>
    <w:rsid w:val="003E24A5"/>
    <w:rsid w:val="00417EBA"/>
    <w:rsid w:val="004351FA"/>
    <w:rsid w:val="004352C5"/>
    <w:rsid w:val="00441642"/>
    <w:rsid w:val="004809CA"/>
    <w:rsid w:val="004825AF"/>
    <w:rsid w:val="004A142E"/>
    <w:rsid w:val="00556387"/>
    <w:rsid w:val="0056479A"/>
    <w:rsid w:val="005904DC"/>
    <w:rsid w:val="005916E3"/>
    <w:rsid w:val="00614AD9"/>
    <w:rsid w:val="00654634"/>
    <w:rsid w:val="006B6B25"/>
    <w:rsid w:val="006D7451"/>
    <w:rsid w:val="00713ED5"/>
    <w:rsid w:val="0073736A"/>
    <w:rsid w:val="00751A48"/>
    <w:rsid w:val="00780A83"/>
    <w:rsid w:val="007A2C63"/>
    <w:rsid w:val="007E21CB"/>
    <w:rsid w:val="00851714"/>
    <w:rsid w:val="00883B85"/>
    <w:rsid w:val="00883D6B"/>
    <w:rsid w:val="008E4C19"/>
    <w:rsid w:val="009746A5"/>
    <w:rsid w:val="00980B9D"/>
    <w:rsid w:val="009F0CA0"/>
    <w:rsid w:val="009F37BD"/>
    <w:rsid w:val="00A3094C"/>
    <w:rsid w:val="00A42BF8"/>
    <w:rsid w:val="00A509DB"/>
    <w:rsid w:val="00A926BE"/>
    <w:rsid w:val="00B412E7"/>
    <w:rsid w:val="00C5761F"/>
    <w:rsid w:val="00C90D22"/>
    <w:rsid w:val="00D1026C"/>
    <w:rsid w:val="00D87F2D"/>
    <w:rsid w:val="00DB7351"/>
    <w:rsid w:val="00E356BA"/>
    <w:rsid w:val="00E64B8F"/>
    <w:rsid w:val="00EA5381"/>
    <w:rsid w:val="00F621FC"/>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8169B"/>
  <w15:chartTrackingRefBased/>
  <w15:docId w15:val="{32EEA8ED-DA35-4749-9B2A-39F7A7EDC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894493">
      <w:bodyDiv w:val="1"/>
      <w:marLeft w:val="0"/>
      <w:marRight w:val="0"/>
      <w:marTop w:val="0"/>
      <w:marBottom w:val="0"/>
      <w:divBdr>
        <w:top w:val="none" w:sz="0" w:space="0" w:color="auto"/>
        <w:left w:val="none" w:sz="0" w:space="0" w:color="auto"/>
        <w:bottom w:val="none" w:sz="0" w:space="0" w:color="auto"/>
        <w:right w:val="none" w:sz="0" w:space="0" w:color="auto"/>
      </w:divBdr>
    </w:div>
    <w:div w:id="331031650">
      <w:bodyDiv w:val="1"/>
      <w:marLeft w:val="0"/>
      <w:marRight w:val="0"/>
      <w:marTop w:val="0"/>
      <w:marBottom w:val="0"/>
      <w:divBdr>
        <w:top w:val="none" w:sz="0" w:space="0" w:color="auto"/>
        <w:left w:val="none" w:sz="0" w:space="0" w:color="auto"/>
        <w:bottom w:val="none" w:sz="0" w:space="0" w:color="auto"/>
        <w:right w:val="none" w:sz="0" w:space="0" w:color="auto"/>
      </w:divBdr>
    </w:div>
    <w:div w:id="568922746">
      <w:bodyDiv w:val="1"/>
      <w:marLeft w:val="0"/>
      <w:marRight w:val="0"/>
      <w:marTop w:val="0"/>
      <w:marBottom w:val="0"/>
      <w:divBdr>
        <w:top w:val="none" w:sz="0" w:space="0" w:color="auto"/>
        <w:left w:val="none" w:sz="0" w:space="0" w:color="auto"/>
        <w:bottom w:val="none" w:sz="0" w:space="0" w:color="auto"/>
        <w:right w:val="none" w:sz="0" w:space="0" w:color="auto"/>
      </w:divBdr>
    </w:div>
    <w:div w:id="602611748">
      <w:bodyDiv w:val="1"/>
      <w:marLeft w:val="0"/>
      <w:marRight w:val="0"/>
      <w:marTop w:val="0"/>
      <w:marBottom w:val="0"/>
      <w:divBdr>
        <w:top w:val="none" w:sz="0" w:space="0" w:color="auto"/>
        <w:left w:val="none" w:sz="0" w:space="0" w:color="auto"/>
        <w:bottom w:val="none" w:sz="0" w:space="0" w:color="auto"/>
        <w:right w:val="none" w:sz="0" w:space="0" w:color="auto"/>
      </w:divBdr>
    </w:div>
    <w:div w:id="613363917">
      <w:bodyDiv w:val="1"/>
      <w:marLeft w:val="0"/>
      <w:marRight w:val="0"/>
      <w:marTop w:val="0"/>
      <w:marBottom w:val="0"/>
      <w:divBdr>
        <w:top w:val="none" w:sz="0" w:space="0" w:color="auto"/>
        <w:left w:val="none" w:sz="0" w:space="0" w:color="auto"/>
        <w:bottom w:val="none" w:sz="0" w:space="0" w:color="auto"/>
        <w:right w:val="none" w:sz="0" w:space="0" w:color="auto"/>
      </w:divBdr>
    </w:div>
    <w:div w:id="671878868">
      <w:bodyDiv w:val="1"/>
      <w:marLeft w:val="0"/>
      <w:marRight w:val="0"/>
      <w:marTop w:val="0"/>
      <w:marBottom w:val="0"/>
      <w:divBdr>
        <w:top w:val="none" w:sz="0" w:space="0" w:color="auto"/>
        <w:left w:val="none" w:sz="0" w:space="0" w:color="auto"/>
        <w:bottom w:val="none" w:sz="0" w:space="0" w:color="auto"/>
        <w:right w:val="none" w:sz="0" w:space="0" w:color="auto"/>
      </w:divBdr>
    </w:div>
    <w:div w:id="706491618">
      <w:bodyDiv w:val="1"/>
      <w:marLeft w:val="0"/>
      <w:marRight w:val="0"/>
      <w:marTop w:val="0"/>
      <w:marBottom w:val="0"/>
      <w:divBdr>
        <w:top w:val="none" w:sz="0" w:space="0" w:color="auto"/>
        <w:left w:val="none" w:sz="0" w:space="0" w:color="auto"/>
        <w:bottom w:val="none" w:sz="0" w:space="0" w:color="auto"/>
        <w:right w:val="none" w:sz="0" w:space="0" w:color="auto"/>
      </w:divBdr>
    </w:div>
    <w:div w:id="732701058">
      <w:bodyDiv w:val="1"/>
      <w:marLeft w:val="0"/>
      <w:marRight w:val="0"/>
      <w:marTop w:val="0"/>
      <w:marBottom w:val="0"/>
      <w:divBdr>
        <w:top w:val="none" w:sz="0" w:space="0" w:color="auto"/>
        <w:left w:val="none" w:sz="0" w:space="0" w:color="auto"/>
        <w:bottom w:val="none" w:sz="0" w:space="0" w:color="auto"/>
        <w:right w:val="none" w:sz="0" w:space="0" w:color="auto"/>
      </w:divBdr>
    </w:div>
    <w:div w:id="792014520">
      <w:bodyDiv w:val="1"/>
      <w:marLeft w:val="0"/>
      <w:marRight w:val="0"/>
      <w:marTop w:val="0"/>
      <w:marBottom w:val="0"/>
      <w:divBdr>
        <w:top w:val="none" w:sz="0" w:space="0" w:color="auto"/>
        <w:left w:val="none" w:sz="0" w:space="0" w:color="auto"/>
        <w:bottom w:val="none" w:sz="0" w:space="0" w:color="auto"/>
        <w:right w:val="none" w:sz="0" w:space="0" w:color="auto"/>
      </w:divBdr>
    </w:div>
    <w:div w:id="1178688540">
      <w:bodyDiv w:val="1"/>
      <w:marLeft w:val="0"/>
      <w:marRight w:val="0"/>
      <w:marTop w:val="0"/>
      <w:marBottom w:val="0"/>
      <w:divBdr>
        <w:top w:val="none" w:sz="0" w:space="0" w:color="auto"/>
        <w:left w:val="none" w:sz="0" w:space="0" w:color="auto"/>
        <w:bottom w:val="none" w:sz="0" w:space="0" w:color="auto"/>
        <w:right w:val="none" w:sz="0" w:space="0" w:color="auto"/>
      </w:divBdr>
    </w:div>
    <w:div w:id="1225524357">
      <w:bodyDiv w:val="1"/>
      <w:marLeft w:val="0"/>
      <w:marRight w:val="0"/>
      <w:marTop w:val="0"/>
      <w:marBottom w:val="0"/>
      <w:divBdr>
        <w:top w:val="none" w:sz="0" w:space="0" w:color="auto"/>
        <w:left w:val="none" w:sz="0" w:space="0" w:color="auto"/>
        <w:bottom w:val="none" w:sz="0" w:space="0" w:color="auto"/>
        <w:right w:val="none" w:sz="0" w:space="0" w:color="auto"/>
      </w:divBdr>
    </w:div>
    <w:div w:id="1360862382">
      <w:bodyDiv w:val="1"/>
      <w:marLeft w:val="0"/>
      <w:marRight w:val="0"/>
      <w:marTop w:val="0"/>
      <w:marBottom w:val="0"/>
      <w:divBdr>
        <w:top w:val="none" w:sz="0" w:space="0" w:color="auto"/>
        <w:left w:val="none" w:sz="0" w:space="0" w:color="auto"/>
        <w:bottom w:val="none" w:sz="0" w:space="0" w:color="auto"/>
        <w:right w:val="none" w:sz="0" w:space="0" w:color="auto"/>
      </w:divBdr>
    </w:div>
    <w:div w:id="1729913316">
      <w:bodyDiv w:val="1"/>
      <w:marLeft w:val="0"/>
      <w:marRight w:val="0"/>
      <w:marTop w:val="0"/>
      <w:marBottom w:val="0"/>
      <w:divBdr>
        <w:top w:val="none" w:sz="0" w:space="0" w:color="auto"/>
        <w:left w:val="none" w:sz="0" w:space="0" w:color="auto"/>
        <w:bottom w:val="none" w:sz="0" w:space="0" w:color="auto"/>
        <w:right w:val="none" w:sz="0" w:space="0" w:color="auto"/>
      </w:divBdr>
    </w:div>
    <w:div w:id="1856336746">
      <w:bodyDiv w:val="1"/>
      <w:marLeft w:val="0"/>
      <w:marRight w:val="0"/>
      <w:marTop w:val="0"/>
      <w:marBottom w:val="0"/>
      <w:divBdr>
        <w:top w:val="none" w:sz="0" w:space="0" w:color="auto"/>
        <w:left w:val="none" w:sz="0" w:space="0" w:color="auto"/>
        <w:bottom w:val="none" w:sz="0" w:space="0" w:color="auto"/>
        <w:right w:val="none" w:sz="0" w:space="0" w:color="auto"/>
      </w:divBdr>
    </w:div>
    <w:div w:id="2007977433">
      <w:bodyDiv w:val="1"/>
      <w:marLeft w:val="0"/>
      <w:marRight w:val="0"/>
      <w:marTop w:val="0"/>
      <w:marBottom w:val="0"/>
      <w:divBdr>
        <w:top w:val="none" w:sz="0" w:space="0" w:color="auto"/>
        <w:left w:val="none" w:sz="0" w:space="0" w:color="auto"/>
        <w:bottom w:val="none" w:sz="0" w:space="0" w:color="auto"/>
        <w:right w:val="none" w:sz="0" w:space="0" w:color="auto"/>
      </w:divBdr>
    </w:div>
    <w:div w:id="2017686081">
      <w:bodyDiv w:val="1"/>
      <w:marLeft w:val="0"/>
      <w:marRight w:val="0"/>
      <w:marTop w:val="0"/>
      <w:marBottom w:val="0"/>
      <w:divBdr>
        <w:top w:val="none" w:sz="0" w:space="0" w:color="auto"/>
        <w:left w:val="none" w:sz="0" w:space="0" w:color="auto"/>
        <w:bottom w:val="none" w:sz="0" w:space="0" w:color="auto"/>
        <w:right w:val="none" w:sz="0" w:space="0" w:color="auto"/>
      </w:divBdr>
    </w:div>
    <w:div w:id="2070837913">
      <w:bodyDiv w:val="1"/>
      <w:marLeft w:val="0"/>
      <w:marRight w:val="0"/>
      <w:marTop w:val="0"/>
      <w:marBottom w:val="0"/>
      <w:divBdr>
        <w:top w:val="none" w:sz="0" w:space="0" w:color="auto"/>
        <w:left w:val="none" w:sz="0" w:space="0" w:color="auto"/>
        <w:bottom w:val="none" w:sz="0" w:space="0" w:color="auto"/>
        <w:right w:val="none" w:sz="0" w:space="0" w:color="auto"/>
      </w:divBdr>
    </w:div>
    <w:div w:id="2105374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978</Words>
  <Characters>7926</Characters>
  <Application>Microsoft Office Word</Application>
  <DocSecurity>0</DocSecurity>
  <Lines>66</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Barua</dc:creator>
  <cp:keywords/>
  <dc:description/>
  <cp:lastModifiedBy>Guru Pulikanti</cp:lastModifiedBy>
  <cp:revision>11</cp:revision>
  <dcterms:created xsi:type="dcterms:W3CDTF">2024-08-19T10:31:00Z</dcterms:created>
  <dcterms:modified xsi:type="dcterms:W3CDTF">2024-08-19T10:57:00Z</dcterms:modified>
</cp:coreProperties>
</file>