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A665A9" w14:textId="51385643" w:rsidR="00EA2B43" w:rsidRPr="00B725E0" w:rsidRDefault="00EA2B43" w:rsidP="00EA2B43">
      <w:pPr>
        <w:widowControl/>
        <w:snapToGrid w:val="0"/>
        <w:spacing w:beforeLines="50" w:before="156" w:afterLines="50" w:after="156"/>
        <w:jc w:val="left"/>
        <w:rPr>
          <w:rFonts w:eastAsia="Songti SC"/>
          <w:b/>
          <w:bCs/>
          <w:kern w:val="0"/>
        </w:rPr>
      </w:pPr>
      <w:r w:rsidRPr="00B725E0">
        <w:rPr>
          <w:rFonts w:eastAsia="Songti SC"/>
          <w:b/>
          <w:bCs/>
          <w:kern w:val="0"/>
        </w:rPr>
        <w:t>Reference</w:t>
      </w:r>
    </w:p>
    <w:p w14:paraId="3DB549B3" w14:textId="51002C0A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Allen, M. R., Coninck, H. D., Guldberg, O. H., Jacob, D., Jiang K. J., Rogelj , J., Roy, J., Shindell, D., Solecki W., Taylor, M., Tschakert, P., Waisman, H., &amp; Dube, O. P. (2018). Technical Summary: In special report on global warming of 1.5 </w:t>
      </w:r>
      <w:r w:rsidRPr="00B725E0">
        <w:rPr>
          <w:rFonts w:eastAsia="Songti SC"/>
          <w:bCs/>
          <w:kern w:val="0"/>
        </w:rPr>
        <w:t>℃</w:t>
      </w:r>
      <w:r w:rsidRPr="00B725E0">
        <w:rPr>
          <w:color w:val="000000"/>
        </w:rPr>
        <w:t>.</w:t>
      </w:r>
    </w:p>
    <w:p w14:paraId="6ED9219B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Bayer, C., Lovato, T., Dieckow, J., Zanatta, J. A., &amp; </w:t>
      </w:r>
      <w:proofErr w:type="spellStart"/>
      <w:r w:rsidRPr="00B725E0">
        <w:rPr>
          <w:color w:val="000000"/>
        </w:rPr>
        <w:t>Mielniczuk</w:t>
      </w:r>
      <w:proofErr w:type="spellEnd"/>
      <w:r w:rsidRPr="00B725E0">
        <w:rPr>
          <w:color w:val="000000"/>
        </w:rPr>
        <w:t xml:space="preserve">, J. (2006). A method for estimating coefficients of soil organic matter dynamics based on long-term experiments. </w:t>
      </w:r>
      <w:r w:rsidRPr="00E7495A">
        <w:rPr>
          <w:i/>
          <w:iCs/>
          <w:color w:val="000000"/>
        </w:rPr>
        <w:t>Soil and Tillage Research</w:t>
      </w:r>
      <w:r w:rsidRPr="00B725E0">
        <w:rPr>
          <w:color w:val="000000"/>
        </w:rPr>
        <w:t>,</w:t>
      </w:r>
      <w:r w:rsidRPr="0025453A">
        <w:rPr>
          <w:i/>
          <w:iCs/>
          <w:color w:val="000000"/>
        </w:rPr>
        <w:t xml:space="preserve"> 91</w:t>
      </w:r>
      <w:r w:rsidRPr="00B725E0">
        <w:rPr>
          <w:color w:val="000000"/>
        </w:rPr>
        <w:t>(1−2), 217−226. https://doi.org/10.1016/j.still.2005.12.006.</w:t>
      </w:r>
    </w:p>
    <w:p w14:paraId="1AEB1F63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proofErr w:type="spellStart"/>
      <w:r w:rsidRPr="00B725E0">
        <w:rPr>
          <w:rFonts w:hint="eastAsia"/>
          <w:color w:val="000000"/>
        </w:rPr>
        <w:t>Beillouin</w:t>
      </w:r>
      <w:proofErr w:type="spellEnd"/>
      <w:r w:rsidRPr="00B725E0">
        <w:rPr>
          <w:rFonts w:hint="eastAsia"/>
          <w:color w:val="000000"/>
        </w:rPr>
        <w:t xml:space="preserve">, D., </w:t>
      </w:r>
      <w:proofErr w:type="spellStart"/>
      <w:r w:rsidRPr="00B725E0">
        <w:rPr>
          <w:rFonts w:hint="eastAsia"/>
          <w:color w:val="000000"/>
        </w:rPr>
        <w:t>Cardinael</w:t>
      </w:r>
      <w:proofErr w:type="spellEnd"/>
      <w:r w:rsidRPr="00B725E0">
        <w:rPr>
          <w:rFonts w:hint="eastAsia"/>
          <w:color w:val="000000"/>
        </w:rPr>
        <w:t xml:space="preserve">, R., Berre, D., Boyer, A., </w:t>
      </w:r>
      <w:proofErr w:type="spellStart"/>
      <w:r w:rsidRPr="00B725E0">
        <w:rPr>
          <w:rFonts w:hint="eastAsia"/>
          <w:color w:val="000000"/>
        </w:rPr>
        <w:t>Corbeels</w:t>
      </w:r>
      <w:proofErr w:type="spellEnd"/>
      <w:r w:rsidRPr="00B725E0">
        <w:rPr>
          <w:rFonts w:hint="eastAsia"/>
          <w:color w:val="000000"/>
        </w:rPr>
        <w:t xml:space="preserve">, M., Fallot, A., ... </w:t>
      </w:r>
      <w:proofErr w:type="spellStart"/>
      <w:r w:rsidRPr="00B725E0">
        <w:rPr>
          <w:rFonts w:hint="eastAsia"/>
          <w:color w:val="000000"/>
        </w:rPr>
        <w:t>Demenois</w:t>
      </w:r>
      <w:proofErr w:type="spellEnd"/>
      <w:r w:rsidRPr="00B725E0">
        <w:rPr>
          <w:rFonts w:hint="eastAsia"/>
          <w:color w:val="000000"/>
        </w:rPr>
        <w:t xml:space="preserve">, J. (2022). A global overview of studies about land management, land-use change, and climate change effects on soil organic carbon. </w:t>
      </w:r>
      <w:r w:rsidRPr="00E7495A">
        <w:rPr>
          <w:rFonts w:hint="eastAsia"/>
          <w:i/>
          <w:iCs/>
          <w:color w:val="000000"/>
        </w:rPr>
        <w:t>Global Change Biology</w:t>
      </w:r>
      <w:r w:rsidRPr="00B725E0">
        <w:rPr>
          <w:rFonts w:hint="eastAsia"/>
          <w:color w:val="000000"/>
        </w:rPr>
        <w:t xml:space="preserve">, </w:t>
      </w:r>
      <w:r w:rsidRPr="0025453A">
        <w:rPr>
          <w:rFonts w:hint="eastAsia"/>
          <w:i/>
          <w:iCs/>
          <w:color w:val="000000"/>
        </w:rPr>
        <w:t>28</w:t>
      </w:r>
      <w:r w:rsidRPr="00B725E0">
        <w:rPr>
          <w:rFonts w:hint="eastAsia"/>
          <w:color w:val="000000"/>
        </w:rPr>
        <w:t>(4), 169</w:t>
      </w:r>
      <w:r w:rsidRPr="00B725E0">
        <w:rPr>
          <w:color w:val="000000"/>
        </w:rPr>
        <w:t>0−1702. https://doi.org/10.1111/gcb.15998.</w:t>
      </w:r>
    </w:p>
    <w:p w14:paraId="491FD7FB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rFonts w:hint="eastAsia"/>
          <w:color w:val="000000"/>
        </w:rPr>
        <w:t>Berhane, M., Xu, M., Liang, Z., Shi, J., Wei, G., &amp; Tian, X. (2020). Effects of long-term straw return on soil organic carbon storage and sequestration rate in North China upland crops: A meta-analysis.</w:t>
      </w:r>
      <w:r w:rsidRPr="00E7495A">
        <w:rPr>
          <w:rFonts w:hint="eastAsia"/>
          <w:i/>
          <w:iCs/>
          <w:color w:val="000000"/>
        </w:rPr>
        <w:t xml:space="preserve"> Global Change Biology</w:t>
      </w:r>
      <w:r w:rsidRPr="00B725E0">
        <w:rPr>
          <w:rFonts w:hint="eastAsia"/>
          <w:color w:val="000000"/>
        </w:rPr>
        <w:t xml:space="preserve">, </w:t>
      </w:r>
      <w:r w:rsidRPr="0025453A">
        <w:rPr>
          <w:rFonts w:hint="eastAsia"/>
          <w:i/>
          <w:iCs/>
          <w:color w:val="000000"/>
        </w:rPr>
        <w:t>26</w:t>
      </w:r>
      <w:r w:rsidRPr="00B725E0">
        <w:rPr>
          <w:rFonts w:hint="eastAsia"/>
          <w:color w:val="000000"/>
        </w:rPr>
        <w:t>(4), 2686</w:t>
      </w:r>
      <w:r w:rsidRPr="00B725E0">
        <w:rPr>
          <w:rFonts w:ascii="微软雅黑" w:eastAsia="微软雅黑" w:hAnsi="微软雅黑" w:cs="微软雅黑" w:hint="eastAsia"/>
          <w:color w:val="000000"/>
        </w:rPr>
        <w:t>−</w:t>
      </w:r>
      <w:r w:rsidRPr="00B725E0">
        <w:rPr>
          <w:rFonts w:hint="eastAsia"/>
          <w:color w:val="000000"/>
        </w:rPr>
        <w:t>2701. https://doi.</w:t>
      </w:r>
      <w:r w:rsidRPr="00B725E0">
        <w:rPr>
          <w:color w:val="000000"/>
        </w:rPr>
        <w:t>org/10.1111/gcb.15018.</w:t>
      </w:r>
    </w:p>
    <w:p w14:paraId="65AD88CE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Blomqvist, N. (1977). On the relation between change and initial value. </w:t>
      </w:r>
      <w:r w:rsidRPr="00E7495A">
        <w:rPr>
          <w:i/>
          <w:iCs/>
          <w:color w:val="000000"/>
        </w:rPr>
        <w:t>Journal of the American Statistical Association</w:t>
      </w:r>
      <w:r w:rsidRPr="00B725E0">
        <w:rPr>
          <w:color w:val="000000"/>
        </w:rPr>
        <w:t>,</w:t>
      </w:r>
      <w:r w:rsidRPr="0025453A">
        <w:rPr>
          <w:i/>
          <w:iCs/>
          <w:color w:val="000000"/>
        </w:rPr>
        <w:t xml:space="preserve"> 72</w:t>
      </w:r>
      <w:r w:rsidRPr="00B725E0">
        <w:rPr>
          <w:color w:val="000000"/>
        </w:rPr>
        <w:t>(360a), 746</w:t>
      </w:r>
      <w:r w:rsidRPr="00B725E0">
        <w:t>−</w:t>
      </w:r>
      <w:r w:rsidRPr="00B725E0">
        <w:rPr>
          <w:color w:val="000000"/>
        </w:rPr>
        <w:t>749. https://doi.org/10.1080/01621459.1977.10479950.</w:t>
      </w:r>
    </w:p>
    <w:p w14:paraId="4D6631C2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>B</w:t>
      </w:r>
      <w:bookmarkStart w:id="0" w:name="_Hlk165232302"/>
      <w:r w:rsidRPr="00B725E0">
        <w:rPr>
          <w:color w:val="000000"/>
        </w:rPr>
        <w:t xml:space="preserve">olinder, M. A., Crotty, F., Elsen, A., Frac, M., </w:t>
      </w:r>
      <w:proofErr w:type="spellStart"/>
      <w:r w:rsidRPr="00B725E0">
        <w:rPr>
          <w:color w:val="000000"/>
        </w:rPr>
        <w:t>Kismányoky</w:t>
      </w:r>
      <w:proofErr w:type="spellEnd"/>
      <w:r w:rsidRPr="00B725E0">
        <w:rPr>
          <w:color w:val="000000"/>
        </w:rPr>
        <w:t xml:space="preserve">, T., Lipiec, J., ... </w:t>
      </w:r>
      <w:proofErr w:type="spellStart"/>
      <w:r w:rsidRPr="00B725E0">
        <w:rPr>
          <w:color w:val="000000"/>
        </w:rPr>
        <w:t>Kätterer</w:t>
      </w:r>
      <w:proofErr w:type="spellEnd"/>
      <w:r w:rsidRPr="00B725E0">
        <w:rPr>
          <w:color w:val="000000"/>
        </w:rPr>
        <w:t xml:space="preserve">, T. (2020). The effect of crop residues, cover crops, manures and nitrogen fertilization on soil organic carbon changes in agroecosystems: a synthesis of </w:t>
      </w:r>
      <w:r w:rsidRPr="00B725E0">
        <w:rPr>
          <w:color w:val="000000"/>
        </w:rPr>
        <w:lastRenderedPageBreak/>
        <w:t xml:space="preserve">reviews. </w:t>
      </w:r>
      <w:r w:rsidRPr="00E7495A">
        <w:rPr>
          <w:i/>
          <w:iCs/>
          <w:color w:val="000000"/>
        </w:rPr>
        <w:t>Mitigation and Adaptation Strategies for Global Change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25</w:t>
      </w:r>
      <w:r w:rsidRPr="00B725E0">
        <w:rPr>
          <w:color w:val="000000"/>
        </w:rPr>
        <w:t>(6), 929−952. https://doi.org/10.1007/s11027-020-09916-3.</w:t>
      </w:r>
    </w:p>
    <w:bookmarkEnd w:id="0"/>
    <w:p w14:paraId="648FC108" w14:textId="14258DB2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>Burnham, K. P., &amp; Anderson, D. R. (2002)</w:t>
      </w:r>
      <w:r w:rsidR="000C0F5D" w:rsidRPr="00B725E0">
        <w:rPr>
          <w:rFonts w:hint="eastAsia"/>
          <w:color w:val="000000"/>
        </w:rPr>
        <w:t>.</w:t>
      </w:r>
      <w:r w:rsidRPr="00B725E0">
        <w:rPr>
          <w:color w:val="000000"/>
        </w:rPr>
        <w:t xml:space="preserve"> Model selection and </w:t>
      </w:r>
      <w:proofErr w:type="spellStart"/>
      <w:r w:rsidRPr="00B725E0">
        <w:rPr>
          <w:color w:val="000000"/>
        </w:rPr>
        <w:t>multimodel</w:t>
      </w:r>
      <w:proofErr w:type="spellEnd"/>
      <w:r w:rsidRPr="00B725E0">
        <w:rPr>
          <w:color w:val="000000"/>
        </w:rPr>
        <w:t xml:space="preserve"> inference: a practical information-theoretic approach. </w:t>
      </w:r>
      <w:r w:rsidRPr="00E7495A">
        <w:rPr>
          <w:i/>
          <w:iCs/>
          <w:color w:val="000000"/>
        </w:rPr>
        <w:t>Springer</w:t>
      </w:r>
      <w:r w:rsidRPr="00B725E0">
        <w:rPr>
          <w:color w:val="000000"/>
        </w:rPr>
        <w:t>. https://doi.org/10.1007/b97636.</w:t>
      </w:r>
    </w:p>
    <w:p w14:paraId="79ED3CC6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>Capriel, P. (2013). Trends in organic carbon and nitrogen contents in agricultural soils in Bavaria (</w:t>
      </w:r>
      <w:r w:rsidRPr="00B725E0">
        <w:rPr>
          <w:rFonts w:hint="eastAsia"/>
          <w:color w:val="000000"/>
        </w:rPr>
        <w:t>s</w:t>
      </w:r>
      <w:r w:rsidRPr="00B725E0">
        <w:rPr>
          <w:color w:val="000000"/>
        </w:rPr>
        <w:t xml:space="preserve">outh Germany) between 1986 and 2007. </w:t>
      </w:r>
      <w:r w:rsidRPr="00E7495A">
        <w:rPr>
          <w:i/>
          <w:iCs/>
          <w:color w:val="000000"/>
        </w:rPr>
        <w:t>European Journal of Soil Science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64</w:t>
      </w:r>
      <w:r w:rsidRPr="00B725E0">
        <w:rPr>
          <w:color w:val="000000"/>
        </w:rPr>
        <w:t>(4), 445−454. https://doi.org/10.1111/ejss.12054.</w:t>
      </w:r>
    </w:p>
    <w:p w14:paraId="1D417536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Chen, Y., Feng, X., Fu, B., Shi, W., Yin, L., &amp; </w:t>
      </w:r>
      <w:proofErr w:type="spellStart"/>
      <w:r w:rsidRPr="00B725E0">
        <w:rPr>
          <w:color w:val="000000"/>
        </w:rPr>
        <w:t>Lv</w:t>
      </w:r>
      <w:proofErr w:type="spellEnd"/>
      <w:r w:rsidRPr="00B725E0">
        <w:rPr>
          <w:color w:val="000000"/>
        </w:rPr>
        <w:t xml:space="preserve">, Y. (2019). Recent global cropland water consumption constrained by observations. </w:t>
      </w:r>
      <w:r w:rsidRPr="00E7495A">
        <w:rPr>
          <w:i/>
          <w:iCs/>
          <w:color w:val="000000"/>
        </w:rPr>
        <w:t>Water Resources Research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55</w:t>
      </w:r>
      <w:r w:rsidRPr="00B725E0">
        <w:rPr>
          <w:color w:val="000000"/>
        </w:rPr>
        <w:t>(5), 3708−3738. https://doi.org/10.1029/2018WR023573.</w:t>
      </w:r>
    </w:p>
    <w:p w14:paraId="733A6710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bookmarkStart w:id="1" w:name="_Hlk165231920"/>
      <w:r w:rsidRPr="00B725E0">
        <w:rPr>
          <w:color w:val="000000"/>
        </w:rPr>
        <w:t xml:space="preserve">Chen, J., Luo, Y., </w:t>
      </w:r>
      <w:proofErr w:type="spellStart"/>
      <w:r w:rsidRPr="00B725E0">
        <w:rPr>
          <w:color w:val="000000"/>
        </w:rPr>
        <w:t>Kätterer</w:t>
      </w:r>
      <w:proofErr w:type="spellEnd"/>
      <w:r w:rsidRPr="00B725E0">
        <w:rPr>
          <w:color w:val="000000"/>
        </w:rPr>
        <w:t xml:space="preserve">, T., &amp; Olesen, J. E. (2022). Depth-dependent responses of soil organic carbon stock under annual and perennial cropping systems. </w:t>
      </w:r>
      <w:r w:rsidRPr="00E7495A">
        <w:rPr>
          <w:i/>
          <w:iCs/>
          <w:color w:val="000000"/>
        </w:rPr>
        <w:t>Proceedings of the National Academy of Sciences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119</w:t>
      </w:r>
      <w:r w:rsidRPr="00B725E0">
        <w:rPr>
          <w:color w:val="000000"/>
        </w:rPr>
        <w:t>(28), e2091481177. https://doi.org/10.1073/pnas.2203486119.</w:t>
      </w:r>
    </w:p>
    <w:bookmarkEnd w:id="1"/>
    <w:p w14:paraId="2290D7D6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>Deng, L., Shangguan, Z., &amp; Sweeney, S. (2014). “Grain for Green” driven land use change and carbon sequestration on the Loess Plateau, China.</w:t>
      </w:r>
      <w:r w:rsidRPr="00E7495A">
        <w:rPr>
          <w:i/>
          <w:iCs/>
          <w:color w:val="000000"/>
        </w:rPr>
        <w:t xml:space="preserve"> Scientific Reports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4</w:t>
      </w:r>
      <w:r w:rsidRPr="00B725E0">
        <w:rPr>
          <w:color w:val="000000"/>
        </w:rPr>
        <w:t>(1). https://doi.org/10.1038/srep07039.</w:t>
      </w:r>
    </w:p>
    <w:p w14:paraId="29B4EC82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Deng, L., Zhu, G., Tang, Z., &amp; Shangguan, Z. (2016). Global patterns of the effects of land-use changes on soil carbon stocks. </w:t>
      </w:r>
      <w:r w:rsidRPr="00E7495A">
        <w:rPr>
          <w:i/>
          <w:iCs/>
          <w:color w:val="000000"/>
        </w:rPr>
        <w:t>Global Ecology and Conservation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5</w:t>
      </w:r>
      <w:r w:rsidRPr="00B725E0">
        <w:rPr>
          <w:color w:val="000000"/>
        </w:rPr>
        <w:t>, 127−138. https://doi.org/10.1016/j.gecco.2015.12.004</w:t>
      </w:r>
    </w:p>
    <w:p w14:paraId="1CE200CF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lastRenderedPageBreak/>
        <w:t xml:space="preserve">Du, Y., Cui, B., Zhang, Q., Wang, Z., Sun, J., &amp; Niu, W. (2020). Effects of manure fertilizer on crop yield and soil properties in China: A meta-analysis. </w:t>
      </w:r>
      <w:r w:rsidRPr="00E7495A">
        <w:rPr>
          <w:i/>
          <w:iCs/>
          <w:color w:val="000000"/>
        </w:rPr>
        <w:t>Catena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193</w:t>
      </w:r>
      <w:r w:rsidRPr="00B725E0">
        <w:rPr>
          <w:color w:val="000000"/>
        </w:rPr>
        <w:t>, 104617. https://doi.org/10.1016/j.catena.2020.104617</w:t>
      </w:r>
    </w:p>
    <w:p w14:paraId="2545C6EA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Epstein, H. E., Burke, I. C., &amp; Lauenroth, W. K. (2002). Regional patterns of decomposition and primary production rates in the U. S. Great Plains. </w:t>
      </w:r>
      <w:r w:rsidRPr="00E7495A">
        <w:rPr>
          <w:i/>
          <w:iCs/>
          <w:color w:val="000000"/>
        </w:rPr>
        <w:t>Ecology</w:t>
      </w:r>
      <w:r w:rsidRPr="00B725E0">
        <w:rPr>
          <w:color w:val="000000"/>
        </w:rPr>
        <w:t xml:space="preserve"> (Durham), </w:t>
      </w:r>
      <w:r w:rsidRPr="0025453A">
        <w:rPr>
          <w:i/>
          <w:iCs/>
          <w:color w:val="000000"/>
        </w:rPr>
        <w:t>83</w:t>
      </w:r>
      <w:r w:rsidRPr="00B725E0">
        <w:rPr>
          <w:color w:val="000000"/>
        </w:rPr>
        <w:t>(2), 320. https://doi.org/10.1890/0012-9658.</w:t>
      </w:r>
    </w:p>
    <w:p w14:paraId="00ECBDF4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proofErr w:type="spellStart"/>
      <w:r w:rsidRPr="00B725E0">
        <w:rPr>
          <w:color w:val="000000"/>
        </w:rPr>
        <w:t>Franzluebbers</w:t>
      </w:r>
      <w:proofErr w:type="spellEnd"/>
      <w:r w:rsidRPr="00B725E0">
        <w:rPr>
          <w:color w:val="000000"/>
        </w:rPr>
        <w:t xml:space="preserve">, A. J. (2010). Achieving soil organic carbon sequestration with conservation agricultural systems in the southeastern united states. </w:t>
      </w:r>
      <w:r w:rsidRPr="00E7495A">
        <w:rPr>
          <w:i/>
          <w:iCs/>
          <w:color w:val="000000"/>
        </w:rPr>
        <w:t>Soil Science Society of America Journal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74</w:t>
      </w:r>
      <w:r w:rsidRPr="00B725E0">
        <w:rPr>
          <w:color w:val="000000"/>
        </w:rPr>
        <w:t>(2), 347−357. https://doi.org/10.2136/sssaj2009.0079</w:t>
      </w:r>
    </w:p>
    <w:p w14:paraId="153FDCEF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Gao, B, Huang, T, Ju, X, Gu, B, Huang, W, Xu, L, Rees, R. M, </w:t>
      </w:r>
      <w:proofErr w:type="spellStart"/>
      <w:r w:rsidRPr="00B725E0">
        <w:rPr>
          <w:color w:val="000000"/>
        </w:rPr>
        <w:t>Powlson</w:t>
      </w:r>
      <w:proofErr w:type="spellEnd"/>
      <w:r w:rsidRPr="00B725E0">
        <w:rPr>
          <w:color w:val="000000"/>
        </w:rPr>
        <w:t xml:space="preserve">, D. S, Smith, P &amp; Cui, S (2018). Chinese cropping systems are a net source of greenhouse gases despite soil carbon sequestration, </w:t>
      </w:r>
      <w:r w:rsidRPr="00E7495A">
        <w:rPr>
          <w:i/>
          <w:iCs/>
          <w:color w:val="000000"/>
        </w:rPr>
        <w:t>Global Change Biology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24</w:t>
      </w:r>
      <w:r w:rsidRPr="00B725E0">
        <w:rPr>
          <w:color w:val="000000"/>
        </w:rPr>
        <w:t>(12), 5590−5606. https://doi.org/10.1111/gcb.14425.</w:t>
      </w:r>
    </w:p>
    <w:p w14:paraId="4E0B8581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proofErr w:type="spellStart"/>
      <w:r w:rsidRPr="00B725E0">
        <w:rPr>
          <w:color w:val="000000"/>
        </w:rPr>
        <w:t>Garbuio</w:t>
      </w:r>
      <w:proofErr w:type="spellEnd"/>
      <w:r w:rsidRPr="00B725E0">
        <w:rPr>
          <w:color w:val="000000"/>
        </w:rPr>
        <w:t xml:space="preserve">, F. J., Jones, D. L., </w:t>
      </w:r>
      <w:proofErr w:type="spellStart"/>
      <w:r w:rsidRPr="00B725E0">
        <w:rPr>
          <w:color w:val="000000"/>
        </w:rPr>
        <w:t>Alleoni</w:t>
      </w:r>
      <w:proofErr w:type="spellEnd"/>
      <w:r w:rsidRPr="00B725E0">
        <w:rPr>
          <w:color w:val="000000"/>
        </w:rPr>
        <w:t xml:space="preserve">, L. R. F., Murphy, D. V., &amp; Caires, E. F. (2011). Carbon and nitrogen dynamics in an </w:t>
      </w:r>
      <w:proofErr w:type="spellStart"/>
      <w:r w:rsidRPr="00B725E0">
        <w:rPr>
          <w:color w:val="000000"/>
        </w:rPr>
        <w:t>oxisol</w:t>
      </w:r>
      <w:proofErr w:type="spellEnd"/>
      <w:r w:rsidRPr="00B725E0">
        <w:rPr>
          <w:color w:val="000000"/>
        </w:rPr>
        <w:t xml:space="preserve"> as affected by liming and crop residues under no-till. </w:t>
      </w:r>
      <w:r w:rsidRPr="00E7495A">
        <w:rPr>
          <w:i/>
          <w:iCs/>
          <w:color w:val="000000"/>
        </w:rPr>
        <w:t>Soil Science Society of America Journal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75</w:t>
      </w:r>
      <w:r w:rsidRPr="00B725E0">
        <w:rPr>
          <w:color w:val="000000"/>
        </w:rPr>
        <w:t>(5), 1723−1730. https://doi.org/10.2136/sssaj2010.0291.</w:t>
      </w:r>
    </w:p>
    <w:p w14:paraId="2B0D928C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bookmarkStart w:id="2" w:name="_Hlk165232272"/>
      <w:r w:rsidRPr="00B725E0">
        <w:rPr>
          <w:color w:val="000000"/>
        </w:rPr>
        <w:t xml:space="preserve">Georgiou, K., Jackson, R. B., </w:t>
      </w:r>
      <w:proofErr w:type="spellStart"/>
      <w:r w:rsidRPr="00B725E0">
        <w:rPr>
          <w:color w:val="000000"/>
        </w:rPr>
        <w:t>Vindušková</w:t>
      </w:r>
      <w:proofErr w:type="spellEnd"/>
      <w:r w:rsidRPr="00B725E0">
        <w:rPr>
          <w:color w:val="000000"/>
        </w:rPr>
        <w:t xml:space="preserve">, O., Abramoff, R. Z., Ahlström, A., Feng, W., ... Torn, M. S. (2022). Global stocks and capacity of mineral-associated soil organic carbon. </w:t>
      </w:r>
      <w:r w:rsidRPr="00E7495A">
        <w:rPr>
          <w:i/>
          <w:iCs/>
          <w:color w:val="000000"/>
        </w:rPr>
        <w:t>Nature Communications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13</w:t>
      </w:r>
      <w:r w:rsidRPr="00B725E0">
        <w:rPr>
          <w:rFonts w:hint="eastAsia"/>
          <w:color w:val="000000"/>
        </w:rPr>
        <w:t>, 3797</w:t>
      </w:r>
      <w:r w:rsidRPr="00B725E0">
        <w:rPr>
          <w:color w:val="000000"/>
        </w:rPr>
        <w:t>. https://doi.org/10.1038/s41467-022-31540-9.</w:t>
      </w:r>
    </w:p>
    <w:bookmarkEnd w:id="2"/>
    <w:p w14:paraId="42BBDD93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Griscom, B. W., Adams, J., Ellis, P. W., Houghton, R. A., Lomax, G., Miteva, D. A., ... Fargione, J. (2017). Natural climate solutions. </w:t>
      </w:r>
      <w:r w:rsidRPr="00E7495A">
        <w:rPr>
          <w:i/>
          <w:iCs/>
          <w:color w:val="000000"/>
        </w:rPr>
        <w:t xml:space="preserve">Proceedings of the National </w:t>
      </w:r>
      <w:r w:rsidRPr="00E7495A">
        <w:rPr>
          <w:i/>
          <w:iCs/>
          <w:color w:val="000000"/>
        </w:rPr>
        <w:lastRenderedPageBreak/>
        <w:t>Academy of Sciences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114</w:t>
      </w:r>
      <w:r w:rsidRPr="00B725E0">
        <w:rPr>
          <w:color w:val="000000"/>
        </w:rPr>
        <w:t xml:space="preserve">(44), 11645−11650. </w:t>
      </w:r>
      <w:r w:rsidRPr="00B725E0">
        <w:t>https://doi.org/10.1073/pnas.1710465114</w:t>
      </w:r>
      <w:r w:rsidRPr="00B725E0">
        <w:rPr>
          <w:color w:val="000000"/>
        </w:rPr>
        <w:t>.</w:t>
      </w:r>
    </w:p>
    <w:p w14:paraId="3C302CA4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>Harrer, M., Cuijpers, P., Furukawa, T.</w:t>
      </w:r>
      <w:r w:rsidRPr="00B725E0">
        <w:rPr>
          <w:rFonts w:hint="eastAsia"/>
          <w:color w:val="000000"/>
        </w:rPr>
        <w:t>,</w:t>
      </w:r>
      <w:r w:rsidRPr="00B725E0">
        <w:rPr>
          <w:color w:val="000000"/>
        </w:rPr>
        <w:t xml:space="preserve"> &amp; Ebert, D.</w:t>
      </w:r>
      <w:r w:rsidRPr="00B725E0">
        <w:rPr>
          <w:rFonts w:hint="eastAsia"/>
          <w:color w:val="000000"/>
        </w:rPr>
        <w:t xml:space="preserve"> (2021)</w:t>
      </w:r>
      <w:r w:rsidRPr="00B725E0">
        <w:rPr>
          <w:color w:val="000000"/>
        </w:rPr>
        <w:t xml:space="preserve">. Doing </w:t>
      </w:r>
      <w:r w:rsidRPr="00B725E0">
        <w:rPr>
          <w:rFonts w:hint="eastAsia"/>
          <w:color w:val="000000"/>
        </w:rPr>
        <w:t>m</w:t>
      </w:r>
      <w:r w:rsidRPr="00B725E0">
        <w:rPr>
          <w:color w:val="000000"/>
        </w:rPr>
        <w:t>eta-</w:t>
      </w:r>
      <w:r w:rsidRPr="00B725E0">
        <w:rPr>
          <w:rFonts w:hint="eastAsia"/>
          <w:color w:val="000000"/>
        </w:rPr>
        <w:t>a</w:t>
      </w:r>
      <w:r w:rsidRPr="00B725E0">
        <w:rPr>
          <w:color w:val="000000"/>
        </w:rPr>
        <w:t xml:space="preserve">nalysis with R: A </w:t>
      </w:r>
      <w:r w:rsidRPr="00B725E0">
        <w:rPr>
          <w:rFonts w:hint="eastAsia"/>
          <w:color w:val="000000"/>
        </w:rPr>
        <w:t>h</w:t>
      </w:r>
      <w:r w:rsidRPr="00B725E0">
        <w:rPr>
          <w:color w:val="000000"/>
        </w:rPr>
        <w:t>ands-</w:t>
      </w:r>
      <w:r w:rsidRPr="00B725E0">
        <w:rPr>
          <w:rFonts w:hint="eastAsia"/>
          <w:color w:val="000000"/>
        </w:rPr>
        <w:t>o</w:t>
      </w:r>
      <w:r w:rsidRPr="00B725E0">
        <w:rPr>
          <w:color w:val="000000"/>
        </w:rPr>
        <w:t xml:space="preserve">n </w:t>
      </w:r>
      <w:r w:rsidRPr="00B725E0">
        <w:rPr>
          <w:rFonts w:hint="eastAsia"/>
          <w:color w:val="000000"/>
        </w:rPr>
        <w:t>g</w:t>
      </w:r>
      <w:r w:rsidRPr="00B725E0">
        <w:rPr>
          <w:color w:val="000000"/>
        </w:rPr>
        <w:t>uide</w:t>
      </w:r>
      <w:r w:rsidRPr="00B725E0">
        <w:rPr>
          <w:rFonts w:hint="eastAsia"/>
          <w:color w:val="000000"/>
        </w:rPr>
        <w:t xml:space="preserve">. </w:t>
      </w:r>
      <w:r w:rsidRPr="00E7495A">
        <w:rPr>
          <w:i/>
          <w:iCs/>
          <w:color w:val="000000"/>
        </w:rPr>
        <w:t>Chapman and Hall/CRC</w:t>
      </w:r>
      <w:r w:rsidRPr="00B725E0">
        <w:rPr>
          <w:color w:val="000000"/>
        </w:rPr>
        <w:t>. https://doi.org/10.</w:t>
      </w:r>
      <w:r w:rsidRPr="00B725E0">
        <w:rPr>
          <w:rFonts w:hint="eastAsia"/>
          <w:color w:val="000000"/>
        </w:rPr>
        <w:t>1201</w:t>
      </w:r>
      <w:r w:rsidRPr="00B725E0">
        <w:rPr>
          <w:color w:val="000000"/>
        </w:rPr>
        <w:t>/</w:t>
      </w:r>
      <w:r w:rsidRPr="00B725E0">
        <w:rPr>
          <w:rFonts w:hint="eastAsia"/>
          <w:color w:val="000000"/>
        </w:rPr>
        <w:t>9781003107347.</w:t>
      </w:r>
    </w:p>
    <w:p w14:paraId="1F2D5A0F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Hofstra, N., &amp; Bouwman, A. F. (2005). Denitrification in agricultural soils: </w:t>
      </w:r>
      <w:r w:rsidRPr="00B725E0">
        <w:rPr>
          <w:rFonts w:hint="eastAsia"/>
          <w:color w:val="000000"/>
        </w:rPr>
        <w:t>S</w:t>
      </w:r>
      <w:r w:rsidRPr="00B725E0">
        <w:rPr>
          <w:color w:val="000000"/>
        </w:rPr>
        <w:t xml:space="preserve">ummarizing published data and estimating global annual rates. </w:t>
      </w:r>
      <w:r w:rsidRPr="00E7495A">
        <w:rPr>
          <w:i/>
          <w:iCs/>
          <w:color w:val="000000"/>
        </w:rPr>
        <w:t>Nutrient Cycling in Agroecosystems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72</w:t>
      </w:r>
      <w:r w:rsidRPr="00B725E0">
        <w:rPr>
          <w:color w:val="000000"/>
        </w:rPr>
        <w:t>(3), 267−278. https://doi.org/10.1007/s10705-005-3109-y.</w:t>
      </w:r>
    </w:p>
    <w:p w14:paraId="29E4BA0E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2722" w:hangingChars="1134" w:hanging="2722"/>
        <w:jc w:val="left"/>
        <w:rPr>
          <w:color w:val="000000"/>
        </w:rPr>
      </w:pPr>
      <w:r w:rsidRPr="00B725E0">
        <w:rPr>
          <w:color w:val="000000"/>
        </w:rPr>
        <w:t>IPCC. (2006). Guidelines for National Greenhouse Gas Inventories. Institute</w:t>
      </w:r>
    </w:p>
    <w:p w14:paraId="46C2854D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Chars="150" w:left="2722" w:hangingChars="984" w:hanging="2362"/>
        <w:jc w:val="left"/>
        <w:rPr>
          <w:color w:val="000000"/>
        </w:rPr>
      </w:pPr>
      <w:r w:rsidRPr="00B725E0">
        <w:rPr>
          <w:color w:val="000000"/>
        </w:rPr>
        <w:t>for Global Environmental Strategies.</w:t>
      </w:r>
    </w:p>
    <w:p w14:paraId="2F80A920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>IPCC. (2019). 2019 Refinement to the 2006 IPCC guidelines for national</w:t>
      </w:r>
    </w:p>
    <w:p w14:paraId="75E4F568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Chars="50" w:left="120" w:firstLineChars="100" w:firstLine="240"/>
        <w:jc w:val="left"/>
        <w:rPr>
          <w:color w:val="000000"/>
        </w:rPr>
      </w:pPr>
      <w:r w:rsidRPr="00B725E0">
        <w:rPr>
          <w:color w:val="000000"/>
        </w:rPr>
        <w:t>greenhouse gas inventories. IPCC.</w:t>
      </w:r>
    </w:p>
    <w:p w14:paraId="6BA78D3E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Kaiser, K., &amp; </w:t>
      </w:r>
      <w:proofErr w:type="spellStart"/>
      <w:r w:rsidRPr="00B725E0">
        <w:rPr>
          <w:color w:val="000000"/>
        </w:rPr>
        <w:t>Kalbitz</w:t>
      </w:r>
      <w:proofErr w:type="spellEnd"/>
      <w:r w:rsidRPr="00B725E0">
        <w:rPr>
          <w:color w:val="000000"/>
        </w:rPr>
        <w:t xml:space="preserve">, K. (2012). Cycling downwards – dissolved organic matter in soils. </w:t>
      </w:r>
      <w:r w:rsidRPr="00E7495A">
        <w:rPr>
          <w:i/>
          <w:iCs/>
          <w:color w:val="000000"/>
        </w:rPr>
        <w:t>Soil Biology and Biochemistry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52</w:t>
      </w:r>
      <w:r w:rsidRPr="00B725E0">
        <w:rPr>
          <w:color w:val="000000"/>
        </w:rPr>
        <w:t>, 29−32. https://doi.org/10.1016/j.soilbio.2012.04.002.</w:t>
      </w:r>
    </w:p>
    <w:p w14:paraId="15E2641C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Kong, A. Y. Y., Six, J., Bryant, D. C., Denison, R. F., &amp; van Kessel, C. (2005). The relationship between carbon input, aggregation, and soil organic carbon stabilization in sustainable cropping systems. </w:t>
      </w:r>
      <w:r w:rsidRPr="00E7495A">
        <w:rPr>
          <w:i/>
          <w:iCs/>
          <w:color w:val="000000"/>
        </w:rPr>
        <w:t>Soil Science Society of America Journal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69</w:t>
      </w:r>
      <w:r w:rsidRPr="00B725E0">
        <w:rPr>
          <w:color w:val="000000"/>
        </w:rPr>
        <w:t>(4), 1078−1085. https://doi.org/10.2136/sssaj2004.0215.</w:t>
      </w:r>
    </w:p>
    <w:p w14:paraId="29273EE5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Kundu, S., Bhattacharyya, R., Prakash, V., Ghosh, B., &amp; Gupta, H. (2007). Carbon sequestration and relationship between carbon addition and storage under rainfed soybean–wheat rotation in a sandy loam soil of the Indian Himalayas. </w:t>
      </w:r>
      <w:r w:rsidRPr="00E7495A">
        <w:rPr>
          <w:i/>
          <w:iCs/>
          <w:color w:val="000000"/>
        </w:rPr>
        <w:t>Soil and Tillage Research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92</w:t>
      </w:r>
      <w:r w:rsidRPr="00B725E0">
        <w:rPr>
          <w:color w:val="000000"/>
        </w:rPr>
        <w:t>(1−2), 87−95. https://doi.org/10.1016/j.still.2006.01.009.</w:t>
      </w:r>
    </w:p>
    <w:p w14:paraId="61A49DEC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lastRenderedPageBreak/>
        <w:t xml:space="preserve">Kumar, S., </w:t>
      </w:r>
      <w:proofErr w:type="spellStart"/>
      <w:r w:rsidRPr="00B725E0">
        <w:rPr>
          <w:color w:val="000000"/>
        </w:rPr>
        <w:t>Kadono</w:t>
      </w:r>
      <w:proofErr w:type="spellEnd"/>
      <w:r w:rsidRPr="00B725E0">
        <w:rPr>
          <w:color w:val="000000"/>
        </w:rPr>
        <w:t xml:space="preserve">, A., Lal, R., &amp; Dick, W. (2012). Long-term tillage and crop rotations for 47–49 years influences hydrological properties of two soils in Ohio. </w:t>
      </w:r>
      <w:r w:rsidRPr="00E7495A">
        <w:rPr>
          <w:i/>
          <w:iCs/>
          <w:color w:val="000000"/>
        </w:rPr>
        <w:t>Soil Science Society of America Journal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76</w:t>
      </w:r>
      <w:r w:rsidRPr="00B725E0">
        <w:rPr>
          <w:color w:val="000000"/>
        </w:rPr>
        <w:t>(6), 2195−2207. https://doi.org/10.2136/sssaj2012.0098.</w:t>
      </w:r>
    </w:p>
    <w:p w14:paraId="034B528F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Lehmann, J., Kleber, M. (2015). The contentious nature of soil organic matter. </w:t>
      </w:r>
      <w:r w:rsidRPr="00E7495A">
        <w:rPr>
          <w:i/>
          <w:iCs/>
          <w:color w:val="000000"/>
        </w:rPr>
        <w:t>Nature</w:t>
      </w:r>
      <w:r w:rsidRPr="00B725E0">
        <w:rPr>
          <w:color w:val="000000"/>
        </w:rPr>
        <w:t xml:space="preserve"> </w:t>
      </w:r>
      <w:r w:rsidRPr="0025453A">
        <w:rPr>
          <w:i/>
          <w:iCs/>
          <w:color w:val="000000"/>
        </w:rPr>
        <w:t>528</w:t>
      </w:r>
      <w:r w:rsidRPr="00B725E0">
        <w:rPr>
          <w:color w:val="000000"/>
        </w:rPr>
        <w:t>, 60–68. https://doi.org/10.1038/nature16069.</w:t>
      </w:r>
    </w:p>
    <w:p w14:paraId="7BAAFA08" w14:textId="0C98A3AE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>Lark, R. M. (200</w:t>
      </w:r>
      <w:r w:rsidR="000C0F5D" w:rsidRPr="00B725E0">
        <w:rPr>
          <w:rFonts w:hint="eastAsia"/>
          <w:color w:val="000000"/>
        </w:rPr>
        <w:t>7</w:t>
      </w:r>
      <w:r w:rsidRPr="00B725E0">
        <w:rPr>
          <w:color w:val="000000"/>
        </w:rPr>
        <w:t xml:space="preserve">). Inference about soil variability from the structure of the best wavelet packet basis. </w:t>
      </w:r>
      <w:r w:rsidRPr="00E7495A">
        <w:rPr>
          <w:i/>
          <w:iCs/>
          <w:color w:val="000000"/>
        </w:rPr>
        <w:t>European Journal of Soil Science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58</w:t>
      </w:r>
      <w:r w:rsidRPr="00B725E0">
        <w:rPr>
          <w:color w:val="000000"/>
        </w:rPr>
        <w:t>(3), 822−831. https://doi.org/10.1111/j.1365-2389.2006.00872.x.</w:t>
      </w:r>
    </w:p>
    <w:p w14:paraId="69470D0D" w14:textId="091D15B2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>Lessmann, M., Ros, G. H., Young, M. D., &amp; de Vries, W. (202</w:t>
      </w:r>
      <w:r w:rsidR="000C0F5D" w:rsidRPr="00B725E0">
        <w:rPr>
          <w:rFonts w:hint="eastAsia"/>
          <w:color w:val="000000"/>
        </w:rPr>
        <w:t>2</w:t>
      </w:r>
      <w:r w:rsidRPr="00B725E0">
        <w:rPr>
          <w:color w:val="000000"/>
        </w:rPr>
        <w:t xml:space="preserve">). Global variation in soil carbon sequestration potential through improved cropland management. </w:t>
      </w:r>
      <w:r w:rsidRPr="00E7495A">
        <w:rPr>
          <w:i/>
          <w:iCs/>
          <w:color w:val="000000"/>
        </w:rPr>
        <w:t>Global Change Biology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28</w:t>
      </w:r>
      <w:r w:rsidRPr="00B725E0">
        <w:rPr>
          <w:color w:val="000000"/>
        </w:rPr>
        <w:t xml:space="preserve">(3), 1162−1177. </w:t>
      </w:r>
      <w:r w:rsidRPr="00B725E0">
        <w:t>https://doi.org/10.1111/gcb.15954</w:t>
      </w:r>
      <w:r w:rsidRPr="00B725E0">
        <w:rPr>
          <w:color w:val="000000"/>
        </w:rPr>
        <w:t>.</w:t>
      </w:r>
    </w:p>
    <w:p w14:paraId="65CC9E23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Li, B., Song, H., Cao, W., Wang, Y., Chen, J., &amp; Guo, J. (2021). Responses of soil organic carbon stock to animal manure application: A new global synthesis integrating the impacts of agricultural managements and environmental conditions. </w:t>
      </w:r>
      <w:r w:rsidRPr="00E7495A">
        <w:rPr>
          <w:i/>
          <w:iCs/>
          <w:color w:val="000000"/>
        </w:rPr>
        <w:t>Global Change Biology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27</w:t>
      </w:r>
      <w:r w:rsidRPr="00B725E0">
        <w:rPr>
          <w:color w:val="000000"/>
        </w:rPr>
        <w:t>(20), 5356−5367. https://doi.org/10.1111/gcb.15731.</w:t>
      </w:r>
    </w:p>
    <w:p w14:paraId="75DB8C90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Li, Y., Wu, J., Liu, S., Shen, J., Huang, D., Su, Y., ... Syers, J. K. (2012). Is the C:N:P stoichiometry in soil and soil microbial biomass related to the landscape and land use in southern subtropical China? </w:t>
      </w:r>
      <w:r w:rsidRPr="00E7495A">
        <w:rPr>
          <w:i/>
          <w:iCs/>
          <w:color w:val="000000"/>
        </w:rPr>
        <w:t>Global Biogeochemical Cycles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26</w:t>
      </w:r>
      <w:r w:rsidRPr="00B725E0">
        <w:rPr>
          <w:color w:val="000000"/>
        </w:rPr>
        <w:t>(4). https://doi.org/10.1029/2012GB004399.</w:t>
      </w:r>
    </w:p>
    <w:p w14:paraId="02AC6714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Liu, S., Wang, J., Pu, S., </w:t>
      </w:r>
      <w:proofErr w:type="spellStart"/>
      <w:r w:rsidRPr="00B725E0">
        <w:rPr>
          <w:color w:val="000000"/>
        </w:rPr>
        <w:t>Blagodatskaya</w:t>
      </w:r>
      <w:proofErr w:type="spellEnd"/>
      <w:r w:rsidRPr="00B725E0">
        <w:rPr>
          <w:color w:val="000000"/>
        </w:rPr>
        <w:t xml:space="preserve">, E., </w:t>
      </w:r>
      <w:proofErr w:type="spellStart"/>
      <w:r w:rsidRPr="00B725E0">
        <w:rPr>
          <w:color w:val="000000"/>
        </w:rPr>
        <w:t>Kuzyakov</w:t>
      </w:r>
      <w:proofErr w:type="spellEnd"/>
      <w:r w:rsidRPr="00B725E0">
        <w:rPr>
          <w:color w:val="000000"/>
        </w:rPr>
        <w:t xml:space="preserve">, Y., &amp; Razavi, B. S. (2020). Impact of manure on soil biochemical properties: A global synthesis. </w:t>
      </w:r>
      <w:r w:rsidRPr="00E7495A">
        <w:rPr>
          <w:i/>
          <w:iCs/>
          <w:color w:val="000000"/>
        </w:rPr>
        <w:t xml:space="preserve">Science of </w:t>
      </w:r>
      <w:r w:rsidRPr="00E7495A">
        <w:rPr>
          <w:i/>
          <w:iCs/>
          <w:color w:val="000000"/>
        </w:rPr>
        <w:lastRenderedPageBreak/>
        <w:t>The Total Environment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745</w:t>
      </w:r>
      <w:r w:rsidRPr="00B725E0">
        <w:rPr>
          <w:color w:val="000000"/>
        </w:rPr>
        <w:t>, 141003. https://doi.org/10.1016/j.scitotenv.2020.141003.</w:t>
      </w:r>
    </w:p>
    <w:p w14:paraId="2AFB19FF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bookmarkStart w:id="3" w:name="_Hlk165231955"/>
      <w:r w:rsidRPr="00B725E0">
        <w:rPr>
          <w:color w:val="000000"/>
        </w:rPr>
        <w:t xml:space="preserve">Liu, C., Plaza-Bonilla, D., Coulter, J. A., Kutcher, H. R., Beckie, H. J., Wang, L., ... Gan, Y. (2022). Diversifying crop rotations enhances agroecosystem services and resilience. </w:t>
      </w:r>
      <w:r w:rsidRPr="00E7495A">
        <w:rPr>
          <w:i/>
          <w:iCs/>
          <w:color w:val="000000"/>
        </w:rPr>
        <w:t>Advances in Agronomy</w:t>
      </w:r>
      <w:r w:rsidRPr="00B725E0">
        <w:rPr>
          <w:color w:val="000000"/>
        </w:rPr>
        <w:t xml:space="preserve">, </w:t>
      </w:r>
      <w:r w:rsidRPr="0025453A">
        <w:rPr>
          <w:rFonts w:hint="eastAsia"/>
          <w:i/>
          <w:iCs/>
          <w:color w:val="000000"/>
        </w:rPr>
        <w:t>173</w:t>
      </w:r>
      <w:r w:rsidRPr="00B725E0">
        <w:rPr>
          <w:rFonts w:hint="eastAsia"/>
          <w:color w:val="000000"/>
        </w:rPr>
        <w:t>,</w:t>
      </w:r>
      <w:r w:rsidRPr="00B725E0">
        <w:rPr>
          <w:color w:val="000000"/>
        </w:rPr>
        <w:t xml:space="preserve"> 299−335. https://doi.org/10.1016/bs.agron.2022.02.007.</w:t>
      </w:r>
    </w:p>
    <w:bookmarkEnd w:id="3"/>
    <w:p w14:paraId="7E211A29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Lu, F, Wang, X, Han, B, Ouyang, Z, Duan, X, Zheng, H, Miao, H. (2009). Soil carbon sequestrations by nitrogen fertilizer application, straw return and no-tillage in China's cropland. </w:t>
      </w:r>
      <w:r w:rsidRPr="00E7495A">
        <w:rPr>
          <w:i/>
          <w:iCs/>
          <w:color w:val="000000"/>
        </w:rPr>
        <w:t>Global Change Biology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15</w:t>
      </w:r>
      <w:r w:rsidRPr="00B725E0">
        <w:rPr>
          <w:rFonts w:hint="eastAsia"/>
          <w:color w:val="000000"/>
        </w:rPr>
        <w:t xml:space="preserve">, </w:t>
      </w:r>
      <w:r w:rsidRPr="00B725E0">
        <w:rPr>
          <w:color w:val="000000"/>
        </w:rPr>
        <w:t>281−305. https://doi.org/10.1111/j.1365-2486.2008.01743.x.</w:t>
      </w:r>
    </w:p>
    <w:p w14:paraId="56F59586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Nayak, A. K., </w:t>
      </w:r>
      <w:proofErr w:type="spellStart"/>
      <w:r w:rsidRPr="00B725E0">
        <w:rPr>
          <w:color w:val="000000"/>
        </w:rPr>
        <w:t>Gangwar</w:t>
      </w:r>
      <w:proofErr w:type="spellEnd"/>
      <w:r w:rsidRPr="00B725E0">
        <w:rPr>
          <w:color w:val="000000"/>
        </w:rPr>
        <w:t xml:space="preserve">, B., Shukla, A. K., Mazumdar, S. P., Kumar, A., Raja, R., ... Mohan, U. (2012). Long-term effect of different integrated nutrient management on soil organic carbon and its fractions and sustainability of rice–wheat system in </w:t>
      </w:r>
      <w:r w:rsidRPr="00B725E0">
        <w:rPr>
          <w:rFonts w:hint="eastAsia"/>
          <w:color w:val="000000"/>
        </w:rPr>
        <w:t>I</w:t>
      </w:r>
      <w:r w:rsidRPr="00B725E0">
        <w:rPr>
          <w:color w:val="000000"/>
        </w:rPr>
        <w:t xml:space="preserve">ndo </w:t>
      </w:r>
      <w:r w:rsidRPr="00B725E0">
        <w:rPr>
          <w:rFonts w:hint="eastAsia"/>
          <w:color w:val="000000"/>
        </w:rPr>
        <w:t>G</w:t>
      </w:r>
      <w:r w:rsidRPr="00B725E0">
        <w:rPr>
          <w:color w:val="000000"/>
        </w:rPr>
        <w:t xml:space="preserve">angetic plains of India. </w:t>
      </w:r>
      <w:r w:rsidRPr="00E7495A">
        <w:rPr>
          <w:i/>
          <w:iCs/>
          <w:color w:val="000000"/>
        </w:rPr>
        <w:t>Field Crops Research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127</w:t>
      </w:r>
      <w:r w:rsidRPr="00B725E0">
        <w:rPr>
          <w:color w:val="000000"/>
        </w:rPr>
        <w:t>, 129−139. https://doi.org/10.1016/j.fcr.2011.11.011.</w:t>
      </w:r>
    </w:p>
    <w:p w14:paraId="26760E9F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proofErr w:type="spellStart"/>
      <w:r w:rsidRPr="00B725E0">
        <w:rPr>
          <w:color w:val="000000"/>
        </w:rPr>
        <w:t>Poeplau</w:t>
      </w:r>
      <w:proofErr w:type="spellEnd"/>
      <w:r w:rsidRPr="00B725E0">
        <w:rPr>
          <w:color w:val="000000"/>
        </w:rPr>
        <w:t xml:space="preserve">, C., &amp; Don, A. (2015). Carbon sequestration in agricultural soils via cultivation of cover crops – A meta-analysis. </w:t>
      </w:r>
      <w:r w:rsidRPr="00E7495A">
        <w:rPr>
          <w:i/>
          <w:iCs/>
          <w:color w:val="000000"/>
        </w:rPr>
        <w:t>Agriculture, Ecosystems &amp; Environment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200</w:t>
      </w:r>
      <w:r w:rsidRPr="00B725E0">
        <w:rPr>
          <w:color w:val="000000"/>
        </w:rPr>
        <w:t>, 33−41. https://doi.org/10.1016/j.agee.2014.10.024.</w:t>
      </w:r>
    </w:p>
    <w:p w14:paraId="1A1BB48B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Qian, P., &amp; </w:t>
      </w:r>
      <w:proofErr w:type="spellStart"/>
      <w:r w:rsidRPr="00B725E0">
        <w:rPr>
          <w:color w:val="000000"/>
        </w:rPr>
        <w:t>Schoenau</w:t>
      </w:r>
      <w:proofErr w:type="spellEnd"/>
      <w:r w:rsidRPr="00B725E0">
        <w:rPr>
          <w:color w:val="000000"/>
        </w:rPr>
        <w:t xml:space="preserve">, J. J. (2002). Availability of nitrogen in solid manure amendments with different C:N ratios. </w:t>
      </w:r>
      <w:r w:rsidRPr="00E7495A">
        <w:rPr>
          <w:i/>
          <w:iCs/>
          <w:color w:val="000000"/>
        </w:rPr>
        <w:t>Canadian Journal of Soil Science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82</w:t>
      </w:r>
      <w:r w:rsidRPr="00B725E0">
        <w:rPr>
          <w:color w:val="000000"/>
        </w:rPr>
        <w:t>(2), 219−225. https://doi.org/10.4141/S01-018.</w:t>
      </w:r>
    </w:p>
    <w:p w14:paraId="33E9F69D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Ren, F., Zhang, X., Liu, J., Sun, N., Sun, Z., Wu, L., &amp; Xu, M. (2018). A synthetic analysis of livestock manure substitution effects on organic carbon changes in </w:t>
      </w:r>
      <w:r w:rsidRPr="00B725E0">
        <w:rPr>
          <w:color w:val="000000"/>
        </w:rPr>
        <w:lastRenderedPageBreak/>
        <w:t xml:space="preserve">China's arable topsoil. </w:t>
      </w:r>
      <w:r w:rsidRPr="00E7495A">
        <w:rPr>
          <w:i/>
          <w:iCs/>
          <w:color w:val="000000"/>
        </w:rPr>
        <w:t>Catena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171</w:t>
      </w:r>
      <w:r w:rsidRPr="00B725E0">
        <w:rPr>
          <w:color w:val="000000"/>
        </w:rPr>
        <w:t>, 1−10. https://doi.org/10.1016/j.catena.2018.06.036.</w:t>
      </w:r>
    </w:p>
    <w:p w14:paraId="31A6AEC4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Ren, F., Zhang, R., Sun, N., Li, Y., Xu, M., Zhang, F., &amp; Xu, W. (2024). Patterns and driving factors of soil organic carbon sequestration efficiency under various manure regimes across Chinese croplands. </w:t>
      </w:r>
      <w:r w:rsidRPr="00E7495A">
        <w:rPr>
          <w:i/>
          <w:iCs/>
          <w:color w:val="000000"/>
        </w:rPr>
        <w:t>Agriculture, Ecosystems &amp; Environment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359</w:t>
      </w:r>
      <w:r w:rsidRPr="00B725E0">
        <w:rPr>
          <w:color w:val="000000"/>
        </w:rPr>
        <w:t>, 108723. https://doi.org/10.1016/j.agee.2023.108723.</w:t>
      </w:r>
    </w:p>
    <w:p w14:paraId="628B64DA" w14:textId="1DA0009D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>Rumpel, C., &amp; Kögel-</w:t>
      </w:r>
      <w:proofErr w:type="spellStart"/>
      <w:r w:rsidRPr="00B725E0">
        <w:rPr>
          <w:color w:val="000000"/>
        </w:rPr>
        <w:t>Knabner</w:t>
      </w:r>
      <w:proofErr w:type="spellEnd"/>
      <w:r w:rsidRPr="00B725E0">
        <w:rPr>
          <w:color w:val="000000"/>
        </w:rPr>
        <w:t>, I. (</w:t>
      </w:r>
      <w:r w:rsidR="000C0F5D" w:rsidRPr="00B725E0">
        <w:rPr>
          <w:color w:val="000000"/>
        </w:rPr>
        <w:t>201</w:t>
      </w:r>
      <w:r w:rsidR="000C0F5D" w:rsidRPr="00B725E0">
        <w:rPr>
          <w:rFonts w:hint="eastAsia"/>
          <w:color w:val="000000"/>
        </w:rPr>
        <w:t>1</w:t>
      </w:r>
      <w:r w:rsidRPr="00B725E0">
        <w:rPr>
          <w:color w:val="000000"/>
        </w:rPr>
        <w:t xml:space="preserve">). Deep soil organic matter—a key but poorly understood component of terrestrial C cycle. </w:t>
      </w:r>
      <w:r w:rsidRPr="00E7495A">
        <w:rPr>
          <w:i/>
          <w:iCs/>
          <w:color w:val="000000"/>
        </w:rPr>
        <w:t>Plant and Soil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338</w:t>
      </w:r>
      <w:r w:rsidRPr="00B725E0">
        <w:rPr>
          <w:color w:val="000000"/>
        </w:rPr>
        <w:t>(1−2), 143−158. https://doi.org/10.1007/s11104-010-0391-5.</w:t>
      </w:r>
    </w:p>
    <w:p w14:paraId="18A8DC42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Six, J., Conant, R. T., Paul, E. A., &amp; Paustian, K. (2002). Stabilization mechanisms of soil organic matter: Implications for C-saturation of soils. </w:t>
      </w:r>
      <w:r w:rsidRPr="00E7495A">
        <w:rPr>
          <w:i/>
          <w:iCs/>
          <w:color w:val="000000"/>
        </w:rPr>
        <w:t>Plant and Soil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241</w:t>
      </w:r>
      <w:r w:rsidRPr="00B725E0">
        <w:rPr>
          <w:color w:val="000000"/>
        </w:rPr>
        <w:t>(2), 155−176. https://doi.org/10.1023/A:1016125726789.</w:t>
      </w:r>
    </w:p>
    <w:p w14:paraId="21169A62" w14:textId="19287354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proofErr w:type="spellStart"/>
      <w:r w:rsidRPr="00B725E0">
        <w:rPr>
          <w:color w:val="000000"/>
        </w:rPr>
        <w:t>Slessarev</w:t>
      </w:r>
      <w:proofErr w:type="spellEnd"/>
      <w:r w:rsidRPr="00B725E0">
        <w:rPr>
          <w:color w:val="000000"/>
        </w:rPr>
        <w:t>, E. W., Mayer, A., Kelly, C., Georgiou, K., Pett Ridge, J., &amp; Nuccio, E. E. (202</w:t>
      </w:r>
      <w:r w:rsidR="000C0F5D" w:rsidRPr="00B725E0">
        <w:rPr>
          <w:rFonts w:hint="eastAsia"/>
          <w:color w:val="000000"/>
        </w:rPr>
        <w:t>3</w:t>
      </w:r>
      <w:r w:rsidRPr="00B725E0">
        <w:rPr>
          <w:color w:val="000000"/>
        </w:rPr>
        <w:t xml:space="preserve">). Initial soil organic carbon stocks govern changes in soil carbon: Reality or artifact? </w:t>
      </w:r>
      <w:r w:rsidRPr="00E7495A">
        <w:rPr>
          <w:i/>
          <w:iCs/>
          <w:color w:val="000000"/>
        </w:rPr>
        <w:t>Global Change Biology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29</w:t>
      </w:r>
      <w:r w:rsidRPr="00B725E0">
        <w:rPr>
          <w:color w:val="000000"/>
        </w:rPr>
        <w:t>(5), 1239−1247. https://doi.org/10.1111/gcb.16491.</w:t>
      </w:r>
    </w:p>
    <w:p w14:paraId="7B2D633C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Smith, P. (2004). Carbon sequestration in croplands: the potential in Europe and the global context. </w:t>
      </w:r>
      <w:r w:rsidRPr="00E7495A">
        <w:rPr>
          <w:i/>
          <w:iCs/>
          <w:color w:val="000000"/>
        </w:rPr>
        <w:t>European Journal of Agronomy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20</w:t>
      </w:r>
      <w:r w:rsidRPr="00B725E0">
        <w:rPr>
          <w:color w:val="000000"/>
        </w:rPr>
        <w:t>(3), 229−236. https://doi.org/10.1016/j.eja.2003.08.002.</w:t>
      </w:r>
    </w:p>
    <w:p w14:paraId="1744F97F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Stewart, C. E., Paustian, K., Conant, R. T., Plante, A. F., &amp; Six, J. (2007). Soil carbon saturation: concept, evidence and evaluation. </w:t>
      </w:r>
      <w:r w:rsidRPr="00E7495A">
        <w:rPr>
          <w:i/>
          <w:iCs/>
          <w:color w:val="000000"/>
        </w:rPr>
        <w:t>Biogeochemistry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86</w:t>
      </w:r>
      <w:r w:rsidRPr="00B725E0">
        <w:rPr>
          <w:color w:val="000000"/>
        </w:rPr>
        <w:t>, 19−31. https://doi.org/10.1007/s10533-007-9140-0.</w:t>
      </w:r>
    </w:p>
    <w:p w14:paraId="4C244AFD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lastRenderedPageBreak/>
        <w:t xml:space="preserve">Stewart, C. E., Paustian, K., Conant, R. T., Plante, A. F., &amp; Six, J. (2008). Soil carbon saturation: Evaluation and corroboration by long-term incubations. </w:t>
      </w:r>
      <w:r w:rsidRPr="00E7495A">
        <w:rPr>
          <w:i/>
          <w:iCs/>
          <w:color w:val="000000"/>
        </w:rPr>
        <w:t>Soil Biology and Biochemistry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40</w:t>
      </w:r>
      <w:r w:rsidRPr="00B725E0">
        <w:rPr>
          <w:color w:val="000000"/>
        </w:rPr>
        <w:t>(7), 1741−1750. https://doi.org/10.1016/j.soilbio.2008.02.014.</w:t>
      </w:r>
    </w:p>
    <w:p w14:paraId="275D9B30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Sun, W., </w:t>
      </w:r>
      <w:proofErr w:type="spellStart"/>
      <w:r w:rsidRPr="00B725E0">
        <w:rPr>
          <w:color w:val="000000"/>
        </w:rPr>
        <w:t>Canadell</w:t>
      </w:r>
      <w:proofErr w:type="spellEnd"/>
      <w:r w:rsidRPr="00B725E0">
        <w:rPr>
          <w:color w:val="000000"/>
        </w:rPr>
        <w:t xml:space="preserve">, J. G., Yu, L., Yu, L., Zhang, W., Smith, P., ... Huang, Y. (2020). Climate drives global soil carbon sequestration and crop yield changes under conservation agriculture. </w:t>
      </w:r>
      <w:r w:rsidRPr="00E7495A">
        <w:rPr>
          <w:i/>
          <w:iCs/>
          <w:color w:val="000000"/>
        </w:rPr>
        <w:t>Global Change Biology</w:t>
      </w:r>
      <w:r w:rsidRPr="00E7495A">
        <w:rPr>
          <w:color w:val="000000"/>
        </w:rPr>
        <w:t>,</w:t>
      </w:r>
      <w:r w:rsidRPr="00B725E0">
        <w:rPr>
          <w:color w:val="000000"/>
        </w:rPr>
        <w:t xml:space="preserve"> </w:t>
      </w:r>
      <w:r w:rsidRPr="0025453A">
        <w:rPr>
          <w:i/>
          <w:iCs/>
          <w:color w:val="000000"/>
        </w:rPr>
        <w:t>26</w:t>
      </w:r>
      <w:r w:rsidRPr="00B725E0">
        <w:rPr>
          <w:color w:val="000000"/>
        </w:rPr>
        <w:t>(6), 3325−3335. https://doi.org/10.1111/gcb.15001.</w:t>
      </w:r>
    </w:p>
    <w:p w14:paraId="4D173AA8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Sylvia, D., Fuhrmann, J., Hartel, P., &amp; </w:t>
      </w:r>
      <w:proofErr w:type="spellStart"/>
      <w:r w:rsidRPr="00B725E0">
        <w:rPr>
          <w:color w:val="000000"/>
        </w:rPr>
        <w:t>Zuberer</w:t>
      </w:r>
      <w:proofErr w:type="spellEnd"/>
      <w:r w:rsidRPr="00B725E0">
        <w:rPr>
          <w:color w:val="000000"/>
        </w:rPr>
        <w:t xml:space="preserve">, D. (2005). Principles and </w:t>
      </w:r>
      <w:r w:rsidRPr="00B725E0">
        <w:rPr>
          <w:rFonts w:hint="eastAsia"/>
          <w:color w:val="000000"/>
        </w:rPr>
        <w:t>a</w:t>
      </w:r>
      <w:r w:rsidRPr="00B725E0">
        <w:rPr>
          <w:color w:val="000000"/>
        </w:rPr>
        <w:t xml:space="preserve">pplications of </w:t>
      </w:r>
      <w:r w:rsidRPr="00B725E0">
        <w:rPr>
          <w:rFonts w:hint="eastAsia"/>
          <w:color w:val="000000"/>
        </w:rPr>
        <w:t>s</w:t>
      </w:r>
      <w:r w:rsidRPr="00B725E0">
        <w:rPr>
          <w:color w:val="000000"/>
        </w:rPr>
        <w:t xml:space="preserve">oil </w:t>
      </w:r>
      <w:r w:rsidRPr="00B725E0">
        <w:rPr>
          <w:rFonts w:hint="eastAsia"/>
          <w:color w:val="000000"/>
        </w:rPr>
        <w:t>m</w:t>
      </w:r>
      <w:r w:rsidRPr="00B725E0">
        <w:rPr>
          <w:color w:val="000000"/>
        </w:rPr>
        <w:t xml:space="preserve">icrobiology </w:t>
      </w:r>
      <w:r w:rsidRPr="00B725E0">
        <w:rPr>
          <w:rFonts w:hint="eastAsia"/>
          <w:color w:val="000000"/>
        </w:rPr>
        <w:t>e</w:t>
      </w:r>
      <w:r w:rsidRPr="00B725E0">
        <w:rPr>
          <w:color w:val="000000"/>
        </w:rPr>
        <w:t xml:space="preserve">dited by. </w:t>
      </w:r>
      <w:r w:rsidRPr="00E7495A">
        <w:rPr>
          <w:color w:val="000000"/>
        </w:rPr>
        <w:t>Upper Saddle River, New Jersey, Prentice Hall</w:t>
      </w:r>
      <w:r w:rsidRPr="00B725E0">
        <w:rPr>
          <w:color w:val="000000"/>
        </w:rPr>
        <w:t>, 550</w:t>
      </w:r>
      <w:r w:rsidRPr="00B725E0">
        <w:rPr>
          <w:rFonts w:hint="eastAsia"/>
          <w:color w:val="000000"/>
        </w:rPr>
        <w:t>.</w:t>
      </w:r>
    </w:p>
    <w:p w14:paraId="0F321E0B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Thurman, E. M. (2012). Organic Geochemistry of Natural Waters. </w:t>
      </w:r>
      <w:r w:rsidRPr="00E7495A">
        <w:rPr>
          <w:i/>
          <w:iCs/>
          <w:color w:val="000000"/>
        </w:rPr>
        <w:t>Springer</w:t>
      </w:r>
      <w:r w:rsidRPr="00B725E0">
        <w:rPr>
          <w:color w:val="000000"/>
        </w:rPr>
        <w:t>. https://doi.org/10.1007/978-94-009-5095-5.</w:t>
      </w:r>
    </w:p>
    <w:p w14:paraId="10B74BC3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rFonts w:hint="eastAsia"/>
          <w:color w:val="000000"/>
        </w:rPr>
        <w:t>V</w:t>
      </w:r>
      <w:r w:rsidRPr="00B725E0">
        <w:rPr>
          <w:color w:val="000000"/>
        </w:rPr>
        <w:t xml:space="preserve">an </w:t>
      </w:r>
      <w:proofErr w:type="spellStart"/>
      <w:r w:rsidRPr="00B725E0">
        <w:rPr>
          <w:color w:val="000000"/>
        </w:rPr>
        <w:t>Gestel</w:t>
      </w:r>
      <w:proofErr w:type="spellEnd"/>
      <w:r w:rsidRPr="00B725E0">
        <w:rPr>
          <w:color w:val="000000"/>
        </w:rPr>
        <w:t xml:space="preserve">, N., Shi, Z., van </w:t>
      </w:r>
      <w:proofErr w:type="spellStart"/>
      <w:r w:rsidRPr="00B725E0">
        <w:rPr>
          <w:color w:val="000000"/>
        </w:rPr>
        <w:t>Groenigen</w:t>
      </w:r>
      <w:proofErr w:type="spellEnd"/>
      <w:r w:rsidRPr="00B725E0">
        <w:rPr>
          <w:color w:val="000000"/>
        </w:rPr>
        <w:t xml:space="preserve">, K. J., </w:t>
      </w:r>
      <w:proofErr w:type="spellStart"/>
      <w:r w:rsidRPr="00B725E0">
        <w:rPr>
          <w:color w:val="000000"/>
        </w:rPr>
        <w:t>Osenberg</w:t>
      </w:r>
      <w:proofErr w:type="spellEnd"/>
      <w:r w:rsidRPr="00B725E0">
        <w:rPr>
          <w:color w:val="000000"/>
        </w:rPr>
        <w:t xml:space="preserve">, C. W., Andresen, L. C., Dukes, J. S., ... Hungate, B. A. (2018). Predicting soil carbon loss with warming. </w:t>
      </w:r>
      <w:r w:rsidRPr="00E7495A">
        <w:rPr>
          <w:i/>
          <w:iCs/>
          <w:color w:val="000000"/>
        </w:rPr>
        <w:t>Nature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554</w:t>
      </w:r>
      <w:r w:rsidRPr="00B725E0">
        <w:rPr>
          <w:color w:val="000000"/>
        </w:rPr>
        <w:t>(7693), E4-E5. https://doi.org/10.1038/nature25745</w:t>
      </w:r>
      <w:r w:rsidRPr="00B725E0">
        <w:rPr>
          <w:rFonts w:hint="eastAsia"/>
          <w:color w:val="000000"/>
        </w:rPr>
        <w:t>.</w:t>
      </w:r>
    </w:p>
    <w:p w14:paraId="62E2416B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Wen, Z., Hau, K., &amp; Marsh, H. (2004). Structural equation model testing: Cutoff criteria for goodness of fit indices and chi-square test. </w:t>
      </w:r>
      <w:r w:rsidRPr="00E7495A">
        <w:rPr>
          <w:i/>
          <w:iCs/>
          <w:color w:val="000000"/>
        </w:rPr>
        <w:t xml:space="preserve">Acta </w:t>
      </w:r>
      <w:proofErr w:type="spellStart"/>
      <w:r w:rsidRPr="00E7495A">
        <w:rPr>
          <w:i/>
          <w:iCs/>
          <w:color w:val="000000"/>
        </w:rPr>
        <w:t>Psychologica</w:t>
      </w:r>
      <w:proofErr w:type="spellEnd"/>
      <w:r w:rsidRPr="00E7495A">
        <w:rPr>
          <w:i/>
          <w:iCs/>
          <w:color w:val="000000"/>
        </w:rPr>
        <w:t xml:space="preserve"> </w:t>
      </w:r>
      <w:proofErr w:type="spellStart"/>
      <w:r w:rsidRPr="00E7495A">
        <w:rPr>
          <w:i/>
          <w:iCs/>
          <w:color w:val="000000"/>
        </w:rPr>
        <w:t>Sinica</w:t>
      </w:r>
      <w:proofErr w:type="spellEnd"/>
      <w:r w:rsidRPr="00B725E0">
        <w:rPr>
          <w:color w:val="000000"/>
        </w:rPr>
        <w:t xml:space="preserve">, </w:t>
      </w:r>
      <w:r w:rsidRPr="0025453A">
        <w:rPr>
          <w:rFonts w:hint="eastAsia"/>
          <w:i/>
          <w:iCs/>
          <w:color w:val="000000"/>
        </w:rPr>
        <w:t>36</w:t>
      </w:r>
      <w:r w:rsidRPr="00B725E0">
        <w:rPr>
          <w:rFonts w:hint="eastAsia"/>
          <w:color w:val="000000"/>
        </w:rPr>
        <w:t>(2)</w:t>
      </w:r>
      <w:r w:rsidRPr="00B725E0">
        <w:rPr>
          <w:color w:val="000000"/>
        </w:rPr>
        <w:t>, 186−194. https://api.semanticscholar.org/CorpusID: 150183407.</w:t>
      </w:r>
    </w:p>
    <w:p w14:paraId="1CF48DF3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bookmarkStart w:id="4" w:name="_Hlk165232197"/>
      <w:proofErr w:type="spellStart"/>
      <w:r w:rsidRPr="00B725E0">
        <w:rPr>
          <w:color w:val="000000"/>
        </w:rPr>
        <w:t>Wiesmeier</w:t>
      </w:r>
      <w:proofErr w:type="spellEnd"/>
      <w:r w:rsidRPr="00B725E0">
        <w:rPr>
          <w:color w:val="000000"/>
        </w:rPr>
        <w:t xml:space="preserve">, M., Hübner, R., </w:t>
      </w:r>
      <w:proofErr w:type="spellStart"/>
      <w:r w:rsidRPr="00B725E0">
        <w:rPr>
          <w:color w:val="000000"/>
        </w:rPr>
        <w:t>Spörlein</w:t>
      </w:r>
      <w:proofErr w:type="spellEnd"/>
      <w:r w:rsidRPr="00B725E0">
        <w:rPr>
          <w:color w:val="000000"/>
        </w:rPr>
        <w:t xml:space="preserve">, P., </w:t>
      </w:r>
      <w:proofErr w:type="spellStart"/>
      <w:r w:rsidRPr="00B725E0">
        <w:rPr>
          <w:color w:val="000000"/>
        </w:rPr>
        <w:t>Geuß</w:t>
      </w:r>
      <w:proofErr w:type="spellEnd"/>
      <w:r w:rsidRPr="00B725E0">
        <w:rPr>
          <w:color w:val="000000"/>
        </w:rPr>
        <w:t xml:space="preserve">, U., Hangen, E., Reischl, A., ... Kögel </w:t>
      </w:r>
      <w:proofErr w:type="spellStart"/>
      <w:r w:rsidRPr="00B725E0">
        <w:rPr>
          <w:color w:val="000000"/>
        </w:rPr>
        <w:t>Knabner</w:t>
      </w:r>
      <w:proofErr w:type="spellEnd"/>
      <w:r w:rsidRPr="00B725E0">
        <w:rPr>
          <w:color w:val="000000"/>
        </w:rPr>
        <w:t xml:space="preserve">, I. (2014). Carbon sequestration potential of soils in southeast Germany derived from stable soil organic carbon saturation. </w:t>
      </w:r>
      <w:r w:rsidRPr="00E7495A">
        <w:rPr>
          <w:i/>
          <w:iCs/>
          <w:color w:val="000000"/>
        </w:rPr>
        <w:t>Global Change Biology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20</w:t>
      </w:r>
      <w:r w:rsidRPr="00B725E0">
        <w:rPr>
          <w:color w:val="000000"/>
        </w:rPr>
        <w:t>(2), 653−665. https://doi.org/10.1111/gcb.12384.</w:t>
      </w:r>
    </w:p>
    <w:bookmarkEnd w:id="4"/>
    <w:p w14:paraId="6CF66237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rFonts w:hint="eastAsia"/>
          <w:color w:val="000000"/>
        </w:rPr>
        <w:lastRenderedPageBreak/>
        <w:t xml:space="preserve">Xu, H., Sieverding, H., Kwon, H., Clay, D., Stewart, C., Johnson, J. M. F., ... Wang, M. (2019). A global meta-analysis of soil organic carbon response to corn stover removal. </w:t>
      </w:r>
      <w:r w:rsidRPr="00E7495A">
        <w:rPr>
          <w:rFonts w:hint="eastAsia"/>
          <w:i/>
          <w:iCs/>
          <w:color w:val="000000"/>
        </w:rPr>
        <w:t>Bioproducts for a Sustainable Bioeconomy</w:t>
      </w:r>
      <w:r w:rsidRPr="00B725E0">
        <w:rPr>
          <w:rFonts w:hint="eastAsia"/>
          <w:color w:val="000000"/>
        </w:rPr>
        <w:t xml:space="preserve">, </w:t>
      </w:r>
      <w:r w:rsidRPr="0025453A">
        <w:rPr>
          <w:rFonts w:hint="eastAsia"/>
          <w:i/>
          <w:iCs/>
          <w:color w:val="000000"/>
        </w:rPr>
        <w:t>11</w:t>
      </w:r>
      <w:r w:rsidRPr="00B725E0">
        <w:rPr>
          <w:rFonts w:hint="eastAsia"/>
          <w:color w:val="000000"/>
        </w:rPr>
        <w:t>(10), 1215</w:t>
      </w:r>
      <w:r w:rsidRPr="00B725E0">
        <w:rPr>
          <w:rFonts w:eastAsia="微软雅黑"/>
          <w:color w:val="000000"/>
        </w:rPr>
        <w:t>−</w:t>
      </w:r>
      <w:r w:rsidRPr="00B725E0">
        <w:rPr>
          <w:rFonts w:hint="eastAsia"/>
          <w:color w:val="000000"/>
        </w:rPr>
        <w:t>1233. https://doi.org/10.</w:t>
      </w:r>
      <w:r w:rsidRPr="00B725E0">
        <w:rPr>
          <w:color w:val="000000"/>
        </w:rPr>
        <w:t>1111/gcbb.12631.</w:t>
      </w:r>
    </w:p>
    <w:p w14:paraId="4322C800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>Xu, X., Thornton, P. E., &amp; Post, W. M. (201</w:t>
      </w:r>
      <w:r w:rsidRPr="00B725E0">
        <w:rPr>
          <w:rFonts w:hint="eastAsia"/>
          <w:color w:val="000000"/>
        </w:rPr>
        <w:t>3</w:t>
      </w:r>
      <w:r w:rsidRPr="00B725E0">
        <w:rPr>
          <w:color w:val="000000"/>
        </w:rPr>
        <w:t xml:space="preserve">). A global analysis of soil microbial biomass carbon, nitrogen and phosphorus in terrestrial ecosystems. </w:t>
      </w:r>
      <w:r w:rsidRPr="00E7495A">
        <w:rPr>
          <w:i/>
          <w:iCs/>
          <w:color w:val="000000"/>
        </w:rPr>
        <w:t>Global Ecology and Biogeography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22</w:t>
      </w:r>
      <w:r w:rsidRPr="00B725E0">
        <w:rPr>
          <w:color w:val="000000"/>
        </w:rPr>
        <w:t>(6), 737−749. https://doi.org/10.1111/geb.12029</w:t>
      </w:r>
      <w:r w:rsidRPr="00B725E0">
        <w:rPr>
          <w:rFonts w:hint="eastAsia"/>
          <w:color w:val="000000"/>
        </w:rPr>
        <w:t>.</w:t>
      </w:r>
    </w:p>
    <w:p w14:paraId="285F70C2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Yang, L., &amp; Pan, J. (2003). Dynamics models of soil organic carbon. </w:t>
      </w:r>
      <w:r w:rsidRPr="00E7495A">
        <w:rPr>
          <w:i/>
          <w:iCs/>
          <w:color w:val="000000"/>
        </w:rPr>
        <w:t>Journal of Forestry Research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14</w:t>
      </w:r>
      <w:r w:rsidRPr="00B725E0">
        <w:rPr>
          <w:color w:val="000000"/>
        </w:rPr>
        <w:t>(4), 323−330. https://doi.org/10.1007/BF02857862.</w:t>
      </w:r>
    </w:p>
    <w:p w14:paraId="70758443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bookmarkStart w:id="5" w:name="_Hlk165231838"/>
      <w:r w:rsidRPr="00B725E0">
        <w:rPr>
          <w:color w:val="000000"/>
        </w:rPr>
        <w:t xml:space="preserve">Yang, X., Xiong, J., Du, T., Ju, X., Gan, Y., Li, S., ... </w:t>
      </w:r>
      <w:proofErr w:type="spellStart"/>
      <w:r w:rsidRPr="00B725E0">
        <w:rPr>
          <w:color w:val="000000"/>
        </w:rPr>
        <w:t>Butterbach</w:t>
      </w:r>
      <w:proofErr w:type="spellEnd"/>
      <w:r w:rsidRPr="00B725E0">
        <w:rPr>
          <w:color w:val="000000"/>
        </w:rPr>
        <w:t xml:space="preserve">-Bahl, K. (2024). Diversifying crop rotation increases food production, reduces net greenhouse gas emissions and improves soil health. </w:t>
      </w:r>
      <w:r w:rsidRPr="00E7495A">
        <w:rPr>
          <w:i/>
          <w:iCs/>
          <w:color w:val="000000"/>
        </w:rPr>
        <w:t>Nature Communications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15</w:t>
      </w:r>
      <w:r w:rsidRPr="00B725E0">
        <w:rPr>
          <w:rFonts w:hint="eastAsia"/>
          <w:color w:val="000000"/>
        </w:rPr>
        <w:t>, 198</w:t>
      </w:r>
      <w:r w:rsidRPr="00B725E0">
        <w:rPr>
          <w:color w:val="000000"/>
        </w:rPr>
        <w:t>. https://doi.org/10.1038/s41467-023-44464-9</w:t>
      </w:r>
      <w:bookmarkEnd w:id="5"/>
      <w:r w:rsidRPr="00B725E0">
        <w:rPr>
          <w:rFonts w:hint="eastAsia"/>
          <w:color w:val="000000"/>
        </w:rPr>
        <w:t>.</w:t>
      </w:r>
    </w:p>
    <w:p w14:paraId="675FEA9C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Zhao, Y., Wang, M., Hu, S., Zhang, X., Ouyang, Z., Zhang, G., ... Shi, X. (2018). Economics- and policy-driven organic carbon input enhancement dominates soil organic carbon accumulation in Chinese croplands. </w:t>
      </w:r>
      <w:r w:rsidRPr="00E7495A">
        <w:rPr>
          <w:i/>
          <w:iCs/>
          <w:color w:val="000000"/>
        </w:rPr>
        <w:t>Proceedings of the National Academy of Sciences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115</w:t>
      </w:r>
      <w:r w:rsidRPr="00B725E0">
        <w:rPr>
          <w:color w:val="000000"/>
        </w:rPr>
        <w:t>(16), 4045−4050. https://doi.org/10.1073/pnas.1700292114.</w:t>
      </w:r>
    </w:p>
    <w:p w14:paraId="65B84EA4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Zhao, S., Schmidt, S., Gao, H., Li, T., Chen, X., Hou, Y., ... Zhang, F. (2022). A precision compost strategy aligning composts and application methods with target crops and growth environments can increase global food production. </w:t>
      </w:r>
      <w:r w:rsidRPr="00E7495A">
        <w:rPr>
          <w:i/>
          <w:iCs/>
          <w:color w:val="000000"/>
        </w:rPr>
        <w:t>Nature Food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3</w:t>
      </w:r>
      <w:r w:rsidRPr="00B725E0">
        <w:rPr>
          <w:color w:val="000000"/>
        </w:rPr>
        <w:t>(9), 741−752. https://doi.org/10.1038/s43016-022-00584-x.</w:t>
      </w:r>
    </w:p>
    <w:p w14:paraId="6AADDFF6" w14:textId="77777777" w:rsidR="00EA2B43" w:rsidRPr="00B725E0" w:rsidRDefault="00EA2B43" w:rsidP="00EA2B43">
      <w:pPr>
        <w:widowControl/>
        <w:snapToGrid w:val="0"/>
        <w:spacing w:beforeLines="50" w:before="156" w:afterLines="50" w:after="156"/>
        <w:ind w:left="425" w:hanging="425"/>
        <w:jc w:val="left"/>
        <w:rPr>
          <w:color w:val="000000"/>
        </w:rPr>
      </w:pPr>
      <w:r w:rsidRPr="00B725E0">
        <w:rPr>
          <w:color w:val="000000"/>
        </w:rPr>
        <w:t xml:space="preserve">Zhang, X., Zhong, Z., Bian, F., &amp; Yang, C. (2019). Effects of composted bamboo residue amendments on soil microbial communities in an intensively managed </w:t>
      </w:r>
      <w:r w:rsidRPr="00B725E0">
        <w:rPr>
          <w:color w:val="000000"/>
        </w:rPr>
        <w:lastRenderedPageBreak/>
        <w:t xml:space="preserve">bamboo (Phyllostachys praecox) plantation. </w:t>
      </w:r>
      <w:r w:rsidRPr="00E7495A">
        <w:rPr>
          <w:i/>
          <w:iCs/>
          <w:color w:val="000000"/>
        </w:rPr>
        <w:t>Applied Soil Ecology</w:t>
      </w:r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136</w:t>
      </w:r>
      <w:r w:rsidRPr="00B725E0">
        <w:rPr>
          <w:color w:val="000000"/>
        </w:rPr>
        <w:t>, 178−183. https://doi.org/10.1016/j.apsoil.2018.12.025.</w:t>
      </w:r>
    </w:p>
    <w:p w14:paraId="28C72A08" w14:textId="2BBC1447" w:rsidR="00467779" w:rsidRDefault="00EA2B43" w:rsidP="00B24244">
      <w:pPr>
        <w:ind w:left="360" w:hangingChars="150" w:hanging="360"/>
      </w:pPr>
      <w:r w:rsidRPr="00B725E0">
        <w:rPr>
          <w:color w:val="000000"/>
        </w:rPr>
        <w:t xml:space="preserve">Zhang, W. J., Wang, X. J., Xu, M. G., Huang, S. M., Liu, H., </w:t>
      </w:r>
      <w:r w:rsidRPr="00B725E0">
        <w:rPr>
          <w:rFonts w:hint="eastAsia"/>
          <w:color w:val="000000"/>
        </w:rPr>
        <w:t>&amp;</w:t>
      </w:r>
      <w:r w:rsidRPr="00B725E0">
        <w:rPr>
          <w:color w:val="000000"/>
        </w:rPr>
        <w:t xml:space="preserve"> Peng, C. (2010)</w:t>
      </w:r>
      <w:r w:rsidR="000C0F5D" w:rsidRPr="00B725E0">
        <w:rPr>
          <w:rFonts w:hint="eastAsia"/>
          <w:color w:val="000000"/>
        </w:rPr>
        <w:t>.</w:t>
      </w:r>
      <w:r w:rsidRPr="00B725E0">
        <w:rPr>
          <w:color w:val="000000"/>
        </w:rPr>
        <w:t xml:space="preserve"> Soil organic carbon dynamics under long-term fertilizations in arable land of </w:t>
      </w:r>
      <w:r w:rsidRPr="00B725E0">
        <w:rPr>
          <w:rFonts w:hint="eastAsia"/>
          <w:color w:val="000000"/>
        </w:rPr>
        <w:t>n</w:t>
      </w:r>
      <w:r w:rsidRPr="00B725E0">
        <w:rPr>
          <w:color w:val="000000"/>
        </w:rPr>
        <w:t xml:space="preserve">orthern China. </w:t>
      </w:r>
      <w:proofErr w:type="spellStart"/>
      <w:r w:rsidRPr="00E7495A">
        <w:rPr>
          <w:i/>
          <w:iCs/>
          <w:color w:val="000000"/>
        </w:rPr>
        <w:t>Biogeosciences</w:t>
      </w:r>
      <w:proofErr w:type="spellEnd"/>
      <w:r w:rsidRPr="00B725E0">
        <w:rPr>
          <w:color w:val="000000"/>
        </w:rPr>
        <w:t xml:space="preserve">, </w:t>
      </w:r>
      <w:r w:rsidRPr="0025453A">
        <w:rPr>
          <w:i/>
          <w:iCs/>
          <w:color w:val="000000"/>
        </w:rPr>
        <w:t>7</w:t>
      </w:r>
      <w:r w:rsidRPr="00B725E0">
        <w:rPr>
          <w:color w:val="000000"/>
        </w:rPr>
        <w:t xml:space="preserve">(2): 409−425. </w:t>
      </w:r>
      <w:r w:rsidRPr="00B725E0">
        <w:t>https://doi.org/10.5194/bg-7-409-2010</w:t>
      </w:r>
      <w:r w:rsidR="000C0F5D" w:rsidRPr="00B725E0">
        <w:rPr>
          <w:rFonts w:hint="eastAsia"/>
        </w:rPr>
        <w:t>.</w:t>
      </w:r>
    </w:p>
    <w:sectPr w:rsidR="00467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6E0CEA" w14:textId="77777777" w:rsidR="00BD20D7" w:rsidRDefault="00BD20D7" w:rsidP="00EC5E82">
      <w:pPr>
        <w:spacing w:line="240" w:lineRule="auto"/>
      </w:pPr>
      <w:r>
        <w:separator/>
      </w:r>
    </w:p>
  </w:endnote>
  <w:endnote w:type="continuationSeparator" w:id="0">
    <w:p w14:paraId="1A1F40D4" w14:textId="77777777" w:rsidR="00BD20D7" w:rsidRDefault="00BD20D7" w:rsidP="00EC5E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ngti SC">
    <w:altName w:val="仿宋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5CB544" w14:textId="77777777" w:rsidR="00BD20D7" w:rsidRDefault="00BD20D7" w:rsidP="00EC5E82">
      <w:pPr>
        <w:spacing w:line="240" w:lineRule="auto"/>
      </w:pPr>
      <w:r>
        <w:separator/>
      </w:r>
    </w:p>
  </w:footnote>
  <w:footnote w:type="continuationSeparator" w:id="0">
    <w:p w14:paraId="5DB75F2A" w14:textId="77777777" w:rsidR="00BD20D7" w:rsidRDefault="00BD20D7" w:rsidP="00EC5E8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B43"/>
    <w:rsid w:val="00065F3B"/>
    <w:rsid w:val="00070133"/>
    <w:rsid w:val="00075F3E"/>
    <w:rsid w:val="000B7FC6"/>
    <w:rsid w:val="000C0F5D"/>
    <w:rsid w:val="000D1029"/>
    <w:rsid w:val="000D1BE2"/>
    <w:rsid w:val="0012483F"/>
    <w:rsid w:val="001331A3"/>
    <w:rsid w:val="00170C5A"/>
    <w:rsid w:val="00171D5F"/>
    <w:rsid w:val="001C7784"/>
    <w:rsid w:val="00215268"/>
    <w:rsid w:val="00240EBD"/>
    <w:rsid w:val="0025453A"/>
    <w:rsid w:val="00265865"/>
    <w:rsid w:val="0027190C"/>
    <w:rsid w:val="00276647"/>
    <w:rsid w:val="00283A1B"/>
    <w:rsid w:val="002B0674"/>
    <w:rsid w:val="002D491F"/>
    <w:rsid w:val="00316E02"/>
    <w:rsid w:val="00324439"/>
    <w:rsid w:val="00367D79"/>
    <w:rsid w:val="003A5B2E"/>
    <w:rsid w:val="003C7D25"/>
    <w:rsid w:val="003F1431"/>
    <w:rsid w:val="00401437"/>
    <w:rsid w:val="00417541"/>
    <w:rsid w:val="00424CE7"/>
    <w:rsid w:val="00427E19"/>
    <w:rsid w:val="00440452"/>
    <w:rsid w:val="00467779"/>
    <w:rsid w:val="00491261"/>
    <w:rsid w:val="0049174E"/>
    <w:rsid w:val="00497770"/>
    <w:rsid w:val="004C224D"/>
    <w:rsid w:val="004F42C6"/>
    <w:rsid w:val="00557A3D"/>
    <w:rsid w:val="005A7754"/>
    <w:rsid w:val="005F6DC5"/>
    <w:rsid w:val="006137B5"/>
    <w:rsid w:val="00635FE4"/>
    <w:rsid w:val="0065646E"/>
    <w:rsid w:val="00683F83"/>
    <w:rsid w:val="006C1991"/>
    <w:rsid w:val="006C4F9B"/>
    <w:rsid w:val="006D22DF"/>
    <w:rsid w:val="006F3784"/>
    <w:rsid w:val="0076176D"/>
    <w:rsid w:val="0079742B"/>
    <w:rsid w:val="007B5D48"/>
    <w:rsid w:val="007F5A52"/>
    <w:rsid w:val="007F6CB1"/>
    <w:rsid w:val="00840658"/>
    <w:rsid w:val="008439A7"/>
    <w:rsid w:val="008717FC"/>
    <w:rsid w:val="008839E2"/>
    <w:rsid w:val="00886E5B"/>
    <w:rsid w:val="0089313C"/>
    <w:rsid w:val="008941FD"/>
    <w:rsid w:val="008D1E07"/>
    <w:rsid w:val="008F4527"/>
    <w:rsid w:val="00901CCE"/>
    <w:rsid w:val="00906518"/>
    <w:rsid w:val="009666B5"/>
    <w:rsid w:val="009870DA"/>
    <w:rsid w:val="009A552A"/>
    <w:rsid w:val="009C2E24"/>
    <w:rsid w:val="009C460A"/>
    <w:rsid w:val="009C549C"/>
    <w:rsid w:val="009D3176"/>
    <w:rsid w:val="00A40DC6"/>
    <w:rsid w:val="00A537B8"/>
    <w:rsid w:val="00A67795"/>
    <w:rsid w:val="00A67D5A"/>
    <w:rsid w:val="00A724B1"/>
    <w:rsid w:val="00A82BED"/>
    <w:rsid w:val="00AA5B9F"/>
    <w:rsid w:val="00AD3B53"/>
    <w:rsid w:val="00AE1AA2"/>
    <w:rsid w:val="00AE2AE2"/>
    <w:rsid w:val="00B218B8"/>
    <w:rsid w:val="00B21F80"/>
    <w:rsid w:val="00B24244"/>
    <w:rsid w:val="00B408AD"/>
    <w:rsid w:val="00B454DE"/>
    <w:rsid w:val="00B50C43"/>
    <w:rsid w:val="00B624B9"/>
    <w:rsid w:val="00B676A8"/>
    <w:rsid w:val="00B725E0"/>
    <w:rsid w:val="00BA5753"/>
    <w:rsid w:val="00BA6E6E"/>
    <w:rsid w:val="00BD20D7"/>
    <w:rsid w:val="00C57311"/>
    <w:rsid w:val="00CA5800"/>
    <w:rsid w:val="00CB70F5"/>
    <w:rsid w:val="00CE629E"/>
    <w:rsid w:val="00D32946"/>
    <w:rsid w:val="00D36291"/>
    <w:rsid w:val="00D47946"/>
    <w:rsid w:val="00D82042"/>
    <w:rsid w:val="00D90651"/>
    <w:rsid w:val="00D9679E"/>
    <w:rsid w:val="00DA5477"/>
    <w:rsid w:val="00DE531B"/>
    <w:rsid w:val="00E15D88"/>
    <w:rsid w:val="00E218FA"/>
    <w:rsid w:val="00E3088A"/>
    <w:rsid w:val="00E4658A"/>
    <w:rsid w:val="00E558A8"/>
    <w:rsid w:val="00E7495A"/>
    <w:rsid w:val="00EA2B43"/>
    <w:rsid w:val="00EC5E82"/>
    <w:rsid w:val="00EC7320"/>
    <w:rsid w:val="00EE3626"/>
    <w:rsid w:val="00EF4230"/>
    <w:rsid w:val="00EF63A4"/>
    <w:rsid w:val="00EF6904"/>
    <w:rsid w:val="00F033B9"/>
    <w:rsid w:val="00F505BF"/>
    <w:rsid w:val="00FD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EAD5ED"/>
  <w15:chartTrackingRefBased/>
  <w15:docId w15:val="{3482C24E-1AF7-44AF-B95F-DAF06E2B4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2B43"/>
    <w:pPr>
      <w:widowControl w:val="0"/>
      <w:spacing w:line="480" w:lineRule="auto"/>
      <w:jc w:val="both"/>
    </w:pPr>
    <w:rPr>
      <w:rFonts w:ascii="Times New Roman" w:hAnsi="Times New Roman" w:cs="Times New Roman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EA2B4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C5E8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C5E82"/>
    <w:rPr>
      <w:rFonts w:ascii="Times New Roman" w:hAnsi="Times New Roman" w:cs="Times New Roman"/>
      <w:sz w:val="18"/>
      <w:szCs w:val="18"/>
      <w14:ligatures w14:val="none"/>
    </w:rPr>
  </w:style>
  <w:style w:type="paragraph" w:styleId="a6">
    <w:name w:val="footer"/>
    <w:basedOn w:val="a"/>
    <w:link w:val="a7"/>
    <w:uiPriority w:val="99"/>
    <w:unhideWhenUsed/>
    <w:rsid w:val="00EC5E8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C5E82"/>
    <w:rPr>
      <w:rFonts w:ascii="Times New Roman" w:hAnsi="Times New Roman" w:cs="Times New Roman"/>
      <w:sz w:val="18"/>
      <w:szCs w:val="18"/>
      <w14:ligatures w14:val="none"/>
    </w:rPr>
  </w:style>
  <w:style w:type="paragraph" w:styleId="a8">
    <w:name w:val="Revision"/>
    <w:hidden/>
    <w:uiPriority w:val="99"/>
    <w:semiHidden/>
    <w:rsid w:val="000C0F5D"/>
    <w:rPr>
      <w:rFonts w:ascii="Times New Roman" w:hAnsi="Times New Roman" w:cs="Times New Roman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10</Pages>
  <Words>2147</Words>
  <Characters>12239</Characters>
  <Application>Microsoft Office Word</Application>
  <DocSecurity>0</DocSecurity>
  <Lines>101</Lines>
  <Paragraphs>28</Paragraphs>
  <ScaleCrop>false</ScaleCrop>
  <Company/>
  <LinksUpToDate>false</LinksUpToDate>
  <CharactersWithSpaces>14358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 陈</dc:creator>
  <cp:keywords/>
  <dc:description/>
  <cp:lastModifiedBy>中 陈</cp:lastModifiedBy>
  <cp:revision>5</cp:revision>
  <dcterms:created xsi:type="dcterms:W3CDTF">2024-07-31T06:32:00Z</dcterms:created>
  <dcterms:modified xsi:type="dcterms:W3CDTF">2024-07-31T15:38:00Z</dcterms:modified>
</cp:coreProperties>
</file>