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10.png" ContentType="image/png"/>
  <Override PartName="/word/media/image6.png" ContentType="image/png"/>
  <Override PartName="/word/media/image11.png" ContentType="image/png"/>
  <Override PartName="/word/media/image7.png" ContentType="image/png"/>
  <Override PartName="/word/media/image12.png" ContentType="image/png"/>
  <Override PartName="/word/media/image8.png" ContentType="image/png"/>
  <Override PartName="/word/media/image9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eastAsia="Noto Serif CJK SC" w:cs="Lohit Devanagari"/>
          <w:b/>
          <w:b/>
          <w:bCs/>
          <w:color w:val="auto"/>
          <w:kern w:val="2"/>
          <w:sz w:val="30"/>
          <w:szCs w:val="30"/>
          <w:lang w:val="en-US" w:eastAsia="zh-CN" w:bidi="hi-IN"/>
        </w:rPr>
      </w:pPr>
      <w:r>
        <w:rPr>
          <w:rFonts w:eastAsia="Noto Serif CJK SC" w:cs="Lohit Devanagari"/>
          <w:b/>
          <w:bCs/>
          <w:color w:val="auto"/>
          <w:kern w:val="2"/>
          <w:sz w:val="30"/>
          <w:szCs w:val="30"/>
          <w:lang w:val="en-US" w:eastAsia="zh-CN" w:bidi="hi-IN"/>
        </w:rPr>
        <w:t>Advancing Android Privacy Assessments with Automation</w:t>
      </w:r>
    </w:p>
    <w:p>
      <w:pPr>
        <w:pStyle w:val="Normal"/>
        <w:bidi w:val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rFonts w:eastAsia="Noto Serif CJK SC" w:cs="Lohit Devanagari"/>
          <w:b w:val="false"/>
          <w:bCs w:val="false"/>
          <w:color w:val="auto"/>
          <w:kern w:val="2"/>
          <w:sz w:val="24"/>
          <w:szCs w:val="24"/>
          <w:lang w:val="en-US" w:eastAsia="zh-CN" w:bidi="hi-IN"/>
        </w:rPr>
        <w:t>Examples of different views proposed in the Assessor View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Example 1: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Real-world Android app Stellarium </w:t>
      </w:r>
      <w:hyperlink r:id="rId2">
        <w:r>
          <w:rPr>
            <w:rStyle w:val="InternetLink"/>
          </w:rPr>
          <w:t>[1]</w:t>
        </w:r>
      </w:hyperlink>
      <w:r>
        <w:rPr/>
        <w:t xml:space="preserve"> collects UUID and logs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>1. Jimple program slice</w:t>
        <w:tab/>
        <w:tab/>
        <w:tab/>
        <w:tab/>
        <w:tab/>
        <w:tab/>
        <w:tab/>
        <w:tab/>
        <w:tab/>
        <w:tab/>
        <w:tab/>
        <w:tab/>
        <w:t>2. View 1: Java program slice</w:t>
        <w:tab/>
        <w:tab/>
        <w:t xml:space="preserve">  </w:t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-529590</wp:posOffset>
            </wp:positionH>
            <wp:positionV relativeFrom="paragraph">
              <wp:posOffset>10160</wp:posOffset>
            </wp:positionV>
            <wp:extent cx="6375400" cy="397573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0" cy="3975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6002655</wp:posOffset>
            </wp:positionH>
            <wp:positionV relativeFrom="paragraph">
              <wp:posOffset>165735</wp:posOffset>
            </wp:positionV>
            <wp:extent cx="3746500" cy="3455035"/>
            <wp:effectExtent l="0" t="0" r="0" b="0"/>
            <wp:wrapSquare wrapText="largest"/>
            <wp:docPr id="2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   </w:t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/>
      </w:pPr>
      <w:r>
        <w:rPr>
          <w:b/>
          <w:bCs/>
          <w:i/>
          <w:iCs/>
        </w:rPr>
        <w:tab/>
        <w:tab/>
        <w:t xml:space="preserve">3. View 2: DPV </w:t>
      </w:r>
      <w:hyperlink r:id="rId5">
        <w:r>
          <w:rPr>
            <w:rStyle w:val="InternetLink"/>
            <w:b/>
            <w:bCs/>
            <w:i/>
            <w:iCs/>
          </w:rPr>
          <w:t>[2]</w:t>
        </w:r>
      </w:hyperlink>
      <w:r>
        <w:rPr>
          <w:b/>
          <w:bCs/>
          <w:i/>
          <w:iCs/>
        </w:rPr>
        <w:t xml:space="preserve"> model</w:t>
        <w:tab/>
        <w:tab/>
        <w:tab/>
        <w:tab/>
        <w:tab/>
        <w:tab/>
        <w:tab/>
        <w:tab/>
        <w:t>4. View 3: DPV diagram</w:t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5187950</wp:posOffset>
            </wp:positionH>
            <wp:positionV relativeFrom="paragraph">
              <wp:posOffset>82550</wp:posOffset>
            </wp:positionV>
            <wp:extent cx="2880360" cy="1398270"/>
            <wp:effectExtent l="0" t="0" r="0" b="0"/>
            <wp:wrapSquare wrapText="largest"/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398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5130" w:type="dxa"/>
        <w:jc w:val="left"/>
        <w:tblInd w:w="195" w:type="dxa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5130"/>
      </w:tblGrid>
      <w:tr>
        <w:trPr>
          <w:trHeight w:val="1620" w:hRule="atLeast"/>
        </w:trPr>
        <w:tc>
          <w:tcPr>
            <w:tcW w:w="5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  <w:t>1 ex:Stellarium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2 dpv:hasPersonalData pd:DeviceBased ;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>3 dpv:hasProcessing 1.dpv:Collect, 2.dpv: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>Display</w:t>
            </w:r>
            <w:r>
              <w:rPr>
                <w:highlight w:val="yellow"/>
              </w:rPr>
              <w:t xml:space="preserve"> .</w:t>
            </w:r>
          </w:p>
        </w:tc>
      </w:tr>
    </w:tbl>
    <w:p>
      <w:pPr>
        <w:pStyle w:val="Normal"/>
        <w:bidi w:val="0"/>
        <w:jc w:val="left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Example 2: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Real-world Android app Stellarium collects UUID and reads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>1. Jimple program slice</w:t>
        <w:tab/>
        <w:tab/>
        <w:tab/>
        <w:tab/>
        <w:tab/>
        <w:tab/>
        <w:tab/>
        <w:tab/>
        <w:tab/>
        <w:tab/>
        <w:tab/>
        <w:tab/>
        <w:t>2. View 1: Java program slice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-510540</wp:posOffset>
            </wp:positionH>
            <wp:positionV relativeFrom="paragraph">
              <wp:posOffset>20320</wp:posOffset>
            </wp:positionV>
            <wp:extent cx="6891655" cy="3340735"/>
            <wp:effectExtent l="0" t="0" r="0" b="0"/>
            <wp:wrapSquare wrapText="largest"/>
            <wp:docPr id="4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1655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6318885</wp:posOffset>
            </wp:positionH>
            <wp:positionV relativeFrom="paragraph">
              <wp:posOffset>111125</wp:posOffset>
            </wp:positionV>
            <wp:extent cx="3529330" cy="1905000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33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ab/>
        <w:tab/>
        <w:tab/>
        <w:t>3. View 2: DPV model</w:t>
        <w:tab/>
        <w:tab/>
        <w:tab/>
        <w:tab/>
        <w:tab/>
        <w:tab/>
        <w:tab/>
        <w:t>4. View 3: DPV diagram</w:t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5140325</wp:posOffset>
            </wp:positionH>
            <wp:positionV relativeFrom="paragraph">
              <wp:posOffset>76200</wp:posOffset>
            </wp:positionV>
            <wp:extent cx="2877185" cy="1388110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5760" w:type="dxa"/>
        <w:jc w:val="left"/>
        <w:tblInd w:w="285" w:type="dxa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5760"/>
      </w:tblGrid>
      <w:tr>
        <w:trPr>
          <w:trHeight w:val="1620" w:hRule="atLeast"/>
        </w:trPr>
        <w:tc>
          <w:tcPr>
            <w:tcW w:w="5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rPr>
                <w:rFonts w:ascii="Liberation Sans" w:hAnsi="Liberation Sans"/>
              </w:rPr>
            </w:pPr>
            <w:r>
              <w:rPr>
                <w:rFonts w:ascii="Liberation Sans" w:hAnsi="Liberation Sans"/>
              </w:rPr>
            </w:r>
          </w:p>
          <w:p>
            <w:pPr>
              <w:pStyle w:val="TableContents"/>
              <w:rPr/>
            </w:pPr>
            <w:r>
              <w:rPr/>
              <w:t>1 ex:Stellarium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2 dpv:hasPersonalData pd:DeviceBased ;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>3 dpv:hasProcessing 1.dpv:Collect, 2.dpv: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>Access</w:t>
            </w:r>
            <w:r>
              <w:rPr>
                <w:highlight w:val="yellow"/>
              </w:rPr>
              <w:t xml:space="preserve"> .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Example 3: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TaintBench app Sms_send_locker_qqmagic</w:t>
      </w:r>
      <w:hyperlink r:id="rId10">
        <w:r>
          <w:rPr>
            <w:rStyle w:val="InternetLink"/>
          </w:rPr>
          <w:t>[11]</w:t>
        </w:r>
      </w:hyperlink>
      <w:r>
        <w:rPr/>
        <w:t xml:space="preserve"> collects SMS message contents and logs it via Android.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is a complex case which illustrates the difference between View 2 and View 3. In this case, the following operations are found in the program slice.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SMS body is collected and then data (variable a) derived from it. Hence the derived data is variable a.</w:t>
      </w:r>
    </w:p>
    <w:p>
      <w:pPr>
        <w:pStyle w:val="Normal"/>
        <w:bidi w:val="0"/>
        <w:jc w:val="left"/>
        <w:rPr/>
      </w:pPr>
      <w:r>
        <w:rPr/>
        <w:t>Then the following operations take place:</w:t>
      </w:r>
    </w:p>
    <w:p>
      <w:pPr>
        <w:pStyle w:val="Normal"/>
        <w:bidi w:val="0"/>
        <w:jc w:val="left"/>
        <w:rPr/>
      </w:pPr>
      <w:r>
        <w:rPr/>
        <w:t>b = b.append(a)</w:t>
      </w:r>
    </w:p>
    <w:p>
      <w:pPr>
        <w:pStyle w:val="Normal"/>
        <w:bidi w:val="0"/>
        <w:jc w:val="left"/>
        <w:rPr/>
      </w:pPr>
      <w:r>
        <w:rPr/>
        <w:t>a = b</w:t>
      </w:r>
    </w:p>
    <w:p>
      <w:pPr>
        <w:pStyle w:val="Normal"/>
        <w:bidi w:val="0"/>
        <w:jc w:val="left"/>
        <w:rPr/>
      </w:pPr>
      <w:r>
        <w:rPr/>
        <w:t>c = c.append(a)</w:t>
      </w:r>
    </w:p>
    <w:p>
      <w:pPr>
        <w:pStyle w:val="Normal"/>
        <w:bidi w:val="0"/>
        <w:jc w:val="left"/>
        <w:rPr/>
      </w:pPr>
      <w:r>
        <w:rPr/>
        <w:t>a = c</w:t>
      </w:r>
    </w:p>
    <w:p>
      <w:pPr>
        <w:pStyle w:val="Normal"/>
        <w:bidi w:val="0"/>
        <w:jc w:val="left"/>
        <w:rPr/>
      </w:pPr>
      <w:r>
        <w:rPr/>
        <w:t>d = d.append(a)</w:t>
      </w:r>
    </w:p>
    <w:p>
      <w:pPr>
        <w:pStyle w:val="Normal"/>
        <w:bidi w:val="0"/>
        <w:jc w:val="left"/>
        <w:rPr/>
      </w:pPr>
      <w:r>
        <w:rPr/>
        <w:t>a = d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Finally, variable a is logged by Android.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ab/>
        <w:tab/>
        <w:tab/>
        <w:t>View 2: DPV model</w:t>
        <w:tab/>
        <w:tab/>
        <w:tab/>
        <w:tab/>
        <w:tab/>
        <w:tab/>
        <w:tab/>
        <w:tab/>
        <w:t>View 3: DPV diagram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posOffset>4323080</wp:posOffset>
            </wp:positionH>
            <wp:positionV relativeFrom="paragraph">
              <wp:posOffset>90170</wp:posOffset>
            </wp:positionV>
            <wp:extent cx="3973195" cy="1376680"/>
            <wp:effectExtent l="0" t="0" r="0" b="0"/>
            <wp:wrapSquare wrapText="largest"/>
            <wp:docPr id="7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195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300" w:type="dxa"/>
        <w:jc w:val="left"/>
        <w:tblInd w:w="285" w:type="dxa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6300"/>
      </w:tblGrid>
      <w:tr>
        <w:trPr>
          <w:trHeight w:val="1620" w:hRule="atLeast"/>
        </w:trPr>
        <w:tc>
          <w:tcPr>
            <w:tcW w:w="6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1 ex:S</w:t>
            </w:r>
            <w:r>
              <w:rPr>
                <w:rFonts w:eastAsia="Noto Serif CJK SC" w:cs="Lohit Devanagari"/>
                <w:color w:val="auto"/>
                <w:kern w:val="2"/>
                <w:sz w:val="24"/>
                <w:szCs w:val="24"/>
                <w:lang w:val="en-US" w:eastAsia="zh-CN" w:bidi="hi-IN"/>
              </w:rPr>
              <w:t>ms_send_locker_qqmagic</w:t>
            </w:r>
            <w:r>
              <w:rPr/>
              <w:t xml:space="preserve"> dpv:Process ;</w:t>
            </w:r>
          </w:p>
          <w:p>
            <w:pPr>
              <w:pStyle w:val="TableContents"/>
              <w:rPr/>
            </w:pPr>
            <w:r>
              <w:rPr>
                <w:highlight w:val="cyan"/>
              </w:rPr>
              <w:t>2 dpv:hasPersonalData pd: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cyan"/>
                <w:lang w:val="en-US" w:eastAsia="zh-CN" w:bidi="hi-IN"/>
              </w:rPr>
              <w:t>SMS</w:t>
            </w:r>
            <w:r>
              <w:rPr>
                <w:highlight w:val="cyan"/>
              </w:rPr>
              <w:t xml:space="preserve"> ;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>3 dpv:hasProcessing 1.dpv:Collect, 2.dpv:Derive     //variable a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 xml:space="preserve">                                  </w:t>
            </w:r>
            <w:r>
              <w:rPr>
                <w:highlight w:val="yellow"/>
              </w:rPr>
              <w:t>3.dpv:Combine, 4.dpv:Copy    //b = a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 xml:space="preserve">                                  </w:t>
            </w:r>
            <w:r>
              <w:rPr>
                <w:highlight w:val="yellow"/>
              </w:rPr>
              <w:t>5.dpv:Combine, 6.dpv:Copy    //c = a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 xml:space="preserve">                                  </w:t>
            </w:r>
            <w:r>
              <w:rPr>
                <w:highlight w:val="yellow"/>
              </w:rPr>
              <w:t>7.dpv:Combine, 7.dpv:Copy    //d = a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  <w:t xml:space="preserve">                                  </w:t>
            </w:r>
            <w:r>
              <w:rPr>
                <w:highlight w:val="yellow"/>
              </w:rPr>
              <w:t>9.dpv: Display .</w:t>
            </w:r>
          </w:p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</w:tbl>
    <w:p>
      <w:pPr>
        <w:pStyle w:val="TableContents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More examples follow..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  <w:r>
        <w:br w:type="page"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tbl>
      <w:tblPr>
        <w:tblW w:w="14570" w:type="dxa"/>
        <w:jc w:val="left"/>
        <w:tblInd w:w="29" w:type="dxa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900"/>
        <w:gridCol w:w="1980"/>
        <w:gridCol w:w="4050"/>
        <w:gridCol w:w="4622"/>
        <w:gridCol w:w="3018"/>
      </w:tblGrid>
      <w:tr>
        <w:trPr/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App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Program Slice Property</w:t>
            </w:r>
          </w:p>
        </w:tc>
        <w:tc>
          <w:tcPr>
            <w:tcW w:w="4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View 2: DPV model</w:t>
            </w:r>
          </w:p>
        </w:tc>
        <w:tc>
          <w:tcPr>
            <w:tcW w:w="4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eastAsia="Noto Serif CJK SC" w:cs="Lohit Devanagari"/>
                <w:b/>
                <w:b/>
                <w:bCs/>
                <w:color w:val="auto"/>
                <w:kern w:val="2"/>
                <w:sz w:val="24"/>
                <w:szCs w:val="24"/>
                <w:lang w:val="en-US" w:eastAsia="zh-CN" w:bidi="hi-IN"/>
              </w:rPr>
            </w:pPr>
            <w:r>
              <w:rPr>
                <w:rFonts w:eastAsia="Noto Serif CJK SC" w:cs="Lohit Devanagari"/>
                <w:b/>
                <w:bCs/>
                <w:color w:val="auto"/>
                <w:kern w:val="2"/>
                <w:sz w:val="24"/>
                <w:szCs w:val="24"/>
                <w:lang w:val="en-US" w:eastAsia="zh-CN" w:bidi="hi-IN"/>
              </w:rPr>
              <w:t>View 3: DPV diagram</w:t>
            </w:r>
          </w:p>
        </w:tc>
        <w:tc>
          <w:tcPr>
            <w:tcW w:w="3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Privacy implication</w:t>
            </w:r>
          </w:p>
        </w:tc>
      </w:tr>
      <w:tr>
        <w:trPr>
          <w:trHeight w:val="888" w:hRule="atLeast"/>
        </w:trPr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Steam </w:t>
            </w:r>
            <w:hyperlink r:id="rId12">
              <w:r>
                <w:rPr>
                  <w:rStyle w:val="InternetLink"/>
                </w:rPr>
                <w:t>[3]</w:t>
              </w:r>
            </w:hyperlink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User agent transferred to Android bundle.</w:t>
            </w:r>
          </w:p>
        </w:tc>
        <w:tc>
          <w:tcPr>
            <w:tcW w:w="40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ex:Steam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dpv:hasPersonalData pd:DeviceBased ;</w:t>
            </w:r>
          </w:p>
          <w:p>
            <w:pPr>
              <w:pStyle w:val="TableContents"/>
              <w:bidi w:val="0"/>
              <w:jc w:val="left"/>
              <w:rPr>
                <w:highlight w:val="yellow"/>
              </w:rPr>
            </w:pPr>
            <w:r>
              <w:rPr>
                <w:highlight w:val="yellow"/>
              </w:rPr>
              <w:t>dpv:hasProcessing 1.dpv:Collect, 2.dpv: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>Transfer</w:t>
            </w:r>
            <w:r>
              <w:rPr>
                <w:highlight w:val="yellow"/>
              </w:rPr>
              <w:t xml:space="preserve"> .</w:t>
            </w:r>
          </w:p>
          <w:tbl>
            <w:tblPr>
              <w:tblW w:w="5310" w:type="dxa"/>
              <w:jc w:val="left"/>
              <w:tblInd w:w="10066" w:type="dxa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10"/>
            </w:tblGrid>
            <w:tr>
              <w:trPr>
                <w:trHeight w:val="1620" w:hRule="atLeast"/>
              </w:trPr>
              <w:tc>
                <w:tcPr>
                  <w:tcW w:w="5310" w:type="dxa"/>
                  <w:tcBorders/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1 ex:Stellarium dpv:Process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2 dpv:hasPersonalData dpv:DeviceBased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3 dpv:hasProcessing dpv:Collect, dpv:</w:t>
                  </w:r>
                  <w:r>
                    <w:rPr>
                      <w:rFonts w:eastAsia="Noto Serif CJK SC" w:cs="Lohit Devanagari"/>
                      <w:color w:val="auto"/>
                      <w:kern w:val="2"/>
                      <w:sz w:val="24"/>
                      <w:szCs w:val="24"/>
                      <w:lang w:val="en-US" w:eastAsia="zh-CN" w:bidi="hi-IN"/>
                    </w:rPr>
                    <w:t>Access</w:t>
                  </w:r>
                  <w:r>
                    <w:rPr/>
                    <w:t xml:space="preserve"> .</w:t>
                  </w:r>
                </w:p>
              </w:tc>
            </w:tr>
          </w:tbl>
          <w:p>
            <w:pPr>
              <w:pStyle w:val="Normal"/>
              <w:bidi w:val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6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drawing>
                <wp:anchor behindDoc="0" distT="0" distB="0" distL="0" distR="0" simplePos="0" locked="0" layoutInCell="1" allowOverlap="1" relativeHeight="8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177800</wp:posOffset>
                  </wp:positionV>
                  <wp:extent cx="2714625" cy="1282065"/>
                  <wp:effectExtent l="0" t="0" r="0" b="0"/>
                  <wp:wrapSquare wrapText="largest"/>
                  <wp:docPr id="8" name="Image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282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Transfer without pseudonymization. Violation of GDPR Article 25 </w:t>
            </w:r>
            <w:hyperlink r:id="rId14">
              <w:r>
                <w:rPr>
                  <w:rStyle w:val="InternetLink"/>
                </w:rPr>
                <w:t>[5]</w:t>
              </w:r>
            </w:hyperlink>
            <w:r>
              <w:rPr/>
              <w:t>.</w:t>
            </w:r>
          </w:p>
        </w:tc>
      </w:tr>
      <w:tr>
        <w:trPr>
          <w:trHeight w:val="888" w:hRule="atLeast"/>
        </w:trPr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Steam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Google session ID collected and written to Google storage.</w:t>
            </w:r>
          </w:p>
        </w:tc>
        <w:tc>
          <w:tcPr>
            <w:tcW w:w="40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ex:</w:t>
            </w:r>
            <w:r>
              <w:rPr>
                <w:rFonts w:eastAsia="Noto Serif CJK SC" w:cs="Lohit Devanagari"/>
                <w:color w:val="auto"/>
                <w:kern w:val="2"/>
                <w:sz w:val="24"/>
                <w:szCs w:val="24"/>
                <w:lang w:val="en-US" w:eastAsia="zh-CN" w:bidi="hi-IN"/>
              </w:rPr>
              <w:t xml:space="preserve">Steam </w:t>
            </w:r>
            <w:r>
              <w:rPr/>
              <w:t>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dpv:hasPersonalData pd: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cyan"/>
                <w:lang w:val="en-US" w:eastAsia="zh-CN" w:bidi="hi-IN"/>
              </w:rPr>
              <w:t xml:space="preserve">DeviceBased </w:t>
            </w:r>
            <w:r>
              <w:rPr>
                <w:highlight w:val="cyan"/>
              </w:rPr>
              <w:t>;</w:t>
            </w:r>
          </w:p>
          <w:p>
            <w:pPr>
              <w:pStyle w:val="TableContents"/>
              <w:rPr/>
            </w:pPr>
            <w:r>
              <w:rPr/>
              <w:t>dpv:hasDataSource dpv:ThirdParty ;</w:t>
            </w:r>
          </w:p>
          <w:p>
            <w:pPr>
              <w:pStyle w:val="TableContents"/>
              <w:bidi w:val="0"/>
              <w:jc w:val="left"/>
              <w:rPr>
                <w:highlight w:val="yellow"/>
              </w:rPr>
            </w:pPr>
            <w:r>
              <w:rPr>
                <w:highlight w:val="yellow"/>
              </w:rPr>
              <w:t>dpv:hasProcessing 1.dpv:Collect, 2.dpv:Store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 xml:space="preserve"> </w:t>
            </w:r>
            <w:r>
              <w:rPr>
                <w:highlight w:val="yellow"/>
              </w:rPr>
              <w:t>.</w:t>
            </w:r>
          </w:p>
          <w:tbl>
            <w:tblPr>
              <w:tblW w:w="5310" w:type="dxa"/>
              <w:jc w:val="left"/>
              <w:tblInd w:w="10066" w:type="dxa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10"/>
            </w:tblGrid>
            <w:tr>
              <w:trPr>
                <w:trHeight w:val="1620" w:hRule="atLeast"/>
              </w:trPr>
              <w:tc>
                <w:tcPr>
                  <w:tcW w:w="5310" w:type="dxa"/>
                  <w:tcBorders/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1 ex:Stellarium dpv:Process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2 dpv:hasPersonalData dpv:DeviceBased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3 dpv:hasProcessing dpv:Collect, dpv:</w:t>
                  </w:r>
                  <w:r>
                    <w:rPr>
                      <w:rFonts w:eastAsia="Noto Serif CJK SC" w:cs="Lohit Devanagari"/>
                      <w:color w:val="auto"/>
                      <w:kern w:val="2"/>
                      <w:sz w:val="24"/>
                      <w:szCs w:val="24"/>
                      <w:lang w:val="en-US" w:eastAsia="zh-CN" w:bidi="hi-IN"/>
                    </w:rPr>
                    <w:t>Access</w:t>
                  </w:r>
                  <w:r>
                    <w:rPr/>
                    <w:t xml:space="preserve"> .</w:t>
                  </w:r>
                </w:p>
              </w:tc>
            </w:tr>
          </w:tbl>
          <w:p>
            <w:pPr>
              <w:pStyle w:val="Normal"/>
              <w:bidi w:val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6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drawing>
                <wp:anchor behindDoc="0" distT="0" distB="0" distL="0" distR="0" simplePos="0" locked="0" layoutInCell="1" allowOverlap="1" relativeHeight="9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241300</wp:posOffset>
                  </wp:positionV>
                  <wp:extent cx="2743200" cy="1355090"/>
                  <wp:effectExtent l="0" t="0" r="0" b="0"/>
                  <wp:wrapSquare wrapText="largest"/>
                  <wp:docPr id="9" name="Image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355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Storage without pseudonymization. Violation of GDPR Article 25 </w:t>
            </w:r>
            <w:hyperlink r:id="rId16">
              <w:r>
                <w:rPr>
                  <w:rStyle w:val="InternetLink"/>
                </w:rPr>
                <w:t>[5]</w:t>
              </w:r>
            </w:hyperlink>
            <w:r>
              <w:rPr/>
              <w:t>.</w:t>
            </w:r>
          </w:p>
        </w:tc>
      </w:tr>
      <w:tr>
        <w:trPr>
          <w:trHeight w:val="1229" w:hRule="atLeast"/>
        </w:trPr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LocationLeak1 </w:t>
            </w:r>
            <w:hyperlink r:id="rId17">
              <w:r>
                <w:rPr>
                  <w:rStyle w:val="InternetLink"/>
                </w:rPr>
                <w:t>[4]</w:t>
              </w:r>
            </w:hyperlink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Latitude logged/recorded.</w:t>
            </w:r>
          </w:p>
        </w:tc>
        <w:tc>
          <w:tcPr>
            <w:tcW w:w="40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ex:LocationLeak1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dpv:hasPersonalData pd: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cyan"/>
                <w:lang w:val="en-US" w:eastAsia="zh-CN" w:bidi="hi-IN"/>
              </w:rPr>
              <w:t xml:space="preserve">Locaton </w:t>
            </w:r>
            <w:r>
              <w:rPr>
                <w:highlight w:val="cyan"/>
              </w:rPr>
              <w:t>;</w:t>
            </w:r>
          </w:p>
          <w:p>
            <w:pPr>
              <w:pStyle w:val="TableContents"/>
              <w:bidi w:val="0"/>
              <w:jc w:val="left"/>
              <w:rPr>
                <w:highlight w:val="yellow"/>
              </w:rPr>
            </w:pPr>
            <w:r>
              <w:rPr>
                <w:highlight w:val="yellow"/>
              </w:rPr>
              <w:t>dpv:hasProcessing 1.dpv:Collect, 2.dpv: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 xml:space="preserve">Record </w:t>
            </w:r>
            <w:r>
              <w:rPr>
                <w:highlight w:val="yellow"/>
              </w:rPr>
              <w:t>.</w:t>
            </w:r>
          </w:p>
          <w:tbl>
            <w:tblPr>
              <w:tblW w:w="5310" w:type="dxa"/>
              <w:jc w:val="left"/>
              <w:tblInd w:w="10066" w:type="dxa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10"/>
            </w:tblGrid>
            <w:tr>
              <w:trPr>
                <w:trHeight w:val="1620" w:hRule="atLeast"/>
              </w:trPr>
              <w:tc>
                <w:tcPr>
                  <w:tcW w:w="5310" w:type="dxa"/>
                  <w:tcBorders/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1 ex:Stellarium dpv:Process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2 dpv:hasPersonalData dpv:DeviceBased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3 dpv:hasProcessing dpv:Collect, dpv:</w:t>
                  </w:r>
                  <w:r>
                    <w:rPr>
                      <w:rFonts w:eastAsia="Noto Serif CJK SC" w:cs="Lohit Devanagari"/>
                      <w:color w:val="auto"/>
                      <w:kern w:val="2"/>
                      <w:sz w:val="24"/>
                      <w:szCs w:val="24"/>
                      <w:lang w:val="en-US" w:eastAsia="zh-CN" w:bidi="hi-IN"/>
                    </w:rPr>
                    <w:t>Access</w:t>
                  </w:r>
                  <w:r>
                    <w:rPr/>
                    <w:t xml:space="preserve"> .</w:t>
                  </w:r>
                </w:p>
              </w:tc>
            </w:tr>
          </w:tbl>
          <w:p>
            <w:pPr>
              <w:pStyle w:val="Normal"/>
              <w:bidi w:val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6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drawing>
                <wp:anchor behindDoc="0" distT="0" distB="0" distL="0" distR="0" simplePos="0" locked="0" layoutInCell="1" allowOverlap="1" relativeHeight="10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146050</wp:posOffset>
                  </wp:positionV>
                  <wp:extent cx="2708910" cy="1235075"/>
                  <wp:effectExtent l="0" t="0" r="0" b="0"/>
                  <wp:wrapSquare wrapText="largest"/>
                  <wp:docPr id="10" name="Image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910" cy="1235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Recording data without pseudonymization. Violation of GDPR Article 25 </w:t>
            </w:r>
            <w:hyperlink r:id="rId19">
              <w:r>
                <w:rPr>
                  <w:rStyle w:val="InternetLink"/>
                </w:rPr>
                <w:t>[5]</w:t>
              </w:r>
            </w:hyperlink>
            <w:r>
              <w:rPr/>
              <w:t>.</w:t>
            </w:r>
          </w:p>
        </w:tc>
      </w:tr>
      <w:tr>
        <w:trPr>
          <w:trHeight w:val="369" w:hRule="atLeast"/>
        </w:trPr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Jollyserv</w:t>
            </w:r>
          </w:p>
          <w:p>
            <w:pPr>
              <w:pStyle w:val="TableContents"/>
              <w:bidi w:val="0"/>
              <w:jc w:val="left"/>
              <w:rPr/>
            </w:pPr>
            <w:hyperlink r:id="rId20">
              <w:r>
                <w:rPr>
                  <w:rStyle w:val="InternetLink"/>
                </w:rPr>
                <w:t>[10]</w:t>
              </w:r>
            </w:hyperlink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Country name collected and then appended to a new variable.</w:t>
            </w:r>
          </w:p>
        </w:tc>
        <w:tc>
          <w:tcPr>
            <w:tcW w:w="40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ex:LocationLeak1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dpv:hasPersonalData pd: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cyan"/>
                <w:lang w:val="en-US" w:eastAsia="zh-CN" w:bidi="hi-IN"/>
              </w:rPr>
              <w:t xml:space="preserve">Country </w:t>
            </w:r>
            <w:r>
              <w:rPr>
                <w:highlight w:val="cyan"/>
              </w:rPr>
              <w:t>;</w:t>
            </w:r>
          </w:p>
          <w:p>
            <w:pPr>
              <w:pStyle w:val="TableContents"/>
              <w:bidi w:val="0"/>
              <w:jc w:val="left"/>
              <w:rPr>
                <w:highlight w:val="yellow"/>
              </w:rPr>
            </w:pPr>
            <w:r>
              <w:rPr>
                <w:highlight w:val="yellow"/>
              </w:rPr>
              <w:t>dpv:hasProcessing 1.dpv:Collect, 2.dpv: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 xml:space="preserve">Combine </w:t>
            </w:r>
            <w:r>
              <w:rPr>
                <w:highlight w:val="yellow"/>
              </w:rPr>
              <w:t>.</w:t>
            </w:r>
          </w:p>
          <w:tbl>
            <w:tblPr>
              <w:tblW w:w="5310" w:type="dxa"/>
              <w:jc w:val="left"/>
              <w:tblInd w:w="10066" w:type="dxa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10"/>
            </w:tblGrid>
            <w:tr>
              <w:trPr>
                <w:trHeight w:val="1620" w:hRule="atLeast"/>
              </w:trPr>
              <w:tc>
                <w:tcPr>
                  <w:tcW w:w="5310" w:type="dxa"/>
                  <w:tcBorders/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1 ex:Stellarium dpv:Process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2 dpv:hasPersonalData dpv:DeviceBased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3 dpv:hasProcessing dpv:Collect, dpv:</w:t>
                  </w:r>
                  <w:r>
                    <w:rPr>
                      <w:rFonts w:eastAsia="Noto Serif CJK SC" w:cs="Lohit Devanagari"/>
                      <w:color w:val="auto"/>
                      <w:kern w:val="2"/>
                      <w:sz w:val="24"/>
                      <w:szCs w:val="24"/>
                      <w:lang w:val="en-US" w:eastAsia="zh-CN" w:bidi="hi-IN"/>
                    </w:rPr>
                    <w:t>Access</w:t>
                  </w:r>
                  <w:r>
                    <w:rPr/>
                    <w:t xml:space="preserve"> .</w:t>
                  </w:r>
                </w:p>
              </w:tc>
            </w:tr>
          </w:tbl>
          <w:p>
            <w:pPr>
              <w:pStyle w:val="Normal"/>
              <w:bidi w:val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6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drawing>
                <wp:anchor behindDoc="0" distT="0" distB="0" distL="0" distR="0" simplePos="0" locked="0" layoutInCell="1" allowOverlap="1" relativeHeight="12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203200</wp:posOffset>
                  </wp:positionV>
                  <wp:extent cx="2662555" cy="1319530"/>
                  <wp:effectExtent l="0" t="0" r="0" b="0"/>
                  <wp:wrapSquare wrapText="largest"/>
                  <wp:docPr id="11" name="Image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2555" cy="131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Personal data is combined but not used later. Possible data minimization according to GDPR Article 5 </w:t>
            </w:r>
            <w:hyperlink r:id="rId22">
              <w:r>
                <w:rPr>
                  <w:rStyle w:val="InternetLink"/>
                </w:rPr>
                <w:t>[9]</w:t>
              </w:r>
            </w:hyperlink>
          </w:p>
        </w:tc>
      </w:tr>
      <w:tr>
        <w:trPr>
          <w:trHeight w:val="630" w:hRule="atLeast"/>
        </w:trPr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Hummingbad_android_samp </w:t>
            </w:r>
            <w:hyperlink r:id="rId23">
              <w:r>
                <w:rPr>
                  <w:rStyle w:val="InternetLink"/>
                </w:rPr>
                <w:t>[7]</w:t>
              </w:r>
            </w:hyperlink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>
                <w:sz w:val="24"/>
                <w:szCs w:val="24"/>
              </w:rPr>
              <w:t xml:space="preserve">MoPub </w:t>
            </w:r>
            <w:hyperlink r:id="rId24">
              <w:r>
                <w:rPr>
                  <w:rStyle w:val="InternetLink"/>
                  <w:sz w:val="24"/>
                  <w:szCs w:val="24"/>
                </w:rPr>
                <w:t>[</w:t>
              </w:r>
            </w:hyperlink>
            <w:hyperlink r:id="rId25">
              <w:r>
                <w:rPr>
                  <w:rStyle w:val="InternetLink"/>
                  <w:sz w:val="24"/>
                  <w:szCs w:val="24"/>
                </w:rPr>
                <w:t>8</w:t>
              </w:r>
            </w:hyperlink>
            <w:hyperlink r:id="rId26">
              <w:r>
                <w:rPr>
                  <w:rStyle w:val="InternetLink"/>
                  <w:sz w:val="24"/>
                  <w:szCs w:val="24"/>
                </w:rPr>
                <w:t>]</w:t>
              </w:r>
            </w:hyperlink>
            <w:r>
              <w:rPr>
                <w:sz w:val="24"/>
                <w:szCs w:val="24"/>
              </w:rPr>
              <w:t xml:space="preserve"> device ID collected,</w:t>
              <w:br/>
              <w:t>and stored in advertisement report.</w:t>
            </w:r>
            <w:r>
              <w:rPr/>
              <w:t xml:space="preserve"> </w:t>
            </w:r>
          </w:p>
        </w:tc>
        <w:tc>
          <w:tcPr>
            <w:tcW w:w="40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rPr/>
            </w:pPr>
            <w:r>
              <w:rPr/>
              <w:t>ex:</w:t>
            </w:r>
            <w:r>
              <w:rPr>
                <w:rFonts w:eastAsia="Noto Serif CJK SC" w:cs="Lohit Devanagari"/>
                <w:color w:val="auto"/>
                <w:kern w:val="2"/>
                <w:sz w:val="24"/>
                <w:szCs w:val="24"/>
                <w:lang w:val="en-US" w:eastAsia="zh-CN" w:bidi="hi-IN"/>
              </w:rPr>
              <w:t>Hummingbad_android_samp</w:t>
            </w:r>
            <w:r>
              <w:rPr/>
              <w:t xml:space="preserve"> dpv:Process ;</w:t>
            </w:r>
          </w:p>
          <w:p>
            <w:pPr>
              <w:pStyle w:val="TableContents"/>
              <w:rPr>
                <w:highlight w:val="cyan"/>
              </w:rPr>
            </w:pPr>
            <w:r>
              <w:rPr>
                <w:highlight w:val="cyan"/>
              </w:rPr>
              <w:t>dpv:hasPersonalData pd: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cyan"/>
                <w:lang w:val="en-US" w:eastAsia="zh-CN" w:bidi="hi-IN"/>
              </w:rPr>
              <w:t xml:space="preserve">DeviceBased </w:t>
            </w:r>
            <w:r>
              <w:rPr>
                <w:highlight w:val="cyan"/>
              </w:rPr>
              <w:t>;</w:t>
            </w:r>
          </w:p>
          <w:p>
            <w:pPr>
              <w:pStyle w:val="TableContents"/>
              <w:rPr/>
            </w:pPr>
            <w:r>
              <w:rPr/>
              <w:t>dpv:hasDataSource dpv:ThirdParty ;</w:t>
            </w:r>
          </w:p>
          <w:p>
            <w:pPr>
              <w:pStyle w:val="TableContents"/>
              <w:bidi w:val="0"/>
              <w:jc w:val="left"/>
              <w:rPr/>
            </w:pPr>
            <w:r>
              <w:rPr/>
              <w:t>dpv:hasPurpose dpv:PersonalizedAdvertising ;</w:t>
            </w:r>
          </w:p>
          <w:p>
            <w:pPr>
              <w:pStyle w:val="TableContents"/>
              <w:bidi w:val="0"/>
              <w:jc w:val="left"/>
              <w:rPr>
                <w:highlight w:val="yellow"/>
              </w:rPr>
            </w:pPr>
            <w:r>
              <w:rPr>
                <w:highlight w:val="yellow"/>
              </w:rPr>
              <w:t>dpv:hasProcessing 1.dpv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>:Collect, 2</w:t>
            </w:r>
            <w:r>
              <w:rPr>
                <w:highlight w:val="yellow"/>
              </w:rPr>
              <w:t>dpv:Store</w:t>
            </w:r>
            <w:r>
              <w:rPr>
                <w:rFonts w:eastAsia="Noto Serif CJK SC" w:cs="Lohit Devanagari"/>
                <w:color w:val="000000"/>
                <w:kern w:val="2"/>
                <w:sz w:val="24"/>
                <w:szCs w:val="24"/>
                <w:highlight w:val="yellow"/>
                <w:lang w:val="en-US" w:eastAsia="zh-CN" w:bidi="hi-IN"/>
              </w:rPr>
              <w:t xml:space="preserve"> </w:t>
            </w:r>
            <w:r>
              <w:rPr>
                <w:highlight w:val="yellow"/>
              </w:rPr>
              <w:t>.</w:t>
            </w:r>
          </w:p>
          <w:tbl>
            <w:tblPr>
              <w:tblW w:w="5310" w:type="dxa"/>
              <w:jc w:val="left"/>
              <w:tblInd w:w="10066" w:type="dxa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310"/>
            </w:tblGrid>
            <w:tr>
              <w:trPr>
                <w:trHeight w:val="1620" w:hRule="atLeast"/>
              </w:trPr>
              <w:tc>
                <w:tcPr>
                  <w:tcW w:w="5310" w:type="dxa"/>
                  <w:tcBorders/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1 ex:Stellarium dpv:Process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2 dpv:hasPersonalData dpv:DeviceBased ;</w:t>
                  </w:r>
                </w:p>
                <w:p>
                  <w:pPr>
                    <w:pStyle w:val="TableContents"/>
                    <w:rPr/>
                  </w:pPr>
                  <w:r>
                    <w:rPr/>
                    <w:t>3 dpv:hasProcessing dpv:Collect, dpv:</w:t>
                  </w:r>
                  <w:r>
                    <w:rPr>
                      <w:rFonts w:eastAsia="Noto Serif CJK SC" w:cs="Lohit Devanagari"/>
                      <w:color w:val="auto"/>
                      <w:kern w:val="2"/>
                      <w:sz w:val="24"/>
                      <w:szCs w:val="24"/>
                      <w:lang w:val="en-US" w:eastAsia="zh-CN" w:bidi="hi-IN"/>
                    </w:rPr>
                    <w:t>Access</w:t>
                  </w:r>
                  <w:r>
                    <w:rPr/>
                    <w:t xml:space="preserve"> .</w:t>
                  </w:r>
                </w:p>
              </w:tc>
            </w:tr>
          </w:tbl>
          <w:p>
            <w:pPr>
              <w:pStyle w:val="Normal"/>
              <w:bidi w:val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6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drawing>
                <wp:anchor behindDoc="0" distT="0" distB="0" distL="0" distR="0" simplePos="0" locked="0" layoutInCell="1" allowOverlap="1" relativeHeight="1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146050</wp:posOffset>
                  </wp:positionV>
                  <wp:extent cx="2854960" cy="1403350"/>
                  <wp:effectExtent l="0" t="0" r="0" b="0"/>
                  <wp:wrapSquare wrapText="largest"/>
                  <wp:docPr id="12" name="Image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4960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 xml:space="preserve">Recording data without pseudonymization. Violation of GDPR Article 25 </w:t>
            </w:r>
            <w:hyperlink r:id="rId28">
              <w:r>
                <w:rPr>
                  <w:rStyle w:val="InternetLink"/>
                </w:rPr>
                <w:t>[5]</w:t>
              </w:r>
            </w:hyperlink>
            <w:r>
              <w:rPr/>
              <w:t>.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  <w:r>
        <w:br w:type="page"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References: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/>
      </w:pPr>
      <w:r>
        <w:rPr/>
        <w:t xml:space="preserve">[1] Stellarium: </w:t>
      </w:r>
      <w:hyperlink r:id="rId29">
        <w:r>
          <w:rPr>
            <w:rStyle w:val="InternetLink"/>
          </w:rPr>
          <w:t>https://play.google.com/store/apps/details?id=com.noctuasoftware.stellarium_free&amp;hl=en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[2] Data Privacy Vocabulary (DPV): </w:t>
      </w:r>
      <w:hyperlink r:id="rId30">
        <w:r>
          <w:rPr>
            <w:rStyle w:val="InternetLink"/>
          </w:rPr>
          <w:t>https://arxiv.org/abs/2404.13426</w:t>
        </w:r>
      </w:hyperlink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[3] Steam: </w:t>
      </w:r>
      <w:hyperlink r:id="rId31">
        <w:r>
          <w:rPr>
            <w:rStyle w:val="InternetLink"/>
          </w:rPr>
          <w:t>https://play.google.com/store/apps/details?id=com.valvesoftware.android.steam.community&amp;hl=en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[4] LocationLeak1: </w:t>
      </w:r>
      <w:hyperlink r:id="rId32">
        <w:r>
          <w:rPr>
            <w:rStyle w:val="InternetLink"/>
          </w:rPr>
          <w:t>https://github.com/secure-software-engineering/DroidBench/tree/master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[5] GDPR Article 25: </w:t>
      </w:r>
      <w:hyperlink r:id="rId33">
        <w:r>
          <w:rPr>
            <w:rStyle w:val="InternetLink"/>
          </w:rPr>
          <w:t>https://gdpr-info.eu/art-25-gdpr/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[6] GDPR Chapter 5: </w:t>
      </w:r>
      <w:hyperlink r:id="rId34">
        <w:r>
          <w:rPr>
            <w:rStyle w:val="InternetLink"/>
          </w:rPr>
          <w:t>https://gdpr-info.eu/chapter-5/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[7] Hummingbad_android_samp: </w:t>
      </w:r>
      <w:hyperlink r:id="rId35">
        <w:r>
          <w:rPr>
            <w:rStyle w:val="InternetLink"/>
          </w:rPr>
          <w:t>https://github.com/TaintBench/hummingbad_android_samp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[8] MoPub: </w:t>
      </w:r>
      <w:hyperlink r:id="rId36">
        <w:r>
          <w:rPr>
            <w:rStyle w:val="InternetLink"/>
          </w:rPr>
          <w:t>https://www.applovin.com/max/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[9] GDPR Article 5: </w:t>
      </w:r>
      <w:r>
        <w:rPr>
          <w:rStyle w:val="InternetLink"/>
        </w:rPr>
        <w:t>https://gdpr-info.eu/art-5-gdpr/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[10] Jollyserv: </w:t>
      </w:r>
      <w:hyperlink r:id="rId37">
        <w:r>
          <w:rPr>
            <w:rStyle w:val="InternetLink"/>
          </w:rPr>
          <w:t>https://github.com/TaintBench/jollyserv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[11] Sms_send_locker_qqmagic: </w:t>
      </w:r>
      <w:hyperlink r:id="rId38">
        <w:r>
          <w:rPr>
            <w:rStyle w:val="InternetLink"/>
          </w:rPr>
          <w:t>https://github.com/TaintBench/sms_send_locker_qqmagic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0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lay.google.com/store/apps/details?id=com.noctuasoftware.stellarium_free&amp;hl=en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hyperlink" Target="https://arxiv.org/abs/2404.13426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yperlink" Target="https://github.com/TaintBench/sms_send_locker_qqmagic" TargetMode="External"/><Relationship Id="rId11" Type="http://schemas.openxmlformats.org/officeDocument/2006/relationships/image" Target="media/image7.png"/><Relationship Id="rId12" Type="http://schemas.openxmlformats.org/officeDocument/2006/relationships/hyperlink" Target="https://play.google.com/store/apps/details?id=com.valvesoftware.android.steam.community&amp;hl=en" TargetMode="External"/><Relationship Id="rId13" Type="http://schemas.openxmlformats.org/officeDocument/2006/relationships/image" Target="media/image8.png"/><Relationship Id="rId14" Type="http://schemas.openxmlformats.org/officeDocument/2006/relationships/hyperlink" Target="https://gdpr-info.eu/art-25-gdpr/" TargetMode="External"/><Relationship Id="rId15" Type="http://schemas.openxmlformats.org/officeDocument/2006/relationships/image" Target="media/image9.png"/><Relationship Id="rId16" Type="http://schemas.openxmlformats.org/officeDocument/2006/relationships/hyperlink" Target="https://gdpr-info.eu/art-25-gdpr/" TargetMode="External"/><Relationship Id="rId17" Type="http://schemas.openxmlformats.org/officeDocument/2006/relationships/hyperlink" Target="https://github.com/secure-software-engineering/DroidBench/tree/master" TargetMode="External"/><Relationship Id="rId18" Type="http://schemas.openxmlformats.org/officeDocument/2006/relationships/image" Target="media/image10.png"/><Relationship Id="rId19" Type="http://schemas.openxmlformats.org/officeDocument/2006/relationships/hyperlink" Target="https://gdpr-info.eu/art-25-gdpr/" TargetMode="External"/><Relationship Id="rId20" Type="http://schemas.openxmlformats.org/officeDocument/2006/relationships/hyperlink" Target="https://github.com/TaintBench/jollyserv" TargetMode="External"/><Relationship Id="rId21" Type="http://schemas.openxmlformats.org/officeDocument/2006/relationships/image" Target="media/image11.png"/><Relationship Id="rId22" Type="http://schemas.openxmlformats.org/officeDocument/2006/relationships/hyperlink" Target="https://gdpr-info.eu/art-5-gdpr/" TargetMode="External"/><Relationship Id="rId23" Type="http://schemas.openxmlformats.org/officeDocument/2006/relationships/hyperlink" Target="https://github.com/TaintBench/hummingbad_android_samp" TargetMode="External"/><Relationship Id="rId24" Type="http://schemas.openxmlformats.org/officeDocument/2006/relationships/hyperlink" Target="https://www.applovin.com/max/" TargetMode="External"/><Relationship Id="rId25" Type="http://schemas.openxmlformats.org/officeDocument/2006/relationships/hyperlink" Target="https://www.applovin.com/max/" TargetMode="External"/><Relationship Id="rId26" Type="http://schemas.openxmlformats.org/officeDocument/2006/relationships/hyperlink" Target="https://www.applovin.com/max/" TargetMode="External"/><Relationship Id="rId27" Type="http://schemas.openxmlformats.org/officeDocument/2006/relationships/image" Target="media/image12.png"/><Relationship Id="rId28" Type="http://schemas.openxmlformats.org/officeDocument/2006/relationships/hyperlink" Target="https://gdpr-info.eu/art-25-gdpr/" TargetMode="External"/><Relationship Id="rId29" Type="http://schemas.openxmlformats.org/officeDocument/2006/relationships/hyperlink" Target="https://play.google.com/store/apps/details?id=com.noctuasoftware.stellarium_free&amp;hl=en" TargetMode="External"/><Relationship Id="rId30" Type="http://schemas.openxmlformats.org/officeDocument/2006/relationships/hyperlink" Target="https://arxiv.org/abs/2404.13426" TargetMode="External"/><Relationship Id="rId31" Type="http://schemas.openxmlformats.org/officeDocument/2006/relationships/hyperlink" Target="https://play.google.com/store/apps/details?id=com.valvesoftware.android.steam.community&amp;hl=en" TargetMode="External"/><Relationship Id="rId32" Type="http://schemas.openxmlformats.org/officeDocument/2006/relationships/hyperlink" Target="https://github.com/secure-software-engineering/DroidBench/tree/master" TargetMode="External"/><Relationship Id="rId33" Type="http://schemas.openxmlformats.org/officeDocument/2006/relationships/hyperlink" Target="https://gdpr-info.eu/art-25-gdpr/" TargetMode="External"/><Relationship Id="rId34" Type="http://schemas.openxmlformats.org/officeDocument/2006/relationships/hyperlink" Target="https://gdpr-info.eu/chapter-5/" TargetMode="External"/><Relationship Id="rId35" Type="http://schemas.openxmlformats.org/officeDocument/2006/relationships/hyperlink" Target="https://github.com/TaintBench/hummingbad_android_samp" TargetMode="External"/><Relationship Id="rId36" Type="http://schemas.openxmlformats.org/officeDocument/2006/relationships/hyperlink" Target="https://www.applovin.com/max/" TargetMode="External"/><Relationship Id="rId37" Type="http://schemas.openxmlformats.org/officeDocument/2006/relationships/hyperlink" Target="https://github.com/TaintBench/jollyserv" TargetMode="External"/><Relationship Id="rId38" Type="http://schemas.openxmlformats.org/officeDocument/2006/relationships/hyperlink" Target="https://github.com/TaintBench/sms_send_locker_qqmagic" TargetMode="External"/><Relationship Id="rId39" Type="http://schemas.openxmlformats.org/officeDocument/2006/relationships/fontTable" Target="fontTable.xml"/><Relationship Id="rId4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1958</TotalTime>
  <Application>LibreOffice/6.4.7.2$Linux_X86_64 LibreOffice_project/40$Build-2</Application>
  <Pages>7</Pages>
  <Words>521</Words>
  <Characters>3881</Characters>
  <CharactersWithSpaces>4510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2024-07-04T14:11:21Z</dcterms:created>
  <dc:creator/>
  <dc:description/>
  <dc:language>en-US</dc:language>
  <cp:lastModifiedBy/>
  <dcterms:modified xsi:type="dcterms:W3CDTF">2024-08-08T10:32:21Z</dcterms:modified>
  <cp:revision>27</cp:revision>
  <dc:subject/>
  <dc:title/>
</cp:coreProperties>
</file>