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BC47A" w14:textId="77777777" w:rsidR="00ED538D" w:rsidRPr="00CF7F5E" w:rsidRDefault="00ED538D" w:rsidP="00ED538D">
      <w:pPr>
        <w:rPr>
          <w:rFonts w:ascii="Times New Roman" w:hAnsi="Times New Roman" w:cs="Times New Roman"/>
          <w:b/>
          <w:bCs/>
          <w:sz w:val="24"/>
          <w:szCs w:val="24"/>
          <w:lang w:eastAsia="zh-TW"/>
        </w:rPr>
      </w:pPr>
      <w:r w:rsidRPr="00CF7F5E">
        <w:rPr>
          <w:rFonts w:ascii="Times New Roman" w:hAnsi="Times New Roman" w:cs="Times New Roman"/>
          <w:b/>
          <w:bCs/>
          <w:sz w:val="24"/>
          <w:szCs w:val="24"/>
        </w:rPr>
        <w:t>Supplementary</w:t>
      </w:r>
      <w:r w:rsidRPr="00CF7F5E">
        <w:rPr>
          <w:rFonts w:ascii="Times New Roman" w:hAnsi="Times New Roman" w:cs="Times New Roman"/>
          <w:b/>
          <w:bCs/>
          <w:sz w:val="24"/>
          <w:szCs w:val="24"/>
          <w:lang w:eastAsia="zh-TW"/>
        </w:rPr>
        <w:t xml:space="preserve"> Text 1:</w:t>
      </w:r>
      <w:r w:rsidRPr="00CF7F5E">
        <w:rPr>
          <w:rFonts w:ascii="Times New Roman" w:hAnsi="Times New Roman" w:cs="Times New Roman"/>
          <w:b/>
          <w:bCs/>
          <w:sz w:val="24"/>
          <w:szCs w:val="24"/>
        </w:rPr>
        <w:t xml:space="preserve"> 3D-LAKES Quality Flag</w:t>
      </w:r>
      <w:r w:rsidRPr="00CF7F5E">
        <w:rPr>
          <w:rFonts w:ascii="Times New Roman" w:hAnsi="Times New Roman" w:cs="Times New Roman"/>
          <w:b/>
          <w:bCs/>
          <w:sz w:val="24"/>
          <w:szCs w:val="24"/>
          <w:lang w:eastAsia="zh-TW"/>
        </w:rPr>
        <w:t>s</w:t>
      </w:r>
    </w:p>
    <w:p w14:paraId="64AD5D5A" w14:textId="77777777" w:rsidR="00ED538D" w:rsidRPr="00CF7F5E" w:rsidRDefault="00ED538D" w:rsidP="00ED538D">
      <w:pPr>
        <w:pStyle w:val="a9"/>
        <w:numPr>
          <w:ilvl w:val="0"/>
          <w:numId w:val="3"/>
        </w:numPr>
        <w:rPr>
          <w:rFonts w:ascii="Times New Roman" w:hAnsi="Times New Roman" w:cs="Times New Roman"/>
          <w:b/>
          <w:bCs/>
        </w:rPr>
      </w:pPr>
      <w:r w:rsidRPr="00CF7F5E">
        <w:rPr>
          <w:rFonts w:ascii="Times New Roman" w:hAnsi="Times New Roman" w:cs="Times New Roman"/>
          <w:b/>
          <w:bCs/>
        </w:rPr>
        <w:t>Background</w:t>
      </w:r>
    </w:p>
    <w:p w14:paraId="69E32826" w14:textId="0F6DA8D3"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Three quality</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(QA) flags are provided for each lake in the 3D-LAKES dataset. The QA flags indicate the level of uncertainty associated with the estimated bathymetry values</w:t>
      </w:r>
      <w:r w:rsidRPr="00CF7F5E">
        <w:rPr>
          <w:rFonts w:ascii="Times New Roman" w:hAnsi="Times New Roman" w:cs="Times New Roman"/>
          <w:sz w:val="24"/>
          <w:szCs w:val="24"/>
          <w:lang w:eastAsia="zh-TW"/>
        </w:rPr>
        <w:t xml:space="preserve">. Additionally, we provide the </w:t>
      </w:r>
      <w:r w:rsidRPr="00CF7F5E">
        <w:rPr>
          <w:rFonts w:ascii="Times New Roman" w:hAnsi="Times New Roman" w:cs="Times New Roman"/>
          <w:sz w:val="24"/>
          <w:szCs w:val="24"/>
        </w:rPr>
        <w:t xml:space="preserve">corresponding input variables used to generate these flags. </w:t>
      </w:r>
      <w:r w:rsidRPr="00CF7F5E">
        <w:rPr>
          <w:rFonts w:ascii="Times New Roman" w:hAnsi="Times New Roman" w:cs="Times New Roman"/>
          <w:sz w:val="24"/>
          <w:szCs w:val="24"/>
          <w:lang w:eastAsia="zh-TW"/>
        </w:rPr>
        <w:t>T</w:t>
      </w:r>
      <w:r w:rsidRPr="00CF7F5E">
        <w:rPr>
          <w:rFonts w:ascii="Times New Roman" w:hAnsi="Times New Roman" w:cs="Times New Roman"/>
          <w:sz w:val="24"/>
          <w:szCs w:val="24"/>
        </w:rPr>
        <w:t xml:space="preserve">he input variables are for users to better understand and evaluate the quality of the predictions. A summary of this information is presented in Supplementary Table </w:t>
      </w:r>
      <w:r w:rsidR="00405202" w:rsidRPr="00CF7F5E">
        <w:rPr>
          <w:rFonts w:ascii="Times New Roman" w:hAnsi="Times New Roman" w:cs="Times New Roman"/>
          <w:sz w:val="24"/>
          <w:szCs w:val="24"/>
          <w:lang w:eastAsia="zh-TW"/>
        </w:rPr>
        <w:t>1</w:t>
      </w:r>
      <w:r w:rsidRPr="00CF7F5E">
        <w:rPr>
          <w:rFonts w:ascii="Times New Roman" w:hAnsi="Times New Roman" w:cs="Times New Roman"/>
          <w:sz w:val="24"/>
          <w:szCs w:val="24"/>
        </w:rPr>
        <w:t xml:space="preserve">. Detailed explanations on the </w:t>
      </w:r>
      <w:r w:rsidRPr="00CF7F5E">
        <w:rPr>
          <w:rFonts w:ascii="Times New Roman" w:hAnsi="Times New Roman" w:cs="Times New Roman"/>
          <w:sz w:val="24"/>
          <w:szCs w:val="24"/>
          <w:lang w:eastAsia="zh-TW"/>
        </w:rPr>
        <w:t xml:space="preserve">uncertainties </w:t>
      </w:r>
      <w:r w:rsidRPr="00CF7F5E">
        <w:rPr>
          <w:rFonts w:ascii="Times New Roman" w:hAnsi="Times New Roman" w:cs="Times New Roman"/>
          <w:sz w:val="24"/>
          <w:szCs w:val="24"/>
        </w:rPr>
        <w:t>associated with each flag, along with the corresponding confidence interval</w:t>
      </w:r>
      <w:r w:rsidRPr="00CF7F5E">
        <w:rPr>
          <w:rFonts w:ascii="Times New Roman" w:hAnsi="Times New Roman" w:cs="Times New Roman"/>
          <w:sz w:val="24"/>
          <w:szCs w:val="24"/>
          <w:lang w:eastAsia="zh-TW"/>
        </w:rPr>
        <w:t>s</w:t>
      </w:r>
      <w:r w:rsidRPr="00CF7F5E">
        <w:rPr>
          <w:rFonts w:ascii="Times New Roman" w:hAnsi="Times New Roman" w:cs="Times New Roman"/>
          <w:sz w:val="24"/>
          <w:szCs w:val="24"/>
        </w:rPr>
        <w:t xml:space="preserve"> (Supplementary Fig</w:t>
      </w:r>
      <w:r w:rsidRPr="00CF7F5E">
        <w:rPr>
          <w:rFonts w:ascii="Times New Roman" w:hAnsi="Times New Roman" w:cs="Times New Roman"/>
          <w:sz w:val="24"/>
          <w:szCs w:val="24"/>
          <w:lang w:eastAsia="zh-TW"/>
        </w:rPr>
        <w:t>ure</w:t>
      </w:r>
      <w:r w:rsidRPr="00CF7F5E">
        <w:rPr>
          <w:rFonts w:ascii="Times New Roman" w:hAnsi="Times New Roman" w:cs="Times New Roman"/>
          <w:sz w:val="24"/>
          <w:szCs w:val="24"/>
        </w:rPr>
        <w:t xml:space="preserve"> </w:t>
      </w:r>
      <w:r w:rsidR="00405202" w:rsidRPr="00CF7F5E">
        <w:rPr>
          <w:rFonts w:ascii="Times New Roman" w:hAnsi="Times New Roman" w:cs="Times New Roman"/>
          <w:sz w:val="24"/>
          <w:szCs w:val="24"/>
          <w:lang w:eastAsia="zh-TW"/>
        </w:rPr>
        <w:t>1</w:t>
      </w:r>
      <w:r w:rsidRPr="00CF7F5E">
        <w:rPr>
          <w:rFonts w:ascii="Times New Roman" w:hAnsi="Times New Roman" w:cs="Times New Roman"/>
          <w:sz w:val="24"/>
          <w:szCs w:val="24"/>
        </w:rPr>
        <w:t>), are provided in the subsequent Methods and Results section</w:t>
      </w:r>
      <w:r w:rsidRPr="00CF7F5E">
        <w:rPr>
          <w:rFonts w:ascii="Times New Roman" w:hAnsi="Times New Roman" w:cs="Times New Roman"/>
          <w:sz w:val="24"/>
          <w:szCs w:val="24"/>
          <w:lang w:eastAsia="zh-TW"/>
        </w:rPr>
        <w:t>s</w:t>
      </w:r>
      <w:r w:rsidRPr="00CF7F5E">
        <w:rPr>
          <w:rFonts w:ascii="Times New Roman" w:hAnsi="Times New Roman" w:cs="Times New Roman"/>
          <w:sz w:val="24"/>
          <w:szCs w:val="24"/>
        </w:rPr>
        <w:t>. All quality flags and associated Input data for each lake can be downloaded from Zenodo (https://doi.org/</w:t>
      </w:r>
      <w:r w:rsidR="007B55D3" w:rsidRPr="007B55D3">
        <w:rPr>
          <w:rFonts w:ascii="Times New Roman" w:hAnsi="Times New Roman" w:cs="Times New Roman"/>
          <w:sz w:val="24"/>
          <w:szCs w:val="24"/>
        </w:rPr>
        <w:t>10.5281/zenodo.13107867</w:t>
      </w:r>
      <w:r w:rsidRPr="00CF7F5E">
        <w:rPr>
          <w:rFonts w:ascii="Times New Roman" w:hAnsi="Times New Roman" w:cs="Times New Roman"/>
          <w:sz w:val="24"/>
          <w:szCs w:val="24"/>
        </w:rPr>
        <w:t>).</w:t>
      </w:r>
    </w:p>
    <w:p w14:paraId="4A882D92" w14:textId="182DC976" w:rsidR="00ED538D" w:rsidRPr="00CF7F5E" w:rsidRDefault="00ED538D" w:rsidP="00ED538D">
      <w:pPr>
        <w:jc w:val="center"/>
        <w:rPr>
          <w:rFonts w:ascii="Times New Roman" w:hAnsi="Times New Roman" w:cs="Times New Roman"/>
          <w:sz w:val="24"/>
          <w:szCs w:val="24"/>
        </w:rPr>
      </w:pPr>
      <w:r w:rsidRPr="00CF7F5E">
        <w:rPr>
          <w:rFonts w:ascii="Times New Roman" w:hAnsi="Times New Roman" w:cs="Times New Roman"/>
          <w:b/>
          <w:bCs/>
          <w:sz w:val="24"/>
          <w:szCs w:val="24"/>
        </w:rPr>
        <w:t xml:space="preserve">Supplementary Table </w:t>
      </w:r>
      <w:r w:rsidR="00405202" w:rsidRPr="00CF7F5E">
        <w:rPr>
          <w:rFonts w:ascii="Times New Roman" w:hAnsi="Times New Roman" w:cs="Times New Roman"/>
          <w:b/>
          <w:bCs/>
          <w:sz w:val="24"/>
          <w:szCs w:val="24"/>
          <w:lang w:eastAsia="zh-TW"/>
        </w:rPr>
        <w:t>1</w:t>
      </w:r>
      <w:r w:rsidRPr="00CF7F5E">
        <w:rPr>
          <w:rFonts w:ascii="Times New Roman" w:hAnsi="Times New Roman" w:cs="Times New Roman"/>
          <w:b/>
          <w:bCs/>
          <w:sz w:val="24"/>
          <w:szCs w:val="24"/>
        </w:rPr>
        <w:t xml:space="preserve">: </w:t>
      </w:r>
      <w:r w:rsidRPr="00CF7F5E">
        <w:rPr>
          <w:rFonts w:ascii="Times New Roman" w:hAnsi="Times New Roman" w:cs="Times New Roman"/>
          <w:sz w:val="24"/>
          <w:szCs w:val="24"/>
        </w:rPr>
        <w:t>Attribute table of quality flags</w:t>
      </w:r>
      <w:r w:rsidRPr="00CF7F5E">
        <w:rPr>
          <w:rFonts w:ascii="Times New Roman" w:hAnsi="Times New Roman" w:cs="Times New Roman"/>
          <w:sz w:val="24"/>
          <w:szCs w:val="24"/>
          <w:lang w:eastAsia="zh-TW"/>
        </w:rPr>
        <w:t xml:space="preserve"> and associated input data</w:t>
      </w:r>
      <w:r w:rsidRPr="00CF7F5E">
        <w:rPr>
          <w:rFonts w:ascii="Times New Roman" w:hAnsi="Times New Roman" w:cs="Times New Roman"/>
          <w:sz w:val="24"/>
          <w:szCs w:val="24"/>
        </w:rPr>
        <w:t>.</w:t>
      </w:r>
    </w:p>
    <w:tbl>
      <w:tblPr>
        <w:tblStyle w:val="af"/>
        <w:tblW w:w="0" w:type="auto"/>
        <w:tblLook w:val="04A0" w:firstRow="1" w:lastRow="0" w:firstColumn="1" w:lastColumn="0" w:noHBand="0" w:noVBand="1"/>
      </w:tblPr>
      <w:tblGrid>
        <w:gridCol w:w="1989"/>
        <w:gridCol w:w="2916"/>
        <w:gridCol w:w="3401"/>
      </w:tblGrid>
      <w:tr w:rsidR="00CF7F5E" w:rsidRPr="00CF7F5E" w14:paraId="3D72E898" w14:textId="77777777" w:rsidTr="0042079D">
        <w:tc>
          <w:tcPr>
            <w:tcW w:w="8306" w:type="dxa"/>
            <w:gridSpan w:val="3"/>
            <w:tcBorders>
              <w:top w:val="single" w:sz="12" w:space="0" w:color="auto"/>
              <w:left w:val="nil"/>
              <w:bottom w:val="single" w:sz="12" w:space="0" w:color="auto"/>
              <w:right w:val="nil"/>
            </w:tcBorders>
            <w:shd w:val="clear" w:color="auto" w:fill="E8E8E8" w:themeFill="background2"/>
          </w:tcPr>
          <w:p w14:paraId="654905DD" w14:textId="77777777" w:rsidR="00ED538D" w:rsidRPr="00CF7F5E" w:rsidRDefault="00ED538D" w:rsidP="0042079D">
            <w:pPr>
              <w:spacing w:line="276" w:lineRule="auto"/>
              <w:jc w:val="center"/>
              <w:rPr>
                <w:rFonts w:ascii="Times New Roman" w:hAnsi="Times New Roman" w:cs="Times New Roman"/>
                <w:sz w:val="24"/>
                <w:szCs w:val="24"/>
              </w:rPr>
            </w:pPr>
            <w:r w:rsidRPr="00CF7F5E">
              <w:rPr>
                <w:rFonts w:ascii="Times New Roman" w:hAnsi="Times New Roman" w:cs="Times New Roman"/>
                <w:sz w:val="24"/>
                <w:szCs w:val="24"/>
              </w:rPr>
              <w:t>QA Flag</w:t>
            </w:r>
            <w:r w:rsidRPr="00CF7F5E">
              <w:rPr>
                <w:rFonts w:ascii="Times New Roman" w:hAnsi="Times New Roman" w:cs="Times New Roman"/>
                <w:sz w:val="24"/>
                <w:szCs w:val="24"/>
                <w:lang w:eastAsia="zh-TW"/>
              </w:rPr>
              <w:t>s</w:t>
            </w:r>
            <w:r w:rsidRPr="00CF7F5E">
              <w:rPr>
                <w:rFonts w:ascii="Times New Roman" w:hAnsi="Times New Roman" w:cs="Times New Roman"/>
                <w:sz w:val="24"/>
                <w:szCs w:val="24"/>
              </w:rPr>
              <w:t xml:space="preserve"> </w:t>
            </w:r>
          </w:p>
        </w:tc>
      </w:tr>
      <w:tr w:rsidR="00CF7F5E" w:rsidRPr="00CF7F5E" w14:paraId="0DDA98C0" w14:textId="77777777" w:rsidTr="0042079D">
        <w:tc>
          <w:tcPr>
            <w:tcW w:w="1989" w:type="dxa"/>
            <w:tcBorders>
              <w:top w:val="single" w:sz="12" w:space="0" w:color="auto"/>
              <w:left w:val="nil"/>
              <w:bottom w:val="single" w:sz="12" w:space="0" w:color="auto"/>
              <w:right w:val="nil"/>
            </w:tcBorders>
          </w:tcPr>
          <w:p w14:paraId="7C51EBFA"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Variable</w:t>
            </w:r>
          </w:p>
        </w:tc>
        <w:tc>
          <w:tcPr>
            <w:tcW w:w="2916" w:type="dxa"/>
            <w:tcBorders>
              <w:top w:val="single" w:sz="12" w:space="0" w:color="auto"/>
              <w:left w:val="nil"/>
              <w:bottom w:val="single" w:sz="12" w:space="0" w:color="auto"/>
              <w:right w:val="nil"/>
            </w:tcBorders>
          </w:tcPr>
          <w:p w14:paraId="6DD6D113"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Value and meaning</w:t>
            </w:r>
          </w:p>
        </w:tc>
        <w:tc>
          <w:tcPr>
            <w:tcW w:w="3401" w:type="dxa"/>
            <w:tcBorders>
              <w:top w:val="single" w:sz="12" w:space="0" w:color="auto"/>
              <w:left w:val="nil"/>
              <w:bottom w:val="single" w:sz="12" w:space="0" w:color="auto"/>
              <w:right w:val="nil"/>
            </w:tcBorders>
          </w:tcPr>
          <w:p w14:paraId="651FBE76"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Usage</w:t>
            </w:r>
          </w:p>
        </w:tc>
      </w:tr>
      <w:tr w:rsidR="00CF7F5E" w:rsidRPr="00CF7F5E" w14:paraId="007E5EEB" w14:textId="77777777" w:rsidTr="0042079D">
        <w:tc>
          <w:tcPr>
            <w:tcW w:w="1989" w:type="dxa"/>
            <w:tcBorders>
              <w:top w:val="single" w:sz="12" w:space="0" w:color="auto"/>
              <w:left w:val="nil"/>
              <w:bottom w:val="single" w:sz="4" w:space="0" w:color="auto"/>
              <w:right w:val="nil"/>
            </w:tcBorders>
          </w:tcPr>
          <w:p w14:paraId="1622B619" w14:textId="77777777" w:rsidR="00ED538D" w:rsidRPr="00CF7F5E" w:rsidRDefault="00ED538D" w:rsidP="0042079D">
            <w:pPr>
              <w:spacing w:line="276" w:lineRule="auto"/>
              <w:rPr>
                <w:rFonts w:ascii="Times New Roman" w:hAnsi="Times New Roman" w:cs="Times New Roman"/>
                <w:sz w:val="24"/>
                <w:szCs w:val="24"/>
              </w:rPr>
            </w:pPr>
            <w:bookmarkStart w:id="0" w:name="_Hlk201151700"/>
            <w:r w:rsidRPr="00CF7F5E">
              <w:rPr>
                <w:rFonts w:ascii="Times New Roman" w:hAnsi="Times New Roman" w:cs="Times New Roman"/>
                <w:sz w:val="24"/>
                <w:szCs w:val="24"/>
              </w:rPr>
              <w:t>QA_RMSE</w:t>
            </w:r>
            <w:bookmarkEnd w:id="0"/>
          </w:p>
        </w:tc>
        <w:tc>
          <w:tcPr>
            <w:tcW w:w="2916" w:type="dxa"/>
            <w:tcBorders>
              <w:top w:val="single" w:sz="12" w:space="0" w:color="auto"/>
              <w:left w:val="nil"/>
              <w:bottom w:val="single" w:sz="4" w:space="0" w:color="auto"/>
              <w:right w:val="nil"/>
            </w:tcBorders>
          </w:tcPr>
          <w:p w14:paraId="4CB0A756"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0 = good</w:t>
            </w:r>
            <w:r w:rsidRPr="00CF7F5E">
              <w:rPr>
                <w:rFonts w:ascii="Times New Roman" w:hAnsi="Times New Roman" w:cs="Times New Roman"/>
                <w:sz w:val="24"/>
                <w:szCs w:val="24"/>
              </w:rPr>
              <w:br/>
              <w:t xml:space="preserve">1 = suspect  </w:t>
            </w:r>
            <w:r w:rsidRPr="00CF7F5E">
              <w:rPr>
                <w:rFonts w:ascii="Times New Roman" w:hAnsi="Times New Roman" w:cs="Times New Roman"/>
                <w:sz w:val="24"/>
                <w:szCs w:val="24"/>
              </w:rPr>
              <w:br/>
              <w:t xml:space="preserve">2 = degraded </w:t>
            </w:r>
          </w:p>
        </w:tc>
        <w:tc>
          <w:tcPr>
            <w:tcW w:w="3401" w:type="dxa"/>
            <w:tcBorders>
              <w:top w:val="single" w:sz="12" w:space="0" w:color="auto"/>
              <w:left w:val="nil"/>
              <w:bottom w:val="single" w:sz="4" w:space="0" w:color="auto"/>
              <w:right w:val="nil"/>
            </w:tcBorders>
          </w:tcPr>
          <w:p w14:paraId="3010684F"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lang w:eastAsia="zh-TW"/>
              </w:rPr>
              <w:t xml:space="preserve">Representing the uncertainty of the overall bathymetry values by RMSE values, incorporating all known contributing factors (e.g., </w:t>
            </w:r>
            <w:proofErr w:type="spellStart"/>
            <w:r w:rsidRPr="00CF7F5E">
              <w:rPr>
                <w:rFonts w:ascii="Times New Roman" w:hAnsi="Times New Roman" w:cs="Times New Roman"/>
                <w:sz w:val="24"/>
                <w:szCs w:val="24"/>
                <w:lang w:eastAsia="zh-TW"/>
              </w:rPr>
              <w:t>Model_RMSE</w:t>
            </w:r>
            <w:proofErr w:type="spellEnd"/>
            <w:r w:rsidRPr="00CF7F5E">
              <w:rPr>
                <w:rFonts w:ascii="Times New Roman" w:hAnsi="Times New Roman" w:cs="Times New Roman"/>
                <w:sz w:val="24"/>
                <w:szCs w:val="24"/>
                <w:lang w:eastAsia="zh-TW"/>
              </w:rPr>
              <w:t xml:space="preserve">, </w:t>
            </w:r>
            <w:proofErr w:type="spellStart"/>
            <w:r w:rsidRPr="00CF7F5E">
              <w:rPr>
                <w:rFonts w:ascii="Times New Roman" w:hAnsi="Times New Roman" w:cs="Times New Roman"/>
                <w:sz w:val="24"/>
                <w:szCs w:val="24"/>
                <w:lang w:eastAsia="zh-TW"/>
              </w:rPr>
              <w:t>Lake_area</w:t>
            </w:r>
            <w:proofErr w:type="spellEnd"/>
            <w:r w:rsidRPr="00CF7F5E">
              <w:rPr>
                <w:rFonts w:ascii="Times New Roman" w:hAnsi="Times New Roman" w:cs="Times New Roman"/>
                <w:sz w:val="24"/>
                <w:szCs w:val="24"/>
                <w:lang w:eastAsia="zh-TW"/>
              </w:rPr>
              <w:t>, Slope_100).</w:t>
            </w:r>
          </w:p>
        </w:tc>
      </w:tr>
      <w:tr w:rsidR="00CF7F5E" w:rsidRPr="00CF7F5E" w14:paraId="572DC146" w14:textId="77777777" w:rsidTr="0042079D">
        <w:tc>
          <w:tcPr>
            <w:tcW w:w="1989" w:type="dxa"/>
            <w:tcBorders>
              <w:top w:val="single" w:sz="4" w:space="0" w:color="auto"/>
              <w:left w:val="nil"/>
              <w:bottom w:val="single" w:sz="4" w:space="0" w:color="auto"/>
              <w:right w:val="nil"/>
            </w:tcBorders>
          </w:tcPr>
          <w:p w14:paraId="0B0C040A" w14:textId="77777777" w:rsidR="00ED538D" w:rsidRPr="00CF7F5E" w:rsidRDefault="00ED538D" w:rsidP="0042079D">
            <w:pPr>
              <w:spacing w:line="276" w:lineRule="auto"/>
              <w:rPr>
                <w:rFonts w:ascii="Times New Roman" w:hAnsi="Times New Roman" w:cs="Times New Roman"/>
                <w:sz w:val="24"/>
                <w:szCs w:val="24"/>
              </w:rPr>
            </w:pPr>
            <w:bookmarkStart w:id="1" w:name="_Hlk201151711"/>
            <w:r w:rsidRPr="00CF7F5E">
              <w:rPr>
                <w:rFonts w:ascii="Times New Roman" w:hAnsi="Times New Roman" w:cs="Times New Roman"/>
                <w:sz w:val="24"/>
                <w:szCs w:val="24"/>
              </w:rPr>
              <w:t>QA_NRMSE</w:t>
            </w:r>
            <w:bookmarkEnd w:id="1"/>
          </w:p>
        </w:tc>
        <w:tc>
          <w:tcPr>
            <w:tcW w:w="2916" w:type="dxa"/>
            <w:tcBorders>
              <w:top w:val="single" w:sz="4" w:space="0" w:color="auto"/>
              <w:left w:val="nil"/>
              <w:bottom w:val="single" w:sz="4" w:space="0" w:color="auto"/>
              <w:right w:val="nil"/>
            </w:tcBorders>
          </w:tcPr>
          <w:p w14:paraId="67039C9E"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0 = good</w:t>
            </w:r>
            <w:r w:rsidRPr="00CF7F5E">
              <w:rPr>
                <w:rFonts w:ascii="Times New Roman" w:hAnsi="Times New Roman" w:cs="Times New Roman"/>
                <w:sz w:val="24"/>
                <w:szCs w:val="24"/>
              </w:rPr>
              <w:br/>
              <w:t xml:space="preserve">1 = suspect  </w:t>
            </w:r>
            <w:r w:rsidRPr="00CF7F5E">
              <w:rPr>
                <w:rFonts w:ascii="Times New Roman" w:hAnsi="Times New Roman" w:cs="Times New Roman"/>
                <w:sz w:val="24"/>
                <w:szCs w:val="24"/>
              </w:rPr>
              <w:br/>
              <w:t>2 = degraded</w:t>
            </w:r>
          </w:p>
        </w:tc>
        <w:tc>
          <w:tcPr>
            <w:tcW w:w="3401" w:type="dxa"/>
            <w:tcBorders>
              <w:top w:val="single" w:sz="4" w:space="0" w:color="auto"/>
              <w:left w:val="nil"/>
              <w:bottom w:val="single" w:sz="4" w:space="0" w:color="auto"/>
              <w:right w:val="nil"/>
            </w:tcBorders>
          </w:tcPr>
          <w:p w14:paraId="109C4C74"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lang w:eastAsia="zh-TW"/>
              </w:rPr>
              <w:t xml:space="preserve">Assessing </w:t>
            </w:r>
            <w:r w:rsidRPr="00CF7F5E">
              <w:rPr>
                <w:rFonts w:ascii="Times New Roman" w:hAnsi="Times New Roman" w:cs="Times New Roman"/>
                <w:sz w:val="24"/>
                <w:szCs w:val="24"/>
              </w:rPr>
              <w:t xml:space="preserve">the uncertainty of the A-E </w:t>
            </w:r>
            <w:r w:rsidRPr="00CF7F5E">
              <w:rPr>
                <w:rFonts w:ascii="Times New Roman" w:hAnsi="Times New Roman" w:cs="Times New Roman"/>
                <w:sz w:val="24"/>
                <w:szCs w:val="24"/>
                <w:lang w:eastAsia="zh-TW"/>
              </w:rPr>
              <w:t xml:space="preserve">relationships by NRMSE values, </w:t>
            </w:r>
            <w:r w:rsidRPr="00CF7F5E">
              <w:rPr>
                <w:rFonts w:ascii="Times New Roman" w:hAnsi="Times New Roman" w:cs="Times New Roman"/>
                <w:sz w:val="24"/>
                <w:szCs w:val="24"/>
              </w:rPr>
              <w:t>including all</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 xml:space="preserve">known factors (i.e., </w:t>
            </w:r>
            <w:proofErr w:type="spellStart"/>
            <w:r w:rsidRPr="00CF7F5E">
              <w:rPr>
                <w:rFonts w:ascii="Times New Roman" w:hAnsi="Times New Roman" w:cs="Times New Roman"/>
                <w:sz w:val="24"/>
                <w:szCs w:val="24"/>
              </w:rPr>
              <w:t>Model_RMSE</w:t>
            </w:r>
            <w:proofErr w:type="spellEnd"/>
            <w:r w:rsidRPr="00CF7F5E">
              <w:rPr>
                <w:rFonts w:ascii="Times New Roman" w:hAnsi="Times New Roman" w:cs="Times New Roman"/>
                <w:sz w:val="24"/>
                <w:szCs w:val="24"/>
              </w:rPr>
              <w:t xml:space="preserve">, </w:t>
            </w:r>
            <w:proofErr w:type="spellStart"/>
            <w:r w:rsidRPr="00CF7F5E">
              <w:rPr>
                <w:rFonts w:ascii="Times New Roman" w:hAnsi="Times New Roman" w:cs="Times New Roman"/>
                <w:sz w:val="24"/>
                <w:szCs w:val="24"/>
              </w:rPr>
              <w:t>Lake_area</w:t>
            </w:r>
            <w:proofErr w:type="spellEnd"/>
            <w:r w:rsidRPr="00CF7F5E">
              <w:rPr>
                <w:rFonts w:ascii="Times New Roman" w:hAnsi="Times New Roman" w:cs="Times New Roman"/>
                <w:sz w:val="24"/>
                <w:szCs w:val="24"/>
              </w:rPr>
              <w:t>, Slope_100)</w:t>
            </w:r>
            <w:r w:rsidRPr="00CF7F5E">
              <w:rPr>
                <w:rFonts w:ascii="Times New Roman" w:hAnsi="Times New Roman" w:cs="Times New Roman"/>
                <w:sz w:val="24"/>
                <w:szCs w:val="24"/>
                <w:lang w:eastAsia="zh-TW"/>
              </w:rPr>
              <w:t>.</w:t>
            </w:r>
          </w:p>
        </w:tc>
      </w:tr>
      <w:tr w:rsidR="00CF7F5E" w:rsidRPr="00CF7F5E" w14:paraId="7AA0A107" w14:textId="77777777" w:rsidTr="0042079D">
        <w:tc>
          <w:tcPr>
            <w:tcW w:w="1989" w:type="dxa"/>
            <w:tcBorders>
              <w:top w:val="single" w:sz="4" w:space="0" w:color="auto"/>
              <w:left w:val="nil"/>
              <w:bottom w:val="single" w:sz="12" w:space="0" w:color="auto"/>
              <w:right w:val="nil"/>
            </w:tcBorders>
          </w:tcPr>
          <w:p w14:paraId="115C910B" w14:textId="77777777" w:rsidR="00ED538D" w:rsidRPr="00CF7F5E" w:rsidRDefault="00ED538D" w:rsidP="0042079D">
            <w:pPr>
              <w:spacing w:line="276" w:lineRule="auto"/>
              <w:rPr>
                <w:rFonts w:ascii="Times New Roman" w:hAnsi="Times New Roman" w:cs="Times New Roman"/>
                <w:sz w:val="24"/>
                <w:szCs w:val="24"/>
              </w:rPr>
            </w:pPr>
            <w:bookmarkStart w:id="2" w:name="_Hlk201151715"/>
            <w:proofErr w:type="spellStart"/>
            <w:r w:rsidRPr="00CF7F5E">
              <w:rPr>
                <w:rFonts w:ascii="Times New Roman" w:hAnsi="Times New Roman" w:cs="Times New Roman"/>
                <w:sz w:val="24"/>
                <w:szCs w:val="24"/>
              </w:rPr>
              <w:t>QA_Extrapolation</w:t>
            </w:r>
            <w:proofErr w:type="spellEnd"/>
          </w:p>
          <w:bookmarkEnd w:id="2"/>
          <w:p w14:paraId="27351B14"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w:t>
            </w:r>
            <w:r w:rsidRPr="00CF7F5E">
              <w:rPr>
                <w:rFonts w:ascii="Times New Roman" w:hAnsi="Times New Roman" w:cs="Times New Roman"/>
                <w:sz w:val="24"/>
                <w:szCs w:val="24"/>
                <w:lang w:eastAsia="zh-TW"/>
              </w:rPr>
              <w:t xml:space="preserve">Level 2 </w:t>
            </w:r>
            <w:r w:rsidRPr="00CF7F5E">
              <w:rPr>
                <w:rFonts w:ascii="Times New Roman" w:hAnsi="Times New Roman" w:cs="Times New Roman"/>
                <w:sz w:val="24"/>
                <w:szCs w:val="24"/>
              </w:rPr>
              <w:t>product)</w:t>
            </w:r>
          </w:p>
        </w:tc>
        <w:tc>
          <w:tcPr>
            <w:tcW w:w="2916" w:type="dxa"/>
            <w:tcBorders>
              <w:top w:val="single" w:sz="4" w:space="0" w:color="auto"/>
              <w:left w:val="nil"/>
              <w:bottom w:val="single" w:sz="12" w:space="0" w:color="auto"/>
              <w:right w:val="nil"/>
            </w:tcBorders>
          </w:tcPr>
          <w:p w14:paraId="3B5C9E11"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0 = good</w:t>
            </w:r>
            <w:r w:rsidRPr="00CF7F5E">
              <w:rPr>
                <w:rFonts w:ascii="Times New Roman" w:hAnsi="Times New Roman" w:cs="Times New Roman"/>
                <w:sz w:val="24"/>
                <w:szCs w:val="24"/>
              </w:rPr>
              <w:br/>
              <w:t xml:space="preserve">1 = suspect  </w:t>
            </w:r>
            <w:r w:rsidRPr="00CF7F5E">
              <w:rPr>
                <w:rFonts w:ascii="Times New Roman" w:hAnsi="Times New Roman" w:cs="Times New Roman"/>
                <w:sz w:val="24"/>
                <w:szCs w:val="24"/>
              </w:rPr>
              <w:br/>
              <w:t>2 = degraded</w:t>
            </w:r>
          </w:p>
          <w:p w14:paraId="6B28B6CF"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3</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 bad</w:t>
            </w:r>
          </w:p>
        </w:tc>
        <w:tc>
          <w:tcPr>
            <w:tcW w:w="3401" w:type="dxa"/>
            <w:tcBorders>
              <w:top w:val="single" w:sz="4" w:space="0" w:color="auto"/>
              <w:left w:val="nil"/>
              <w:bottom w:val="single" w:sz="12" w:space="0" w:color="auto"/>
              <w:right w:val="nil"/>
            </w:tcBorders>
          </w:tcPr>
          <w:p w14:paraId="13FA0BBA"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Investigating potential</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 xml:space="preserve">extrapolation errors in </w:t>
            </w:r>
            <w:r w:rsidRPr="00CF7F5E">
              <w:rPr>
                <w:rFonts w:ascii="Times New Roman" w:hAnsi="Times New Roman" w:cs="Times New Roman"/>
                <w:sz w:val="24"/>
                <w:szCs w:val="24"/>
                <w:lang w:eastAsia="zh-TW"/>
              </w:rPr>
              <w:t>Level 2</w:t>
            </w:r>
            <w:r w:rsidRPr="00CF7F5E">
              <w:rPr>
                <w:rFonts w:ascii="Times New Roman" w:hAnsi="Times New Roman" w:cs="Times New Roman"/>
                <w:sz w:val="24"/>
                <w:szCs w:val="24"/>
              </w:rPr>
              <w:t xml:space="preserve"> A-E </w:t>
            </w:r>
            <w:r w:rsidRPr="00CF7F5E">
              <w:rPr>
                <w:rFonts w:ascii="Times New Roman" w:hAnsi="Times New Roman" w:cs="Times New Roman"/>
                <w:sz w:val="24"/>
                <w:szCs w:val="24"/>
                <w:lang w:eastAsia="zh-TW"/>
              </w:rPr>
              <w:t>relationships</w:t>
            </w:r>
            <w:r w:rsidRPr="00CF7F5E">
              <w:rPr>
                <w:rFonts w:ascii="Times New Roman" w:hAnsi="Times New Roman" w:cs="Times New Roman"/>
                <w:sz w:val="24"/>
                <w:szCs w:val="24"/>
              </w:rPr>
              <w:t>.</w:t>
            </w:r>
          </w:p>
        </w:tc>
      </w:tr>
      <w:tr w:rsidR="00CF7F5E" w:rsidRPr="00CF7F5E" w14:paraId="03B0CE95" w14:textId="77777777" w:rsidTr="0042079D">
        <w:tc>
          <w:tcPr>
            <w:tcW w:w="8306" w:type="dxa"/>
            <w:gridSpan w:val="3"/>
            <w:tcBorders>
              <w:top w:val="single" w:sz="12" w:space="0" w:color="auto"/>
              <w:left w:val="nil"/>
              <w:bottom w:val="single" w:sz="12" w:space="0" w:color="auto"/>
              <w:right w:val="nil"/>
            </w:tcBorders>
            <w:shd w:val="clear" w:color="auto" w:fill="E8E8E8" w:themeFill="background2"/>
          </w:tcPr>
          <w:p w14:paraId="7F4E8E2A" w14:textId="77777777" w:rsidR="00ED538D" w:rsidRPr="00CF7F5E" w:rsidRDefault="00ED538D" w:rsidP="0042079D">
            <w:pPr>
              <w:spacing w:line="276" w:lineRule="auto"/>
              <w:jc w:val="center"/>
              <w:rPr>
                <w:rFonts w:ascii="Times New Roman" w:hAnsi="Times New Roman" w:cs="Times New Roman"/>
                <w:sz w:val="24"/>
                <w:szCs w:val="24"/>
              </w:rPr>
            </w:pPr>
            <w:r w:rsidRPr="00CF7F5E">
              <w:rPr>
                <w:rFonts w:ascii="Times New Roman" w:hAnsi="Times New Roman" w:cs="Times New Roman"/>
                <w:sz w:val="24"/>
                <w:szCs w:val="24"/>
              </w:rPr>
              <w:t>Input Data</w:t>
            </w:r>
          </w:p>
        </w:tc>
      </w:tr>
      <w:tr w:rsidR="00CF7F5E" w:rsidRPr="00CF7F5E" w14:paraId="452B2940" w14:textId="77777777" w:rsidTr="0042079D">
        <w:trPr>
          <w:trHeight w:val="293"/>
        </w:trPr>
        <w:tc>
          <w:tcPr>
            <w:tcW w:w="1989" w:type="dxa"/>
            <w:tcBorders>
              <w:top w:val="single" w:sz="12" w:space="0" w:color="auto"/>
              <w:left w:val="nil"/>
              <w:bottom w:val="single" w:sz="12" w:space="0" w:color="auto"/>
              <w:right w:val="nil"/>
            </w:tcBorders>
          </w:tcPr>
          <w:p w14:paraId="30F1DE35"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Variable</w:t>
            </w:r>
          </w:p>
        </w:tc>
        <w:tc>
          <w:tcPr>
            <w:tcW w:w="2916" w:type="dxa"/>
            <w:tcBorders>
              <w:top w:val="single" w:sz="12" w:space="0" w:color="auto"/>
              <w:left w:val="nil"/>
              <w:bottom w:val="single" w:sz="12" w:space="0" w:color="auto"/>
              <w:right w:val="nil"/>
            </w:tcBorders>
          </w:tcPr>
          <w:p w14:paraId="49E653F2"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Meaning</w:t>
            </w:r>
          </w:p>
        </w:tc>
        <w:tc>
          <w:tcPr>
            <w:tcW w:w="3401" w:type="dxa"/>
            <w:tcBorders>
              <w:top w:val="single" w:sz="12" w:space="0" w:color="auto"/>
              <w:left w:val="nil"/>
              <w:bottom w:val="single" w:sz="12" w:space="0" w:color="auto"/>
              <w:right w:val="nil"/>
            </w:tcBorders>
          </w:tcPr>
          <w:p w14:paraId="242F49B3"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Source</w:t>
            </w:r>
          </w:p>
        </w:tc>
      </w:tr>
      <w:tr w:rsidR="00CF7F5E" w:rsidRPr="00CF7F5E" w14:paraId="7A279781" w14:textId="77777777" w:rsidTr="0042079D">
        <w:tc>
          <w:tcPr>
            <w:tcW w:w="1989" w:type="dxa"/>
            <w:tcBorders>
              <w:top w:val="single" w:sz="12" w:space="0" w:color="auto"/>
              <w:left w:val="nil"/>
              <w:bottom w:val="single" w:sz="4" w:space="0" w:color="auto"/>
              <w:right w:val="nil"/>
            </w:tcBorders>
          </w:tcPr>
          <w:p w14:paraId="23DA5232" w14:textId="77777777" w:rsidR="00ED538D" w:rsidRPr="00CF7F5E" w:rsidRDefault="00ED538D" w:rsidP="0042079D">
            <w:pPr>
              <w:spacing w:line="276" w:lineRule="auto"/>
              <w:rPr>
                <w:rFonts w:ascii="Times New Roman" w:hAnsi="Times New Roman" w:cs="Times New Roman"/>
                <w:sz w:val="24"/>
                <w:szCs w:val="24"/>
              </w:rPr>
            </w:pPr>
            <w:proofErr w:type="spellStart"/>
            <w:r w:rsidRPr="00CF7F5E">
              <w:rPr>
                <w:rFonts w:ascii="Times New Roman" w:hAnsi="Times New Roman" w:cs="Times New Roman"/>
                <w:sz w:val="24"/>
                <w:szCs w:val="24"/>
              </w:rPr>
              <w:lastRenderedPageBreak/>
              <w:t>Lake_area</w:t>
            </w:r>
            <w:proofErr w:type="spellEnd"/>
          </w:p>
        </w:tc>
        <w:tc>
          <w:tcPr>
            <w:tcW w:w="2916" w:type="dxa"/>
            <w:tcBorders>
              <w:top w:val="single" w:sz="12" w:space="0" w:color="auto"/>
              <w:left w:val="nil"/>
              <w:bottom w:val="single" w:sz="4" w:space="0" w:color="auto"/>
              <w:right w:val="nil"/>
            </w:tcBorders>
          </w:tcPr>
          <w:p w14:paraId="099008C2"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The lake surface area (i.e., polygon area), in square kilometers.</w:t>
            </w:r>
          </w:p>
        </w:tc>
        <w:tc>
          <w:tcPr>
            <w:tcW w:w="3401" w:type="dxa"/>
            <w:tcBorders>
              <w:top w:val="single" w:sz="12" w:space="0" w:color="auto"/>
              <w:left w:val="nil"/>
              <w:bottom w:val="single" w:sz="4" w:space="0" w:color="auto"/>
              <w:right w:val="nil"/>
            </w:tcBorders>
          </w:tcPr>
          <w:p w14:paraId="75AC9D9D" w14:textId="77777777" w:rsidR="00ED538D" w:rsidRPr="00CF7F5E" w:rsidRDefault="00ED538D" w:rsidP="0042079D">
            <w:pPr>
              <w:spacing w:line="276" w:lineRule="auto"/>
              <w:rPr>
                <w:rFonts w:ascii="Times New Roman" w:hAnsi="Times New Roman" w:cs="Times New Roman"/>
                <w:sz w:val="24"/>
                <w:szCs w:val="24"/>
                <w:lang w:eastAsia="zh-TW"/>
              </w:rPr>
            </w:pPr>
            <w:proofErr w:type="spellStart"/>
            <w:r w:rsidRPr="00CF7F5E">
              <w:rPr>
                <w:rFonts w:ascii="Times New Roman" w:hAnsi="Times New Roman" w:cs="Times New Roman"/>
                <w:sz w:val="24"/>
                <w:szCs w:val="24"/>
              </w:rPr>
              <w:t>HydroLAKES</w:t>
            </w:r>
            <w:proofErr w:type="spellEnd"/>
            <w:r w:rsidRPr="00CF7F5E">
              <w:rPr>
                <w:rFonts w:ascii="Times New Roman" w:hAnsi="Times New Roman" w:cs="Times New Roman"/>
                <w:sz w:val="24"/>
                <w:szCs w:val="24"/>
              </w:rPr>
              <w:t xml:space="preserve"> </w:t>
            </w:r>
            <w:r w:rsidRPr="00CF7F5E">
              <w:rPr>
                <w:rFonts w:ascii="Times New Roman" w:hAnsi="Times New Roman" w:cs="Times New Roman"/>
                <w:sz w:val="24"/>
                <w:szCs w:val="24"/>
              </w:rPr>
              <w:fldChar w:fldCharType="begin"/>
            </w:r>
            <w:r w:rsidRPr="00CF7F5E">
              <w:rPr>
                <w:rFonts w:ascii="Times New Roman" w:hAnsi="Times New Roman" w:cs="Times New Roman"/>
                <w:sz w:val="24"/>
                <w:szCs w:val="24"/>
              </w:rPr>
              <w:instrText xml:space="preserve"> ADDIN EN.CITE &lt;EndNote&gt;&lt;Cite&gt;&lt;Author&gt;Messager&lt;/Author&gt;&lt;Year&gt;2016&lt;/Year&gt;&lt;RecNum&gt;3&lt;/RecNum&gt;&lt;DisplayText&gt;(Messager et al., 2016)&lt;/DisplayText&gt;&lt;record&gt;&lt;rec-number&gt;3&lt;/rec-number&gt;&lt;foreign-keys&gt;&lt;key app="EN" db-id="x92veetpsw29wuewftn5ta0df2fffzdtv9dt" timestamp="1706548652"&gt;3&lt;/key&gt;&lt;/foreign-keys&gt;&lt;ref-type name="Journal Article"&gt;17&lt;/ref-type&gt;&lt;contributors&gt;&lt;authors&gt;&lt;author&gt;Messager, M. L.&lt;/author&gt;&lt;author&gt;Lehner, B.&lt;/author&gt;&lt;author&gt;Grill, G.&lt;/author&gt;&lt;author&gt;Nedeva, I.&lt;/author&gt;&lt;author&gt;Schmitt, O.&lt;/author&gt;&lt;/authors&gt;&lt;/contributors&gt;&lt;auth-address&gt;Department of Geography, McGill University, 805 Sherbrooke Street West, Montreal, Quebec, Canada H3A 0B9.&lt;/auth-address&gt;&lt;titles&gt;&lt;title&gt;Estimating the volume and age of water stored in global lakes using a geo-statistical approach&lt;/title&gt;&lt;secondary-title&gt;Nat Commun&lt;/secondary-title&gt;&lt;/titles&gt;&lt;periodical&gt;&lt;full-title&gt;Nat Commun&lt;/full-title&gt;&lt;/periodical&gt;&lt;pages&gt;13603&lt;/pages&gt;&lt;volume&gt;7&lt;/volume&gt;&lt;edition&gt;20161215&lt;/edition&gt;&lt;dates&gt;&lt;year&gt;2016&lt;/year&gt;&lt;pub-dates&gt;&lt;date&gt;Dec 15&lt;/date&gt;&lt;/pub-dates&gt;&lt;/dates&gt;&lt;isbn&gt;2041-1723 (Electronic)&amp;#xD;2041-1723 (Linking)&lt;/isbn&gt;&lt;accession-num&gt;27976671&lt;/accession-num&gt;&lt;urls&gt;&lt;related-urls&gt;&lt;url&gt;https://www.ncbi.nlm.nih.gov/pubmed/27976671&lt;/url&gt;&lt;/related-urls&gt;&lt;/urls&gt;&lt;custom2&gt;PMC5171767&lt;/custom2&gt;&lt;electronic-resource-num&gt;10.1038/ncomms13603&lt;/electronic-resource-num&gt;&lt;remote-database-name&gt;PubMed-not-MEDLINE&lt;/remote-database-name&gt;&lt;remote-database-provider&gt;NLM&lt;/remote-database-provider&gt;&lt;/record&gt;&lt;/Cite&gt;&lt;/EndNote&gt;</w:instrText>
            </w:r>
            <w:r w:rsidRPr="00CF7F5E">
              <w:rPr>
                <w:rFonts w:ascii="Times New Roman" w:hAnsi="Times New Roman" w:cs="Times New Roman"/>
                <w:sz w:val="24"/>
                <w:szCs w:val="24"/>
              </w:rPr>
              <w:fldChar w:fldCharType="separate"/>
            </w:r>
            <w:r w:rsidRPr="00CF7F5E">
              <w:rPr>
                <w:rFonts w:ascii="Times New Roman" w:hAnsi="Times New Roman" w:cs="Times New Roman"/>
                <w:noProof/>
                <w:sz w:val="24"/>
                <w:szCs w:val="24"/>
              </w:rPr>
              <w:t>(Messager et al., 2016)</w:t>
            </w:r>
            <w:r w:rsidRPr="00CF7F5E">
              <w:rPr>
                <w:rFonts w:ascii="Times New Roman" w:hAnsi="Times New Roman" w:cs="Times New Roman"/>
                <w:sz w:val="24"/>
                <w:szCs w:val="24"/>
              </w:rPr>
              <w:fldChar w:fldCharType="end"/>
            </w:r>
            <w:r w:rsidRPr="00CF7F5E">
              <w:rPr>
                <w:rFonts w:ascii="Times New Roman" w:hAnsi="Times New Roman" w:cs="Times New Roman"/>
                <w:sz w:val="24"/>
                <w:szCs w:val="24"/>
                <w:lang w:eastAsia="zh-TW"/>
              </w:rPr>
              <w:t>.</w:t>
            </w:r>
          </w:p>
        </w:tc>
      </w:tr>
      <w:tr w:rsidR="00CF7F5E" w:rsidRPr="00CF7F5E" w14:paraId="1501A02F" w14:textId="77777777" w:rsidTr="0042079D">
        <w:trPr>
          <w:trHeight w:val="1221"/>
        </w:trPr>
        <w:tc>
          <w:tcPr>
            <w:tcW w:w="1989" w:type="dxa"/>
            <w:tcBorders>
              <w:top w:val="single" w:sz="4" w:space="0" w:color="auto"/>
              <w:left w:val="nil"/>
              <w:bottom w:val="single" w:sz="4" w:space="0" w:color="auto"/>
              <w:right w:val="nil"/>
            </w:tcBorders>
          </w:tcPr>
          <w:p w14:paraId="5BEC1949"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Slope_100</w:t>
            </w:r>
          </w:p>
        </w:tc>
        <w:tc>
          <w:tcPr>
            <w:tcW w:w="2916" w:type="dxa"/>
            <w:tcBorders>
              <w:top w:val="single" w:sz="4" w:space="0" w:color="auto"/>
              <w:left w:val="nil"/>
              <w:bottom w:val="single" w:sz="4" w:space="0" w:color="auto"/>
              <w:right w:val="nil"/>
            </w:tcBorders>
          </w:tcPr>
          <w:p w14:paraId="0B92F53E" w14:textId="77777777" w:rsidR="00ED538D" w:rsidRPr="00CF7F5E" w:rsidRDefault="00ED538D" w:rsidP="0042079D">
            <w:pPr>
              <w:spacing w:line="276" w:lineRule="auto"/>
              <w:rPr>
                <w:rFonts w:ascii="Times New Roman" w:hAnsi="Times New Roman" w:cs="Times New Roman"/>
                <w:sz w:val="24"/>
                <w:szCs w:val="24"/>
              </w:rPr>
            </w:pPr>
            <w:r w:rsidRPr="00CF7F5E">
              <w:rPr>
                <w:rFonts w:ascii="Times New Roman" w:hAnsi="Times New Roman" w:cs="Times New Roman"/>
                <w:sz w:val="24"/>
                <w:szCs w:val="24"/>
              </w:rPr>
              <w:t>The average slope within a 100-meter buffer around the lake polygon, in degrees.</w:t>
            </w:r>
          </w:p>
        </w:tc>
        <w:tc>
          <w:tcPr>
            <w:tcW w:w="3401" w:type="dxa"/>
            <w:tcBorders>
              <w:top w:val="single" w:sz="4" w:space="0" w:color="auto"/>
              <w:left w:val="nil"/>
              <w:bottom w:val="single" w:sz="4" w:space="0" w:color="auto"/>
              <w:right w:val="nil"/>
            </w:tcBorders>
          </w:tcPr>
          <w:p w14:paraId="1FD6F855" w14:textId="77777777" w:rsidR="00ED538D" w:rsidRPr="00CF7F5E" w:rsidRDefault="00ED538D" w:rsidP="0042079D">
            <w:pPr>
              <w:spacing w:line="276" w:lineRule="auto"/>
              <w:rPr>
                <w:rFonts w:ascii="Times New Roman" w:hAnsi="Times New Roman" w:cs="Times New Roman"/>
                <w:sz w:val="24"/>
                <w:szCs w:val="24"/>
                <w:lang w:eastAsia="zh-TW"/>
              </w:rPr>
            </w:pPr>
            <w:proofErr w:type="spellStart"/>
            <w:r w:rsidRPr="00CF7F5E">
              <w:rPr>
                <w:rFonts w:ascii="Times New Roman" w:hAnsi="Times New Roman" w:cs="Times New Roman"/>
                <w:sz w:val="24"/>
                <w:szCs w:val="24"/>
              </w:rPr>
              <w:t>HydroLAKES</w:t>
            </w:r>
            <w:proofErr w:type="spellEnd"/>
            <w:r w:rsidRPr="00CF7F5E">
              <w:rPr>
                <w:rFonts w:ascii="Times New Roman" w:hAnsi="Times New Roman" w:cs="Times New Roman"/>
                <w:sz w:val="24"/>
                <w:szCs w:val="24"/>
              </w:rPr>
              <w:t xml:space="preserve"> </w:t>
            </w:r>
            <w:r w:rsidRPr="00CF7F5E">
              <w:rPr>
                <w:rFonts w:ascii="Times New Roman" w:hAnsi="Times New Roman" w:cs="Times New Roman"/>
                <w:sz w:val="24"/>
                <w:szCs w:val="24"/>
              </w:rPr>
              <w:fldChar w:fldCharType="begin"/>
            </w:r>
            <w:r w:rsidRPr="00CF7F5E">
              <w:rPr>
                <w:rFonts w:ascii="Times New Roman" w:hAnsi="Times New Roman" w:cs="Times New Roman"/>
                <w:sz w:val="24"/>
                <w:szCs w:val="24"/>
              </w:rPr>
              <w:instrText xml:space="preserve"> ADDIN EN.CITE &lt;EndNote&gt;&lt;Cite&gt;&lt;Author&gt;Messager&lt;/Author&gt;&lt;Year&gt;2016&lt;/Year&gt;&lt;RecNum&gt;3&lt;/RecNum&gt;&lt;DisplayText&gt;(Messager et al., 2016)&lt;/DisplayText&gt;&lt;record&gt;&lt;rec-number&gt;3&lt;/rec-number&gt;&lt;foreign-keys&gt;&lt;key app="EN" db-id="x92veetpsw29wuewftn5ta0df2fffzdtv9dt" timestamp="1706548652"&gt;3&lt;/key&gt;&lt;/foreign-keys&gt;&lt;ref-type name="Journal Article"&gt;17&lt;/ref-type&gt;&lt;contributors&gt;&lt;authors&gt;&lt;author&gt;Messager, M. L.&lt;/author&gt;&lt;author&gt;Lehner, B.&lt;/author&gt;&lt;author&gt;Grill, G.&lt;/author&gt;&lt;author&gt;Nedeva, I.&lt;/author&gt;&lt;author&gt;Schmitt, O.&lt;/author&gt;&lt;/authors&gt;&lt;/contributors&gt;&lt;auth-address&gt;Department of Geography, McGill University, 805 Sherbrooke Street West, Montreal, Quebec, Canada H3A 0B9.&lt;/auth-address&gt;&lt;titles&gt;&lt;title&gt;Estimating the volume and age of water stored in global lakes using a geo-statistical approach&lt;/title&gt;&lt;secondary-title&gt;Nat Commun&lt;/secondary-title&gt;&lt;/titles&gt;&lt;periodical&gt;&lt;full-title&gt;Nat Commun&lt;/full-title&gt;&lt;/periodical&gt;&lt;pages&gt;13603&lt;/pages&gt;&lt;volume&gt;7&lt;/volume&gt;&lt;edition&gt;20161215&lt;/edition&gt;&lt;dates&gt;&lt;year&gt;2016&lt;/year&gt;&lt;pub-dates&gt;&lt;date&gt;Dec 15&lt;/date&gt;&lt;/pub-dates&gt;&lt;/dates&gt;&lt;isbn&gt;2041-1723 (Electronic)&amp;#xD;2041-1723 (Linking)&lt;/isbn&gt;&lt;accession-num&gt;27976671&lt;/accession-num&gt;&lt;urls&gt;&lt;related-urls&gt;&lt;url&gt;https://www.ncbi.nlm.nih.gov/pubmed/27976671&lt;/url&gt;&lt;/related-urls&gt;&lt;/urls&gt;&lt;custom2&gt;PMC5171767&lt;/custom2&gt;&lt;electronic-resource-num&gt;10.1038/ncomms13603&lt;/electronic-resource-num&gt;&lt;remote-database-name&gt;PubMed-not-MEDLINE&lt;/remote-database-name&gt;&lt;remote-database-provider&gt;NLM&lt;/remote-database-provider&gt;&lt;/record&gt;&lt;/Cite&gt;&lt;/EndNote&gt;</w:instrText>
            </w:r>
            <w:r w:rsidRPr="00CF7F5E">
              <w:rPr>
                <w:rFonts w:ascii="Times New Roman" w:hAnsi="Times New Roman" w:cs="Times New Roman"/>
                <w:sz w:val="24"/>
                <w:szCs w:val="24"/>
              </w:rPr>
              <w:fldChar w:fldCharType="separate"/>
            </w:r>
            <w:r w:rsidRPr="00CF7F5E">
              <w:rPr>
                <w:rFonts w:ascii="Times New Roman" w:hAnsi="Times New Roman" w:cs="Times New Roman"/>
                <w:noProof/>
                <w:sz w:val="24"/>
                <w:szCs w:val="24"/>
              </w:rPr>
              <w:t>(Messager et al., 2016)</w:t>
            </w:r>
            <w:r w:rsidRPr="00CF7F5E">
              <w:rPr>
                <w:rFonts w:ascii="Times New Roman" w:hAnsi="Times New Roman" w:cs="Times New Roman"/>
                <w:sz w:val="24"/>
                <w:szCs w:val="24"/>
              </w:rPr>
              <w:fldChar w:fldCharType="end"/>
            </w:r>
            <w:r w:rsidRPr="00CF7F5E">
              <w:rPr>
                <w:rFonts w:ascii="Times New Roman" w:hAnsi="Times New Roman" w:cs="Times New Roman"/>
                <w:sz w:val="24"/>
                <w:szCs w:val="24"/>
                <w:lang w:eastAsia="zh-TW"/>
              </w:rPr>
              <w:t>.</w:t>
            </w:r>
          </w:p>
        </w:tc>
      </w:tr>
      <w:tr w:rsidR="00CF7F5E" w:rsidRPr="00CF7F5E" w14:paraId="611FA546" w14:textId="77777777" w:rsidTr="0042079D">
        <w:trPr>
          <w:trHeight w:val="954"/>
        </w:trPr>
        <w:tc>
          <w:tcPr>
            <w:tcW w:w="1989" w:type="dxa"/>
            <w:tcBorders>
              <w:top w:val="single" w:sz="4" w:space="0" w:color="auto"/>
              <w:left w:val="nil"/>
              <w:bottom w:val="single" w:sz="12" w:space="0" w:color="auto"/>
              <w:right w:val="nil"/>
            </w:tcBorders>
          </w:tcPr>
          <w:p w14:paraId="7A6AF39A" w14:textId="77777777" w:rsidR="00ED538D" w:rsidRPr="00CF7F5E" w:rsidRDefault="00ED538D" w:rsidP="0042079D">
            <w:pPr>
              <w:spacing w:line="276" w:lineRule="auto"/>
              <w:rPr>
                <w:rFonts w:ascii="Times New Roman" w:hAnsi="Times New Roman" w:cs="Times New Roman"/>
                <w:sz w:val="24"/>
                <w:szCs w:val="24"/>
              </w:rPr>
            </w:pPr>
            <w:bookmarkStart w:id="3" w:name="_Hlk201151627"/>
            <w:proofErr w:type="spellStart"/>
            <w:r w:rsidRPr="00CF7F5E">
              <w:rPr>
                <w:rFonts w:ascii="Times New Roman" w:hAnsi="Times New Roman" w:cs="Times New Roman"/>
                <w:sz w:val="24"/>
                <w:szCs w:val="24"/>
              </w:rPr>
              <w:t>Model_NRMSE</w:t>
            </w:r>
            <w:bookmarkEnd w:id="3"/>
            <w:proofErr w:type="spellEnd"/>
          </w:p>
        </w:tc>
        <w:tc>
          <w:tcPr>
            <w:tcW w:w="2916" w:type="dxa"/>
            <w:tcBorders>
              <w:top w:val="single" w:sz="4" w:space="0" w:color="auto"/>
              <w:left w:val="nil"/>
              <w:bottom w:val="single" w:sz="12" w:space="0" w:color="auto"/>
              <w:right w:val="nil"/>
            </w:tcBorders>
          </w:tcPr>
          <w:p w14:paraId="7410548D" w14:textId="77777777" w:rsidR="00ED538D" w:rsidRPr="00CF7F5E" w:rsidRDefault="00ED538D" w:rsidP="0042079D">
            <w:pPr>
              <w:spacing w:line="276" w:lineRule="auto"/>
              <w:rPr>
                <w:rFonts w:ascii="Times New Roman" w:hAnsi="Times New Roman" w:cs="Times New Roman"/>
                <w:sz w:val="24"/>
                <w:szCs w:val="24"/>
                <w:lang w:eastAsia="zh-TW"/>
              </w:rPr>
            </w:pPr>
            <w:r w:rsidRPr="00CF7F5E">
              <w:rPr>
                <w:rFonts w:ascii="Times New Roman" w:hAnsi="Times New Roman" w:cs="Times New Roman"/>
                <w:sz w:val="24"/>
                <w:szCs w:val="24"/>
              </w:rPr>
              <w:t xml:space="preserve">NRMSE values </w:t>
            </w:r>
            <w:r w:rsidRPr="00CF7F5E">
              <w:rPr>
                <w:rFonts w:ascii="Times New Roman" w:hAnsi="Times New Roman" w:cs="Times New Roman"/>
                <w:sz w:val="24"/>
                <w:szCs w:val="24"/>
                <w:lang w:eastAsia="zh-TW"/>
              </w:rPr>
              <w:t xml:space="preserve">between the input data and the predicted value from the </w:t>
            </w:r>
            <w:r w:rsidRPr="00CF7F5E">
              <w:rPr>
                <w:rFonts w:ascii="Times New Roman" w:hAnsi="Times New Roman" w:cs="Times New Roman"/>
                <w:sz w:val="24"/>
                <w:szCs w:val="24"/>
              </w:rPr>
              <w:t>machine learning</w:t>
            </w:r>
            <w:r w:rsidRPr="00CF7F5E">
              <w:rPr>
                <w:rFonts w:ascii="Times New Roman" w:hAnsi="Times New Roman" w:cs="Times New Roman"/>
                <w:sz w:val="24"/>
                <w:szCs w:val="24"/>
                <w:lang w:eastAsia="zh-TW"/>
              </w:rPr>
              <w:t xml:space="preserve"> method</w:t>
            </w:r>
            <w:r w:rsidRPr="00CF7F5E">
              <w:rPr>
                <w:rFonts w:ascii="Times New Roman" w:hAnsi="Times New Roman" w:cs="Times New Roman"/>
                <w:sz w:val="24"/>
                <w:szCs w:val="24"/>
              </w:rPr>
              <w:t>.</w:t>
            </w:r>
          </w:p>
        </w:tc>
        <w:tc>
          <w:tcPr>
            <w:tcW w:w="3401" w:type="dxa"/>
            <w:tcBorders>
              <w:top w:val="single" w:sz="4" w:space="0" w:color="auto"/>
              <w:left w:val="nil"/>
              <w:bottom w:val="single" w:sz="12" w:space="0" w:color="auto"/>
              <w:right w:val="nil"/>
            </w:tcBorders>
          </w:tcPr>
          <w:p w14:paraId="31889DEF" w14:textId="77777777" w:rsidR="00ED538D" w:rsidRPr="00CF7F5E" w:rsidRDefault="00ED538D" w:rsidP="0042079D">
            <w:pPr>
              <w:spacing w:line="276" w:lineRule="auto"/>
              <w:rPr>
                <w:rFonts w:ascii="Times New Roman" w:hAnsi="Times New Roman" w:cs="Times New Roman"/>
                <w:sz w:val="24"/>
                <w:szCs w:val="24"/>
                <w:lang w:eastAsia="zh-TW"/>
              </w:rPr>
            </w:pPr>
            <w:r w:rsidRPr="00CF7F5E">
              <w:rPr>
                <w:rFonts w:ascii="Times New Roman" w:hAnsi="Times New Roman" w:cs="Times New Roman"/>
                <w:sz w:val="24"/>
                <w:szCs w:val="24"/>
              </w:rPr>
              <w:t>T</w:t>
            </w:r>
            <w:r w:rsidRPr="00CF7F5E">
              <w:rPr>
                <w:rFonts w:ascii="Times New Roman" w:eastAsia="Times New Roman" w:hAnsi="Times New Roman" w:cs="Times New Roman"/>
                <w:sz w:val="24"/>
                <w:szCs w:val="24"/>
              </w:rPr>
              <w:t>h</w:t>
            </w:r>
            <w:r w:rsidRPr="00CF7F5E">
              <w:rPr>
                <w:rFonts w:ascii="Times New Roman" w:hAnsi="Times New Roman" w:cs="Times New Roman"/>
                <w:sz w:val="24"/>
                <w:szCs w:val="24"/>
                <w:lang w:eastAsia="zh-TW"/>
              </w:rPr>
              <w:t>e</w:t>
            </w:r>
            <w:r w:rsidRPr="00CF7F5E">
              <w:rPr>
                <w:rFonts w:ascii="Times New Roman" w:eastAsia="Times New Roman" w:hAnsi="Times New Roman" w:cs="Times New Roman"/>
                <w:sz w:val="24"/>
                <w:szCs w:val="24"/>
              </w:rPr>
              <w:t xml:space="preserve"> procedure of RANSAC and Isotonic Regression</w:t>
            </w:r>
            <w:r w:rsidRPr="00CF7F5E">
              <w:rPr>
                <w:rFonts w:ascii="Times New Roman" w:hAnsi="Times New Roman" w:cs="Times New Roman"/>
                <w:sz w:val="24"/>
                <w:szCs w:val="24"/>
                <w:lang w:eastAsia="zh-TW"/>
              </w:rPr>
              <w:t>.</w:t>
            </w:r>
          </w:p>
        </w:tc>
      </w:tr>
    </w:tbl>
    <w:p w14:paraId="16146B43" w14:textId="77777777" w:rsidR="00ED538D" w:rsidRPr="00CF7F5E" w:rsidRDefault="00ED538D" w:rsidP="00ED538D">
      <w:pPr>
        <w:pStyle w:val="a9"/>
        <w:ind w:left="360"/>
        <w:rPr>
          <w:rFonts w:ascii="Times New Roman" w:hAnsi="Times New Roman" w:cs="Times New Roman"/>
          <w:b/>
          <w:bCs/>
        </w:rPr>
      </w:pPr>
    </w:p>
    <w:p w14:paraId="2863B458" w14:textId="77777777" w:rsidR="00ED538D" w:rsidRPr="00CF7F5E" w:rsidRDefault="00ED538D" w:rsidP="00ED538D">
      <w:pPr>
        <w:pStyle w:val="a9"/>
        <w:numPr>
          <w:ilvl w:val="0"/>
          <w:numId w:val="3"/>
        </w:numPr>
        <w:rPr>
          <w:rFonts w:ascii="Times New Roman" w:hAnsi="Times New Roman" w:cs="Times New Roman"/>
          <w:b/>
          <w:bCs/>
        </w:rPr>
      </w:pPr>
      <w:r w:rsidRPr="00CF7F5E">
        <w:rPr>
          <w:rFonts w:ascii="Times New Roman" w:hAnsi="Times New Roman" w:cs="Times New Roman"/>
          <w:b/>
          <w:bCs/>
        </w:rPr>
        <w:t>Methods</w:t>
      </w:r>
    </w:p>
    <w:p w14:paraId="140A66FE" w14:textId="77777777" w:rsidR="00ED538D" w:rsidRPr="00CF7F5E" w:rsidRDefault="00ED538D" w:rsidP="00ED538D">
      <w:pPr>
        <w:pStyle w:val="a9"/>
        <w:numPr>
          <w:ilvl w:val="1"/>
          <w:numId w:val="3"/>
        </w:numPr>
        <w:jc w:val="both"/>
        <w:rPr>
          <w:rFonts w:ascii="Times New Roman" w:hAnsi="Times New Roman" w:cs="Times New Roman"/>
          <w:b/>
          <w:bCs/>
        </w:rPr>
      </w:pPr>
      <w:r w:rsidRPr="00CF7F5E">
        <w:rPr>
          <w:rFonts w:ascii="Times New Roman" w:hAnsi="Times New Roman" w:cs="Times New Roman"/>
          <w:b/>
          <w:bCs/>
        </w:rPr>
        <w:t>Generation of “QA_RMSE” and “QA_NRMSE”</w:t>
      </w:r>
    </w:p>
    <w:p w14:paraId="6E1DDBA3"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 xml:space="preserve">To estimate the uncertainty of bathymetry values for each lake, </w:t>
      </w:r>
      <w:r w:rsidRPr="00CF7F5E">
        <w:rPr>
          <w:rFonts w:ascii="Times New Roman" w:hAnsi="Times New Roman" w:cs="Times New Roman"/>
          <w:sz w:val="24"/>
          <w:szCs w:val="24"/>
          <w:lang w:eastAsia="zh-TW"/>
        </w:rPr>
        <w:t xml:space="preserve">two </w:t>
      </w:r>
      <w:r w:rsidRPr="00CF7F5E">
        <w:rPr>
          <w:rFonts w:ascii="Times New Roman" w:hAnsi="Times New Roman" w:cs="Times New Roman"/>
          <w:sz w:val="24"/>
          <w:szCs w:val="24"/>
        </w:rPr>
        <w:t xml:space="preserve">(each for RMSE and NRMSE) </w:t>
      </w:r>
      <w:r w:rsidRPr="00CF7F5E">
        <w:rPr>
          <w:rFonts w:ascii="Times New Roman" w:hAnsi="Times New Roman" w:cs="Times New Roman"/>
          <w:sz w:val="24"/>
          <w:szCs w:val="24"/>
          <w:lang w:eastAsia="zh-TW"/>
        </w:rPr>
        <w:t>R</w:t>
      </w:r>
      <w:r w:rsidRPr="00CF7F5E">
        <w:rPr>
          <w:rFonts w:ascii="Times New Roman" w:hAnsi="Times New Roman" w:cs="Times New Roman"/>
          <w:sz w:val="24"/>
          <w:szCs w:val="24"/>
        </w:rPr>
        <w:t xml:space="preserve">andom </w:t>
      </w:r>
      <w:r w:rsidRPr="00CF7F5E">
        <w:rPr>
          <w:rFonts w:ascii="Times New Roman" w:hAnsi="Times New Roman" w:cs="Times New Roman"/>
          <w:sz w:val="24"/>
          <w:szCs w:val="24"/>
          <w:lang w:eastAsia="zh-TW"/>
        </w:rPr>
        <w:t>f</w:t>
      </w:r>
      <w:r w:rsidRPr="00CF7F5E">
        <w:rPr>
          <w:rFonts w:ascii="Times New Roman" w:hAnsi="Times New Roman" w:cs="Times New Roman"/>
          <w:sz w:val="24"/>
          <w:szCs w:val="24"/>
        </w:rPr>
        <w:t xml:space="preserve">orest models </w:t>
      </w:r>
      <w:r w:rsidRPr="00CF7F5E">
        <w:rPr>
          <w:rFonts w:ascii="Times New Roman" w:hAnsi="Times New Roman" w:cs="Times New Roman"/>
          <w:sz w:val="24"/>
          <w:szCs w:val="24"/>
        </w:rPr>
        <w:fldChar w:fldCharType="begin"/>
      </w:r>
      <w:r w:rsidRPr="00CF7F5E">
        <w:rPr>
          <w:rFonts w:ascii="Times New Roman" w:hAnsi="Times New Roman" w:cs="Times New Roman"/>
          <w:sz w:val="24"/>
          <w:szCs w:val="24"/>
        </w:rPr>
        <w:instrText xml:space="preserve"> ADDIN EN.CITE &lt;EndNote&gt;&lt;Cite&gt;&lt;Author&gt;Breiman&lt;/Author&gt;&lt;Year&gt;2001&lt;/Year&gt;&lt;RecNum&gt;365&lt;/RecNum&gt;&lt;DisplayText&gt;(Breiman, 2001)&lt;/DisplayText&gt;&lt;record&gt;&lt;rec-number&gt;365&lt;/rec-number&gt;&lt;foreign-keys&gt;&lt;key app="EN" db-id="x92veetpsw29wuewftn5ta0df2fffzdtv9dt" timestamp="1749498774"&gt;365&lt;/key&gt;&lt;/foreign-keys&gt;&lt;ref-type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dates&gt;&lt;year&gt;2001&lt;/year&gt;&lt;/dates&gt;&lt;isbn&gt;0885-6125&lt;/isbn&gt;&lt;urls&gt;&lt;/urls&gt;&lt;/record&gt;&lt;/Cite&gt;&lt;Cite&gt;&lt;Author&gt;Breiman&lt;/Author&gt;&lt;Year&gt;2001&lt;/Year&gt;&lt;RecNum&gt;2&lt;/RecNum&gt;&lt;record&gt;&lt;rec-number&gt;2&lt;/rec-number&gt;&lt;foreign-keys&gt;&lt;key app="EN" db-id="xzats9pxtx090mesaft59aeiewfsazpffvsx" timestamp="1752094843"&gt;2&lt;/key&gt;&lt;/foreign-keys&gt;&lt;ref-type name="Journal Article"&gt;17&lt;/ref-type&gt;&lt;contributors&gt;&lt;authors&gt;&lt;author&gt;Breiman, Leo&lt;/author&gt;&lt;/authors&gt;&lt;/contributors&gt;&lt;titles&gt;&lt;title&gt;Random forests&lt;/title&gt;&lt;secondary-title&gt;Machine learning&lt;/secondary-title&gt;&lt;/titles&gt;&lt;pages&gt;5-32&lt;/pages&gt;&lt;volume&gt;45&lt;/volume&gt;&lt;dates&gt;&lt;year&gt;2001&lt;/year&gt;&lt;/dates&gt;&lt;isbn&gt;0885-6125&lt;/isbn&gt;&lt;urls&gt;&lt;/urls&gt;&lt;/record&gt;&lt;/Cite&gt;&lt;/EndNote&gt;</w:instrText>
      </w:r>
      <w:r w:rsidRPr="00CF7F5E">
        <w:rPr>
          <w:rFonts w:ascii="Times New Roman" w:hAnsi="Times New Roman" w:cs="Times New Roman"/>
          <w:sz w:val="24"/>
          <w:szCs w:val="24"/>
        </w:rPr>
        <w:fldChar w:fldCharType="separate"/>
      </w:r>
      <w:r w:rsidRPr="00CF7F5E">
        <w:rPr>
          <w:rFonts w:ascii="Times New Roman" w:hAnsi="Times New Roman" w:cs="Times New Roman"/>
          <w:noProof/>
          <w:sz w:val="24"/>
          <w:szCs w:val="24"/>
        </w:rPr>
        <w:t>(Breiman, 2001)</w:t>
      </w:r>
      <w:r w:rsidRPr="00CF7F5E">
        <w:rPr>
          <w:rFonts w:ascii="Times New Roman" w:hAnsi="Times New Roman" w:cs="Times New Roman"/>
          <w:sz w:val="24"/>
          <w:szCs w:val="24"/>
        </w:rPr>
        <w:fldChar w:fldCharType="end"/>
      </w:r>
      <w:r w:rsidRPr="00CF7F5E">
        <w:rPr>
          <w:rFonts w:ascii="Times New Roman" w:hAnsi="Times New Roman" w:cs="Times New Roman"/>
          <w:sz w:val="24"/>
          <w:szCs w:val="24"/>
        </w:rPr>
        <w:t xml:space="preserve"> were trained using validation results. The </w:t>
      </w:r>
      <w:bookmarkStart w:id="4" w:name="_Hlk201311362"/>
      <w:r w:rsidRPr="00CF7F5E">
        <w:rPr>
          <w:rFonts w:ascii="Times New Roman" w:hAnsi="Times New Roman" w:cs="Times New Roman"/>
          <w:sz w:val="24"/>
          <w:szCs w:val="24"/>
        </w:rPr>
        <w:t>214 validation samples</w:t>
      </w:r>
      <w:bookmarkEnd w:id="4"/>
      <w:r w:rsidRPr="00CF7F5E">
        <w:rPr>
          <w:rFonts w:ascii="Times New Roman" w:hAnsi="Times New Roman" w:cs="Times New Roman"/>
          <w:sz w:val="24"/>
          <w:szCs w:val="24"/>
        </w:rPr>
        <w:t xml:space="preserve"> were categorized based on their RMSE/NRMSE values, which indicate the performance of the 3D-LAKES dataset relative to in-situ measurements. Specifically, the 214 samples were ranked from lowest to highest RMSE/NRMSE values and divided into three groups: the top 40% (indicating the highest accuracy) were labeled as “0”, the middle 30% (40–70%) as “1”, and the bottom 30% (70–100%) as “2”, representing decreasing levels of model performance.</w:t>
      </w:r>
    </w:p>
    <w:p w14:paraId="0A7FF35B"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 xml:space="preserve">We evaluated the importance of various input variables in determining the performance of the 3D-LAKES dataset against validation data. Among the candidate variables, </w:t>
      </w:r>
      <w:proofErr w:type="spellStart"/>
      <w:r w:rsidRPr="00CF7F5E">
        <w:rPr>
          <w:rFonts w:ascii="Times New Roman" w:hAnsi="Times New Roman" w:cs="Times New Roman"/>
          <w:sz w:val="24"/>
          <w:szCs w:val="24"/>
        </w:rPr>
        <w:t>Lake_area</w:t>
      </w:r>
      <w:proofErr w:type="spellEnd"/>
      <w:r w:rsidRPr="00CF7F5E">
        <w:rPr>
          <w:rFonts w:ascii="Times New Roman" w:hAnsi="Times New Roman" w:cs="Times New Roman"/>
          <w:sz w:val="24"/>
          <w:szCs w:val="24"/>
        </w:rPr>
        <w:t xml:space="preserve">, Slope_100, and </w:t>
      </w:r>
      <w:proofErr w:type="spellStart"/>
      <w:r w:rsidRPr="00CF7F5E">
        <w:rPr>
          <w:rFonts w:ascii="Times New Roman" w:hAnsi="Times New Roman" w:cs="Times New Roman"/>
          <w:sz w:val="24"/>
          <w:szCs w:val="24"/>
        </w:rPr>
        <w:t>Model_NRMSE</w:t>
      </w:r>
      <w:proofErr w:type="spellEnd"/>
      <w:r w:rsidRPr="00CF7F5E">
        <w:rPr>
          <w:rFonts w:ascii="Times New Roman" w:hAnsi="Times New Roman" w:cs="Times New Roman"/>
          <w:sz w:val="24"/>
          <w:szCs w:val="24"/>
        </w:rPr>
        <w:t xml:space="preserve"> emerged as the most influential factors. Based on this finding, we selected these variables to train two Random Forest models. To implement this, the dataset of 214 reservoirs was split into a training set (80%) and a testing set (20%). </w:t>
      </w:r>
    </w:p>
    <w:p w14:paraId="69A79657" w14:textId="64091003" w:rsidR="00ED538D" w:rsidRPr="00CF7F5E" w:rsidRDefault="00ED538D" w:rsidP="00ED538D">
      <w:pPr>
        <w:jc w:val="both"/>
        <w:rPr>
          <w:rFonts w:ascii="Times New Roman" w:hAnsi="Times New Roman" w:cs="Times New Roman"/>
          <w:sz w:val="24"/>
          <w:szCs w:val="24"/>
          <w:lang w:eastAsia="zh-TW"/>
        </w:rPr>
      </w:pPr>
      <w:r w:rsidRPr="00CF7F5E">
        <w:rPr>
          <w:rFonts w:ascii="Times New Roman" w:hAnsi="Times New Roman" w:cs="Times New Roman"/>
          <w:sz w:val="24"/>
          <w:szCs w:val="24"/>
          <w:lang w:eastAsia="zh-TW"/>
        </w:rPr>
        <w:t>Finally, we used both trained Random Forest models to estimate RMSE and NRMSE for e</w:t>
      </w:r>
      <w:r w:rsidR="00CF7F5E" w:rsidRPr="00CF7F5E">
        <w:rPr>
          <w:rFonts w:ascii="Times New Roman" w:hAnsi="Times New Roman" w:cs="Times New Roman"/>
          <w:sz w:val="24"/>
          <w:szCs w:val="24"/>
          <w:lang w:eastAsia="zh-TW"/>
        </w:rPr>
        <w:t>ach</w:t>
      </w:r>
      <w:r w:rsidRPr="00CF7F5E">
        <w:rPr>
          <w:rFonts w:ascii="Times New Roman" w:hAnsi="Times New Roman" w:cs="Times New Roman"/>
          <w:sz w:val="24"/>
          <w:szCs w:val="24"/>
          <w:lang w:eastAsia="zh-TW"/>
        </w:rPr>
        <w:t xml:space="preserve"> water body in the 3D-LAKES dataset.   </w:t>
      </w:r>
    </w:p>
    <w:p w14:paraId="5D3F6EDB" w14:textId="77777777" w:rsidR="00ED538D" w:rsidRPr="00CF7F5E" w:rsidRDefault="00ED538D" w:rsidP="00ED538D">
      <w:pPr>
        <w:pStyle w:val="a9"/>
        <w:numPr>
          <w:ilvl w:val="1"/>
          <w:numId w:val="3"/>
        </w:numPr>
        <w:jc w:val="both"/>
        <w:rPr>
          <w:rFonts w:ascii="Times New Roman" w:hAnsi="Times New Roman" w:cs="Times New Roman"/>
          <w:b/>
          <w:bCs/>
        </w:rPr>
      </w:pPr>
      <w:r w:rsidRPr="00CF7F5E">
        <w:rPr>
          <w:rFonts w:ascii="Times New Roman" w:hAnsi="Times New Roman" w:cs="Times New Roman"/>
          <w:b/>
          <w:bCs/>
        </w:rPr>
        <w:t>Estimation of “</w:t>
      </w:r>
      <w:proofErr w:type="spellStart"/>
      <w:r w:rsidRPr="00CF7F5E">
        <w:rPr>
          <w:rFonts w:ascii="Times New Roman" w:hAnsi="Times New Roman" w:cs="Times New Roman"/>
          <w:b/>
          <w:bCs/>
        </w:rPr>
        <w:t>QA_Extrapolation</w:t>
      </w:r>
      <w:proofErr w:type="spellEnd"/>
      <w:r w:rsidRPr="00CF7F5E">
        <w:rPr>
          <w:rFonts w:ascii="Times New Roman" w:hAnsi="Times New Roman" w:cs="Times New Roman"/>
          <w:b/>
          <w:bCs/>
        </w:rPr>
        <w:t>” for Level 2 Product</w:t>
      </w:r>
    </w:p>
    <w:p w14:paraId="658CACEF"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lastRenderedPageBreak/>
        <w:t>Potential linear</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 xml:space="preserve">extrapolation errors in the Level 2 A–E </w:t>
      </w:r>
      <w:r w:rsidRPr="00CF7F5E">
        <w:rPr>
          <w:rFonts w:ascii="Times New Roman" w:hAnsi="Times New Roman" w:cs="Times New Roman"/>
          <w:sz w:val="24"/>
          <w:szCs w:val="24"/>
          <w:lang w:eastAsia="zh-TW"/>
        </w:rPr>
        <w:t>relationships</w:t>
      </w:r>
      <w:r w:rsidRPr="00CF7F5E">
        <w:rPr>
          <w:rFonts w:ascii="Times New Roman" w:hAnsi="Times New Roman" w:cs="Times New Roman"/>
          <w:sz w:val="24"/>
          <w:szCs w:val="24"/>
        </w:rPr>
        <w:t xml:space="preserve"> were analyzed for each water body</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 xml:space="preserve">in the </w:t>
      </w:r>
      <w:r w:rsidRPr="00CF7F5E">
        <w:rPr>
          <w:rFonts w:ascii="Times New Roman" w:hAnsi="Times New Roman" w:cs="Times New Roman"/>
          <w:sz w:val="24"/>
          <w:szCs w:val="24"/>
          <w:lang w:eastAsia="zh-TW"/>
        </w:rPr>
        <w:t>3D-LAKES dataset</w:t>
      </w:r>
      <w:r w:rsidRPr="00CF7F5E">
        <w:rPr>
          <w:rFonts w:ascii="Times New Roman" w:hAnsi="Times New Roman" w:cs="Times New Roman"/>
          <w:sz w:val="24"/>
          <w:szCs w:val="24"/>
        </w:rPr>
        <w:t xml:space="preserve">. We calculated the ratio between the range of water </w:t>
      </w:r>
      <w:r w:rsidRPr="00CF7F5E">
        <w:rPr>
          <w:rFonts w:ascii="Times New Roman" w:hAnsi="Times New Roman" w:cs="Times New Roman"/>
          <w:sz w:val="24"/>
          <w:szCs w:val="24"/>
          <w:lang w:eastAsia="zh-TW"/>
        </w:rPr>
        <w:t>dynamic elevation</w:t>
      </w:r>
      <w:r w:rsidRPr="00CF7F5E">
        <w:rPr>
          <w:rFonts w:ascii="Times New Roman" w:hAnsi="Times New Roman" w:cs="Times New Roman"/>
          <w:sz w:val="24"/>
          <w:szCs w:val="24"/>
        </w:rPr>
        <w:t xml:space="preserve"> (i.e., the difference between </w:t>
      </w:r>
      <w:r w:rsidRPr="00CF7F5E">
        <w:rPr>
          <w:rFonts w:ascii="Times New Roman" w:hAnsi="Times New Roman" w:cs="Times New Roman"/>
          <w:sz w:val="24"/>
          <w:szCs w:val="24"/>
          <w:lang w:eastAsia="zh-TW"/>
        </w:rPr>
        <w:t xml:space="preserve">historical </w:t>
      </w:r>
      <w:r w:rsidRPr="00CF7F5E">
        <w:rPr>
          <w:rFonts w:ascii="Times New Roman" w:hAnsi="Times New Roman" w:cs="Times New Roman"/>
          <w:sz w:val="24"/>
          <w:szCs w:val="24"/>
        </w:rPr>
        <w:t>maximum and minimum water</w:t>
      </w:r>
      <w:r w:rsidRPr="00CF7F5E">
        <w:rPr>
          <w:rFonts w:ascii="Times New Roman" w:hAnsi="Times New Roman" w:cs="Times New Roman"/>
          <w:sz w:val="24"/>
          <w:szCs w:val="24"/>
          <w:lang w:eastAsia="zh-TW"/>
        </w:rPr>
        <w:t xml:space="preserve"> elevation</w:t>
      </w:r>
      <w:r w:rsidRPr="00CF7F5E">
        <w:rPr>
          <w:rFonts w:ascii="Times New Roman" w:hAnsi="Times New Roman" w:cs="Times New Roman"/>
          <w:sz w:val="24"/>
          <w:szCs w:val="24"/>
        </w:rPr>
        <w:t xml:space="preserve">) in the Level 2 A–E </w:t>
      </w:r>
      <w:r w:rsidRPr="00CF7F5E">
        <w:rPr>
          <w:rFonts w:ascii="Times New Roman" w:hAnsi="Times New Roman" w:cs="Times New Roman"/>
          <w:sz w:val="24"/>
          <w:szCs w:val="24"/>
          <w:lang w:eastAsia="zh-TW"/>
        </w:rPr>
        <w:t>relationships</w:t>
      </w:r>
      <w:r w:rsidRPr="00CF7F5E">
        <w:rPr>
          <w:rFonts w:ascii="Times New Roman" w:hAnsi="Times New Roman" w:cs="Times New Roman"/>
          <w:sz w:val="24"/>
          <w:szCs w:val="24"/>
        </w:rPr>
        <w:t xml:space="preserve"> and the average lake depth obtained from </w:t>
      </w:r>
      <w:proofErr w:type="spellStart"/>
      <w:r w:rsidRPr="00CF7F5E">
        <w:rPr>
          <w:rFonts w:ascii="Times New Roman" w:hAnsi="Times New Roman" w:cs="Times New Roman"/>
          <w:sz w:val="24"/>
          <w:szCs w:val="24"/>
        </w:rPr>
        <w:t>HydroLAKES</w:t>
      </w:r>
      <w:proofErr w:type="spellEnd"/>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fldChar w:fldCharType="begin"/>
      </w:r>
      <w:r w:rsidRPr="00CF7F5E">
        <w:rPr>
          <w:rFonts w:ascii="Times New Roman" w:hAnsi="Times New Roman" w:cs="Times New Roman"/>
          <w:sz w:val="24"/>
          <w:szCs w:val="24"/>
        </w:rPr>
        <w:instrText xml:space="preserve"> ADDIN EN.CITE &lt;EndNote&gt;&lt;Cite&gt;&lt;Author&gt;Messager&lt;/Author&gt;&lt;Year&gt;2016&lt;/Year&gt;&lt;RecNum&gt;3&lt;/RecNum&gt;&lt;DisplayText&gt;(Messager et al., 2016)&lt;/DisplayText&gt;&lt;record&gt;&lt;rec-number&gt;3&lt;/rec-number&gt;&lt;foreign-keys&gt;&lt;key app="EN" db-id="x92veetpsw29wuewftn5ta0df2fffzdtv9dt" timestamp="1706548652"&gt;3&lt;/key&gt;&lt;/foreign-keys&gt;&lt;ref-type name="Journal Article"&gt;17&lt;/ref-type&gt;&lt;contributors&gt;&lt;authors&gt;&lt;author&gt;Messager, M. L.&lt;/author&gt;&lt;author&gt;Lehner, B.&lt;/author&gt;&lt;author&gt;Grill, G.&lt;/author&gt;&lt;author&gt;Nedeva, I.&lt;/author&gt;&lt;author&gt;Schmitt, O.&lt;/author&gt;&lt;/authors&gt;&lt;/contributors&gt;&lt;auth-address&gt;Department of Geography, McGill University, 805 Sherbrooke Street West, Montreal, Quebec, Canada H3A 0B9.&lt;/auth-address&gt;&lt;titles&gt;&lt;title&gt;Estimating the volume and age of water stored in global lakes using a geo-statistical approach&lt;/title&gt;&lt;secondary-title&gt;Nat Commun&lt;/secondary-title&gt;&lt;/titles&gt;&lt;periodical&gt;&lt;full-title&gt;Nat Commun&lt;/full-title&gt;&lt;/periodical&gt;&lt;pages&gt;13603&lt;/pages&gt;&lt;volume&gt;7&lt;/volume&gt;&lt;edition&gt;20161215&lt;/edition&gt;&lt;dates&gt;&lt;year&gt;2016&lt;/year&gt;&lt;pub-dates&gt;&lt;date&gt;Dec 15&lt;/date&gt;&lt;/pub-dates&gt;&lt;/dates&gt;&lt;isbn&gt;2041-1723 (Electronic)&amp;#xD;2041-1723 (Linking)&lt;/isbn&gt;&lt;accession-num&gt;27976671&lt;/accession-num&gt;&lt;urls&gt;&lt;related-urls&gt;&lt;url&gt;https://www.ncbi.nlm.nih.gov/pubmed/27976671&lt;/url&gt;&lt;/related-urls&gt;&lt;/urls&gt;&lt;custom2&gt;PMC5171767&lt;/custom2&gt;&lt;electronic-resource-num&gt;10.1038/ncomms13603&lt;/electronic-resource-num&gt;&lt;remote-database-name&gt;PubMed-not-MEDLINE&lt;/remote-database-name&gt;&lt;remote-database-provider&gt;NLM&lt;/remote-database-provider&gt;&lt;/record&gt;&lt;/Cite&gt;&lt;/EndNote&gt;</w:instrText>
      </w:r>
      <w:r w:rsidRPr="00CF7F5E">
        <w:rPr>
          <w:rFonts w:ascii="Times New Roman" w:hAnsi="Times New Roman" w:cs="Times New Roman"/>
          <w:sz w:val="24"/>
          <w:szCs w:val="24"/>
        </w:rPr>
        <w:fldChar w:fldCharType="separate"/>
      </w:r>
      <w:r w:rsidRPr="00CF7F5E">
        <w:rPr>
          <w:rFonts w:ascii="Times New Roman" w:hAnsi="Times New Roman" w:cs="Times New Roman"/>
          <w:noProof/>
          <w:sz w:val="24"/>
          <w:szCs w:val="24"/>
        </w:rPr>
        <w:t>(Messager et al., 2016)</w:t>
      </w:r>
      <w:r w:rsidRPr="00CF7F5E">
        <w:rPr>
          <w:rFonts w:ascii="Times New Roman" w:hAnsi="Times New Roman" w:cs="Times New Roman"/>
          <w:sz w:val="24"/>
          <w:szCs w:val="24"/>
        </w:rPr>
        <w:fldChar w:fldCharType="end"/>
      </w:r>
      <w:r w:rsidRPr="00CF7F5E">
        <w:rPr>
          <w:rFonts w:ascii="Times New Roman" w:hAnsi="Times New Roman" w:cs="Times New Roman"/>
          <w:sz w:val="24"/>
          <w:szCs w:val="24"/>
        </w:rPr>
        <w:t xml:space="preserve">. Ideally, </w:t>
      </w:r>
      <w:r w:rsidRPr="00CF7F5E">
        <w:rPr>
          <w:rFonts w:ascii="Times New Roman" w:hAnsi="Times New Roman" w:cs="Times New Roman"/>
          <w:sz w:val="24"/>
          <w:szCs w:val="24"/>
          <w:lang w:eastAsia="zh-TW"/>
        </w:rPr>
        <w:t xml:space="preserve">the </w:t>
      </w:r>
      <w:r w:rsidRPr="00CF7F5E">
        <w:rPr>
          <w:rFonts w:ascii="Times New Roman" w:hAnsi="Times New Roman" w:cs="Times New Roman"/>
          <w:sz w:val="24"/>
          <w:szCs w:val="24"/>
        </w:rPr>
        <w:t xml:space="preserve">water </w:t>
      </w:r>
      <w:r w:rsidRPr="00CF7F5E">
        <w:rPr>
          <w:rFonts w:ascii="Times New Roman" w:hAnsi="Times New Roman" w:cs="Times New Roman"/>
          <w:sz w:val="24"/>
          <w:szCs w:val="24"/>
          <w:lang w:eastAsia="zh-TW"/>
        </w:rPr>
        <w:t xml:space="preserve">dynamic elevation should be similar to the </w:t>
      </w:r>
      <w:r w:rsidRPr="00CF7F5E">
        <w:rPr>
          <w:rFonts w:ascii="Times New Roman" w:hAnsi="Times New Roman" w:cs="Times New Roman"/>
          <w:sz w:val="24"/>
          <w:szCs w:val="24"/>
        </w:rPr>
        <w:t>average lake depth</w:t>
      </w:r>
      <w:r w:rsidRPr="00CF7F5E">
        <w:rPr>
          <w:rFonts w:ascii="Times New Roman" w:hAnsi="Times New Roman" w:cs="Times New Roman"/>
          <w:sz w:val="24"/>
          <w:szCs w:val="24"/>
          <w:lang w:eastAsia="zh-TW"/>
        </w:rPr>
        <w:t xml:space="preserve">. Therefore, </w:t>
      </w:r>
      <w:r w:rsidRPr="00CF7F5E">
        <w:rPr>
          <w:rFonts w:ascii="Times New Roman" w:hAnsi="Times New Roman" w:cs="Times New Roman"/>
          <w:sz w:val="24"/>
          <w:szCs w:val="24"/>
        </w:rPr>
        <w:t xml:space="preserve">this ratio should fall </w:t>
      </w:r>
      <w:r w:rsidRPr="00CF7F5E">
        <w:rPr>
          <w:rFonts w:ascii="Times New Roman" w:hAnsi="Times New Roman" w:cs="Times New Roman"/>
          <w:sz w:val="24"/>
          <w:szCs w:val="24"/>
          <w:lang w:eastAsia="zh-TW"/>
        </w:rPr>
        <w:t>between</w:t>
      </w:r>
      <w:r w:rsidRPr="00CF7F5E">
        <w:rPr>
          <w:rFonts w:ascii="Times New Roman" w:hAnsi="Times New Roman" w:cs="Times New Roman"/>
          <w:sz w:val="24"/>
          <w:szCs w:val="24"/>
        </w:rPr>
        <w:t xml:space="preserve"> 0–2, unless the water body experiences significant expansion or contraction.</w:t>
      </w:r>
    </w:p>
    <w:p w14:paraId="60D343CF"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 xml:space="preserve">In this study, we categorized this ratio into four groups to generate the </w:t>
      </w:r>
      <w:r w:rsidRPr="00CF7F5E">
        <w:rPr>
          <w:rFonts w:ascii="Times New Roman" w:hAnsi="Times New Roman" w:cs="Times New Roman"/>
          <w:b/>
          <w:bCs/>
          <w:sz w:val="24"/>
          <w:szCs w:val="24"/>
          <w:lang w:eastAsia="zh-TW"/>
        </w:rPr>
        <w:t>“</w:t>
      </w:r>
      <w:proofErr w:type="spellStart"/>
      <w:r w:rsidRPr="00CF7F5E">
        <w:rPr>
          <w:rFonts w:ascii="Times New Roman" w:hAnsi="Times New Roman" w:cs="Times New Roman"/>
          <w:b/>
          <w:bCs/>
          <w:sz w:val="24"/>
          <w:szCs w:val="24"/>
        </w:rPr>
        <w:t>QA_Extrapolation</w:t>
      </w:r>
      <w:proofErr w:type="spellEnd"/>
      <w:r w:rsidRPr="00CF7F5E">
        <w:rPr>
          <w:rFonts w:ascii="Times New Roman" w:hAnsi="Times New Roman" w:cs="Times New Roman"/>
          <w:b/>
          <w:bCs/>
          <w:sz w:val="24"/>
          <w:szCs w:val="24"/>
          <w:lang w:eastAsia="zh-TW"/>
        </w:rPr>
        <w:t>”</w:t>
      </w:r>
      <w:r w:rsidRPr="00CF7F5E">
        <w:rPr>
          <w:rFonts w:ascii="Times New Roman" w:hAnsi="Times New Roman" w:cs="Times New Roman"/>
          <w:sz w:val="24"/>
          <w:szCs w:val="24"/>
        </w:rPr>
        <w:t xml:space="preserve"> flag:</w:t>
      </w:r>
    </w:p>
    <w:p w14:paraId="23DD4720" w14:textId="77777777" w:rsidR="00ED538D" w:rsidRPr="00CF7F5E" w:rsidRDefault="00ED538D" w:rsidP="00ED538D">
      <w:pPr>
        <w:widowControl w:val="0"/>
        <w:numPr>
          <w:ilvl w:val="0"/>
          <w:numId w:val="1"/>
        </w:numPr>
        <w:spacing w:line="278" w:lineRule="auto"/>
        <w:jc w:val="both"/>
        <w:rPr>
          <w:rFonts w:ascii="Times New Roman" w:hAnsi="Times New Roman" w:cs="Times New Roman"/>
          <w:sz w:val="24"/>
          <w:szCs w:val="24"/>
        </w:rPr>
      </w:pPr>
      <w:r w:rsidRPr="00CF7F5E">
        <w:rPr>
          <w:rFonts w:ascii="Times New Roman" w:hAnsi="Times New Roman" w:cs="Times New Roman"/>
          <w:b/>
          <w:bCs/>
          <w:sz w:val="24"/>
          <w:szCs w:val="24"/>
        </w:rPr>
        <w:t>0</w:t>
      </w:r>
      <w:r w:rsidRPr="00CF7F5E">
        <w:rPr>
          <w:rFonts w:ascii="Times New Roman" w:hAnsi="Times New Roman" w:cs="Times New Roman"/>
          <w:sz w:val="24"/>
          <w:szCs w:val="24"/>
        </w:rPr>
        <w:t xml:space="preserve"> if the ratio is less than 1 (good)</w:t>
      </w:r>
      <w:r w:rsidRPr="00CF7F5E">
        <w:rPr>
          <w:rFonts w:ascii="Times New Roman" w:hAnsi="Times New Roman" w:cs="Times New Roman"/>
          <w:sz w:val="24"/>
          <w:szCs w:val="24"/>
          <w:lang w:eastAsia="zh-TW"/>
        </w:rPr>
        <w:t>.</w:t>
      </w:r>
    </w:p>
    <w:p w14:paraId="7AFE51D1" w14:textId="77777777" w:rsidR="00ED538D" w:rsidRPr="00CF7F5E" w:rsidRDefault="00ED538D" w:rsidP="00ED538D">
      <w:pPr>
        <w:widowControl w:val="0"/>
        <w:numPr>
          <w:ilvl w:val="0"/>
          <w:numId w:val="1"/>
        </w:numPr>
        <w:spacing w:line="278" w:lineRule="auto"/>
        <w:jc w:val="both"/>
        <w:rPr>
          <w:rFonts w:ascii="Times New Roman" w:hAnsi="Times New Roman" w:cs="Times New Roman"/>
          <w:sz w:val="24"/>
          <w:szCs w:val="24"/>
        </w:rPr>
      </w:pPr>
      <w:r w:rsidRPr="00CF7F5E">
        <w:rPr>
          <w:rFonts w:ascii="Times New Roman" w:hAnsi="Times New Roman" w:cs="Times New Roman"/>
          <w:b/>
          <w:bCs/>
          <w:sz w:val="24"/>
          <w:szCs w:val="24"/>
        </w:rPr>
        <w:t>1</w:t>
      </w:r>
      <w:r w:rsidRPr="00CF7F5E">
        <w:rPr>
          <w:rFonts w:ascii="Times New Roman" w:hAnsi="Times New Roman" w:cs="Times New Roman"/>
          <w:sz w:val="24"/>
          <w:szCs w:val="24"/>
        </w:rPr>
        <w:t xml:space="preserve"> if the ratio is between 1 and 2 (suspect)</w:t>
      </w:r>
      <w:r w:rsidRPr="00CF7F5E">
        <w:rPr>
          <w:rFonts w:ascii="Times New Roman" w:hAnsi="Times New Roman" w:cs="Times New Roman"/>
          <w:sz w:val="24"/>
          <w:szCs w:val="24"/>
          <w:lang w:eastAsia="zh-TW"/>
        </w:rPr>
        <w:t>.</w:t>
      </w:r>
    </w:p>
    <w:p w14:paraId="0995ABCD" w14:textId="77777777" w:rsidR="00ED538D" w:rsidRPr="00CF7F5E" w:rsidRDefault="00ED538D" w:rsidP="00ED538D">
      <w:pPr>
        <w:widowControl w:val="0"/>
        <w:numPr>
          <w:ilvl w:val="0"/>
          <w:numId w:val="1"/>
        </w:numPr>
        <w:spacing w:line="278" w:lineRule="auto"/>
        <w:jc w:val="both"/>
        <w:rPr>
          <w:rFonts w:ascii="Times New Roman" w:hAnsi="Times New Roman" w:cs="Times New Roman"/>
          <w:sz w:val="24"/>
          <w:szCs w:val="24"/>
        </w:rPr>
      </w:pPr>
      <w:r w:rsidRPr="00CF7F5E">
        <w:rPr>
          <w:rFonts w:ascii="Times New Roman" w:hAnsi="Times New Roman" w:cs="Times New Roman"/>
          <w:b/>
          <w:bCs/>
          <w:sz w:val="24"/>
          <w:szCs w:val="24"/>
        </w:rPr>
        <w:t>2</w:t>
      </w:r>
      <w:r w:rsidRPr="00CF7F5E">
        <w:rPr>
          <w:rFonts w:ascii="Times New Roman" w:hAnsi="Times New Roman" w:cs="Times New Roman"/>
          <w:sz w:val="24"/>
          <w:szCs w:val="24"/>
        </w:rPr>
        <w:t xml:space="preserve"> if the ratio is between 2 and 3 (degraded)</w:t>
      </w:r>
      <w:r w:rsidRPr="00CF7F5E">
        <w:rPr>
          <w:rFonts w:ascii="Times New Roman" w:hAnsi="Times New Roman" w:cs="Times New Roman"/>
          <w:sz w:val="24"/>
          <w:szCs w:val="24"/>
          <w:lang w:eastAsia="zh-TW"/>
        </w:rPr>
        <w:t>.</w:t>
      </w:r>
    </w:p>
    <w:p w14:paraId="4DEC881A" w14:textId="77777777" w:rsidR="00ED538D" w:rsidRPr="00CF7F5E" w:rsidRDefault="00ED538D" w:rsidP="00ED538D">
      <w:pPr>
        <w:widowControl w:val="0"/>
        <w:numPr>
          <w:ilvl w:val="0"/>
          <w:numId w:val="1"/>
        </w:numPr>
        <w:spacing w:line="278" w:lineRule="auto"/>
        <w:jc w:val="both"/>
        <w:rPr>
          <w:rFonts w:ascii="Times New Roman" w:hAnsi="Times New Roman" w:cs="Times New Roman"/>
          <w:sz w:val="24"/>
          <w:szCs w:val="24"/>
        </w:rPr>
      </w:pPr>
      <w:r w:rsidRPr="00CF7F5E">
        <w:rPr>
          <w:rFonts w:ascii="Times New Roman" w:hAnsi="Times New Roman" w:cs="Times New Roman"/>
          <w:b/>
          <w:bCs/>
          <w:sz w:val="24"/>
          <w:szCs w:val="24"/>
        </w:rPr>
        <w:t>3</w:t>
      </w:r>
      <w:r w:rsidRPr="00CF7F5E">
        <w:rPr>
          <w:rFonts w:ascii="Times New Roman" w:hAnsi="Times New Roman" w:cs="Times New Roman"/>
          <w:sz w:val="24"/>
          <w:szCs w:val="24"/>
        </w:rPr>
        <w:t xml:space="preserve"> if the ratio exceeds 3 (bad)</w:t>
      </w:r>
      <w:r w:rsidRPr="00CF7F5E">
        <w:rPr>
          <w:rFonts w:ascii="Times New Roman" w:hAnsi="Times New Roman" w:cs="Times New Roman"/>
          <w:sz w:val="24"/>
          <w:szCs w:val="24"/>
          <w:lang w:eastAsia="zh-TW"/>
        </w:rPr>
        <w:t>.</w:t>
      </w:r>
    </w:p>
    <w:p w14:paraId="062E22DE" w14:textId="77777777" w:rsidR="00ED538D" w:rsidRPr="00CF7F5E" w:rsidRDefault="00ED538D" w:rsidP="00ED538D">
      <w:pPr>
        <w:widowControl w:val="0"/>
        <w:spacing w:line="278" w:lineRule="auto"/>
        <w:jc w:val="both"/>
        <w:rPr>
          <w:rFonts w:ascii="Times New Roman" w:hAnsi="Times New Roman" w:cs="Times New Roman"/>
          <w:b/>
          <w:bCs/>
          <w:sz w:val="24"/>
          <w:szCs w:val="24"/>
          <w:lang w:eastAsia="zh-TW"/>
        </w:rPr>
      </w:pPr>
      <w:proofErr w:type="spellStart"/>
      <w:r w:rsidRPr="00CF7F5E">
        <w:rPr>
          <w:rFonts w:ascii="Times New Roman" w:hAnsi="Times New Roman" w:cs="Times New Roman"/>
          <w:sz w:val="24"/>
          <w:szCs w:val="24"/>
        </w:rPr>
        <w:t>QA_Extrapolation</w:t>
      </w:r>
      <w:proofErr w:type="spellEnd"/>
      <w:r w:rsidRPr="00CF7F5E">
        <w:rPr>
          <w:rFonts w:ascii="Times New Roman" w:hAnsi="Times New Roman" w:cs="Times New Roman"/>
          <w:sz w:val="24"/>
          <w:szCs w:val="24"/>
        </w:rPr>
        <w:t xml:space="preserve"> is a quality flag used to indicate the extrapolation errors of the Level 2 A-E relationships. If the </w:t>
      </w:r>
      <w:proofErr w:type="spellStart"/>
      <w:r w:rsidRPr="00CF7F5E">
        <w:rPr>
          <w:rFonts w:ascii="Times New Roman" w:hAnsi="Times New Roman" w:cs="Times New Roman"/>
          <w:sz w:val="24"/>
          <w:szCs w:val="24"/>
        </w:rPr>
        <w:t>QA_Extrapolation</w:t>
      </w:r>
      <w:proofErr w:type="spellEnd"/>
      <w:r w:rsidRPr="00CF7F5E">
        <w:rPr>
          <w:rFonts w:ascii="Times New Roman" w:hAnsi="Times New Roman" w:cs="Times New Roman"/>
          <w:sz w:val="24"/>
          <w:szCs w:val="24"/>
        </w:rPr>
        <w:t xml:space="preserve"> flag may indicate large errors (e.g., flag = 3), users are advised not to use the Level 2 A–E relationships and only use the Level 1</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A–E relationships for a more accurate representation.</w:t>
      </w:r>
    </w:p>
    <w:p w14:paraId="32FC54D3" w14:textId="77777777" w:rsidR="00ED538D" w:rsidRPr="00CF7F5E" w:rsidRDefault="00ED538D" w:rsidP="00ED538D">
      <w:pPr>
        <w:pStyle w:val="a9"/>
        <w:numPr>
          <w:ilvl w:val="0"/>
          <w:numId w:val="3"/>
        </w:numPr>
        <w:jc w:val="both"/>
        <w:rPr>
          <w:rFonts w:ascii="Times New Roman" w:hAnsi="Times New Roman" w:cs="Times New Roman"/>
          <w:b/>
          <w:bCs/>
        </w:rPr>
      </w:pPr>
      <w:r w:rsidRPr="00CF7F5E">
        <w:rPr>
          <w:rFonts w:ascii="Times New Roman" w:hAnsi="Times New Roman" w:cs="Times New Roman"/>
          <w:b/>
          <w:bCs/>
        </w:rPr>
        <w:t>Results</w:t>
      </w:r>
    </w:p>
    <w:p w14:paraId="154EE2A5" w14:textId="77777777" w:rsidR="00ED538D" w:rsidRPr="00CF7F5E" w:rsidRDefault="00ED538D" w:rsidP="00ED538D">
      <w:pPr>
        <w:pStyle w:val="a9"/>
        <w:numPr>
          <w:ilvl w:val="1"/>
          <w:numId w:val="3"/>
        </w:numPr>
        <w:jc w:val="both"/>
        <w:rPr>
          <w:rFonts w:ascii="Times New Roman" w:hAnsi="Times New Roman" w:cs="Times New Roman"/>
          <w:b/>
          <w:bCs/>
        </w:rPr>
      </w:pPr>
      <w:r w:rsidRPr="00CF7F5E">
        <w:rPr>
          <w:rFonts w:ascii="Times New Roman" w:hAnsi="Times New Roman" w:cs="Times New Roman"/>
          <w:b/>
          <w:bCs/>
        </w:rPr>
        <w:t>The</w:t>
      </w:r>
      <w:bookmarkStart w:id="5" w:name="_Hlk201312153"/>
      <w:r w:rsidRPr="00CF7F5E">
        <w:rPr>
          <w:rFonts w:ascii="Times New Roman" w:hAnsi="Times New Roman" w:cs="Times New Roman"/>
          <w:b/>
          <w:bCs/>
        </w:rPr>
        <w:t xml:space="preserve"> Random Forest Performance</w:t>
      </w:r>
      <w:bookmarkEnd w:id="5"/>
      <w:r w:rsidRPr="00CF7F5E">
        <w:rPr>
          <w:rFonts w:ascii="Times New Roman" w:hAnsi="Times New Roman" w:cs="Times New Roman"/>
          <w:b/>
          <w:bCs/>
        </w:rPr>
        <w:t xml:space="preserve"> on “QA_RMSE”, “QA_NRMSE”</w:t>
      </w:r>
    </w:p>
    <w:p w14:paraId="0E598C11"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In this study, we developed two predictive models: one for the NRMSE flag and another for the RMSE flag. A total of 43 validation samples were randomly selected as the testing dataset. The predicted flags generated by the models were compared with the ground truth labels described in Section 2.1.</w:t>
      </w:r>
    </w:p>
    <w:p w14:paraId="1C5F1D87" w14:textId="4EC026EE"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 xml:space="preserve">The performance of these models is summarized in Supplementary Table </w:t>
      </w:r>
      <w:r w:rsidR="00405202" w:rsidRPr="00CF7F5E">
        <w:rPr>
          <w:rFonts w:ascii="Times New Roman" w:hAnsi="Times New Roman" w:cs="Times New Roman"/>
          <w:sz w:val="24"/>
          <w:szCs w:val="24"/>
          <w:lang w:eastAsia="zh-TW"/>
        </w:rPr>
        <w:t>2</w:t>
      </w:r>
      <w:r w:rsidRPr="00CF7F5E">
        <w:rPr>
          <w:rFonts w:ascii="Times New Roman" w:hAnsi="Times New Roman" w:cs="Times New Roman"/>
          <w:sz w:val="24"/>
          <w:szCs w:val="24"/>
        </w:rPr>
        <w:t xml:space="preserve"> and Supplementary Table </w:t>
      </w:r>
      <w:r w:rsidR="00405202" w:rsidRPr="00CF7F5E">
        <w:rPr>
          <w:rFonts w:ascii="Times New Roman" w:hAnsi="Times New Roman" w:cs="Times New Roman"/>
          <w:sz w:val="24"/>
          <w:szCs w:val="24"/>
          <w:lang w:eastAsia="zh-TW"/>
        </w:rPr>
        <w:t>3</w:t>
      </w:r>
      <w:r w:rsidRPr="00CF7F5E">
        <w:rPr>
          <w:rFonts w:ascii="Times New Roman" w:hAnsi="Times New Roman" w:cs="Times New Roman"/>
          <w:sz w:val="24"/>
          <w:szCs w:val="24"/>
        </w:rPr>
        <w:t>, respectively. Overall, the model predicting the RMSE flag achieved better accuracy, reaching 0.65, whereas the NRMSE model performed less effectively, with an accuracy of 0.51. Misclassifications primarily occurred for Flag 1 in both models. However, this issue was more pronounced in the NRMSE model, likely due to the similarity in NRMSE values between Flag 0 and Flag 1. For both Flag 0 and Flag 2, the F1-scores exceeded 0.55, indicating strong classification performance for these categories.</w:t>
      </w:r>
    </w:p>
    <w:p w14:paraId="07FC841C" w14:textId="3CA2609D" w:rsidR="00ED538D" w:rsidRPr="00CF7F5E" w:rsidRDefault="00ED538D" w:rsidP="00ED538D">
      <w:pPr>
        <w:jc w:val="center"/>
        <w:rPr>
          <w:rFonts w:ascii="Times New Roman" w:hAnsi="Times New Roman" w:cs="Times New Roman"/>
          <w:sz w:val="24"/>
          <w:szCs w:val="24"/>
          <w:lang w:eastAsia="zh-TW"/>
        </w:rPr>
      </w:pPr>
      <w:r w:rsidRPr="00CF7F5E">
        <w:rPr>
          <w:rFonts w:ascii="Times New Roman" w:hAnsi="Times New Roman" w:cs="Times New Roman"/>
          <w:b/>
          <w:bCs/>
          <w:sz w:val="24"/>
          <w:szCs w:val="24"/>
        </w:rPr>
        <w:lastRenderedPageBreak/>
        <w:t xml:space="preserve">Supplementary Table </w:t>
      </w:r>
      <w:r w:rsidR="00405202" w:rsidRPr="00CF7F5E">
        <w:rPr>
          <w:rFonts w:ascii="Times New Roman" w:hAnsi="Times New Roman" w:cs="Times New Roman"/>
          <w:b/>
          <w:bCs/>
          <w:sz w:val="24"/>
          <w:szCs w:val="24"/>
          <w:lang w:eastAsia="zh-TW"/>
        </w:rPr>
        <w:t>2</w:t>
      </w:r>
      <w:r w:rsidRPr="00CF7F5E">
        <w:rPr>
          <w:rFonts w:ascii="Times New Roman" w:hAnsi="Times New Roman" w:cs="Times New Roman"/>
          <w:b/>
          <w:bCs/>
          <w:sz w:val="24"/>
          <w:szCs w:val="24"/>
          <w:lang w:eastAsia="zh-TW"/>
        </w:rPr>
        <w:t>:</w:t>
      </w:r>
      <w:r w:rsidRPr="00CF7F5E">
        <w:rPr>
          <w:rFonts w:ascii="Times New Roman" w:hAnsi="Times New Roman" w:cs="Times New Roman"/>
          <w:sz w:val="24"/>
          <w:szCs w:val="24"/>
        </w:rPr>
        <w:t xml:space="preserve"> Random Forest performance for </w:t>
      </w:r>
      <w:r w:rsidRPr="00CF7F5E">
        <w:rPr>
          <w:rFonts w:ascii="Times New Roman" w:hAnsi="Times New Roman" w:cs="Times New Roman"/>
          <w:sz w:val="24"/>
          <w:szCs w:val="24"/>
          <w:lang w:eastAsia="zh-TW"/>
        </w:rPr>
        <w:t>QA_</w:t>
      </w:r>
      <w:r w:rsidRPr="00CF7F5E">
        <w:rPr>
          <w:rFonts w:ascii="Times New Roman" w:hAnsi="Times New Roman" w:cs="Times New Roman"/>
          <w:sz w:val="24"/>
          <w:szCs w:val="24"/>
        </w:rPr>
        <w:t>RMSE flag</w:t>
      </w:r>
      <w:r w:rsidRPr="00CF7F5E">
        <w:rPr>
          <w:rFonts w:ascii="Times New Roman" w:hAnsi="Times New Roman" w:cs="Times New Roman"/>
          <w:sz w:val="24"/>
          <w:szCs w:val="24"/>
          <w:lang w:eastAsia="zh-TW"/>
        </w:rPr>
        <w:t>.</w:t>
      </w:r>
    </w:p>
    <w:tbl>
      <w:tblPr>
        <w:tblW w:w="8296" w:type="dxa"/>
        <w:jc w:val="center"/>
        <w:tblBorders>
          <w:top w:val="nil"/>
          <w:left w:val="nil"/>
          <w:bottom w:val="nil"/>
          <w:right w:val="nil"/>
          <w:insideH w:val="nil"/>
          <w:insideV w:val="nil"/>
        </w:tblBorders>
        <w:tblLayout w:type="fixed"/>
        <w:tblLook w:val="0400" w:firstRow="0" w:lastRow="0" w:firstColumn="0" w:lastColumn="0" w:noHBand="0" w:noVBand="1"/>
      </w:tblPr>
      <w:tblGrid>
        <w:gridCol w:w="1374"/>
        <w:gridCol w:w="2131"/>
        <w:gridCol w:w="2110"/>
        <w:gridCol w:w="1340"/>
        <w:gridCol w:w="1341"/>
      </w:tblGrid>
      <w:tr w:rsidR="00CF7F5E" w:rsidRPr="00CF7F5E" w14:paraId="719A2E62" w14:textId="77777777" w:rsidTr="0042079D">
        <w:trPr>
          <w:jc w:val="center"/>
        </w:trPr>
        <w:tc>
          <w:tcPr>
            <w:tcW w:w="1374" w:type="dxa"/>
            <w:tcBorders>
              <w:top w:val="single" w:sz="12" w:space="0" w:color="000000"/>
            </w:tcBorders>
            <w:shd w:val="clear" w:color="auto" w:fill="FFFFFF" w:themeFill="background1"/>
          </w:tcPr>
          <w:p w14:paraId="7D64E542"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Flag</w:t>
            </w:r>
          </w:p>
        </w:tc>
        <w:tc>
          <w:tcPr>
            <w:tcW w:w="2131" w:type="dxa"/>
            <w:tcBorders>
              <w:top w:val="single" w:sz="12" w:space="0" w:color="000000"/>
            </w:tcBorders>
            <w:shd w:val="clear" w:color="auto" w:fill="FFFFFF" w:themeFill="background1"/>
          </w:tcPr>
          <w:p w14:paraId="22BC12EF"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Precision</w:t>
            </w:r>
          </w:p>
        </w:tc>
        <w:tc>
          <w:tcPr>
            <w:tcW w:w="2110" w:type="dxa"/>
            <w:tcBorders>
              <w:top w:val="single" w:sz="12" w:space="0" w:color="000000"/>
            </w:tcBorders>
            <w:shd w:val="clear" w:color="auto" w:fill="FFFFFF" w:themeFill="background1"/>
          </w:tcPr>
          <w:p w14:paraId="242F1B57"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Recall</w:t>
            </w:r>
          </w:p>
        </w:tc>
        <w:tc>
          <w:tcPr>
            <w:tcW w:w="1340" w:type="dxa"/>
            <w:tcBorders>
              <w:top w:val="single" w:sz="12" w:space="0" w:color="000000"/>
            </w:tcBorders>
            <w:shd w:val="clear" w:color="auto" w:fill="FFFFFF" w:themeFill="background1"/>
          </w:tcPr>
          <w:p w14:paraId="3E389B24"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F1-score</w:t>
            </w:r>
          </w:p>
        </w:tc>
        <w:tc>
          <w:tcPr>
            <w:tcW w:w="1341" w:type="dxa"/>
            <w:tcBorders>
              <w:top w:val="single" w:sz="12" w:space="0" w:color="000000"/>
            </w:tcBorders>
            <w:shd w:val="clear" w:color="auto" w:fill="FFFFFF" w:themeFill="background1"/>
          </w:tcPr>
          <w:p w14:paraId="1CA4994F"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Support</w:t>
            </w:r>
          </w:p>
        </w:tc>
      </w:tr>
      <w:tr w:rsidR="00CF7F5E" w:rsidRPr="00CF7F5E" w14:paraId="2BAADA5E" w14:textId="77777777" w:rsidTr="0042079D">
        <w:trPr>
          <w:jc w:val="center"/>
        </w:trPr>
        <w:tc>
          <w:tcPr>
            <w:tcW w:w="1374" w:type="dxa"/>
            <w:tcBorders>
              <w:top w:val="single" w:sz="4" w:space="0" w:color="000000"/>
            </w:tcBorders>
            <w:shd w:val="clear" w:color="auto" w:fill="FFFFFF" w:themeFill="background1"/>
          </w:tcPr>
          <w:p w14:paraId="42F258C4" w14:textId="77777777" w:rsidR="00ED538D" w:rsidRPr="00CF7F5E" w:rsidRDefault="00ED538D" w:rsidP="0042079D">
            <w:pPr>
              <w:jc w:val="center"/>
              <w:rPr>
                <w:rFonts w:ascii="Times New Roman" w:eastAsia="Times New Roman" w:hAnsi="Times New Roman" w:cs="Times New Roman"/>
                <w:sz w:val="24"/>
                <w:szCs w:val="24"/>
              </w:rPr>
            </w:pPr>
            <w:r w:rsidRPr="00CF7F5E">
              <w:rPr>
                <w:rFonts w:ascii="Times New Roman" w:eastAsia="新細明體" w:hAnsi="Times New Roman" w:cs="Times New Roman"/>
                <w:sz w:val="24"/>
                <w:szCs w:val="24"/>
              </w:rPr>
              <w:t>0</w:t>
            </w:r>
          </w:p>
        </w:tc>
        <w:tc>
          <w:tcPr>
            <w:tcW w:w="2131" w:type="dxa"/>
            <w:tcBorders>
              <w:top w:val="single" w:sz="4" w:space="0" w:color="000000"/>
            </w:tcBorders>
            <w:shd w:val="clear" w:color="auto" w:fill="FFFFFF" w:themeFill="background1"/>
          </w:tcPr>
          <w:p w14:paraId="6644381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0.63</w:t>
            </w:r>
          </w:p>
        </w:tc>
        <w:tc>
          <w:tcPr>
            <w:tcW w:w="2110" w:type="dxa"/>
            <w:tcBorders>
              <w:top w:val="single" w:sz="4" w:space="0" w:color="000000"/>
            </w:tcBorders>
            <w:shd w:val="clear" w:color="auto" w:fill="FFFFFF" w:themeFill="background1"/>
          </w:tcPr>
          <w:p w14:paraId="62287882"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0.71</w:t>
            </w:r>
          </w:p>
        </w:tc>
        <w:tc>
          <w:tcPr>
            <w:tcW w:w="1340" w:type="dxa"/>
            <w:tcBorders>
              <w:top w:val="single" w:sz="4" w:space="0" w:color="000000"/>
            </w:tcBorders>
            <w:shd w:val="clear" w:color="auto" w:fill="FFFFFF" w:themeFill="background1"/>
          </w:tcPr>
          <w:p w14:paraId="45A40F3C"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0.67</w:t>
            </w:r>
          </w:p>
        </w:tc>
        <w:tc>
          <w:tcPr>
            <w:tcW w:w="1341" w:type="dxa"/>
            <w:tcBorders>
              <w:top w:val="single" w:sz="4" w:space="0" w:color="000000"/>
            </w:tcBorders>
            <w:shd w:val="clear" w:color="auto" w:fill="FFFFFF" w:themeFill="background1"/>
          </w:tcPr>
          <w:p w14:paraId="41E93BE0"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17</w:t>
            </w:r>
          </w:p>
        </w:tc>
      </w:tr>
      <w:tr w:rsidR="00CF7F5E" w:rsidRPr="00CF7F5E" w14:paraId="6B44C412" w14:textId="77777777" w:rsidTr="0042079D">
        <w:trPr>
          <w:jc w:val="center"/>
        </w:trPr>
        <w:tc>
          <w:tcPr>
            <w:tcW w:w="1374" w:type="dxa"/>
            <w:shd w:val="clear" w:color="auto" w:fill="FFFFFF" w:themeFill="background1"/>
          </w:tcPr>
          <w:p w14:paraId="5488016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w:t>
            </w:r>
          </w:p>
        </w:tc>
        <w:tc>
          <w:tcPr>
            <w:tcW w:w="2131" w:type="dxa"/>
            <w:shd w:val="clear" w:color="auto" w:fill="FFFFFF" w:themeFill="background1"/>
          </w:tcPr>
          <w:p w14:paraId="00AA50D8"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0.46</w:t>
            </w:r>
          </w:p>
        </w:tc>
        <w:tc>
          <w:tcPr>
            <w:tcW w:w="2110" w:type="dxa"/>
            <w:shd w:val="clear" w:color="auto" w:fill="FFFFFF" w:themeFill="background1"/>
          </w:tcPr>
          <w:p w14:paraId="20EC171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0.46</w:t>
            </w:r>
          </w:p>
        </w:tc>
        <w:tc>
          <w:tcPr>
            <w:tcW w:w="1340" w:type="dxa"/>
            <w:shd w:val="clear" w:color="auto" w:fill="FFFFFF" w:themeFill="background1"/>
          </w:tcPr>
          <w:p w14:paraId="1C3E4558"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0.46</w:t>
            </w:r>
          </w:p>
        </w:tc>
        <w:tc>
          <w:tcPr>
            <w:tcW w:w="1341" w:type="dxa"/>
            <w:shd w:val="clear" w:color="auto" w:fill="FFFFFF" w:themeFill="background1"/>
          </w:tcPr>
          <w:p w14:paraId="1BF6EF3D"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13</w:t>
            </w:r>
          </w:p>
        </w:tc>
      </w:tr>
      <w:tr w:rsidR="00CF7F5E" w:rsidRPr="00CF7F5E" w14:paraId="38334228" w14:textId="77777777" w:rsidTr="0042079D">
        <w:trPr>
          <w:jc w:val="center"/>
        </w:trPr>
        <w:tc>
          <w:tcPr>
            <w:tcW w:w="1374" w:type="dxa"/>
            <w:tcBorders>
              <w:bottom w:val="single" w:sz="4" w:space="0" w:color="auto"/>
            </w:tcBorders>
            <w:shd w:val="clear" w:color="auto" w:fill="FFFFFF" w:themeFill="background1"/>
          </w:tcPr>
          <w:p w14:paraId="4822E4FB"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2</w:t>
            </w:r>
          </w:p>
        </w:tc>
        <w:tc>
          <w:tcPr>
            <w:tcW w:w="2131" w:type="dxa"/>
            <w:tcBorders>
              <w:bottom w:val="single" w:sz="4" w:space="0" w:color="auto"/>
            </w:tcBorders>
            <w:shd w:val="clear" w:color="auto" w:fill="FFFFFF" w:themeFill="background1"/>
          </w:tcPr>
          <w:p w14:paraId="7DB74BC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0.91</w:t>
            </w:r>
          </w:p>
        </w:tc>
        <w:tc>
          <w:tcPr>
            <w:tcW w:w="2110" w:type="dxa"/>
            <w:tcBorders>
              <w:bottom w:val="single" w:sz="4" w:space="0" w:color="auto"/>
            </w:tcBorders>
            <w:shd w:val="clear" w:color="auto" w:fill="FFFFFF" w:themeFill="background1"/>
          </w:tcPr>
          <w:p w14:paraId="7BE2B58E"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0.77</w:t>
            </w:r>
          </w:p>
        </w:tc>
        <w:tc>
          <w:tcPr>
            <w:tcW w:w="1340" w:type="dxa"/>
            <w:tcBorders>
              <w:bottom w:val="single" w:sz="4" w:space="0" w:color="auto"/>
            </w:tcBorders>
            <w:shd w:val="clear" w:color="auto" w:fill="FFFFFF" w:themeFill="background1"/>
          </w:tcPr>
          <w:p w14:paraId="435C057E"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0.83</w:t>
            </w:r>
          </w:p>
        </w:tc>
        <w:tc>
          <w:tcPr>
            <w:tcW w:w="1341" w:type="dxa"/>
            <w:tcBorders>
              <w:bottom w:val="single" w:sz="4" w:space="0" w:color="auto"/>
            </w:tcBorders>
            <w:shd w:val="clear" w:color="auto" w:fill="FFFFFF" w:themeFill="background1"/>
          </w:tcPr>
          <w:p w14:paraId="3C4B84D2"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13</w:t>
            </w:r>
          </w:p>
        </w:tc>
      </w:tr>
      <w:tr w:rsidR="00CF7F5E" w:rsidRPr="00CF7F5E" w14:paraId="7FEF532B" w14:textId="77777777" w:rsidTr="0042079D">
        <w:trPr>
          <w:jc w:val="center"/>
        </w:trPr>
        <w:tc>
          <w:tcPr>
            <w:tcW w:w="1374" w:type="dxa"/>
            <w:tcBorders>
              <w:top w:val="single" w:sz="4" w:space="0" w:color="auto"/>
              <w:bottom w:val="single" w:sz="12" w:space="0" w:color="000000"/>
            </w:tcBorders>
            <w:shd w:val="clear" w:color="auto" w:fill="FFFFFF" w:themeFill="background1"/>
          </w:tcPr>
          <w:p w14:paraId="217DD884"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Accuracy</w:t>
            </w:r>
          </w:p>
        </w:tc>
        <w:tc>
          <w:tcPr>
            <w:tcW w:w="2131" w:type="dxa"/>
            <w:tcBorders>
              <w:top w:val="single" w:sz="4" w:space="0" w:color="auto"/>
              <w:bottom w:val="single" w:sz="12" w:space="0" w:color="000000"/>
            </w:tcBorders>
            <w:shd w:val="clear" w:color="auto" w:fill="FFFFFF" w:themeFill="background1"/>
          </w:tcPr>
          <w:p w14:paraId="73E80D93" w14:textId="77777777" w:rsidR="00ED538D" w:rsidRPr="00CF7F5E" w:rsidRDefault="00ED538D" w:rsidP="0042079D">
            <w:pPr>
              <w:jc w:val="center"/>
              <w:rPr>
                <w:rFonts w:ascii="Times New Roman" w:hAnsi="Times New Roman" w:cs="Times New Roman"/>
                <w:sz w:val="24"/>
                <w:szCs w:val="24"/>
              </w:rPr>
            </w:pPr>
          </w:p>
        </w:tc>
        <w:tc>
          <w:tcPr>
            <w:tcW w:w="2110" w:type="dxa"/>
            <w:tcBorders>
              <w:top w:val="single" w:sz="4" w:space="0" w:color="auto"/>
              <w:bottom w:val="single" w:sz="12" w:space="0" w:color="000000"/>
            </w:tcBorders>
            <w:shd w:val="clear" w:color="auto" w:fill="FFFFFF" w:themeFill="background1"/>
          </w:tcPr>
          <w:p w14:paraId="285DC780" w14:textId="77777777" w:rsidR="00ED538D" w:rsidRPr="00CF7F5E" w:rsidRDefault="00ED538D" w:rsidP="0042079D">
            <w:pPr>
              <w:jc w:val="center"/>
              <w:rPr>
                <w:rFonts w:ascii="Times New Roman" w:hAnsi="Times New Roman" w:cs="Times New Roman"/>
                <w:sz w:val="24"/>
                <w:szCs w:val="24"/>
              </w:rPr>
            </w:pPr>
          </w:p>
        </w:tc>
        <w:tc>
          <w:tcPr>
            <w:tcW w:w="1340" w:type="dxa"/>
            <w:tcBorders>
              <w:top w:val="single" w:sz="4" w:space="0" w:color="auto"/>
              <w:bottom w:val="single" w:sz="12" w:space="0" w:color="000000"/>
            </w:tcBorders>
            <w:shd w:val="clear" w:color="auto" w:fill="FFFFFF" w:themeFill="background1"/>
          </w:tcPr>
          <w:p w14:paraId="30BB4029" w14:textId="77777777" w:rsidR="00ED538D" w:rsidRPr="00CF7F5E" w:rsidRDefault="00ED538D" w:rsidP="0042079D">
            <w:pPr>
              <w:jc w:val="center"/>
              <w:rPr>
                <w:rFonts w:ascii="Times New Roman" w:hAnsi="Times New Roman" w:cs="Times New Roman"/>
                <w:sz w:val="24"/>
                <w:szCs w:val="24"/>
              </w:rPr>
            </w:pPr>
          </w:p>
        </w:tc>
        <w:tc>
          <w:tcPr>
            <w:tcW w:w="1341" w:type="dxa"/>
            <w:tcBorders>
              <w:top w:val="single" w:sz="4" w:space="0" w:color="auto"/>
              <w:bottom w:val="single" w:sz="12" w:space="0" w:color="000000"/>
            </w:tcBorders>
            <w:shd w:val="clear" w:color="auto" w:fill="FFFFFF" w:themeFill="background1"/>
          </w:tcPr>
          <w:p w14:paraId="1A992363"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0.65</w:t>
            </w:r>
          </w:p>
        </w:tc>
      </w:tr>
    </w:tbl>
    <w:p w14:paraId="1B56A065" w14:textId="77777777" w:rsidR="00ED538D" w:rsidRPr="00CF7F5E" w:rsidRDefault="00ED538D" w:rsidP="00ED538D">
      <w:pPr>
        <w:jc w:val="center"/>
        <w:rPr>
          <w:rFonts w:ascii="Times New Roman" w:hAnsi="Times New Roman" w:cs="Times New Roman"/>
          <w:sz w:val="24"/>
          <w:szCs w:val="24"/>
        </w:rPr>
      </w:pPr>
    </w:p>
    <w:p w14:paraId="6553FB43" w14:textId="2379A485" w:rsidR="00ED538D" w:rsidRPr="00CF7F5E" w:rsidRDefault="00ED538D" w:rsidP="00ED538D">
      <w:pPr>
        <w:jc w:val="center"/>
        <w:rPr>
          <w:rFonts w:ascii="Times New Roman" w:hAnsi="Times New Roman" w:cs="Times New Roman"/>
          <w:sz w:val="24"/>
          <w:szCs w:val="24"/>
          <w:lang w:eastAsia="zh-TW"/>
        </w:rPr>
      </w:pPr>
      <w:r w:rsidRPr="00CF7F5E">
        <w:rPr>
          <w:rFonts w:ascii="Times New Roman" w:hAnsi="Times New Roman" w:cs="Times New Roman"/>
          <w:b/>
          <w:bCs/>
          <w:sz w:val="24"/>
          <w:szCs w:val="24"/>
        </w:rPr>
        <w:t xml:space="preserve">Supplementary Table </w:t>
      </w:r>
      <w:r w:rsidR="00405202" w:rsidRPr="00CF7F5E">
        <w:rPr>
          <w:rFonts w:ascii="Times New Roman" w:hAnsi="Times New Roman" w:cs="Times New Roman"/>
          <w:b/>
          <w:bCs/>
          <w:sz w:val="24"/>
          <w:szCs w:val="24"/>
          <w:lang w:eastAsia="zh-TW"/>
        </w:rPr>
        <w:t>3</w:t>
      </w:r>
      <w:r w:rsidRPr="00CF7F5E">
        <w:rPr>
          <w:rFonts w:ascii="Times New Roman" w:hAnsi="Times New Roman" w:cs="Times New Roman"/>
          <w:b/>
          <w:bCs/>
          <w:sz w:val="24"/>
          <w:szCs w:val="24"/>
          <w:lang w:eastAsia="zh-TW"/>
        </w:rPr>
        <w:t>:</w:t>
      </w:r>
      <w:r w:rsidRPr="00CF7F5E">
        <w:rPr>
          <w:rFonts w:ascii="Times New Roman" w:hAnsi="Times New Roman" w:cs="Times New Roman"/>
          <w:sz w:val="24"/>
          <w:szCs w:val="24"/>
        </w:rPr>
        <w:t xml:space="preserve"> Random Forest performance for </w:t>
      </w:r>
      <w:r w:rsidRPr="00CF7F5E">
        <w:rPr>
          <w:rFonts w:ascii="Times New Roman" w:hAnsi="Times New Roman" w:cs="Times New Roman"/>
          <w:sz w:val="24"/>
          <w:szCs w:val="24"/>
          <w:lang w:eastAsia="zh-TW"/>
        </w:rPr>
        <w:t>QA_</w:t>
      </w:r>
      <w:r w:rsidRPr="00CF7F5E">
        <w:rPr>
          <w:rFonts w:ascii="Times New Roman" w:hAnsi="Times New Roman" w:cs="Times New Roman"/>
          <w:sz w:val="24"/>
          <w:szCs w:val="24"/>
        </w:rPr>
        <w:t>NRMSE flag</w:t>
      </w:r>
      <w:r w:rsidRPr="00CF7F5E">
        <w:rPr>
          <w:rFonts w:ascii="Times New Roman" w:hAnsi="Times New Roman" w:cs="Times New Roman"/>
          <w:sz w:val="24"/>
          <w:szCs w:val="24"/>
          <w:lang w:eastAsia="zh-TW"/>
        </w:rPr>
        <w:t>s.</w:t>
      </w:r>
    </w:p>
    <w:tbl>
      <w:tblPr>
        <w:tblW w:w="8296" w:type="dxa"/>
        <w:jc w:val="center"/>
        <w:tblBorders>
          <w:top w:val="nil"/>
          <w:left w:val="nil"/>
          <w:bottom w:val="nil"/>
          <w:right w:val="nil"/>
          <w:insideH w:val="nil"/>
          <w:insideV w:val="nil"/>
        </w:tblBorders>
        <w:tblLayout w:type="fixed"/>
        <w:tblLook w:val="0400" w:firstRow="0" w:lastRow="0" w:firstColumn="0" w:lastColumn="0" w:noHBand="0" w:noVBand="1"/>
      </w:tblPr>
      <w:tblGrid>
        <w:gridCol w:w="1374"/>
        <w:gridCol w:w="2131"/>
        <w:gridCol w:w="2110"/>
        <w:gridCol w:w="1340"/>
        <w:gridCol w:w="1341"/>
      </w:tblGrid>
      <w:tr w:rsidR="00CF7F5E" w:rsidRPr="00CF7F5E" w14:paraId="22E30CF3" w14:textId="77777777" w:rsidTr="0042079D">
        <w:trPr>
          <w:jc w:val="center"/>
        </w:trPr>
        <w:tc>
          <w:tcPr>
            <w:tcW w:w="1374" w:type="dxa"/>
            <w:tcBorders>
              <w:top w:val="single" w:sz="12" w:space="0" w:color="000000"/>
            </w:tcBorders>
            <w:shd w:val="clear" w:color="auto" w:fill="FFFFFF" w:themeFill="background1"/>
          </w:tcPr>
          <w:p w14:paraId="61DB187F"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Flag</w:t>
            </w:r>
          </w:p>
        </w:tc>
        <w:tc>
          <w:tcPr>
            <w:tcW w:w="2131" w:type="dxa"/>
            <w:tcBorders>
              <w:top w:val="single" w:sz="12" w:space="0" w:color="000000"/>
            </w:tcBorders>
            <w:shd w:val="clear" w:color="auto" w:fill="FFFFFF" w:themeFill="background1"/>
          </w:tcPr>
          <w:p w14:paraId="2D47B434"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Precision</w:t>
            </w:r>
          </w:p>
        </w:tc>
        <w:tc>
          <w:tcPr>
            <w:tcW w:w="2110" w:type="dxa"/>
            <w:tcBorders>
              <w:top w:val="single" w:sz="12" w:space="0" w:color="000000"/>
            </w:tcBorders>
            <w:shd w:val="clear" w:color="auto" w:fill="FFFFFF" w:themeFill="background1"/>
          </w:tcPr>
          <w:p w14:paraId="32D8F03B"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Recall</w:t>
            </w:r>
          </w:p>
        </w:tc>
        <w:tc>
          <w:tcPr>
            <w:tcW w:w="1340" w:type="dxa"/>
            <w:tcBorders>
              <w:top w:val="single" w:sz="12" w:space="0" w:color="000000"/>
            </w:tcBorders>
            <w:shd w:val="clear" w:color="auto" w:fill="FFFFFF" w:themeFill="background1"/>
          </w:tcPr>
          <w:p w14:paraId="4784C9E5"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F1-score</w:t>
            </w:r>
          </w:p>
        </w:tc>
        <w:tc>
          <w:tcPr>
            <w:tcW w:w="1341" w:type="dxa"/>
            <w:tcBorders>
              <w:top w:val="single" w:sz="12" w:space="0" w:color="000000"/>
            </w:tcBorders>
            <w:shd w:val="clear" w:color="auto" w:fill="FFFFFF" w:themeFill="background1"/>
          </w:tcPr>
          <w:p w14:paraId="4C423473" w14:textId="77777777" w:rsidR="00ED538D" w:rsidRPr="00CF7F5E" w:rsidRDefault="00ED538D" w:rsidP="0042079D">
            <w:pPr>
              <w:jc w:val="center"/>
              <w:rPr>
                <w:rFonts w:ascii="Times New Roman" w:hAnsi="Times New Roman" w:cs="Times New Roman"/>
                <w:b/>
                <w:sz w:val="24"/>
                <w:szCs w:val="24"/>
              </w:rPr>
            </w:pPr>
            <w:r w:rsidRPr="00CF7F5E">
              <w:rPr>
                <w:rFonts w:ascii="Times New Roman" w:hAnsi="Times New Roman" w:cs="Times New Roman"/>
                <w:b/>
                <w:sz w:val="24"/>
                <w:szCs w:val="24"/>
              </w:rPr>
              <w:t>Support</w:t>
            </w:r>
          </w:p>
        </w:tc>
      </w:tr>
      <w:tr w:rsidR="00CF7F5E" w:rsidRPr="00CF7F5E" w14:paraId="2419C0CE" w14:textId="77777777" w:rsidTr="0042079D">
        <w:trPr>
          <w:jc w:val="center"/>
        </w:trPr>
        <w:tc>
          <w:tcPr>
            <w:tcW w:w="1374" w:type="dxa"/>
            <w:tcBorders>
              <w:top w:val="single" w:sz="4" w:space="0" w:color="000000"/>
            </w:tcBorders>
            <w:shd w:val="clear" w:color="auto" w:fill="FFFFFF" w:themeFill="background1"/>
          </w:tcPr>
          <w:p w14:paraId="7B7492B3" w14:textId="77777777" w:rsidR="00ED538D" w:rsidRPr="00CF7F5E" w:rsidRDefault="00ED538D" w:rsidP="0042079D">
            <w:pPr>
              <w:jc w:val="center"/>
              <w:rPr>
                <w:rFonts w:ascii="Times New Roman" w:eastAsia="Times New Roman" w:hAnsi="Times New Roman" w:cs="Times New Roman"/>
                <w:sz w:val="24"/>
                <w:szCs w:val="24"/>
              </w:rPr>
            </w:pPr>
            <w:r w:rsidRPr="00CF7F5E">
              <w:rPr>
                <w:rFonts w:ascii="Times New Roman" w:eastAsia="新細明體" w:hAnsi="Times New Roman" w:cs="Times New Roman"/>
                <w:sz w:val="24"/>
                <w:szCs w:val="24"/>
              </w:rPr>
              <w:t>0</w:t>
            </w:r>
          </w:p>
        </w:tc>
        <w:tc>
          <w:tcPr>
            <w:tcW w:w="2131" w:type="dxa"/>
            <w:tcBorders>
              <w:top w:val="single" w:sz="4" w:space="0" w:color="000000"/>
            </w:tcBorders>
            <w:shd w:val="clear" w:color="auto" w:fill="FFFFFF" w:themeFill="background1"/>
          </w:tcPr>
          <w:p w14:paraId="422CE7B8"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0.52</w:t>
            </w:r>
          </w:p>
        </w:tc>
        <w:tc>
          <w:tcPr>
            <w:tcW w:w="2110" w:type="dxa"/>
            <w:tcBorders>
              <w:top w:val="single" w:sz="4" w:space="0" w:color="000000"/>
            </w:tcBorders>
            <w:shd w:val="clear" w:color="auto" w:fill="FFFFFF" w:themeFill="background1"/>
          </w:tcPr>
          <w:p w14:paraId="4FC26013"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0.65</w:t>
            </w:r>
          </w:p>
        </w:tc>
        <w:tc>
          <w:tcPr>
            <w:tcW w:w="1340" w:type="dxa"/>
            <w:tcBorders>
              <w:top w:val="single" w:sz="4" w:space="0" w:color="000000"/>
            </w:tcBorders>
            <w:shd w:val="clear" w:color="auto" w:fill="FFFFFF" w:themeFill="background1"/>
          </w:tcPr>
          <w:p w14:paraId="6EEC97C2"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0.58</w:t>
            </w:r>
          </w:p>
        </w:tc>
        <w:tc>
          <w:tcPr>
            <w:tcW w:w="1341" w:type="dxa"/>
            <w:tcBorders>
              <w:top w:val="single" w:sz="4" w:space="0" w:color="000000"/>
            </w:tcBorders>
            <w:shd w:val="clear" w:color="auto" w:fill="FFFFFF" w:themeFill="background1"/>
          </w:tcPr>
          <w:p w14:paraId="0586EC09"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17</w:t>
            </w:r>
          </w:p>
        </w:tc>
      </w:tr>
      <w:tr w:rsidR="00CF7F5E" w:rsidRPr="00CF7F5E" w14:paraId="2E164287" w14:textId="77777777" w:rsidTr="0042079D">
        <w:trPr>
          <w:jc w:val="center"/>
        </w:trPr>
        <w:tc>
          <w:tcPr>
            <w:tcW w:w="1374" w:type="dxa"/>
            <w:shd w:val="clear" w:color="auto" w:fill="FFFFFF" w:themeFill="background1"/>
          </w:tcPr>
          <w:p w14:paraId="0B0666C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w:t>
            </w:r>
          </w:p>
        </w:tc>
        <w:tc>
          <w:tcPr>
            <w:tcW w:w="2131" w:type="dxa"/>
            <w:shd w:val="clear" w:color="auto" w:fill="FFFFFF" w:themeFill="background1"/>
          </w:tcPr>
          <w:p w14:paraId="0FA1556F"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0.4</w:t>
            </w:r>
          </w:p>
        </w:tc>
        <w:tc>
          <w:tcPr>
            <w:tcW w:w="2110" w:type="dxa"/>
            <w:shd w:val="clear" w:color="auto" w:fill="FFFFFF" w:themeFill="background1"/>
          </w:tcPr>
          <w:p w14:paraId="3B5729D7"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0.31</w:t>
            </w:r>
          </w:p>
        </w:tc>
        <w:tc>
          <w:tcPr>
            <w:tcW w:w="1340" w:type="dxa"/>
            <w:shd w:val="clear" w:color="auto" w:fill="FFFFFF" w:themeFill="background1"/>
          </w:tcPr>
          <w:p w14:paraId="19ECDE8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0.35</w:t>
            </w:r>
          </w:p>
        </w:tc>
        <w:tc>
          <w:tcPr>
            <w:tcW w:w="1341" w:type="dxa"/>
            <w:shd w:val="clear" w:color="auto" w:fill="FFFFFF" w:themeFill="background1"/>
          </w:tcPr>
          <w:p w14:paraId="2F215DBF"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13</w:t>
            </w:r>
          </w:p>
        </w:tc>
      </w:tr>
      <w:tr w:rsidR="00CF7F5E" w:rsidRPr="00CF7F5E" w14:paraId="4E468066" w14:textId="77777777" w:rsidTr="0042079D">
        <w:trPr>
          <w:jc w:val="center"/>
        </w:trPr>
        <w:tc>
          <w:tcPr>
            <w:tcW w:w="1374" w:type="dxa"/>
            <w:tcBorders>
              <w:bottom w:val="single" w:sz="4" w:space="0" w:color="auto"/>
            </w:tcBorders>
            <w:shd w:val="clear" w:color="auto" w:fill="FFFFFF" w:themeFill="background1"/>
          </w:tcPr>
          <w:p w14:paraId="2702FC3A"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2</w:t>
            </w:r>
          </w:p>
        </w:tc>
        <w:tc>
          <w:tcPr>
            <w:tcW w:w="2131" w:type="dxa"/>
            <w:tcBorders>
              <w:bottom w:val="single" w:sz="4" w:space="0" w:color="auto"/>
            </w:tcBorders>
            <w:shd w:val="clear" w:color="auto" w:fill="FFFFFF" w:themeFill="background1"/>
          </w:tcPr>
          <w:p w14:paraId="389305FA"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0.58</w:t>
            </w:r>
          </w:p>
        </w:tc>
        <w:tc>
          <w:tcPr>
            <w:tcW w:w="2110" w:type="dxa"/>
            <w:tcBorders>
              <w:bottom w:val="single" w:sz="4" w:space="0" w:color="auto"/>
            </w:tcBorders>
            <w:shd w:val="clear" w:color="auto" w:fill="FFFFFF" w:themeFill="background1"/>
          </w:tcPr>
          <w:p w14:paraId="7B59178A"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0.54</w:t>
            </w:r>
          </w:p>
        </w:tc>
        <w:tc>
          <w:tcPr>
            <w:tcW w:w="1340" w:type="dxa"/>
            <w:tcBorders>
              <w:bottom w:val="single" w:sz="4" w:space="0" w:color="auto"/>
            </w:tcBorders>
            <w:shd w:val="clear" w:color="auto" w:fill="FFFFFF" w:themeFill="background1"/>
          </w:tcPr>
          <w:p w14:paraId="23E91387"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0.56</w:t>
            </w:r>
          </w:p>
        </w:tc>
        <w:tc>
          <w:tcPr>
            <w:tcW w:w="1341" w:type="dxa"/>
            <w:tcBorders>
              <w:bottom w:val="single" w:sz="4" w:space="0" w:color="auto"/>
            </w:tcBorders>
            <w:shd w:val="clear" w:color="auto" w:fill="FFFFFF" w:themeFill="background1"/>
          </w:tcPr>
          <w:p w14:paraId="3F9EE867"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13</w:t>
            </w:r>
          </w:p>
        </w:tc>
      </w:tr>
      <w:tr w:rsidR="00CF7F5E" w:rsidRPr="00CF7F5E" w14:paraId="473AF15F" w14:textId="77777777" w:rsidTr="0042079D">
        <w:trPr>
          <w:jc w:val="center"/>
        </w:trPr>
        <w:tc>
          <w:tcPr>
            <w:tcW w:w="1374" w:type="dxa"/>
            <w:tcBorders>
              <w:top w:val="single" w:sz="4" w:space="0" w:color="auto"/>
              <w:bottom w:val="single" w:sz="12" w:space="0" w:color="000000"/>
            </w:tcBorders>
            <w:shd w:val="clear" w:color="auto" w:fill="FFFFFF" w:themeFill="background1"/>
          </w:tcPr>
          <w:p w14:paraId="01B89FC0"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Accuracy</w:t>
            </w:r>
          </w:p>
        </w:tc>
        <w:tc>
          <w:tcPr>
            <w:tcW w:w="2131" w:type="dxa"/>
            <w:tcBorders>
              <w:top w:val="single" w:sz="4" w:space="0" w:color="auto"/>
              <w:bottom w:val="single" w:sz="12" w:space="0" w:color="000000"/>
            </w:tcBorders>
            <w:shd w:val="clear" w:color="auto" w:fill="FFFFFF" w:themeFill="background1"/>
          </w:tcPr>
          <w:p w14:paraId="22D5424C" w14:textId="77777777" w:rsidR="00ED538D" w:rsidRPr="00CF7F5E" w:rsidRDefault="00ED538D" w:rsidP="0042079D">
            <w:pPr>
              <w:jc w:val="center"/>
              <w:rPr>
                <w:rFonts w:ascii="Times New Roman" w:hAnsi="Times New Roman" w:cs="Times New Roman"/>
                <w:sz w:val="24"/>
                <w:szCs w:val="24"/>
              </w:rPr>
            </w:pPr>
          </w:p>
        </w:tc>
        <w:tc>
          <w:tcPr>
            <w:tcW w:w="2110" w:type="dxa"/>
            <w:tcBorders>
              <w:top w:val="single" w:sz="4" w:space="0" w:color="auto"/>
              <w:bottom w:val="single" w:sz="12" w:space="0" w:color="000000"/>
            </w:tcBorders>
            <w:shd w:val="clear" w:color="auto" w:fill="FFFFFF" w:themeFill="background1"/>
          </w:tcPr>
          <w:p w14:paraId="6A5D2444" w14:textId="77777777" w:rsidR="00ED538D" w:rsidRPr="00CF7F5E" w:rsidRDefault="00ED538D" w:rsidP="0042079D">
            <w:pPr>
              <w:jc w:val="center"/>
              <w:rPr>
                <w:rFonts w:ascii="Times New Roman" w:hAnsi="Times New Roman" w:cs="Times New Roman"/>
                <w:sz w:val="24"/>
                <w:szCs w:val="24"/>
              </w:rPr>
            </w:pPr>
          </w:p>
        </w:tc>
        <w:tc>
          <w:tcPr>
            <w:tcW w:w="1340" w:type="dxa"/>
            <w:tcBorders>
              <w:top w:val="single" w:sz="4" w:space="0" w:color="auto"/>
              <w:bottom w:val="single" w:sz="12" w:space="0" w:color="000000"/>
            </w:tcBorders>
            <w:shd w:val="clear" w:color="auto" w:fill="FFFFFF" w:themeFill="background1"/>
          </w:tcPr>
          <w:p w14:paraId="12454090" w14:textId="77777777" w:rsidR="00ED538D" w:rsidRPr="00CF7F5E" w:rsidRDefault="00ED538D" w:rsidP="0042079D">
            <w:pPr>
              <w:jc w:val="center"/>
              <w:rPr>
                <w:rFonts w:ascii="Times New Roman" w:hAnsi="Times New Roman" w:cs="Times New Roman"/>
                <w:sz w:val="24"/>
                <w:szCs w:val="24"/>
              </w:rPr>
            </w:pPr>
          </w:p>
        </w:tc>
        <w:tc>
          <w:tcPr>
            <w:tcW w:w="1341" w:type="dxa"/>
            <w:tcBorders>
              <w:top w:val="single" w:sz="4" w:space="0" w:color="auto"/>
              <w:bottom w:val="single" w:sz="12" w:space="0" w:color="000000"/>
            </w:tcBorders>
            <w:shd w:val="clear" w:color="auto" w:fill="FFFFFF" w:themeFill="background1"/>
          </w:tcPr>
          <w:p w14:paraId="05CA9175" w14:textId="77777777" w:rsidR="00ED538D" w:rsidRPr="00CF7F5E" w:rsidRDefault="00ED538D" w:rsidP="0042079D">
            <w:pPr>
              <w:jc w:val="center"/>
              <w:rPr>
                <w:rFonts w:ascii="Times New Roman" w:hAnsi="Times New Roman" w:cs="Times New Roman"/>
                <w:sz w:val="24"/>
                <w:szCs w:val="24"/>
              </w:rPr>
            </w:pPr>
            <w:r w:rsidRPr="00CF7F5E">
              <w:rPr>
                <w:rFonts w:ascii="Times New Roman" w:hAnsi="Times New Roman" w:cs="Times New Roman"/>
                <w:sz w:val="24"/>
                <w:szCs w:val="24"/>
              </w:rPr>
              <w:t>0.51</w:t>
            </w:r>
          </w:p>
        </w:tc>
      </w:tr>
    </w:tbl>
    <w:p w14:paraId="3B4AA85F" w14:textId="77777777" w:rsidR="00ED538D" w:rsidRPr="00CF7F5E" w:rsidRDefault="00ED538D" w:rsidP="00ED538D">
      <w:pPr>
        <w:jc w:val="both"/>
        <w:rPr>
          <w:rFonts w:ascii="Times New Roman" w:hAnsi="Times New Roman" w:cs="Times New Roman"/>
          <w:sz w:val="24"/>
          <w:szCs w:val="24"/>
        </w:rPr>
      </w:pPr>
    </w:p>
    <w:p w14:paraId="3A2A1CB4" w14:textId="77777777" w:rsidR="00ED538D" w:rsidRPr="00CF7F5E" w:rsidRDefault="00ED538D" w:rsidP="00ED538D">
      <w:pPr>
        <w:pStyle w:val="a9"/>
        <w:numPr>
          <w:ilvl w:val="1"/>
          <w:numId w:val="3"/>
        </w:numPr>
        <w:jc w:val="both"/>
        <w:rPr>
          <w:rFonts w:ascii="Times New Roman" w:hAnsi="Times New Roman" w:cs="Times New Roman"/>
          <w:b/>
          <w:bCs/>
        </w:rPr>
      </w:pPr>
      <w:r w:rsidRPr="00CF7F5E">
        <w:rPr>
          <w:rFonts w:ascii="Times New Roman" w:hAnsi="Times New Roman" w:cs="Times New Roman"/>
          <w:b/>
          <w:bCs/>
        </w:rPr>
        <w:t>Uncertainty in Bathymetric Values Across Predicted Quality Flags</w:t>
      </w:r>
    </w:p>
    <w:p w14:paraId="7C9BF735" w14:textId="72724BBE" w:rsidR="00ED538D" w:rsidRPr="00CF7F5E" w:rsidRDefault="00ED538D" w:rsidP="00ED538D">
      <w:pPr>
        <w:jc w:val="both"/>
        <w:rPr>
          <w:rFonts w:ascii="Times New Roman" w:hAnsi="Times New Roman" w:cs="Times New Roman"/>
          <w:sz w:val="24"/>
          <w:szCs w:val="24"/>
          <w:lang w:eastAsia="zh-TW"/>
        </w:rPr>
      </w:pPr>
      <w:r w:rsidRPr="00CF7F5E">
        <w:rPr>
          <w:rFonts w:ascii="Times New Roman" w:hAnsi="Times New Roman" w:cs="Times New Roman"/>
          <w:sz w:val="24"/>
          <w:szCs w:val="24"/>
        </w:rPr>
        <w:t xml:space="preserve">To provide a confidence interval for bathymetric values </w:t>
      </w:r>
      <w:r w:rsidRPr="00CF7F5E">
        <w:rPr>
          <w:rFonts w:ascii="Times New Roman" w:hAnsi="Times New Roman" w:cs="Times New Roman"/>
          <w:sz w:val="24"/>
          <w:szCs w:val="24"/>
          <w:lang w:eastAsia="zh-TW"/>
        </w:rPr>
        <w:t>for water bodies in 3D-LAKES</w:t>
      </w:r>
      <w:r w:rsidRPr="00CF7F5E">
        <w:rPr>
          <w:rFonts w:ascii="Times New Roman" w:hAnsi="Times New Roman" w:cs="Times New Roman"/>
          <w:sz w:val="24"/>
          <w:szCs w:val="24"/>
        </w:rPr>
        <w:t xml:space="preserve">, we further analyzed the uncertainty </w:t>
      </w:r>
      <w:r w:rsidRPr="00CF7F5E">
        <w:rPr>
          <w:rFonts w:ascii="Times New Roman" w:hAnsi="Times New Roman" w:cs="Times New Roman"/>
          <w:sz w:val="24"/>
          <w:szCs w:val="24"/>
          <w:lang w:eastAsia="zh-TW"/>
        </w:rPr>
        <w:t xml:space="preserve">across various </w:t>
      </w:r>
      <w:r w:rsidRPr="00CF7F5E">
        <w:rPr>
          <w:rFonts w:ascii="Times New Roman" w:hAnsi="Times New Roman" w:cs="Times New Roman"/>
          <w:sz w:val="24"/>
          <w:szCs w:val="24"/>
        </w:rPr>
        <w:t>quality flags</w:t>
      </w:r>
      <w:bookmarkStart w:id="6" w:name="_Hlk201311970"/>
      <w:r w:rsidRPr="00CF7F5E">
        <w:rPr>
          <w:rFonts w:ascii="Times New Roman" w:hAnsi="Times New Roman" w:cs="Times New Roman"/>
          <w:sz w:val="24"/>
          <w:szCs w:val="24"/>
        </w:rPr>
        <w:t xml:space="preserve"> using the previously mentioned 43 </w:t>
      </w:r>
      <w:r w:rsidRPr="00CF7F5E">
        <w:rPr>
          <w:rFonts w:ascii="Times New Roman" w:hAnsi="Times New Roman" w:cs="Times New Roman"/>
          <w:sz w:val="24"/>
          <w:szCs w:val="24"/>
          <w:lang w:eastAsia="zh-TW"/>
        </w:rPr>
        <w:t>testing</w:t>
      </w:r>
      <w:r w:rsidRPr="00CF7F5E">
        <w:rPr>
          <w:rFonts w:ascii="Times New Roman" w:hAnsi="Times New Roman" w:cs="Times New Roman"/>
          <w:sz w:val="24"/>
          <w:szCs w:val="24"/>
        </w:rPr>
        <w:t xml:space="preserve"> samples (Supplementary Figure </w:t>
      </w:r>
      <w:r w:rsidR="00405202" w:rsidRPr="00CF7F5E">
        <w:rPr>
          <w:rFonts w:ascii="Times New Roman" w:hAnsi="Times New Roman" w:cs="Times New Roman"/>
          <w:sz w:val="24"/>
          <w:szCs w:val="24"/>
          <w:lang w:eastAsia="zh-TW"/>
        </w:rPr>
        <w:t>1</w:t>
      </w:r>
      <w:r w:rsidRPr="00CF7F5E">
        <w:rPr>
          <w:rFonts w:ascii="Times New Roman" w:hAnsi="Times New Roman" w:cs="Times New Roman"/>
          <w:sz w:val="24"/>
          <w:szCs w:val="24"/>
        </w:rPr>
        <w:t xml:space="preserve">). An increasing trend in NRMSE/RMSE values is observed from Flag 0 to Flag </w:t>
      </w:r>
      <w:r w:rsidRPr="00CF7F5E">
        <w:rPr>
          <w:rFonts w:ascii="Times New Roman" w:hAnsi="Times New Roman" w:cs="Times New Roman"/>
          <w:sz w:val="24"/>
          <w:szCs w:val="24"/>
          <w:lang w:eastAsia="zh-TW"/>
        </w:rPr>
        <w:t>2</w:t>
      </w:r>
      <w:r w:rsidRPr="00CF7F5E">
        <w:rPr>
          <w:rFonts w:ascii="Times New Roman" w:hAnsi="Times New Roman" w:cs="Times New Roman"/>
          <w:sz w:val="24"/>
          <w:szCs w:val="24"/>
        </w:rPr>
        <w:t xml:space="preserve">, indicating that the </w:t>
      </w:r>
      <w:r w:rsidRPr="00CF7F5E">
        <w:rPr>
          <w:rFonts w:ascii="Times New Roman" w:hAnsi="Times New Roman" w:cs="Times New Roman"/>
          <w:sz w:val="24"/>
          <w:szCs w:val="24"/>
          <w:lang w:eastAsia="zh-TW"/>
        </w:rPr>
        <w:t>R</w:t>
      </w:r>
      <w:r w:rsidRPr="00CF7F5E">
        <w:rPr>
          <w:rFonts w:ascii="Times New Roman" w:hAnsi="Times New Roman" w:cs="Times New Roman"/>
          <w:sz w:val="24"/>
          <w:szCs w:val="24"/>
        </w:rPr>
        <w:t xml:space="preserve">andom </w:t>
      </w:r>
      <w:r w:rsidRPr="00CF7F5E">
        <w:rPr>
          <w:rFonts w:ascii="Times New Roman" w:hAnsi="Times New Roman" w:cs="Times New Roman"/>
          <w:sz w:val="24"/>
          <w:szCs w:val="24"/>
          <w:lang w:eastAsia="zh-TW"/>
        </w:rPr>
        <w:t>F</w:t>
      </w:r>
      <w:r w:rsidRPr="00CF7F5E">
        <w:rPr>
          <w:rFonts w:ascii="Times New Roman" w:hAnsi="Times New Roman" w:cs="Times New Roman"/>
          <w:sz w:val="24"/>
          <w:szCs w:val="24"/>
        </w:rPr>
        <w:t xml:space="preserve">orest </w:t>
      </w:r>
      <w:r w:rsidRPr="00CF7F5E">
        <w:rPr>
          <w:rFonts w:ascii="Times New Roman" w:hAnsi="Times New Roman" w:cs="Times New Roman"/>
          <w:sz w:val="24"/>
          <w:szCs w:val="24"/>
          <w:lang w:eastAsia="zh-TW"/>
        </w:rPr>
        <w:t xml:space="preserve">models </w:t>
      </w:r>
      <w:r w:rsidRPr="00CF7F5E">
        <w:rPr>
          <w:rFonts w:ascii="Times New Roman" w:hAnsi="Times New Roman" w:cs="Times New Roman"/>
          <w:sz w:val="24"/>
          <w:szCs w:val="24"/>
        </w:rPr>
        <w:t>can predict</w:t>
      </w:r>
      <w:r w:rsidRPr="00CF7F5E">
        <w:rPr>
          <w:rFonts w:ascii="Times New Roman" w:hAnsi="Times New Roman" w:cs="Times New Roman"/>
          <w:sz w:val="24"/>
          <w:szCs w:val="24"/>
          <w:lang w:eastAsia="zh-TW"/>
        </w:rPr>
        <w:t xml:space="preserve"> uncertainty</w:t>
      </w:r>
      <w:r w:rsidRPr="00CF7F5E">
        <w:rPr>
          <w:rFonts w:ascii="Times New Roman" w:hAnsi="Times New Roman" w:cs="Times New Roman"/>
          <w:sz w:val="24"/>
          <w:szCs w:val="24"/>
        </w:rPr>
        <w:t xml:space="preserve"> </w:t>
      </w:r>
      <w:r w:rsidRPr="00CF7F5E">
        <w:rPr>
          <w:rFonts w:ascii="Times New Roman" w:hAnsi="Times New Roman" w:cs="Times New Roman"/>
          <w:sz w:val="24"/>
          <w:szCs w:val="24"/>
          <w:lang w:eastAsia="zh-TW"/>
        </w:rPr>
        <w:t>reliably</w:t>
      </w:r>
      <w:r w:rsidRPr="00CF7F5E">
        <w:rPr>
          <w:rFonts w:ascii="Times New Roman" w:hAnsi="Times New Roman" w:cs="Times New Roman"/>
          <w:sz w:val="24"/>
          <w:szCs w:val="24"/>
        </w:rPr>
        <w:t>.</w:t>
      </w:r>
      <w:bookmarkEnd w:id="6"/>
      <w:r w:rsidRPr="00CF7F5E">
        <w:rPr>
          <w:rFonts w:ascii="Times New Roman" w:hAnsi="Times New Roman" w:cs="Times New Roman"/>
          <w:sz w:val="24"/>
          <w:szCs w:val="24"/>
          <w:lang w:eastAsia="zh-TW"/>
        </w:rPr>
        <w:t xml:space="preserve"> Therefore,</w:t>
      </w:r>
      <w:r w:rsidRPr="00CF7F5E">
        <w:rPr>
          <w:rFonts w:ascii="Times New Roman" w:eastAsia="Times New Roman" w:hAnsi="Times New Roman" w:cs="Times New Roman"/>
          <w:sz w:val="24"/>
          <w:szCs w:val="24"/>
        </w:rPr>
        <w:t xml:space="preserve"> users can identify the statistical error ranges of the RMSE and NRMSE according to their associated QA flags at each lake</w:t>
      </w:r>
      <w:r w:rsidRPr="00CF7F5E">
        <w:rPr>
          <w:rFonts w:ascii="Times New Roman" w:hAnsi="Times New Roman" w:cs="Times New Roman"/>
          <w:sz w:val="24"/>
          <w:szCs w:val="24"/>
          <w:lang w:eastAsia="zh-TW"/>
        </w:rPr>
        <w:t xml:space="preserve"> (</w:t>
      </w:r>
      <w:r w:rsidRPr="00CF7F5E">
        <w:rPr>
          <w:rFonts w:ascii="Times New Roman" w:hAnsi="Times New Roman" w:cs="Times New Roman"/>
          <w:sz w:val="24"/>
          <w:szCs w:val="24"/>
        </w:rPr>
        <w:t>Supplementary</w:t>
      </w:r>
      <w:r w:rsidRPr="00CF7F5E">
        <w:rPr>
          <w:rFonts w:ascii="Times New Roman" w:hAnsi="Times New Roman" w:cs="Times New Roman"/>
          <w:sz w:val="24"/>
          <w:szCs w:val="24"/>
          <w:lang w:eastAsia="zh-TW"/>
        </w:rPr>
        <w:t xml:space="preserve"> Figure </w:t>
      </w:r>
      <w:r w:rsidR="00405202" w:rsidRPr="00CF7F5E">
        <w:rPr>
          <w:rFonts w:ascii="Times New Roman" w:hAnsi="Times New Roman" w:cs="Times New Roman"/>
          <w:sz w:val="24"/>
          <w:szCs w:val="24"/>
          <w:lang w:eastAsia="zh-TW"/>
        </w:rPr>
        <w:t>1</w:t>
      </w:r>
      <w:r w:rsidRPr="00CF7F5E">
        <w:rPr>
          <w:rFonts w:ascii="Times New Roman" w:hAnsi="Times New Roman" w:cs="Times New Roman"/>
          <w:sz w:val="24"/>
          <w:szCs w:val="24"/>
          <w:lang w:eastAsia="zh-TW"/>
        </w:rPr>
        <w:t>)</w:t>
      </w:r>
      <w:r w:rsidRPr="00CF7F5E">
        <w:rPr>
          <w:rFonts w:ascii="Times New Roman" w:eastAsia="Times New Roman" w:hAnsi="Times New Roman" w:cs="Times New Roman"/>
          <w:sz w:val="24"/>
          <w:szCs w:val="24"/>
        </w:rPr>
        <w:t>. For instance, if the flag value of QA_RMSE is 0, it means the RMSE is within the range of 0.3m (25</w:t>
      </w:r>
      <w:r w:rsidRPr="00CF7F5E">
        <w:rPr>
          <w:rFonts w:ascii="Times New Roman" w:eastAsia="Times New Roman" w:hAnsi="Times New Roman" w:cs="Times New Roman"/>
          <w:sz w:val="24"/>
          <w:szCs w:val="24"/>
          <w:vertAlign w:val="superscript"/>
        </w:rPr>
        <w:t>th</w:t>
      </w:r>
      <w:r w:rsidRPr="00CF7F5E">
        <w:rPr>
          <w:rFonts w:ascii="Times New Roman" w:eastAsia="Times New Roman" w:hAnsi="Times New Roman" w:cs="Times New Roman"/>
          <w:sz w:val="24"/>
          <w:szCs w:val="24"/>
        </w:rPr>
        <w:t xml:space="preserve"> percentile) to 0.5m (75</w:t>
      </w:r>
      <w:r w:rsidRPr="00CF7F5E">
        <w:rPr>
          <w:rFonts w:ascii="Times New Roman" w:eastAsia="Times New Roman" w:hAnsi="Times New Roman" w:cs="Times New Roman"/>
          <w:sz w:val="24"/>
          <w:szCs w:val="24"/>
          <w:vertAlign w:val="superscript"/>
        </w:rPr>
        <w:t>th</w:t>
      </w:r>
      <w:r w:rsidRPr="00CF7F5E">
        <w:rPr>
          <w:rFonts w:ascii="Times New Roman" w:eastAsia="Times New Roman" w:hAnsi="Times New Roman" w:cs="Times New Roman"/>
          <w:sz w:val="24"/>
          <w:szCs w:val="24"/>
        </w:rPr>
        <w:t xml:space="preserve"> percentile)</w:t>
      </w:r>
      <w:r w:rsidRPr="00CF7F5E">
        <w:rPr>
          <w:rFonts w:ascii="Times New Roman" w:hAnsi="Times New Roman" w:cs="Times New Roman"/>
          <w:sz w:val="24"/>
          <w:szCs w:val="24"/>
          <w:lang w:eastAsia="zh-TW"/>
        </w:rPr>
        <w:t>.</w:t>
      </w:r>
    </w:p>
    <w:p w14:paraId="0667B9F2" w14:textId="77777777" w:rsidR="00ED538D" w:rsidRPr="00CF7F5E" w:rsidRDefault="00ED538D" w:rsidP="00ED538D">
      <w:pPr>
        <w:jc w:val="center"/>
        <w:rPr>
          <w:rFonts w:ascii="Times New Roman" w:hAnsi="Times New Roman" w:cs="Times New Roman"/>
          <w:sz w:val="24"/>
          <w:szCs w:val="24"/>
        </w:rPr>
      </w:pPr>
      <w:r w:rsidRPr="00CF7F5E">
        <w:rPr>
          <w:rFonts w:ascii="Times New Roman" w:hAnsi="Times New Roman" w:cs="Times New Roman"/>
          <w:noProof/>
          <w:sz w:val="24"/>
          <w:szCs w:val="24"/>
        </w:rPr>
        <w:lastRenderedPageBreak/>
        <w:drawing>
          <wp:inline distT="0" distB="0" distL="0" distR="0" wp14:anchorId="09AA5386" wp14:editId="15788A3E">
            <wp:extent cx="3830765" cy="3728357"/>
            <wp:effectExtent l="0" t="0" r="0" b="5715"/>
            <wp:docPr id="1564684217" name="圖片 1" descr="一張含有 文字, 螢幕擷取畫面, 圖表, Rectangle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684217" name="圖片 1" descr="一張含有 文字, 螢幕擷取畫面, 圖表, Rectangle 的圖片&#10;&#10;AI 產生的內容可能不正確。"/>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35086" cy="3732562"/>
                    </a:xfrm>
                    <a:prstGeom prst="rect">
                      <a:avLst/>
                    </a:prstGeom>
                    <a:noFill/>
                  </pic:spPr>
                </pic:pic>
              </a:graphicData>
            </a:graphic>
          </wp:inline>
        </w:drawing>
      </w:r>
    </w:p>
    <w:p w14:paraId="54553EF9" w14:textId="5ACE3280"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b/>
          <w:bCs/>
          <w:sz w:val="24"/>
          <w:szCs w:val="24"/>
        </w:rPr>
        <w:t xml:space="preserve">Supplementary Figure </w:t>
      </w:r>
      <w:r w:rsidR="00405202" w:rsidRPr="00CF7F5E">
        <w:rPr>
          <w:rFonts w:ascii="Times New Roman" w:hAnsi="Times New Roman" w:cs="Times New Roman"/>
          <w:b/>
          <w:bCs/>
          <w:sz w:val="24"/>
          <w:szCs w:val="24"/>
          <w:lang w:eastAsia="zh-TW"/>
        </w:rPr>
        <w:t>1</w:t>
      </w:r>
      <w:r w:rsidRPr="00CF7F5E">
        <w:rPr>
          <w:rFonts w:ascii="Times New Roman" w:hAnsi="Times New Roman" w:cs="Times New Roman"/>
          <w:b/>
          <w:bCs/>
          <w:sz w:val="24"/>
          <w:szCs w:val="24"/>
          <w:lang w:eastAsia="zh-TW"/>
        </w:rPr>
        <w:t>:</w:t>
      </w:r>
      <w:r w:rsidRPr="00CF7F5E">
        <w:rPr>
          <w:rFonts w:ascii="Times New Roman" w:hAnsi="Times New Roman" w:cs="Times New Roman"/>
          <w:sz w:val="24"/>
          <w:szCs w:val="24"/>
        </w:rPr>
        <w:t xml:space="preserve"> The boxplots of the (a) RMSE (m) and (b) NRMSE (%) values (based on results over the 43 </w:t>
      </w:r>
      <w:r w:rsidRPr="00CF7F5E">
        <w:rPr>
          <w:rFonts w:ascii="Times New Roman" w:hAnsi="Times New Roman" w:cs="Times New Roman"/>
          <w:sz w:val="24"/>
          <w:szCs w:val="24"/>
          <w:lang w:eastAsia="zh-TW"/>
        </w:rPr>
        <w:t>testing</w:t>
      </w:r>
      <w:r w:rsidRPr="00CF7F5E">
        <w:rPr>
          <w:rFonts w:ascii="Times New Roman" w:hAnsi="Times New Roman" w:cs="Times New Roman"/>
          <w:sz w:val="24"/>
          <w:szCs w:val="24"/>
        </w:rPr>
        <w:t xml:space="preserve"> locations) across different quality flags</w:t>
      </w:r>
      <w:r w:rsidRPr="00CF7F5E">
        <w:rPr>
          <w:rFonts w:ascii="Times New Roman" w:hAnsi="Times New Roman" w:cs="Times New Roman"/>
          <w:sz w:val="24"/>
          <w:szCs w:val="24"/>
          <w:lang w:eastAsia="zh-TW"/>
        </w:rPr>
        <w:t>.</w:t>
      </w:r>
    </w:p>
    <w:p w14:paraId="655DA9ED" w14:textId="77777777" w:rsidR="00ED538D" w:rsidRPr="00CF7F5E" w:rsidRDefault="00ED538D" w:rsidP="00ED538D">
      <w:pPr>
        <w:pStyle w:val="a9"/>
        <w:numPr>
          <w:ilvl w:val="1"/>
          <w:numId w:val="3"/>
        </w:numPr>
        <w:jc w:val="both"/>
        <w:rPr>
          <w:rFonts w:ascii="Times New Roman" w:hAnsi="Times New Roman" w:cs="Times New Roman"/>
        </w:rPr>
      </w:pPr>
      <w:r w:rsidRPr="00CF7F5E">
        <w:rPr>
          <w:rFonts w:ascii="Times New Roman" w:hAnsi="Times New Roman" w:cs="Times New Roman"/>
          <w:b/>
          <w:bCs/>
        </w:rPr>
        <w:t>The Spatial Distribution of “QA_RMSE”, “QA_NRMSE” Flags</w:t>
      </w:r>
    </w:p>
    <w:p w14:paraId="554CD046" w14:textId="532FBB21"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For each lake, we apply the two previously trained Random Forest models to estimate the uncertainty in the 3D-LAKES</w:t>
      </w:r>
      <w:r w:rsidRPr="00CF7F5E">
        <w:rPr>
          <w:rFonts w:ascii="Times New Roman" w:hAnsi="Times New Roman" w:cs="Times New Roman"/>
          <w:sz w:val="24"/>
          <w:szCs w:val="24"/>
          <w:lang w:eastAsia="zh-TW"/>
        </w:rPr>
        <w:t xml:space="preserve"> dataset</w:t>
      </w:r>
      <w:r w:rsidRPr="00CF7F5E">
        <w:rPr>
          <w:rFonts w:ascii="Times New Roman" w:hAnsi="Times New Roman" w:cs="Times New Roman"/>
          <w:sz w:val="24"/>
          <w:szCs w:val="24"/>
        </w:rPr>
        <w:t xml:space="preserve">. </w:t>
      </w:r>
      <w:bookmarkStart w:id="7" w:name="_Hlk201311639"/>
      <w:r w:rsidRPr="00CF7F5E">
        <w:rPr>
          <w:rFonts w:ascii="Times New Roman" w:hAnsi="Times New Roman" w:cs="Times New Roman"/>
          <w:sz w:val="24"/>
          <w:szCs w:val="24"/>
        </w:rPr>
        <w:t xml:space="preserve">The global spatial distribution of QA_RMSE and QA_NRMSE flags is demonstrated in </w:t>
      </w:r>
      <w:r w:rsidRPr="00CF7F5E">
        <w:rPr>
          <w:rFonts w:ascii="Times New Roman" w:hAnsi="Times New Roman" w:cs="Times New Roman"/>
          <w:sz w:val="24"/>
          <w:szCs w:val="24"/>
          <w:lang w:eastAsia="zh-TW"/>
        </w:rPr>
        <w:t xml:space="preserve">Supplementary Figure </w:t>
      </w:r>
      <w:r w:rsidR="00405202" w:rsidRPr="00CF7F5E">
        <w:rPr>
          <w:rFonts w:ascii="Times New Roman" w:hAnsi="Times New Roman" w:cs="Times New Roman"/>
          <w:sz w:val="24"/>
          <w:szCs w:val="24"/>
          <w:lang w:eastAsia="zh-TW"/>
        </w:rPr>
        <w:t>2</w:t>
      </w:r>
      <w:r w:rsidRPr="00CF7F5E">
        <w:rPr>
          <w:rFonts w:ascii="Times New Roman" w:hAnsi="Times New Roman" w:cs="Times New Roman"/>
          <w:sz w:val="24"/>
          <w:szCs w:val="24"/>
        </w:rPr>
        <w:t>. In the case of QA_RMSE, most water bodies (about 55%) are classified as “good” (i.e., flag = 0). However, some lakes (about 11%)—such as those in parts of Japan—are found “degraded” (i.e., flag = 2), likely due to their high average surrounding terrain slope</w:t>
      </w:r>
      <w:r w:rsidRPr="00CF7F5E">
        <w:rPr>
          <w:rFonts w:ascii="Times New Roman" w:hAnsi="Times New Roman" w:cs="Times New Roman"/>
          <w:sz w:val="24"/>
          <w:szCs w:val="24"/>
          <w:lang w:eastAsia="zh-TW"/>
        </w:rPr>
        <w:t>.</w:t>
      </w:r>
      <w:r w:rsidRPr="00CF7F5E">
        <w:rPr>
          <w:rFonts w:ascii="Times New Roman" w:hAnsi="Times New Roman" w:cs="Times New Roman"/>
          <w:sz w:val="24"/>
          <w:szCs w:val="24"/>
        </w:rPr>
        <w:t xml:space="preserve"> For QA_NRMSE, about 58% of all water bodies are flagged as “degraded”. Most of these are shallow, small water bodies</w:t>
      </w:r>
      <w:r w:rsidRPr="00CF7F5E">
        <w:rPr>
          <w:rFonts w:ascii="Times New Roman" w:hAnsi="Times New Roman" w:cs="Times New Roman"/>
          <w:sz w:val="24"/>
          <w:szCs w:val="24"/>
          <w:lang w:eastAsia="zh-TW"/>
        </w:rPr>
        <w:t>.</w:t>
      </w:r>
      <w:r w:rsidRPr="00CF7F5E">
        <w:rPr>
          <w:rFonts w:ascii="Times New Roman" w:hAnsi="Times New Roman" w:cs="Times New Roman"/>
          <w:sz w:val="24"/>
          <w:szCs w:val="24"/>
        </w:rPr>
        <w:t xml:space="preserve">  </w:t>
      </w:r>
      <w:bookmarkEnd w:id="7"/>
      <w:r w:rsidRPr="00CF7F5E">
        <w:rPr>
          <w:rFonts w:ascii="Times New Roman" w:hAnsi="Times New Roman" w:cs="Times New Roman"/>
          <w:sz w:val="24"/>
          <w:szCs w:val="24"/>
        </w:rPr>
        <w:t xml:space="preserve">        </w:t>
      </w:r>
      <w:r w:rsidRPr="00CF7F5E">
        <w:rPr>
          <w:rFonts w:ascii="Times New Roman" w:hAnsi="Times New Roman" w:cs="Times New Roman"/>
          <w:b/>
          <w:bCs/>
          <w:sz w:val="24"/>
          <w:szCs w:val="24"/>
        </w:rPr>
        <w:t xml:space="preserve">  </w:t>
      </w:r>
      <w:r w:rsidRPr="00CF7F5E">
        <w:rPr>
          <w:rFonts w:ascii="Times New Roman" w:hAnsi="Times New Roman" w:cs="Times New Roman"/>
          <w:sz w:val="24"/>
          <w:szCs w:val="24"/>
        </w:rPr>
        <w:t xml:space="preserve"> </w:t>
      </w:r>
    </w:p>
    <w:p w14:paraId="7EDEEBD6"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noProof/>
          <w:sz w:val="24"/>
          <w:szCs w:val="24"/>
        </w:rPr>
        <w:lastRenderedPageBreak/>
        <w:drawing>
          <wp:inline distT="0" distB="0" distL="0" distR="0" wp14:anchorId="1900A86F" wp14:editId="494A7AA6">
            <wp:extent cx="5251037" cy="4283529"/>
            <wp:effectExtent l="0" t="0" r="6985" b="3175"/>
            <wp:docPr id="479216006" name="圖片 2" descr="一張含有 文字, 圖表, 地圖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216006" name="圖片 2" descr="一張含有 文字, 圖表, 地圖 的圖片&#10;&#10;AI 產生的內容可能不正確。"/>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0931" cy="4291600"/>
                    </a:xfrm>
                    <a:prstGeom prst="rect">
                      <a:avLst/>
                    </a:prstGeom>
                    <a:noFill/>
                  </pic:spPr>
                </pic:pic>
              </a:graphicData>
            </a:graphic>
          </wp:inline>
        </w:drawing>
      </w:r>
    </w:p>
    <w:p w14:paraId="490A6BD9" w14:textId="227E7DEB" w:rsidR="00ED538D" w:rsidRPr="00CF7F5E" w:rsidRDefault="00ED538D" w:rsidP="00ED538D">
      <w:pPr>
        <w:jc w:val="both"/>
        <w:rPr>
          <w:rFonts w:ascii="Times New Roman" w:hAnsi="Times New Roman" w:cs="Times New Roman"/>
          <w:sz w:val="24"/>
          <w:szCs w:val="24"/>
          <w:lang w:eastAsia="zh-TW"/>
        </w:rPr>
      </w:pPr>
      <w:r w:rsidRPr="00CF7F5E">
        <w:rPr>
          <w:rFonts w:ascii="Times New Roman" w:hAnsi="Times New Roman" w:cs="Times New Roman"/>
          <w:b/>
          <w:bCs/>
          <w:sz w:val="24"/>
          <w:szCs w:val="24"/>
        </w:rPr>
        <w:t xml:space="preserve">Supplementary Figure </w:t>
      </w:r>
      <w:r w:rsidR="00405202" w:rsidRPr="00CF7F5E">
        <w:rPr>
          <w:rFonts w:ascii="Times New Roman" w:hAnsi="Times New Roman" w:cs="Times New Roman"/>
          <w:b/>
          <w:bCs/>
          <w:sz w:val="24"/>
          <w:szCs w:val="24"/>
          <w:lang w:eastAsia="zh-TW"/>
        </w:rPr>
        <w:t>2</w:t>
      </w:r>
      <w:r w:rsidRPr="00CF7F5E">
        <w:rPr>
          <w:rFonts w:ascii="Times New Roman" w:hAnsi="Times New Roman" w:cs="Times New Roman"/>
          <w:b/>
          <w:bCs/>
          <w:sz w:val="24"/>
          <w:szCs w:val="24"/>
          <w:lang w:eastAsia="zh-TW"/>
        </w:rPr>
        <w:t>:</w:t>
      </w:r>
      <w:r w:rsidRPr="00CF7F5E">
        <w:rPr>
          <w:rFonts w:ascii="Times New Roman" w:hAnsi="Times New Roman" w:cs="Times New Roman"/>
          <w:sz w:val="24"/>
          <w:szCs w:val="24"/>
        </w:rPr>
        <w:t xml:space="preserve"> The </w:t>
      </w:r>
      <w:r w:rsidRPr="00CF7F5E">
        <w:rPr>
          <w:rFonts w:ascii="Times New Roman" w:hAnsi="Times New Roman" w:cs="Times New Roman"/>
          <w:sz w:val="24"/>
          <w:szCs w:val="24"/>
          <w:lang w:eastAsia="zh-TW"/>
        </w:rPr>
        <w:t xml:space="preserve">global </w:t>
      </w:r>
      <w:r w:rsidRPr="00CF7F5E">
        <w:rPr>
          <w:rFonts w:ascii="Times New Roman" w:hAnsi="Times New Roman" w:cs="Times New Roman"/>
          <w:sz w:val="24"/>
          <w:szCs w:val="24"/>
        </w:rPr>
        <w:t>spatial distribution of the (a) QA_RMSE and (b) QA_NRMSE flags</w:t>
      </w:r>
      <w:r w:rsidRPr="00CF7F5E">
        <w:rPr>
          <w:rFonts w:ascii="Times New Roman" w:hAnsi="Times New Roman" w:cs="Times New Roman"/>
          <w:sz w:val="24"/>
          <w:szCs w:val="24"/>
          <w:lang w:eastAsia="zh-TW"/>
        </w:rPr>
        <w:t>.</w:t>
      </w:r>
    </w:p>
    <w:p w14:paraId="2FD84E75" w14:textId="77777777" w:rsidR="00ED538D" w:rsidRPr="00CF7F5E" w:rsidRDefault="00ED538D" w:rsidP="00ED538D">
      <w:pPr>
        <w:pStyle w:val="a9"/>
        <w:numPr>
          <w:ilvl w:val="0"/>
          <w:numId w:val="3"/>
        </w:numPr>
        <w:rPr>
          <w:rFonts w:ascii="Times New Roman" w:hAnsi="Times New Roman" w:cs="Times New Roman"/>
          <w:b/>
          <w:bCs/>
        </w:rPr>
      </w:pPr>
      <w:r w:rsidRPr="00CF7F5E">
        <w:rPr>
          <w:rFonts w:ascii="Times New Roman" w:hAnsi="Times New Roman" w:cs="Times New Roman"/>
          <w:b/>
          <w:bCs/>
        </w:rPr>
        <w:t>Limitation</w:t>
      </w:r>
    </w:p>
    <w:p w14:paraId="1846A431" w14:textId="77777777" w:rsidR="00ED538D" w:rsidRPr="00CF7F5E" w:rsidRDefault="00ED538D" w:rsidP="00ED538D">
      <w:pPr>
        <w:jc w:val="both"/>
        <w:rPr>
          <w:rFonts w:ascii="Times New Roman" w:hAnsi="Times New Roman" w:cs="Times New Roman"/>
          <w:sz w:val="24"/>
          <w:szCs w:val="24"/>
        </w:rPr>
      </w:pPr>
      <w:r w:rsidRPr="00CF7F5E">
        <w:rPr>
          <w:rFonts w:ascii="Times New Roman" w:hAnsi="Times New Roman" w:cs="Times New Roman"/>
          <w:sz w:val="24"/>
          <w:szCs w:val="24"/>
        </w:rPr>
        <w:t xml:space="preserve">Due to the limited availability of validation data, the predicted quality flag may be subject to bias. The 214 validation samples were collected from the U.S. Bureau of Reclamation (USBR: https://www.usbr.gov/lc/region/g4000/hourly/mead-elv.html), the U.S. Army Corps of Engineers (USACE: </w:t>
      </w:r>
      <w:hyperlink r:id="rId9" w:history="1">
        <w:r w:rsidRPr="00CF7F5E">
          <w:rPr>
            <w:rStyle w:val="af0"/>
            <w:rFonts w:ascii="Times New Roman" w:hAnsi="Times New Roman" w:cs="Times New Roman"/>
            <w:color w:val="auto"/>
            <w:sz w:val="24"/>
            <w:szCs w:val="24"/>
          </w:rPr>
          <w:t>http://www.nwdmr.usace.army.mil/rcc/projdata/projdata.html</w:t>
        </w:r>
      </w:hyperlink>
      <w:r w:rsidRPr="00CF7F5E">
        <w:rPr>
          <w:rFonts w:ascii="Times New Roman" w:hAnsi="Times New Roman" w:cs="Times New Roman"/>
          <w:sz w:val="24"/>
          <w:szCs w:val="24"/>
        </w:rPr>
        <w:t xml:space="preserve">), and the Texas Water Development Board (TWDB: </w:t>
      </w:r>
      <w:hyperlink r:id="rId10" w:history="1">
        <w:r w:rsidRPr="00CF7F5E">
          <w:rPr>
            <w:rStyle w:val="af0"/>
            <w:rFonts w:ascii="Times New Roman" w:hAnsi="Times New Roman" w:cs="Times New Roman"/>
            <w:color w:val="auto"/>
            <w:sz w:val="24"/>
            <w:szCs w:val="24"/>
          </w:rPr>
          <w:t>https://www.twdb.texas.gov/surfacewater/surveys/completed/list/index.asp</w:t>
        </w:r>
      </w:hyperlink>
      <w:r w:rsidRPr="00CF7F5E">
        <w:rPr>
          <w:rFonts w:ascii="Times New Roman" w:hAnsi="Times New Roman" w:cs="Times New Roman"/>
          <w:sz w:val="24"/>
          <w:szCs w:val="24"/>
        </w:rPr>
        <w:t>). However, these sources may not adequately represent the uncertainty associated with bathymetry estimates on a global scale.</w:t>
      </w:r>
    </w:p>
    <w:p w14:paraId="69159C6D" w14:textId="6B3A28C3" w:rsidR="00ED538D" w:rsidRPr="00CF7F5E" w:rsidRDefault="00ED538D" w:rsidP="00ED538D">
      <w:pPr>
        <w:jc w:val="both"/>
        <w:rPr>
          <w:rFonts w:ascii="Times New Roman" w:hAnsi="Times New Roman" w:cs="Times New Roman"/>
          <w:sz w:val="24"/>
          <w:szCs w:val="24"/>
          <w:lang w:eastAsia="zh-TW"/>
        </w:rPr>
      </w:pPr>
      <w:r w:rsidRPr="00CF7F5E">
        <w:rPr>
          <w:rFonts w:ascii="Times New Roman" w:hAnsi="Times New Roman" w:cs="Times New Roman"/>
          <w:sz w:val="24"/>
          <w:szCs w:val="24"/>
        </w:rPr>
        <w:t>Furthermore, due to the inherent complexity of the bathymetry generation process, the three selected features—</w:t>
      </w:r>
      <w:proofErr w:type="spellStart"/>
      <w:r w:rsidRPr="00CF7F5E">
        <w:rPr>
          <w:rFonts w:ascii="Times New Roman" w:hAnsi="Times New Roman" w:cs="Times New Roman"/>
          <w:sz w:val="24"/>
          <w:szCs w:val="24"/>
        </w:rPr>
        <w:t>Lake_area</w:t>
      </w:r>
      <w:proofErr w:type="spellEnd"/>
      <w:r w:rsidRPr="00CF7F5E">
        <w:rPr>
          <w:rFonts w:ascii="Times New Roman" w:hAnsi="Times New Roman" w:cs="Times New Roman"/>
          <w:sz w:val="24"/>
          <w:szCs w:val="24"/>
        </w:rPr>
        <w:t xml:space="preserve">, Slope_100, and </w:t>
      </w:r>
      <w:proofErr w:type="spellStart"/>
      <w:r w:rsidRPr="00CF7F5E">
        <w:rPr>
          <w:rFonts w:ascii="Times New Roman" w:hAnsi="Times New Roman" w:cs="Times New Roman"/>
          <w:sz w:val="24"/>
          <w:szCs w:val="24"/>
        </w:rPr>
        <w:t>Model_NRMSE</w:t>
      </w:r>
      <w:proofErr w:type="spellEnd"/>
      <w:r w:rsidRPr="00CF7F5E">
        <w:rPr>
          <w:rFonts w:ascii="Times New Roman" w:hAnsi="Times New Roman" w:cs="Times New Roman"/>
          <w:sz w:val="24"/>
          <w:szCs w:val="24"/>
        </w:rPr>
        <w:t>—may not capture all contributing factors. Therefore, we provide the complete set of input variables as a reference for users to better understand and evaluate the quality of the predictions.</w:t>
      </w:r>
      <w:r w:rsidRPr="00CF7F5E">
        <w:rPr>
          <w:rFonts w:ascii="Times New Roman" w:hAnsi="Times New Roman" w:cs="Times New Roman"/>
          <w:sz w:val="24"/>
          <w:szCs w:val="24"/>
          <w:lang w:eastAsia="zh-TW"/>
        </w:rPr>
        <w:t xml:space="preserve"> All </w:t>
      </w:r>
      <w:r w:rsidRPr="00CF7F5E">
        <w:rPr>
          <w:rFonts w:ascii="Times New Roman" w:hAnsi="Times New Roman" w:cs="Times New Roman"/>
          <w:sz w:val="24"/>
          <w:szCs w:val="24"/>
          <w:lang w:eastAsia="zh-TW"/>
        </w:rPr>
        <w:lastRenderedPageBreak/>
        <w:t>quality flags and associated input data for each lake can be downloaded from Zenodo (</w:t>
      </w:r>
      <w:r w:rsidRPr="00CF7F5E">
        <w:rPr>
          <w:rFonts w:ascii="Times New Roman" w:eastAsia="Times New Roman" w:hAnsi="Times New Roman" w:cs="Times New Roman"/>
          <w:sz w:val="24"/>
          <w:szCs w:val="24"/>
        </w:rPr>
        <w:t>https://doi.org/</w:t>
      </w:r>
      <w:r w:rsidR="007B55D3" w:rsidRPr="007B55D3">
        <w:rPr>
          <w:rFonts w:ascii="Times New Roman" w:eastAsia="Times New Roman" w:hAnsi="Times New Roman" w:cs="Times New Roman"/>
          <w:sz w:val="24"/>
          <w:szCs w:val="24"/>
        </w:rPr>
        <w:t>10.5281/zenodo.13107867</w:t>
      </w:r>
      <w:r w:rsidRPr="00CF7F5E">
        <w:rPr>
          <w:rFonts w:ascii="Times New Roman" w:hAnsi="Times New Roman" w:cs="Times New Roman"/>
          <w:sz w:val="24"/>
          <w:szCs w:val="24"/>
          <w:lang w:eastAsia="zh-TW"/>
        </w:rPr>
        <w:t xml:space="preserve">). </w:t>
      </w:r>
    </w:p>
    <w:p w14:paraId="0988C088" w14:textId="77777777" w:rsidR="00ED538D" w:rsidRPr="00CF7F5E" w:rsidRDefault="00ED538D" w:rsidP="00ED538D">
      <w:pPr>
        <w:jc w:val="both"/>
        <w:rPr>
          <w:rFonts w:ascii="Times New Roman" w:hAnsi="Times New Roman" w:cs="Times New Roman"/>
          <w:sz w:val="24"/>
          <w:szCs w:val="24"/>
          <w:lang w:eastAsia="zh-TW"/>
        </w:rPr>
      </w:pPr>
    </w:p>
    <w:p w14:paraId="6639E85B" w14:textId="77777777" w:rsidR="00ED538D" w:rsidRPr="00CF7F5E" w:rsidRDefault="00ED538D" w:rsidP="00ED538D">
      <w:pPr>
        <w:rPr>
          <w:rFonts w:ascii="Times New Roman" w:hAnsi="Times New Roman" w:cs="Times New Roman"/>
          <w:b/>
          <w:bCs/>
          <w:sz w:val="24"/>
          <w:szCs w:val="24"/>
          <w:lang w:eastAsia="zh-TW"/>
        </w:rPr>
      </w:pPr>
      <w:r w:rsidRPr="00CF7F5E">
        <w:rPr>
          <w:rFonts w:ascii="Times New Roman" w:hAnsi="Times New Roman" w:cs="Times New Roman"/>
          <w:b/>
          <w:bCs/>
          <w:sz w:val="24"/>
          <w:szCs w:val="24"/>
          <w:lang w:eastAsia="zh-TW"/>
        </w:rPr>
        <w:t>References:</w:t>
      </w:r>
    </w:p>
    <w:p w14:paraId="5693D083" w14:textId="77777777" w:rsidR="00ED538D" w:rsidRPr="00CF7F5E" w:rsidRDefault="00ED538D" w:rsidP="00ED538D">
      <w:pPr>
        <w:pStyle w:val="EndNoteBibliography"/>
        <w:ind w:left="720" w:hanging="720"/>
        <w:rPr>
          <w:rFonts w:ascii="Times New Roman" w:hAnsi="Times New Roman" w:cs="Times New Roman"/>
        </w:rPr>
      </w:pPr>
      <w:r w:rsidRPr="00CF7F5E">
        <w:rPr>
          <w:rFonts w:ascii="Times New Roman" w:hAnsi="Times New Roman" w:cs="Times New Roman"/>
        </w:rPr>
        <w:fldChar w:fldCharType="begin"/>
      </w:r>
      <w:r w:rsidRPr="00CF7F5E">
        <w:rPr>
          <w:rFonts w:ascii="Times New Roman" w:hAnsi="Times New Roman" w:cs="Times New Roman"/>
        </w:rPr>
        <w:instrText xml:space="preserve"> ADDIN EN.REFLIST </w:instrText>
      </w:r>
      <w:r w:rsidRPr="00CF7F5E">
        <w:rPr>
          <w:rFonts w:ascii="Times New Roman" w:hAnsi="Times New Roman" w:cs="Times New Roman"/>
        </w:rPr>
        <w:fldChar w:fldCharType="separate"/>
      </w:r>
      <w:r w:rsidRPr="00CF7F5E">
        <w:rPr>
          <w:rFonts w:ascii="Times New Roman" w:hAnsi="Times New Roman" w:cs="Times New Roman"/>
        </w:rPr>
        <w:t xml:space="preserve">Breiman, L. (2001). Random forests. </w:t>
      </w:r>
      <w:r w:rsidRPr="00CF7F5E">
        <w:rPr>
          <w:rFonts w:ascii="Times New Roman" w:hAnsi="Times New Roman" w:cs="Times New Roman"/>
          <w:i/>
        </w:rPr>
        <w:t>Machine learning</w:t>
      </w:r>
      <w:r w:rsidRPr="00CF7F5E">
        <w:rPr>
          <w:rFonts w:ascii="Times New Roman" w:hAnsi="Times New Roman" w:cs="Times New Roman"/>
        </w:rPr>
        <w:t>,</w:t>
      </w:r>
      <w:r w:rsidRPr="00CF7F5E">
        <w:rPr>
          <w:rFonts w:ascii="Times New Roman" w:hAnsi="Times New Roman" w:cs="Times New Roman"/>
          <w:i/>
        </w:rPr>
        <w:t xml:space="preserve"> 45</w:t>
      </w:r>
      <w:r w:rsidRPr="00CF7F5E">
        <w:rPr>
          <w:rFonts w:ascii="Times New Roman" w:hAnsi="Times New Roman" w:cs="Times New Roman"/>
        </w:rPr>
        <w:t xml:space="preserve">, 5-32. </w:t>
      </w:r>
    </w:p>
    <w:p w14:paraId="7FB3092D" w14:textId="77777777" w:rsidR="00ED538D" w:rsidRPr="00CF7F5E" w:rsidRDefault="00ED538D" w:rsidP="00ED538D">
      <w:pPr>
        <w:pStyle w:val="EndNoteBibliography"/>
        <w:ind w:left="720" w:hanging="720"/>
        <w:rPr>
          <w:rFonts w:ascii="Times New Roman" w:hAnsi="Times New Roman" w:cs="Times New Roman"/>
        </w:rPr>
      </w:pPr>
      <w:r w:rsidRPr="00CF7F5E">
        <w:rPr>
          <w:rFonts w:ascii="Times New Roman" w:hAnsi="Times New Roman" w:cs="Times New Roman"/>
        </w:rPr>
        <w:t xml:space="preserve">Messager, M. L., Lehner, B., Grill, G., Nedeva, I., &amp; Schmitt, O. (2016). Estimating the volume and age of water stored in global lakes using a geo-statistical approach. </w:t>
      </w:r>
      <w:r w:rsidRPr="00CF7F5E">
        <w:rPr>
          <w:rFonts w:ascii="Times New Roman" w:hAnsi="Times New Roman" w:cs="Times New Roman"/>
          <w:i/>
        </w:rPr>
        <w:t>Nat Commun</w:t>
      </w:r>
      <w:r w:rsidRPr="00CF7F5E">
        <w:rPr>
          <w:rFonts w:ascii="Times New Roman" w:hAnsi="Times New Roman" w:cs="Times New Roman"/>
        </w:rPr>
        <w:t>,</w:t>
      </w:r>
      <w:r w:rsidRPr="00CF7F5E">
        <w:rPr>
          <w:rFonts w:ascii="Times New Roman" w:hAnsi="Times New Roman" w:cs="Times New Roman"/>
          <w:i/>
        </w:rPr>
        <w:t xml:space="preserve"> 7</w:t>
      </w:r>
      <w:r w:rsidRPr="00CF7F5E">
        <w:rPr>
          <w:rFonts w:ascii="Times New Roman" w:hAnsi="Times New Roman" w:cs="Times New Roman"/>
        </w:rPr>
        <w:t xml:space="preserve">, 13603. </w:t>
      </w:r>
      <w:hyperlink r:id="rId11" w:history="1">
        <w:r w:rsidRPr="00CF7F5E">
          <w:rPr>
            <w:rStyle w:val="af0"/>
            <w:rFonts w:ascii="Times New Roman" w:hAnsi="Times New Roman" w:cs="Times New Roman"/>
            <w:color w:val="auto"/>
          </w:rPr>
          <w:t>https://doi.org/10.1038/ncomms13603</w:t>
        </w:r>
      </w:hyperlink>
      <w:r w:rsidRPr="00CF7F5E">
        <w:rPr>
          <w:rFonts w:ascii="Times New Roman" w:hAnsi="Times New Roman" w:cs="Times New Roman"/>
        </w:rPr>
        <w:t xml:space="preserve"> </w:t>
      </w:r>
    </w:p>
    <w:p w14:paraId="3BE2FE65" w14:textId="12741084" w:rsidR="00794F5B" w:rsidRPr="00CF7F5E" w:rsidRDefault="00ED538D" w:rsidP="00ED538D">
      <w:pPr>
        <w:rPr>
          <w:rFonts w:ascii="Times New Roman" w:hAnsi="Times New Roman" w:cs="Times New Roman"/>
          <w:sz w:val="24"/>
          <w:szCs w:val="24"/>
        </w:rPr>
      </w:pPr>
      <w:r w:rsidRPr="00CF7F5E">
        <w:rPr>
          <w:rFonts w:ascii="Times New Roman" w:hAnsi="Times New Roman" w:cs="Times New Roman"/>
          <w:sz w:val="24"/>
          <w:szCs w:val="24"/>
          <w:lang w:eastAsia="zh-TW"/>
        </w:rPr>
        <w:fldChar w:fldCharType="end"/>
      </w:r>
    </w:p>
    <w:sectPr w:rsidR="00794F5B" w:rsidRPr="00CF7F5E">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2CB82" w14:textId="77777777" w:rsidR="00BB74C1" w:rsidRDefault="00BB74C1" w:rsidP="00DF79AD">
      <w:pPr>
        <w:spacing w:after="0" w:line="240" w:lineRule="auto"/>
      </w:pPr>
      <w:r>
        <w:separator/>
      </w:r>
    </w:p>
  </w:endnote>
  <w:endnote w:type="continuationSeparator" w:id="0">
    <w:p w14:paraId="028CB268" w14:textId="77777777" w:rsidR="00BB74C1" w:rsidRDefault="00BB74C1" w:rsidP="00DF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D4129" w14:textId="77777777" w:rsidR="00BB74C1" w:rsidRDefault="00BB74C1" w:rsidP="00DF79AD">
      <w:pPr>
        <w:spacing w:after="0" w:line="240" w:lineRule="auto"/>
      </w:pPr>
      <w:r>
        <w:separator/>
      </w:r>
    </w:p>
  </w:footnote>
  <w:footnote w:type="continuationSeparator" w:id="0">
    <w:p w14:paraId="210CDE0B" w14:textId="77777777" w:rsidR="00BB74C1" w:rsidRDefault="00BB74C1" w:rsidP="00DF79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85244"/>
    <w:multiLevelType w:val="multilevel"/>
    <w:tmpl w:val="3B6646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F668F4"/>
    <w:multiLevelType w:val="hybridMultilevel"/>
    <w:tmpl w:val="17F695BC"/>
    <w:lvl w:ilvl="0" w:tplc="A00200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AF73704"/>
    <w:multiLevelType w:val="multilevel"/>
    <w:tmpl w:val="820EE4C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bCs w:val="0"/>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080" w:hanging="108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440" w:hanging="1440"/>
      </w:pPr>
      <w:rPr>
        <w:rFonts w:hint="default"/>
        <w:b w:val="0"/>
      </w:rPr>
    </w:lvl>
    <w:lvl w:ilvl="8">
      <w:start w:val="1"/>
      <w:numFmt w:val="decimal"/>
      <w:isLgl/>
      <w:lvlText w:val="%1.%2.%3.%4.%5.%6.%7.%8.%9"/>
      <w:lvlJc w:val="left"/>
      <w:pPr>
        <w:ind w:left="1800" w:hanging="1800"/>
      </w:pPr>
      <w:rPr>
        <w:rFonts w:hint="default"/>
        <w:b w:val="0"/>
      </w:rPr>
    </w:lvl>
  </w:abstractNum>
  <w:num w:numId="1" w16cid:durableId="515577179">
    <w:abstractNumId w:val="0"/>
  </w:num>
  <w:num w:numId="2" w16cid:durableId="991133602">
    <w:abstractNumId w:val="1"/>
  </w:num>
  <w:num w:numId="3" w16cid:durableId="20632914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2veetpsw29wuewftn5ta0df2fffzdtv9dt&quot;&gt;My EndNote Library&lt;record-ids&gt;&lt;item&gt;3&lt;/item&gt;&lt;item&gt;365&lt;/item&gt;&lt;/record-ids&gt;&lt;/item&gt;&lt;/Libraries&gt;"/>
  </w:docVars>
  <w:rsids>
    <w:rsidRoot w:val="00AE0747"/>
    <w:rsid w:val="000115ED"/>
    <w:rsid w:val="00037739"/>
    <w:rsid w:val="000A57BD"/>
    <w:rsid w:val="000D0730"/>
    <w:rsid w:val="000F3F9B"/>
    <w:rsid w:val="00122D56"/>
    <w:rsid w:val="00126CDC"/>
    <w:rsid w:val="00132146"/>
    <w:rsid w:val="001D1BAD"/>
    <w:rsid w:val="001D7C2D"/>
    <w:rsid w:val="001F5206"/>
    <w:rsid w:val="00210850"/>
    <w:rsid w:val="0023373F"/>
    <w:rsid w:val="00283B2D"/>
    <w:rsid w:val="003051C1"/>
    <w:rsid w:val="00365037"/>
    <w:rsid w:val="003941A5"/>
    <w:rsid w:val="003A58B2"/>
    <w:rsid w:val="00405202"/>
    <w:rsid w:val="004540EA"/>
    <w:rsid w:val="00473E5F"/>
    <w:rsid w:val="004F7041"/>
    <w:rsid w:val="005368A6"/>
    <w:rsid w:val="00554B8F"/>
    <w:rsid w:val="005B24AD"/>
    <w:rsid w:val="00630042"/>
    <w:rsid w:val="006B038C"/>
    <w:rsid w:val="00730A6C"/>
    <w:rsid w:val="00794F5B"/>
    <w:rsid w:val="007B55D3"/>
    <w:rsid w:val="00802AC5"/>
    <w:rsid w:val="00811E44"/>
    <w:rsid w:val="00834704"/>
    <w:rsid w:val="00852D1B"/>
    <w:rsid w:val="008D2F41"/>
    <w:rsid w:val="008D7384"/>
    <w:rsid w:val="008F7FAD"/>
    <w:rsid w:val="00916A76"/>
    <w:rsid w:val="00925699"/>
    <w:rsid w:val="009341A5"/>
    <w:rsid w:val="0095096C"/>
    <w:rsid w:val="009773A4"/>
    <w:rsid w:val="00996D27"/>
    <w:rsid w:val="009D6851"/>
    <w:rsid w:val="00A12E25"/>
    <w:rsid w:val="00A30BCB"/>
    <w:rsid w:val="00A9287C"/>
    <w:rsid w:val="00AE0747"/>
    <w:rsid w:val="00B03DDB"/>
    <w:rsid w:val="00B312A8"/>
    <w:rsid w:val="00B646BC"/>
    <w:rsid w:val="00BB2B9A"/>
    <w:rsid w:val="00BB74C1"/>
    <w:rsid w:val="00BC37CF"/>
    <w:rsid w:val="00C12DCA"/>
    <w:rsid w:val="00C3704D"/>
    <w:rsid w:val="00C76593"/>
    <w:rsid w:val="00CA2D0A"/>
    <w:rsid w:val="00CB55FF"/>
    <w:rsid w:val="00CF7F5E"/>
    <w:rsid w:val="00D440FB"/>
    <w:rsid w:val="00D86B14"/>
    <w:rsid w:val="00DF2755"/>
    <w:rsid w:val="00DF79AD"/>
    <w:rsid w:val="00E3728D"/>
    <w:rsid w:val="00E5225D"/>
    <w:rsid w:val="00E874CA"/>
    <w:rsid w:val="00ED538D"/>
    <w:rsid w:val="00EE3CEF"/>
    <w:rsid w:val="00EF5ABE"/>
    <w:rsid w:val="00EF7A4D"/>
    <w:rsid w:val="00F875CD"/>
    <w:rsid w:val="00F921BC"/>
    <w:rsid w:val="00FA1389"/>
    <w:rsid w:val="00FC120B"/>
    <w:rsid w:val="00FC34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EA3A78"/>
  <w15:chartTrackingRefBased/>
  <w15:docId w15:val="{CCE58051-B7C5-4FE8-90A9-4984A9C39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538D"/>
    <w:pPr>
      <w:spacing w:line="259" w:lineRule="auto"/>
    </w:pPr>
    <w:rPr>
      <w:rFonts w:ascii="Aptos" w:hAnsi="Aptos" w:cs="Aptos"/>
      <w:kern w:val="0"/>
      <w:sz w:val="22"/>
      <w:szCs w:val="22"/>
      <w:lang w:eastAsia="zh-CN"/>
      <w14:ligatures w14:val="none"/>
    </w:rPr>
  </w:style>
  <w:style w:type="paragraph" w:styleId="1">
    <w:name w:val="heading 1"/>
    <w:basedOn w:val="a"/>
    <w:next w:val="a"/>
    <w:link w:val="10"/>
    <w:uiPriority w:val="9"/>
    <w:qFormat/>
    <w:rsid w:val="00AE0747"/>
    <w:pPr>
      <w:keepNext/>
      <w:keepLines/>
      <w:widowControl w:val="0"/>
      <w:spacing w:before="480" w:after="80" w:line="278" w:lineRule="auto"/>
      <w:outlineLvl w:val="0"/>
    </w:pPr>
    <w:rPr>
      <w:rFonts w:asciiTheme="majorHAnsi" w:eastAsiaTheme="majorEastAsia" w:hAnsiTheme="majorHAnsi" w:cstheme="majorBidi"/>
      <w:color w:val="0F4761" w:themeColor="accent1" w:themeShade="BF"/>
      <w:kern w:val="2"/>
      <w:sz w:val="48"/>
      <w:szCs w:val="48"/>
      <w:lang w:eastAsia="zh-TW"/>
      <w14:ligatures w14:val="standardContextual"/>
    </w:rPr>
  </w:style>
  <w:style w:type="paragraph" w:styleId="2">
    <w:name w:val="heading 2"/>
    <w:basedOn w:val="a"/>
    <w:next w:val="a"/>
    <w:link w:val="20"/>
    <w:uiPriority w:val="9"/>
    <w:semiHidden/>
    <w:unhideWhenUsed/>
    <w:qFormat/>
    <w:rsid w:val="00AE0747"/>
    <w:pPr>
      <w:keepNext/>
      <w:keepLines/>
      <w:widowControl w:val="0"/>
      <w:spacing w:before="160" w:after="80" w:line="278" w:lineRule="auto"/>
      <w:outlineLvl w:val="1"/>
    </w:pPr>
    <w:rPr>
      <w:rFonts w:asciiTheme="majorHAnsi" w:eastAsiaTheme="majorEastAsia" w:hAnsiTheme="majorHAnsi" w:cstheme="majorBidi"/>
      <w:color w:val="0F4761" w:themeColor="accent1" w:themeShade="BF"/>
      <w:kern w:val="2"/>
      <w:sz w:val="40"/>
      <w:szCs w:val="40"/>
      <w:lang w:eastAsia="zh-TW"/>
      <w14:ligatures w14:val="standardContextual"/>
    </w:rPr>
  </w:style>
  <w:style w:type="paragraph" w:styleId="3">
    <w:name w:val="heading 3"/>
    <w:basedOn w:val="a"/>
    <w:next w:val="a"/>
    <w:link w:val="30"/>
    <w:uiPriority w:val="9"/>
    <w:semiHidden/>
    <w:unhideWhenUsed/>
    <w:qFormat/>
    <w:rsid w:val="00AE0747"/>
    <w:pPr>
      <w:keepNext/>
      <w:keepLines/>
      <w:widowControl w:val="0"/>
      <w:spacing w:before="160" w:after="40" w:line="278" w:lineRule="auto"/>
      <w:outlineLvl w:val="2"/>
    </w:pPr>
    <w:rPr>
      <w:rFonts w:asciiTheme="minorHAnsi" w:eastAsiaTheme="majorEastAsia" w:hAnsiTheme="minorHAnsi" w:cstheme="majorBidi"/>
      <w:color w:val="0F4761" w:themeColor="accent1" w:themeShade="BF"/>
      <w:kern w:val="2"/>
      <w:sz w:val="32"/>
      <w:szCs w:val="32"/>
      <w:lang w:eastAsia="zh-TW"/>
      <w14:ligatures w14:val="standardContextual"/>
    </w:rPr>
  </w:style>
  <w:style w:type="paragraph" w:styleId="4">
    <w:name w:val="heading 4"/>
    <w:basedOn w:val="a"/>
    <w:next w:val="a"/>
    <w:link w:val="40"/>
    <w:uiPriority w:val="9"/>
    <w:semiHidden/>
    <w:unhideWhenUsed/>
    <w:qFormat/>
    <w:rsid w:val="00AE0747"/>
    <w:pPr>
      <w:keepNext/>
      <w:keepLines/>
      <w:widowControl w:val="0"/>
      <w:spacing w:before="160" w:after="40" w:line="278" w:lineRule="auto"/>
      <w:outlineLvl w:val="3"/>
    </w:pPr>
    <w:rPr>
      <w:rFonts w:asciiTheme="minorHAnsi" w:eastAsiaTheme="majorEastAsia" w:hAnsiTheme="minorHAnsi" w:cstheme="majorBidi"/>
      <w:color w:val="0F4761" w:themeColor="accent1" w:themeShade="BF"/>
      <w:kern w:val="2"/>
      <w:sz w:val="28"/>
      <w:szCs w:val="28"/>
      <w:lang w:eastAsia="zh-TW"/>
      <w14:ligatures w14:val="standardContextual"/>
    </w:rPr>
  </w:style>
  <w:style w:type="paragraph" w:styleId="5">
    <w:name w:val="heading 5"/>
    <w:basedOn w:val="a"/>
    <w:next w:val="a"/>
    <w:link w:val="50"/>
    <w:uiPriority w:val="9"/>
    <w:semiHidden/>
    <w:unhideWhenUsed/>
    <w:qFormat/>
    <w:rsid w:val="00AE0747"/>
    <w:pPr>
      <w:keepNext/>
      <w:keepLines/>
      <w:widowControl w:val="0"/>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zh-TW"/>
      <w14:ligatures w14:val="standardContextual"/>
    </w:rPr>
  </w:style>
  <w:style w:type="paragraph" w:styleId="6">
    <w:name w:val="heading 6"/>
    <w:basedOn w:val="a"/>
    <w:next w:val="a"/>
    <w:link w:val="60"/>
    <w:uiPriority w:val="9"/>
    <w:semiHidden/>
    <w:unhideWhenUsed/>
    <w:qFormat/>
    <w:rsid w:val="00AE0747"/>
    <w:pPr>
      <w:keepNext/>
      <w:keepLines/>
      <w:widowControl w:val="0"/>
      <w:spacing w:before="40" w:after="0" w:line="278" w:lineRule="auto"/>
      <w:outlineLvl w:val="5"/>
    </w:pPr>
    <w:rPr>
      <w:rFonts w:asciiTheme="minorHAnsi" w:eastAsiaTheme="majorEastAsia" w:hAnsiTheme="minorHAnsi" w:cstheme="majorBidi"/>
      <w:color w:val="595959" w:themeColor="text1" w:themeTint="A6"/>
      <w:kern w:val="2"/>
      <w:sz w:val="24"/>
      <w:szCs w:val="24"/>
      <w:lang w:eastAsia="zh-TW"/>
      <w14:ligatures w14:val="standardContextual"/>
    </w:rPr>
  </w:style>
  <w:style w:type="paragraph" w:styleId="7">
    <w:name w:val="heading 7"/>
    <w:basedOn w:val="a"/>
    <w:next w:val="a"/>
    <w:link w:val="70"/>
    <w:uiPriority w:val="9"/>
    <w:semiHidden/>
    <w:unhideWhenUsed/>
    <w:qFormat/>
    <w:rsid w:val="00AE0747"/>
    <w:pPr>
      <w:keepNext/>
      <w:keepLines/>
      <w:widowControl w:val="0"/>
      <w:spacing w:before="40" w:after="0" w:line="278" w:lineRule="auto"/>
      <w:ind w:leftChars="100" w:left="100"/>
      <w:outlineLvl w:val="6"/>
    </w:pPr>
    <w:rPr>
      <w:rFonts w:asciiTheme="minorHAnsi" w:eastAsiaTheme="majorEastAsia" w:hAnsiTheme="minorHAnsi" w:cstheme="majorBidi"/>
      <w:color w:val="595959" w:themeColor="text1" w:themeTint="A6"/>
      <w:kern w:val="2"/>
      <w:sz w:val="24"/>
      <w:szCs w:val="24"/>
      <w:lang w:eastAsia="zh-TW"/>
      <w14:ligatures w14:val="standardContextual"/>
    </w:rPr>
  </w:style>
  <w:style w:type="paragraph" w:styleId="8">
    <w:name w:val="heading 8"/>
    <w:basedOn w:val="a"/>
    <w:next w:val="a"/>
    <w:link w:val="80"/>
    <w:uiPriority w:val="9"/>
    <w:semiHidden/>
    <w:unhideWhenUsed/>
    <w:qFormat/>
    <w:rsid w:val="00AE0747"/>
    <w:pPr>
      <w:keepNext/>
      <w:keepLines/>
      <w:widowControl w:val="0"/>
      <w:spacing w:before="40" w:after="0" w:line="278" w:lineRule="auto"/>
      <w:ind w:leftChars="200" w:left="200"/>
      <w:outlineLvl w:val="7"/>
    </w:pPr>
    <w:rPr>
      <w:rFonts w:asciiTheme="minorHAnsi" w:eastAsiaTheme="majorEastAsia" w:hAnsiTheme="minorHAnsi" w:cstheme="majorBidi"/>
      <w:color w:val="272727" w:themeColor="text1" w:themeTint="D8"/>
      <w:kern w:val="2"/>
      <w:sz w:val="24"/>
      <w:szCs w:val="24"/>
      <w:lang w:eastAsia="zh-TW"/>
      <w14:ligatures w14:val="standardContextual"/>
    </w:rPr>
  </w:style>
  <w:style w:type="paragraph" w:styleId="9">
    <w:name w:val="heading 9"/>
    <w:basedOn w:val="a"/>
    <w:next w:val="a"/>
    <w:link w:val="90"/>
    <w:uiPriority w:val="9"/>
    <w:semiHidden/>
    <w:unhideWhenUsed/>
    <w:qFormat/>
    <w:rsid w:val="00AE0747"/>
    <w:pPr>
      <w:keepNext/>
      <w:keepLines/>
      <w:widowControl w:val="0"/>
      <w:spacing w:before="40" w:after="0" w:line="278" w:lineRule="auto"/>
      <w:ind w:leftChars="300" w:left="300"/>
      <w:outlineLvl w:val="8"/>
    </w:pPr>
    <w:rPr>
      <w:rFonts w:asciiTheme="minorHAnsi" w:eastAsiaTheme="majorEastAsia" w:hAnsiTheme="minorHAnsi" w:cstheme="majorBidi"/>
      <w:color w:val="272727" w:themeColor="text1" w:themeTint="D8"/>
      <w:kern w:val="2"/>
      <w:sz w:val="24"/>
      <w:szCs w:val="24"/>
      <w:lang w:eastAsia="zh-TW"/>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AE0747"/>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AE0747"/>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AE0747"/>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AE0747"/>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AE0747"/>
    <w:rPr>
      <w:rFonts w:eastAsiaTheme="majorEastAsia" w:cstheme="majorBidi"/>
      <w:color w:val="0F4761" w:themeColor="accent1" w:themeShade="BF"/>
    </w:rPr>
  </w:style>
  <w:style w:type="character" w:customStyle="1" w:styleId="60">
    <w:name w:val="標題 6 字元"/>
    <w:basedOn w:val="a0"/>
    <w:link w:val="6"/>
    <w:uiPriority w:val="9"/>
    <w:semiHidden/>
    <w:rsid w:val="00AE0747"/>
    <w:rPr>
      <w:rFonts w:eastAsiaTheme="majorEastAsia" w:cstheme="majorBidi"/>
      <w:color w:val="595959" w:themeColor="text1" w:themeTint="A6"/>
    </w:rPr>
  </w:style>
  <w:style w:type="character" w:customStyle="1" w:styleId="70">
    <w:name w:val="標題 7 字元"/>
    <w:basedOn w:val="a0"/>
    <w:link w:val="7"/>
    <w:uiPriority w:val="9"/>
    <w:semiHidden/>
    <w:rsid w:val="00AE0747"/>
    <w:rPr>
      <w:rFonts w:eastAsiaTheme="majorEastAsia" w:cstheme="majorBidi"/>
      <w:color w:val="595959" w:themeColor="text1" w:themeTint="A6"/>
    </w:rPr>
  </w:style>
  <w:style w:type="character" w:customStyle="1" w:styleId="80">
    <w:name w:val="標題 8 字元"/>
    <w:basedOn w:val="a0"/>
    <w:link w:val="8"/>
    <w:uiPriority w:val="9"/>
    <w:semiHidden/>
    <w:rsid w:val="00AE0747"/>
    <w:rPr>
      <w:rFonts w:eastAsiaTheme="majorEastAsia" w:cstheme="majorBidi"/>
      <w:color w:val="272727" w:themeColor="text1" w:themeTint="D8"/>
    </w:rPr>
  </w:style>
  <w:style w:type="character" w:customStyle="1" w:styleId="90">
    <w:name w:val="標題 9 字元"/>
    <w:basedOn w:val="a0"/>
    <w:link w:val="9"/>
    <w:uiPriority w:val="9"/>
    <w:semiHidden/>
    <w:rsid w:val="00AE0747"/>
    <w:rPr>
      <w:rFonts w:eastAsiaTheme="majorEastAsia" w:cstheme="majorBidi"/>
      <w:color w:val="272727" w:themeColor="text1" w:themeTint="D8"/>
    </w:rPr>
  </w:style>
  <w:style w:type="paragraph" w:styleId="a3">
    <w:name w:val="Title"/>
    <w:basedOn w:val="a"/>
    <w:next w:val="a"/>
    <w:link w:val="a4"/>
    <w:uiPriority w:val="10"/>
    <w:qFormat/>
    <w:rsid w:val="00AE0747"/>
    <w:pPr>
      <w:widowControl w:val="0"/>
      <w:spacing w:after="80" w:line="240" w:lineRule="auto"/>
      <w:contextualSpacing/>
      <w:jc w:val="center"/>
    </w:pPr>
    <w:rPr>
      <w:rFonts w:asciiTheme="majorHAnsi" w:eastAsiaTheme="majorEastAsia" w:hAnsiTheme="majorHAnsi" w:cstheme="majorBidi"/>
      <w:spacing w:val="-10"/>
      <w:kern w:val="28"/>
      <w:sz w:val="56"/>
      <w:szCs w:val="56"/>
      <w:lang w:eastAsia="zh-TW"/>
      <w14:ligatures w14:val="standardContextual"/>
    </w:rPr>
  </w:style>
  <w:style w:type="character" w:customStyle="1" w:styleId="a4">
    <w:name w:val="標題 字元"/>
    <w:basedOn w:val="a0"/>
    <w:link w:val="a3"/>
    <w:uiPriority w:val="10"/>
    <w:rsid w:val="00AE07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0747"/>
    <w:pPr>
      <w:widowControl w:val="0"/>
      <w:numPr>
        <w:ilvl w:val="1"/>
      </w:numPr>
      <w:spacing w:line="278" w:lineRule="auto"/>
      <w:jc w:val="center"/>
    </w:pPr>
    <w:rPr>
      <w:rFonts w:asciiTheme="majorHAnsi" w:eastAsiaTheme="majorEastAsia" w:hAnsiTheme="majorHAnsi" w:cstheme="majorBidi"/>
      <w:color w:val="595959" w:themeColor="text1" w:themeTint="A6"/>
      <w:spacing w:val="15"/>
      <w:kern w:val="2"/>
      <w:sz w:val="28"/>
      <w:szCs w:val="28"/>
      <w:lang w:eastAsia="zh-TW"/>
      <w14:ligatures w14:val="standardContextual"/>
    </w:rPr>
  </w:style>
  <w:style w:type="character" w:customStyle="1" w:styleId="a6">
    <w:name w:val="副標題 字元"/>
    <w:basedOn w:val="a0"/>
    <w:link w:val="a5"/>
    <w:uiPriority w:val="11"/>
    <w:rsid w:val="00AE074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E0747"/>
    <w:pPr>
      <w:widowControl w:val="0"/>
      <w:spacing w:before="160" w:line="278" w:lineRule="auto"/>
      <w:jc w:val="center"/>
    </w:pPr>
    <w:rPr>
      <w:rFonts w:asciiTheme="minorHAnsi" w:hAnsiTheme="minorHAnsi" w:cstheme="minorBidi"/>
      <w:i/>
      <w:iCs/>
      <w:color w:val="404040" w:themeColor="text1" w:themeTint="BF"/>
      <w:kern w:val="2"/>
      <w:sz w:val="24"/>
      <w:szCs w:val="24"/>
      <w:lang w:eastAsia="zh-TW"/>
      <w14:ligatures w14:val="standardContextual"/>
    </w:rPr>
  </w:style>
  <w:style w:type="character" w:customStyle="1" w:styleId="a8">
    <w:name w:val="引文 字元"/>
    <w:basedOn w:val="a0"/>
    <w:link w:val="a7"/>
    <w:uiPriority w:val="29"/>
    <w:rsid w:val="00AE0747"/>
    <w:rPr>
      <w:i/>
      <w:iCs/>
      <w:color w:val="404040" w:themeColor="text1" w:themeTint="BF"/>
    </w:rPr>
  </w:style>
  <w:style w:type="paragraph" w:styleId="a9">
    <w:name w:val="List Paragraph"/>
    <w:basedOn w:val="a"/>
    <w:link w:val="aa"/>
    <w:uiPriority w:val="34"/>
    <w:qFormat/>
    <w:rsid w:val="00AE0747"/>
    <w:pPr>
      <w:widowControl w:val="0"/>
      <w:spacing w:line="278" w:lineRule="auto"/>
      <w:ind w:left="720"/>
      <w:contextualSpacing/>
    </w:pPr>
    <w:rPr>
      <w:rFonts w:asciiTheme="minorHAnsi" w:hAnsiTheme="minorHAnsi" w:cstheme="minorBidi"/>
      <w:kern w:val="2"/>
      <w:sz w:val="24"/>
      <w:szCs w:val="24"/>
      <w:lang w:eastAsia="zh-TW"/>
      <w14:ligatures w14:val="standardContextual"/>
    </w:rPr>
  </w:style>
  <w:style w:type="character" w:styleId="ab">
    <w:name w:val="Intense Emphasis"/>
    <w:basedOn w:val="a0"/>
    <w:uiPriority w:val="21"/>
    <w:qFormat/>
    <w:rsid w:val="00AE0747"/>
    <w:rPr>
      <w:i/>
      <w:iCs/>
      <w:color w:val="0F4761" w:themeColor="accent1" w:themeShade="BF"/>
    </w:rPr>
  </w:style>
  <w:style w:type="paragraph" w:styleId="ac">
    <w:name w:val="Intense Quote"/>
    <w:basedOn w:val="a"/>
    <w:next w:val="a"/>
    <w:link w:val="ad"/>
    <w:uiPriority w:val="30"/>
    <w:qFormat/>
    <w:rsid w:val="00AE0747"/>
    <w:pPr>
      <w:widowControl w:val="0"/>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lang w:eastAsia="zh-TW"/>
      <w14:ligatures w14:val="standardContextual"/>
    </w:rPr>
  </w:style>
  <w:style w:type="character" w:customStyle="1" w:styleId="ad">
    <w:name w:val="鮮明引文 字元"/>
    <w:basedOn w:val="a0"/>
    <w:link w:val="ac"/>
    <w:uiPriority w:val="30"/>
    <w:rsid w:val="00AE0747"/>
    <w:rPr>
      <w:i/>
      <w:iCs/>
      <w:color w:val="0F4761" w:themeColor="accent1" w:themeShade="BF"/>
    </w:rPr>
  </w:style>
  <w:style w:type="character" w:styleId="ae">
    <w:name w:val="Intense Reference"/>
    <w:basedOn w:val="a0"/>
    <w:uiPriority w:val="32"/>
    <w:qFormat/>
    <w:rsid w:val="00AE0747"/>
    <w:rPr>
      <w:b/>
      <w:bCs/>
      <w:smallCaps/>
      <w:color w:val="0F4761" w:themeColor="accent1" w:themeShade="BF"/>
      <w:spacing w:val="5"/>
    </w:rPr>
  </w:style>
  <w:style w:type="table" w:styleId="af">
    <w:name w:val="Table Grid"/>
    <w:basedOn w:val="a1"/>
    <w:uiPriority w:val="39"/>
    <w:qFormat/>
    <w:rsid w:val="00AE07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sid w:val="00730A6C"/>
    <w:rPr>
      <w:color w:val="467886" w:themeColor="hyperlink"/>
      <w:u w:val="single"/>
    </w:rPr>
  </w:style>
  <w:style w:type="character" w:styleId="af1">
    <w:name w:val="Unresolved Mention"/>
    <w:basedOn w:val="a0"/>
    <w:uiPriority w:val="99"/>
    <w:semiHidden/>
    <w:unhideWhenUsed/>
    <w:rsid w:val="00730A6C"/>
    <w:rPr>
      <w:color w:val="605E5C"/>
      <w:shd w:val="clear" w:color="auto" w:fill="E1DFDD"/>
    </w:rPr>
  </w:style>
  <w:style w:type="paragraph" w:styleId="af2">
    <w:name w:val="header"/>
    <w:basedOn w:val="a"/>
    <w:link w:val="af3"/>
    <w:uiPriority w:val="99"/>
    <w:unhideWhenUsed/>
    <w:rsid w:val="00DF79AD"/>
    <w:pPr>
      <w:widowControl w:val="0"/>
      <w:tabs>
        <w:tab w:val="center" w:pos="4153"/>
        <w:tab w:val="right" w:pos="8306"/>
      </w:tabs>
      <w:snapToGrid w:val="0"/>
      <w:spacing w:line="278" w:lineRule="auto"/>
    </w:pPr>
    <w:rPr>
      <w:rFonts w:asciiTheme="minorHAnsi" w:hAnsiTheme="minorHAnsi" w:cstheme="minorBidi"/>
      <w:kern w:val="2"/>
      <w:sz w:val="20"/>
      <w:szCs w:val="20"/>
      <w:lang w:eastAsia="zh-TW"/>
      <w14:ligatures w14:val="standardContextual"/>
    </w:rPr>
  </w:style>
  <w:style w:type="character" w:customStyle="1" w:styleId="af3">
    <w:name w:val="頁首 字元"/>
    <w:basedOn w:val="a0"/>
    <w:link w:val="af2"/>
    <w:uiPriority w:val="99"/>
    <w:rsid w:val="00DF79AD"/>
    <w:rPr>
      <w:sz w:val="20"/>
      <w:szCs w:val="20"/>
    </w:rPr>
  </w:style>
  <w:style w:type="paragraph" w:styleId="af4">
    <w:name w:val="footer"/>
    <w:basedOn w:val="a"/>
    <w:link w:val="af5"/>
    <w:uiPriority w:val="99"/>
    <w:unhideWhenUsed/>
    <w:rsid w:val="00DF79AD"/>
    <w:pPr>
      <w:widowControl w:val="0"/>
      <w:tabs>
        <w:tab w:val="center" w:pos="4153"/>
        <w:tab w:val="right" w:pos="8306"/>
      </w:tabs>
      <w:snapToGrid w:val="0"/>
      <w:spacing w:line="278" w:lineRule="auto"/>
    </w:pPr>
    <w:rPr>
      <w:rFonts w:asciiTheme="minorHAnsi" w:hAnsiTheme="minorHAnsi" w:cstheme="minorBidi"/>
      <w:kern w:val="2"/>
      <w:sz w:val="20"/>
      <w:szCs w:val="20"/>
      <w:lang w:eastAsia="zh-TW"/>
      <w14:ligatures w14:val="standardContextual"/>
    </w:rPr>
  </w:style>
  <w:style w:type="character" w:customStyle="1" w:styleId="af5">
    <w:name w:val="頁尾 字元"/>
    <w:basedOn w:val="a0"/>
    <w:link w:val="af4"/>
    <w:uiPriority w:val="99"/>
    <w:rsid w:val="00DF79AD"/>
    <w:rPr>
      <w:sz w:val="20"/>
      <w:szCs w:val="20"/>
    </w:rPr>
  </w:style>
  <w:style w:type="paragraph" w:customStyle="1" w:styleId="EndNoteBibliographyTitle">
    <w:name w:val="EndNote Bibliography Title"/>
    <w:basedOn w:val="a"/>
    <w:link w:val="EndNoteBibliographyTitle0"/>
    <w:rsid w:val="00B03DDB"/>
    <w:pPr>
      <w:spacing w:after="0"/>
      <w:jc w:val="center"/>
    </w:pPr>
    <w:rPr>
      <w:noProof/>
    </w:rPr>
  </w:style>
  <w:style w:type="character" w:customStyle="1" w:styleId="EndNoteBibliographyTitle0">
    <w:name w:val="EndNote Bibliography Title 字元"/>
    <w:basedOn w:val="a0"/>
    <w:link w:val="EndNoteBibliographyTitle"/>
    <w:rsid w:val="00B03DDB"/>
    <w:rPr>
      <w:rFonts w:ascii="Aptos" w:hAnsi="Aptos"/>
      <w:noProof/>
    </w:rPr>
  </w:style>
  <w:style w:type="paragraph" w:customStyle="1" w:styleId="EndNoteBibliography">
    <w:name w:val="EndNote Bibliography"/>
    <w:basedOn w:val="a"/>
    <w:link w:val="EndNoteBibliography0"/>
    <w:rsid w:val="00B03DDB"/>
    <w:pPr>
      <w:widowControl w:val="0"/>
      <w:spacing w:line="240" w:lineRule="auto"/>
    </w:pPr>
    <w:rPr>
      <w:rFonts w:cstheme="minorBidi"/>
      <w:noProof/>
      <w:kern w:val="2"/>
      <w:sz w:val="24"/>
      <w:szCs w:val="24"/>
      <w:lang w:eastAsia="zh-TW"/>
      <w14:ligatures w14:val="standardContextual"/>
    </w:rPr>
  </w:style>
  <w:style w:type="character" w:customStyle="1" w:styleId="EndNoteBibliography0">
    <w:name w:val="EndNote Bibliography 字元"/>
    <w:basedOn w:val="a0"/>
    <w:link w:val="EndNoteBibliography"/>
    <w:rsid w:val="00B03DDB"/>
    <w:rPr>
      <w:rFonts w:ascii="Aptos" w:hAnsi="Aptos"/>
      <w:noProof/>
    </w:rPr>
  </w:style>
  <w:style w:type="character" w:customStyle="1" w:styleId="aa">
    <w:name w:val="清單段落 字元"/>
    <w:basedOn w:val="a0"/>
    <w:link w:val="a9"/>
    <w:uiPriority w:val="34"/>
    <w:qFormat/>
    <w:rsid w:val="000A57BD"/>
  </w:style>
  <w:style w:type="paragraph" w:styleId="af6">
    <w:name w:val="annotation text"/>
    <w:basedOn w:val="a"/>
    <w:link w:val="af7"/>
    <w:uiPriority w:val="99"/>
    <w:unhideWhenUsed/>
    <w:rsid w:val="000A57BD"/>
    <w:pPr>
      <w:spacing w:after="0" w:line="240" w:lineRule="auto"/>
      <w:jc w:val="both"/>
    </w:pPr>
    <w:rPr>
      <w:rFonts w:ascii="Calibri" w:eastAsia="新細明體" w:hAnsi="Calibri" w:cs="Times New Roman"/>
      <w:sz w:val="20"/>
      <w:szCs w:val="20"/>
      <w:lang w:val="en-GB" w:eastAsia="en-GB"/>
    </w:rPr>
  </w:style>
  <w:style w:type="character" w:customStyle="1" w:styleId="af7">
    <w:name w:val="註解文字 字元"/>
    <w:basedOn w:val="a0"/>
    <w:link w:val="af6"/>
    <w:uiPriority w:val="99"/>
    <w:rsid w:val="000A57BD"/>
    <w:rPr>
      <w:rFonts w:ascii="Calibri" w:eastAsia="新細明體" w:hAnsi="Calibri" w:cs="Times New Roman"/>
      <w:kern w:val="0"/>
      <w:sz w:val="20"/>
      <w:szCs w:val="20"/>
      <w:lang w:val="en-GB" w:eastAsia="en-GB"/>
      <w14:ligatures w14:val="none"/>
    </w:rPr>
  </w:style>
  <w:style w:type="character" w:styleId="af8">
    <w:name w:val="annotation reference"/>
    <w:semiHidden/>
    <w:unhideWhenUsed/>
    <w:rsid w:val="000A57B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368875">
      <w:bodyDiv w:val="1"/>
      <w:marLeft w:val="0"/>
      <w:marRight w:val="0"/>
      <w:marTop w:val="0"/>
      <w:marBottom w:val="0"/>
      <w:divBdr>
        <w:top w:val="none" w:sz="0" w:space="0" w:color="auto"/>
        <w:left w:val="none" w:sz="0" w:space="0" w:color="auto"/>
        <w:bottom w:val="none" w:sz="0" w:space="0" w:color="auto"/>
        <w:right w:val="none" w:sz="0" w:space="0" w:color="auto"/>
      </w:divBdr>
    </w:div>
    <w:div w:id="435489357">
      <w:bodyDiv w:val="1"/>
      <w:marLeft w:val="0"/>
      <w:marRight w:val="0"/>
      <w:marTop w:val="0"/>
      <w:marBottom w:val="0"/>
      <w:divBdr>
        <w:top w:val="none" w:sz="0" w:space="0" w:color="auto"/>
        <w:left w:val="none" w:sz="0" w:space="0" w:color="auto"/>
        <w:bottom w:val="none" w:sz="0" w:space="0" w:color="auto"/>
        <w:right w:val="none" w:sz="0" w:space="0" w:color="auto"/>
      </w:divBdr>
    </w:div>
    <w:div w:id="526530068">
      <w:bodyDiv w:val="1"/>
      <w:marLeft w:val="0"/>
      <w:marRight w:val="0"/>
      <w:marTop w:val="0"/>
      <w:marBottom w:val="0"/>
      <w:divBdr>
        <w:top w:val="none" w:sz="0" w:space="0" w:color="auto"/>
        <w:left w:val="none" w:sz="0" w:space="0" w:color="auto"/>
        <w:bottom w:val="none" w:sz="0" w:space="0" w:color="auto"/>
        <w:right w:val="none" w:sz="0" w:space="0" w:color="auto"/>
      </w:divBdr>
    </w:div>
    <w:div w:id="52791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38/ncomms13603" TargetMode="External"/><Relationship Id="rId5" Type="http://schemas.openxmlformats.org/officeDocument/2006/relationships/footnotes" Target="footnotes.xml"/><Relationship Id="rId10" Type="http://schemas.openxmlformats.org/officeDocument/2006/relationships/hyperlink" Target="https://www.twdb.texas.gov/surfacewater/surveys/completed/list/index.asp" TargetMode="External"/><Relationship Id="rId4" Type="http://schemas.openxmlformats.org/officeDocument/2006/relationships/webSettings" Target="webSettings.xml"/><Relationship Id="rId9" Type="http://schemas.openxmlformats.org/officeDocument/2006/relationships/hyperlink" Target="http://www.nwdmr.usace.army.mil/rcc/projdata/projdata.htm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93</TotalTime>
  <Pages>7</Pages>
  <Words>2236</Words>
  <Characters>12502</Characters>
  <Application>Microsoft Office Word</Application>
  <DocSecurity>0</DocSecurity>
  <Lines>378</Lines>
  <Paragraphs>210</Paragraphs>
  <ScaleCrop>false</ScaleCrop>
  <Company/>
  <LinksUpToDate>false</LinksUpToDate>
  <CharactersWithSpaces>14528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Chi-Hsiang</dc:creator>
  <cp:keywords/>
  <dc:description/>
  <cp:lastModifiedBy>Huang, Chi-Hsiang</cp:lastModifiedBy>
  <cp:revision>13</cp:revision>
  <dcterms:created xsi:type="dcterms:W3CDTF">2025-06-09T20:07:00Z</dcterms:created>
  <dcterms:modified xsi:type="dcterms:W3CDTF">2025-07-11T13:56:00Z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5429f8d4-7665-423c-940b-b87b897f51c3</vt:lpwstr>
  </property>
</Properties>
</file>