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D3376B4" w14:textId="77777777" w:rsidR="007D1B0C" w:rsidRDefault="007D1B0C"/>
    <w:p w14:paraId="2A5D8FE3" w14:textId="77777777" w:rsidR="00993EF3" w:rsidRDefault="00993EF3" w:rsidP="00993EF3">
      <w:pPr>
        <w:jc w:val="center"/>
      </w:pPr>
      <w:r>
        <w:t>S</w:t>
      </w:r>
      <w:r>
        <w:rPr>
          <w:rFonts w:hint="eastAsia"/>
        </w:rPr>
        <w:t>u</w:t>
      </w:r>
      <w:r>
        <w:t>pporting information for</w:t>
      </w:r>
    </w:p>
    <w:p w14:paraId="14ECED89" w14:textId="77777777" w:rsidR="00B07A24" w:rsidRPr="00B7270C" w:rsidRDefault="00B07A24" w:rsidP="00B07A24">
      <w:pPr>
        <w:spacing w:line="360" w:lineRule="auto"/>
        <w:jc w:val="both"/>
        <w:rPr>
          <w:b/>
        </w:rPr>
      </w:pPr>
      <w:r w:rsidRPr="00B7270C">
        <w:rPr>
          <w:b/>
        </w:rPr>
        <w:t xml:space="preserve">Persistent Photoluminescence and </w:t>
      </w:r>
      <w:proofErr w:type="spellStart"/>
      <w:r w:rsidRPr="00B7270C">
        <w:rPr>
          <w:b/>
        </w:rPr>
        <w:t>Mechanoluminescence</w:t>
      </w:r>
      <w:proofErr w:type="spellEnd"/>
      <w:r w:rsidRPr="00B7270C">
        <w:rPr>
          <w:b/>
        </w:rPr>
        <w:t xml:space="preserve"> of a Highly Sensitive Pressure and Temperature Gauge </w:t>
      </w:r>
      <w:r>
        <w:rPr>
          <w:b/>
        </w:rPr>
        <w:t xml:space="preserve">in </w:t>
      </w:r>
      <w:r w:rsidRPr="00B7270C">
        <w:rPr>
          <w:b/>
        </w:rPr>
        <w:t>Combin</w:t>
      </w:r>
      <w:r>
        <w:rPr>
          <w:b/>
        </w:rPr>
        <w:t>ation</w:t>
      </w:r>
      <w:r w:rsidRPr="00B7270C">
        <w:rPr>
          <w:b/>
        </w:rPr>
        <w:t xml:space="preserve"> with a 3D-printable Optical Coding Platform</w:t>
      </w:r>
    </w:p>
    <w:p w14:paraId="5B5F8E2D" w14:textId="77777777" w:rsidR="00B61626" w:rsidRDefault="00B61626" w:rsidP="009E5CE5">
      <w:pPr>
        <w:spacing w:line="360" w:lineRule="auto"/>
        <w:jc w:val="both"/>
        <w:rPr>
          <w:i/>
        </w:rPr>
      </w:pPr>
    </w:p>
    <w:p w14:paraId="1293336C" w14:textId="1C64B5C8" w:rsidR="00B07A24" w:rsidRPr="006C4796" w:rsidRDefault="00B07A24" w:rsidP="00B07A24">
      <w:pPr>
        <w:spacing w:line="360" w:lineRule="auto"/>
        <w:jc w:val="both"/>
        <w:rPr>
          <w:i/>
        </w:rPr>
      </w:pPr>
      <w:r w:rsidRPr="006C4796">
        <w:rPr>
          <w:i/>
        </w:rPr>
        <w:t xml:space="preserve">Teng Zheng, </w:t>
      </w:r>
      <w:proofErr w:type="spellStart"/>
      <w:r w:rsidRPr="006C4796">
        <w:rPr>
          <w:i/>
        </w:rPr>
        <w:t>Jiangcheng</w:t>
      </w:r>
      <w:proofErr w:type="spellEnd"/>
      <w:r w:rsidRPr="006C4796">
        <w:rPr>
          <w:i/>
        </w:rPr>
        <w:t xml:space="preserve"> Luo, </w:t>
      </w:r>
      <w:proofErr w:type="spellStart"/>
      <w:r w:rsidRPr="006C4796">
        <w:rPr>
          <w:i/>
        </w:rPr>
        <w:t>Dengfeng</w:t>
      </w:r>
      <w:proofErr w:type="spellEnd"/>
      <w:r w:rsidRPr="006C4796">
        <w:rPr>
          <w:i/>
        </w:rPr>
        <w:t xml:space="preserve"> Peng,* Liang Peng,* </w:t>
      </w:r>
      <w:r w:rsidR="00980524" w:rsidRPr="00980524">
        <w:rPr>
          <w:i/>
        </w:rPr>
        <w:t>Przemysław Woźny</w:t>
      </w:r>
      <w:r w:rsidR="00980524">
        <w:rPr>
          <w:i/>
        </w:rPr>
        <w:t>,</w:t>
      </w:r>
      <w:r w:rsidR="00980524" w:rsidRPr="00980524">
        <w:rPr>
          <w:i/>
        </w:rPr>
        <w:t xml:space="preserve"> </w:t>
      </w:r>
      <w:r w:rsidRPr="006C4796">
        <w:rPr>
          <w:i/>
        </w:rPr>
        <w:t xml:space="preserve">Justyna </w:t>
      </w:r>
      <w:proofErr w:type="spellStart"/>
      <w:r w:rsidRPr="006C4796">
        <w:rPr>
          <w:i/>
        </w:rPr>
        <w:t>Barzowska</w:t>
      </w:r>
      <w:proofErr w:type="spellEnd"/>
      <w:r w:rsidRPr="006C4796">
        <w:rPr>
          <w:i/>
        </w:rPr>
        <w:t xml:space="preserve">, Mikołaj Kamiński, Sebastian Mahlik, Jan </w:t>
      </w:r>
      <w:proofErr w:type="spellStart"/>
      <w:r w:rsidRPr="006C4796">
        <w:rPr>
          <w:i/>
        </w:rPr>
        <w:t>Moszczyński</w:t>
      </w:r>
      <w:proofErr w:type="spellEnd"/>
      <w:r w:rsidRPr="006C4796">
        <w:rPr>
          <w:i/>
        </w:rPr>
        <w:t>, Kevin Soler-Carracedo, Fernando Rivera-López,* Hanoch Hemmerich, Marcin Runowski,*</w:t>
      </w:r>
    </w:p>
    <w:p w14:paraId="5D291DE0" w14:textId="77777777" w:rsidR="00B07A24" w:rsidRPr="006C4796" w:rsidRDefault="00B07A24" w:rsidP="00B07A24">
      <w:pPr>
        <w:spacing w:line="360" w:lineRule="auto"/>
        <w:jc w:val="both"/>
        <w:rPr>
          <w:i/>
        </w:rPr>
      </w:pPr>
    </w:p>
    <w:p w14:paraId="0D6C0500" w14:textId="77777777" w:rsidR="00B07A24" w:rsidRPr="006C4796" w:rsidRDefault="00B07A24" w:rsidP="00B07A24">
      <w:pPr>
        <w:spacing w:line="360" w:lineRule="auto"/>
        <w:jc w:val="both"/>
        <w:rPr>
          <w:b/>
        </w:rPr>
      </w:pPr>
      <w:r w:rsidRPr="006C4796">
        <w:t>Dr. T. Zheng,</w:t>
      </w:r>
      <w:r w:rsidRPr="006C4796">
        <w:rPr>
          <w:b/>
        </w:rPr>
        <w:t xml:space="preserve"> Prof. L. Peng</w:t>
      </w:r>
    </w:p>
    <w:p w14:paraId="040896B0" w14:textId="77777777" w:rsidR="00B07A24" w:rsidRPr="006C4796" w:rsidRDefault="00B07A24" w:rsidP="00B07A24">
      <w:pPr>
        <w:spacing w:line="360" w:lineRule="auto"/>
        <w:jc w:val="both"/>
      </w:pPr>
      <w:r w:rsidRPr="006C4796">
        <w:t>School of Information and Electrical Engineering,</w:t>
      </w:r>
    </w:p>
    <w:p w14:paraId="58898E91" w14:textId="77777777" w:rsidR="00B07A24" w:rsidRPr="006C4796" w:rsidRDefault="00B07A24" w:rsidP="00B07A24">
      <w:pPr>
        <w:spacing w:line="360" w:lineRule="auto"/>
        <w:jc w:val="both"/>
      </w:pPr>
      <w:r w:rsidRPr="006C4796">
        <w:t>Hangzhou City University</w:t>
      </w:r>
    </w:p>
    <w:p w14:paraId="302F2618" w14:textId="77777777" w:rsidR="00B07A24" w:rsidRPr="006C4796" w:rsidRDefault="00B07A24" w:rsidP="00B07A24">
      <w:pPr>
        <w:spacing w:line="360" w:lineRule="auto"/>
        <w:jc w:val="both"/>
      </w:pPr>
      <w:r w:rsidRPr="006C4796">
        <w:t>Hangzhou 310015, China</w:t>
      </w:r>
      <w:bookmarkStart w:id="0" w:name="OLE_LINK122"/>
    </w:p>
    <w:bookmarkEnd w:id="0"/>
    <w:p w14:paraId="1BD54342" w14:textId="77777777" w:rsidR="00B07A24" w:rsidRPr="006C4796" w:rsidRDefault="00B07A24" w:rsidP="00B07A24">
      <w:pPr>
        <w:spacing w:line="360" w:lineRule="auto"/>
        <w:jc w:val="both"/>
        <w:rPr>
          <w:b/>
          <w:iCs/>
          <w:color w:val="000000" w:themeColor="text1"/>
        </w:rPr>
      </w:pPr>
      <w:r w:rsidRPr="006C4796">
        <w:rPr>
          <w:iCs/>
          <w:color w:val="000000" w:themeColor="text1"/>
        </w:rPr>
        <w:t xml:space="preserve">E-mail: </w:t>
      </w:r>
      <w:r w:rsidRPr="006C4796">
        <w:rPr>
          <w:b/>
          <w:iCs/>
          <w:color w:val="000000" w:themeColor="text1"/>
        </w:rPr>
        <w:t>pengl@hzcu.edu.cn</w:t>
      </w:r>
    </w:p>
    <w:p w14:paraId="5F81FAF7" w14:textId="77777777" w:rsidR="00B07A24" w:rsidRPr="006C4796" w:rsidRDefault="00B07A24" w:rsidP="00B07A24">
      <w:pPr>
        <w:spacing w:line="360" w:lineRule="auto"/>
        <w:jc w:val="both"/>
        <w:rPr>
          <w:iCs/>
          <w:color w:val="000000" w:themeColor="text1"/>
        </w:rPr>
      </w:pPr>
    </w:p>
    <w:p w14:paraId="1885B438" w14:textId="77777777" w:rsidR="00B07A24" w:rsidRPr="006C4796" w:rsidRDefault="00B07A24" w:rsidP="00B07A24">
      <w:pPr>
        <w:spacing w:line="360" w:lineRule="auto"/>
        <w:jc w:val="both"/>
        <w:rPr>
          <w:b/>
          <w:iCs/>
          <w:color w:val="000000" w:themeColor="text1"/>
        </w:rPr>
      </w:pPr>
      <w:r w:rsidRPr="006C4796">
        <w:t xml:space="preserve">Dr. </w:t>
      </w:r>
      <w:proofErr w:type="spellStart"/>
      <w:r w:rsidRPr="006C4796">
        <w:t>Jiangcheng</w:t>
      </w:r>
      <w:proofErr w:type="spellEnd"/>
      <w:r w:rsidRPr="006C4796">
        <w:t xml:space="preserve"> Luo,</w:t>
      </w:r>
      <w:r w:rsidRPr="006C4796">
        <w:rPr>
          <w:b/>
        </w:rPr>
        <w:t xml:space="preserve"> Prof. D. Peng</w:t>
      </w:r>
    </w:p>
    <w:p w14:paraId="5C5F7DB1" w14:textId="77777777" w:rsidR="00B07A24" w:rsidRPr="006C4796" w:rsidRDefault="00B07A24" w:rsidP="00B07A24">
      <w:pPr>
        <w:spacing w:line="360" w:lineRule="auto"/>
        <w:jc w:val="both"/>
        <w:rPr>
          <w:iCs/>
          <w:color w:val="000000" w:themeColor="text1"/>
        </w:rPr>
      </w:pPr>
      <w:r w:rsidRPr="006C4796">
        <w:rPr>
          <w:iCs/>
          <w:color w:val="000000" w:themeColor="text1"/>
        </w:rPr>
        <w:t>Key Laboratory of Optoelectronic Devices and Systems of Ministry of Education and Guangdong Province</w:t>
      </w:r>
    </w:p>
    <w:p w14:paraId="5665D5BA" w14:textId="77777777" w:rsidR="00B07A24" w:rsidRPr="006C4796" w:rsidRDefault="00B07A24" w:rsidP="00B07A24">
      <w:pPr>
        <w:spacing w:line="360" w:lineRule="auto"/>
        <w:jc w:val="both"/>
        <w:rPr>
          <w:iCs/>
          <w:color w:val="000000" w:themeColor="text1"/>
        </w:rPr>
      </w:pPr>
      <w:r w:rsidRPr="006C4796">
        <w:rPr>
          <w:iCs/>
          <w:color w:val="000000" w:themeColor="text1"/>
        </w:rPr>
        <w:t>College of Physics and Optoelectronic Engineering</w:t>
      </w:r>
    </w:p>
    <w:p w14:paraId="1BC52607" w14:textId="77777777" w:rsidR="00B07A24" w:rsidRPr="006C4796" w:rsidRDefault="00B07A24" w:rsidP="00B07A24">
      <w:pPr>
        <w:spacing w:line="360" w:lineRule="auto"/>
        <w:jc w:val="both"/>
        <w:rPr>
          <w:iCs/>
          <w:color w:val="000000" w:themeColor="text1"/>
        </w:rPr>
      </w:pPr>
      <w:r w:rsidRPr="006C4796">
        <w:rPr>
          <w:iCs/>
          <w:color w:val="000000" w:themeColor="text1"/>
        </w:rPr>
        <w:t>Shenzhen University</w:t>
      </w:r>
    </w:p>
    <w:p w14:paraId="75508BC5" w14:textId="77777777" w:rsidR="00B07A24" w:rsidRPr="006C4796" w:rsidRDefault="00B07A24" w:rsidP="00B07A24">
      <w:pPr>
        <w:spacing w:line="360" w:lineRule="auto"/>
        <w:jc w:val="both"/>
        <w:rPr>
          <w:iCs/>
          <w:color w:val="000000" w:themeColor="text1"/>
        </w:rPr>
      </w:pPr>
      <w:r w:rsidRPr="006C4796">
        <w:rPr>
          <w:iCs/>
          <w:color w:val="000000" w:themeColor="text1"/>
        </w:rPr>
        <w:t xml:space="preserve">Shenzhen 518060, China </w:t>
      </w:r>
    </w:p>
    <w:p w14:paraId="2E0EEB5F" w14:textId="77777777" w:rsidR="00B07A24" w:rsidRPr="006C4796" w:rsidRDefault="00B07A24" w:rsidP="00B07A24">
      <w:pPr>
        <w:spacing w:line="360" w:lineRule="auto"/>
        <w:jc w:val="both"/>
        <w:rPr>
          <w:iCs/>
          <w:color w:val="000000" w:themeColor="text1"/>
        </w:rPr>
      </w:pPr>
      <w:r w:rsidRPr="006C4796">
        <w:rPr>
          <w:iCs/>
          <w:color w:val="000000" w:themeColor="text1"/>
        </w:rPr>
        <w:t xml:space="preserve">E-mail: </w:t>
      </w:r>
      <w:r w:rsidRPr="006C4796">
        <w:rPr>
          <w:b/>
          <w:iCs/>
          <w:color w:val="000000" w:themeColor="text1"/>
        </w:rPr>
        <w:t>pengdengfeng@szu.edu.cn</w:t>
      </w:r>
    </w:p>
    <w:p w14:paraId="0D685715" w14:textId="77777777" w:rsidR="00B07A24" w:rsidRPr="006C4796" w:rsidRDefault="00B07A24" w:rsidP="00B07A24">
      <w:pPr>
        <w:spacing w:line="360" w:lineRule="auto"/>
        <w:jc w:val="both"/>
      </w:pPr>
    </w:p>
    <w:p w14:paraId="76E1839D" w14:textId="77777777" w:rsidR="00B07A24" w:rsidRPr="006C4796" w:rsidRDefault="00B07A24" w:rsidP="00B07A24">
      <w:pPr>
        <w:spacing w:line="360" w:lineRule="auto"/>
        <w:jc w:val="both"/>
        <w:rPr>
          <w:iCs/>
          <w:color w:val="000000" w:themeColor="text1"/>
        </w:rPr>
      </w:pPr>
      <w:r w:rsidRPr="006C4796">
        <w:rPr>
          <w:iCs/>
          <w:color w:val="000000" w:themeColor="text1"/>
        </w:rPr>
        <w:t xml:space="preserve">Dr. P. Woźny, J. </w:t>
      </w:r>
      <w:proofErr w:type="spellStart"/>
      <w:r w:rsidRPr="006C4796">
        <w:rPr>
          <w:iCs/>
          <w:color w:val="000000" w:themeColor="text1"/>
        </w:rPr>
        <w:t>Moszczyński</w:t>
      </w:r>
      <w:proofErr w:type="spellEnd"/>
      <w:r w:rsidRPr="006C4796">
        <w:rPr>
          <w:iCs/>
          <w:color w:val="000000" w:themeColor="text1"/>
        </w:rPr>
        <w:t xml:space="preserve">, Dr. K. Soler-Carracedo, </w:t>
      </w:r>
      <w:r w:rsidRPr="006C4796">
        <w:rPr>
          <w:b/>
          <w:iCs/>
          <w:color w:val="000000" w:themeColor="text1"/>
        </w:rPr>
        <w:t>Prof. M. Runowski</w:t>
      </w:r>
      <w:r w:rsidRPr="006C4796">
        <w:rPr>
          <w:iCs/>
          <w:color w:val="000000" w:themeColor="text1"/>
        </w:rPr>
        <w:t>,</w:t>
      </w:r>
    </w:p>
    <w:p w14:paraId="448306B6" w14:textId="77777777" w:rsidR="00B07A24" w:rsidRPr="006C4796" w:rsidRDefault="00B07A24" w:rsidP="00B07A24">
      <w:pPr>
        <w:spacing w:line="360" w:lineRule="auto"/>
        <w:jc w:val="both"/>
        <w:rPr>
          <w:iCs/>
          <w:color w:val="000000" w:themeColor="text1"/>
        </w:rPr>
      </w:pPr>
      <w:r w:rsidRPr="006C4796">
        <w:rPr>
          <w:iCs/>
          <w:color w:val="000000" w:themeColor="text1"/>
        </w:rPr>
        <w:t>Faculty of Chemistry</w:t>
      </w:r>
    </w:p>
    <w:p w14:paraId="71A54483" w14:textId="77777777" w:rsidR="00B07A24" w:rsidRPr="00980524" w:rsidRDefault="00B07A24" w:rsidP="00B07A24">
      <w:pPr>
        <w:spacing w:line="360" w:lineRule="auto"/>
        <w:jc w:val="both"/>
        <w:rPr>
          <w:iCs/>
          <w:color w:val="000000" w:themeColor="text1"/>
          <w:lang w:val="pl-PL"/>
        </w:rPr>
      </w:pPr>
      <w:r w:rsidRPr="00980524">
        <w:rPr>
          <w:iCs/>
          <w:color w:val="000000" w:themeColor="text1"/>
          <w:lang w:val="pl-PL"/>
        </w:rPr>
        <w:t>Adam Mickiewicz University</w:t>
      </w:r>
    </w:p>
    <w:p w14:paraId="6C4251F8" w14:textId="77777777" w:rsidR="00B07A24" w:rsidRPr="00980524" w:rsidRDefault="00B07A24" w:rsidP="00B07A24">
      <w:pPr>
        <w:spacing w:line="360" w:lineRule="auto"/>
        <w:jc w:val="both"/>
        <w:rPr>
          <w:iCs/>
          <w:color w:val="000000" w:themeColor="text1"/>
          <w:lang w:val="pl-PL"/>
        </w:rPr>
      </w:pPr>
      <w:r w:rsidRPr="00980524">
        <w:rPr>
          <w:iCs/>
          <w:color w:val="000000" w:themeColor="text1"/>
          <w:lang w:val="pl-PL"/>
        </w:rPr>
        <w:t>Uniwersytetu Poznańskiego 8</w:t>
      </w:r>
    </w:p>
    <w:p w14:paraId="474F8503" w14:textId="77777777" w:rsidR="00B07A24" w:rsidRPr="00980524" w:rsidRDefault="00B07A24" w:rsidP="00B07A24">
      <w:pPr>
        <w:spacing w:line="360" w:lineRule="auto"/>
        <w:jc w:val="both"/>
        <w:rPr>
          <w:iCs/>
          <w:color w:val="000000" w:themeColor="text1"/>
          <w:lang w:val="pl-PL"/>
        </w:rPr>
      </w:pPr>
      <w:r w:rsidRPr="00980524">
        <w:rPr>
          <w:iCs/>
          <w:color w:val="000000" w:themeColor="text1"/>
          <w:lang w:val="pl-PL"/>
        </w:rPr>
        <w:t>Poznań 61-614, Poland</w:t>
      </w:r>
    </w:p>
    <w:p w14:paraId="50AEAFE9" w14:textId="77777777" w:rsidR="00B07A24" w:rsidRPr="00980524" w:rsidRDefault="00B07A24" w:rsidP="00B07A24">
      <w:pPr>
        <w:spacing w:line="360" w:lineRule="auto"/>
        <w:jc w:val="both"/>
        <w:rPr>
          <w:iCs/>
          <w:color w:val="000000" w:themeColor="text1"/>
          <w:lang w:val="pl-PL"/>
        </w:rPr>
      </w:pPr>
      <w:r w:rsidRPr="00980524">
        <w:rPr>
          <w:iCs/>
          <w:color w:val="000000" w:themeColor="text1"/>
          <w:lang w:val="pl-PL"/>
        </w:rPr>
        <w:t xml:space="preserve">E-mail: </w:t>
      </w:r>
      <w:r w:rsidRPr="00980524">
        <w:rPr>
          <w:b/>
          <w:iCs/>
          <w:color w:val="000000" w:themeColor="text1"/>
          <w:lang w:val="pl-PL"/>
        </w:rPr>
        <w:t>runowski@amu.edu.pl</w:t>
      </w:r>
    </w:p>
    <w:p w14:paraId="589F6618" w14:textId="77777777" w:rsidR="00B07A24" w:rsidRPr="00980524" w:rsidRDefault="00B07A24" w:rsidP="00B07A24">
      <w:pPr>
        <w:spacing w:line="360" w:lineRule="auto"/>
        <w:jc w:val="both"/>
        <w:rPr>
          <w:iCs/>
          <w:color w:val="000000" w:themeColor="text1"/>
          <w:lang w:val="pl-PL"/>
        </w:rPr>
      </w:pPr>
    </w:p>
    <w:p w14:paraId="53BD16EC" w14:textId="77777777" w:rsidR="00980524" w:rsidRPr="00980524" w:rsidRDefault="00980524" w:rsidP="00980524">
      <w:pPr>
        <w:spacing w:line="360" w:lineRule="auto"/>
        <w:jc w:val="both"/>
        <w:rPr>
          <w:iCs/>
          <w:color w:val="000000" w:themeColor="text1"/>
          <w:lang w:val="pl-PL"/>
        </w:rPr>
      </w:pPr>
      <w:r w:rsidRPr="00980524">
        <w:rPr>
          <w:iCs/>
          <w:color w:val="000000" w:themeColor="text1"/>
          <w:lang w:val="pl-PL"/>
        </w:rPr>
        <w:t xml:space="preserve">Dr. J. Barzowska, M. </w:t>
      </w:r>
      <w:r w:rsidRPr="00980524">
        <w:rPr>
          <w:color w:val="000000" w:themeColor="text1"/>
          <w:lang w:val="pl-PL"/>
        </w:rPr>
        <w:t xml:space="preserve">Kamiński, </w:t>
      </w:r>
      <w:r w:rsidRPr="00980524">
        <w:rPr>
          <w:iCs/>
          <w:color w:val="000000" w:themeColor="text1"/>
          <w:lang w:val="pl-PL"/>
        </w:rPr>
        <w:t xml:space="preserve">Prof. S. </w:t>
      </w:r>
      <w:proofErr w:type="spellStart"/>
      <w:r w:rsidRPr="00980524">
        <w:rPr>
          <w:iCs/>
          <w:color w:val="000000" w:themeColor="text1"/>
          <w:lang w:val="pl-PL"/>
        </w:rPr>
        <w:t>Mahlik</w:t>
      </w:r>
      <w:proofErr w:type="spellEnd"/>
      <w:r w:rsidRPr="00980524">
        <w:rPr>
          <w:iCs/>
          <w:color w:val="000000" w:themeColor="text1"/>
          <w:lang w:val="pl-PL"/>
        </w:rPr>
        <w:t xml:space="preserve">, </w:t>
      </w:r>
    </w:p>
    <w:p w14:paraId="18254DDA" w14:textId="77777777" w:rsidR="00980524" w:rsidRPr="006C4796" w:rsidRDefault="00980524" w:rsidP="00980524">
      <w:pPr>
        <w:spacing w:line="360" w:lineRule="auto"/>
        <w:jc w:val="both"/>
        <w:rPr>
          <w:iCs/>
          <w:color w:val="000000" w:themeColor="text1"/>
        </w:rPr>
      </w:pPr>
      <w:r w:rsidRPr="006C4796">
        <w:rPr>
          <w:iCs/>
          <w:color w:val="000000" w:themeColor="text1"/>
        </w:rPr>
        <w:t>Institute of Experimental Physics</w:t>
      </w:r>
    </w:p>
    <w:p w14:paraId="6A28702C" w14:textId="77777777" w:rsidR="00980524" w:rsidRPr="006C4796" w:rsidRDefault="00980524" w:rsidP="00980524">
      <w:pPr>
        <w:spacing w:line="360" w:lineRule="auto"/>
        <w:jc w:val="both"/>
        <w:rPr>
          <w:iCs/>
          <w:color w:val="000000" w:themeColor="text1"/>
        </w:rPr>
      </w:pPr>
      <w:r w:rsidRPr="006C4796">
        <w:rPr>
          <w:iCs/>
          <w:color w:val="000000" w:themeColor="text1"/>
        </w:rPr>
        <w:t xml:space="preserve">Faculty of Mathematics, Physics and Informatics, </w:t>
      </w:r>
    </w:p>
    <w:p w14:paraId="2C6428DE" w14:textId="77777777" w:rsidR="00980524" w:rsidRPr="006C4796" w:rsidRDefault="00980524" w:rsidP="00980524">
      <w:pPr>
        <w:spacing w:line="360" w:lineRule="auto"/>
        <w:jc w:val="both"/>
        <w:rPr>
          <w:iCs/>
          <w:color w:val="000000" w:themeColor="text1"/>
        </w:rPr>
      </w:pPr>
      <w:r w:rsidRPr="006C4796">
        <w:rPr>
          <w:iCs/>
          <w:color w:val="000000" w:themeColor="text1"/>
        </w:rPr>
        <w:t xml:space="preserve">Wita </w:t>
      </w:r>
      <w:proofErr w:type="spellStart"/>
      <w:r w:rsidRPr="006C4796">
        <w:rPr>
          <w:iCs/>
          <w:color w:val="000000" w:themeColor="text1"/>
        </w:rPr>
        <w:t>Stwosza</w:t>
      </w:r>
      <w:proofErr w:type="spellEnd"/>
      <w:r w:rsidRPr="006C4796">
        <w:rPr>
          <w:iCs/>
          <w:color w:val="000000" w:themeColor="text1"/>
        </w:rPr>
        <w:t xml:space="preserve"> 57</w:t>
      </w:r>
    </w:p>
    <w:p w14:paraId="1980A12C" w14:textId="77777777" w:rsidR="00980524" w:rsidRPr="006C4796" w:rsidRDefault="00980524" w:rsidP="00980524">
      <w:pPr>
        <w:spacing w:line="360" w:lineRule="auto"/>
        <w:jc w:val="both"/>
        <w:rPr>
          <w:iCs/>
          <w:color w:val="000000" w:themeColor="text1"/>
        </w:rPr>
      </w:pPr>
      <w:r w:rsidRPr="006C4796">
        <w:rPr>
          <w:iCs/>
          <w:color w:val="000000" w:themeColor="text1"/>
        </w:rPr>
        <w:t xml:space="preserve">University of Gdansk, </w:t>
      </w:r>
    </w:p>
    <w:p w14:paraId="76B3C443" w14:textId="77777777" w:rsidR="00980524" w:rsidRPr="006C4796" w:rsidRDefault="00980524" w:rsidP="00980524">
      <w:pPr>
        <w:spacing w:line="360" w:lineRule="auto"/>
        <w:jc w:val="both"/>
        <w:rPr>
          <w:iCs/>
          <w:color w:val="000000" w:themeColor="text1"/>
        </w:rPr>
      </w:pPr>
      <w:r w:rsidRPr="006C4796">
        <w:rPr>
          <w:iCs/>
          <w:color w:val="000000" w:themeColor="text1"/>
        </w:rPr>
        <w:t>Gdansk 80-308, Poland</w:t>
      </w:r>
    </w:p>
    <w:p w14:paraId="5DCB1A4E" w14:textId="77777777" w:rsidR="00980524" w:rsidRDefault="00980524" w:rsidP="00B07A24">
      <w:pPr>
        <w:spacing w:line="360" w:lineRule="auto"/>
        <w:jc w:val="both"/>
        <w:rPr>
          <w:iCs/>
          <w:color w:val="000000" w:themeColor="text1"/>
        </w:rPr>
      </w:pPr>
    </w:p>
    <w:p w14:paraId="761C887F" w14:textId="5DA9FFE7" w:rsidR="00B07A24" w:rsidRPr="006C4796" w:rsidRDefault="00B07A24" w:rsidP="00B07A24">
      <w:pPr>
        <w:spacing w:line="360" w:lineRule="auto"/>
        <w:jc w:val="both"/>
        <w:rPr>
          <w:iCs/>
          <w:color w:val="000000" w:themeColor="text1"/>
        </w:rPr>
      </w:pPr>
      <w:r w:rsidRPr="006C4796">
        <w:rPr>
          <w:iCs/>
          <w:color w:val="000000" w:themeColor="text1"/>
        </w:rPr>
        <w:t>Dr. K. Soler-Carracedo, H. Hemmerich</w:t>
      </w:r>
    </w:p>
    <w:p w14:paraId="3FAD71EA" w14:textId="77777777" w:rsidR="00B07A24" w:rsidRPr="006C4796" w:rsidRDefault="00B07A24" w:rsidP="00B07A24">
      <w:pPr>
        <w:spacing w:line="360" w:lineRule="auto"/>
        <w:jc w:val="both"/>
        <w:rPr>
          <w:iCs/>
          <w:color w:val="000000" w:themeColor="text1"/>
        </w:rPr>
      </w:pPr>
      <w:proofErr w:type="spellStart"/>
      <w:r w:rsidRPr="006C4796">
        <w:rPr>
          <w:iCs/>
          <w:color w:val="000000" w:themeColor="text1"/>
        </w:rPr>
        <w:t>Departamento</w:t>
      </w:r>
      <w:proofErr w:type="spellEnd"/>
      <w:r w:rsidRPr="006C4796">
        <w:rPr>
          <w:iCs/>
          <w:color w:val="000000" w:themeColor="text1"/>
        </w:rPr>
        <w:t xml:space="preserve"> de </w:t>
      </w:r>
      <w:proofErr w:type="spellStart"/>
      <w:r w:rsidRPr="006C4796">
        <w:rPr>
          <w:iCs/>
          <w:color w:val="000000" w:themeColor="text1"/>
        </w:rPr>
        <w:t>Física</w:t>
      </w:r>
      <w:proofErr w:type="spellEnd"/>
      <w:r w:rsidRPr="006C4796">
        <w:rPr>
          <w:iCs/>
          <w:color w:val="000000" w:themeColor="text1"/>
        </w:rPr>
        <w:t xml:space="preserve">, </w:t>
      </w:r>
      <w:proofErr w:type="spellStart"/>
      <w:r w:rsidRPr="006C4796">
        <w:rPr>
          <w:iCs/>
          <w:color w:val="000000" w:themeColor="text1"/>
        </w:rPr>
        <w:t>IUdEA</w:t>
      </w:r>
      <w:proofErr w:type="spellEnd"/>
      <w:r w:rsidRPr="006C4796">
        <w:rPr>
          <w:iCs/>
          <w:color w:val="000000" w:themeColor="text1"/>
        </w:rPr>
        <w:t xml:space="preserve">, IMN and MALTA </w:t>
      </w:r>
      <w:proofErr w:type="spellStart"/>
      <w:r w:rsidRPr="006C4796">
        <w:rPr>
          <w:iCs/>
          <w:color w:val="000000" w:themeColor="text1"/>
        </w:rPr>
        <w:t>Consolider</w:t>
      </w:r>
      <w:proofErr w:type="spellEnd"/>
      <w:r w:rsidRPr="006C4796">
        <w:rPr>
          <w:iCs/>
          <w:color w:val="000000" w:themeColor="text1"/>
        </w:rPr>
        <w:t xml:space="preserve"> Team,</w:t>
      </w:r>
    </w:p>
    <w:p w14:paraId="7BF7E88F" w14:textId="77777777" w:rsidR="00B07A24" w:rsidRPr="006C4796" w:rsidRDefault="00B07A24" w:rsidP="00B07A24">
      <w:pPr>
        <w:spacing w:line="360" w:lineRule="auto"/>
        <w:jc w:val="both"/>
        <w:rPr>
          <w:iCs/>
          <w:color w:val="000000" w:themeColor="text1"/>
        </w:rPr>
      </w:pPr>
      <w:r w:rsidRPr="006C4796">
        <w:rPr>
          <w:iCs/>
          <w:color w:val="000000" w:themeColor="text1"/>
        </w:rPr>
        <w:t xml:space="preserve">Universidad de La Laguna </w:t>
      </w:r>
    </w:p>
    <w:p w14:paraId="70A1ABE2" w14:textId="77777777" w:rsidR="00B07A24" w:rsidRPr="006C4796" w:rsidRDefault="00B07A24" w:rsidP="00B07A24">
      <w:pPr>
        <w:spacing w:line="360" w:lineRule="auto"/>
        <w:jc w:val="both"/>
        <w:rPr>
          <w:iCs/>
          <w:color w:val="000000" w:themeColor="text1"/>
        </w:rPr>
      </w:pPr>
      <w:r w:rsidRPr="006C4796">
        <w:rPr>
          <w:iCs/>
          <w:color w:val="000000" w:themeColor="text1"/>
        </w:rPr>
        <w:t>San Cristóbal de La Laguna E-38200, Santa Cruz de Tenerife, Spain</w:t>
      </w:r>
    </w:p>
    <w:p w14:paraId="054BF9B6" w14:textId="77777777" w:rsidR="00B07A24" w:rsidRPr="006C4796" w:rsidRDefault="00B07A24" w:rsidP="00B07A24">
      <w:pPr>
        <w:spacing w:line="360" w:lineRule="auto"/>
        <w:jc w:val="both"/>
        <w:rPr>
          <w:iCs/>
          <w:color w:val="000000" w:themeColor="text1"/>
        </w:rPr>
      </w:pPr>
    </w:p>
    <w:p w14:paraId="4EB7714A" w14:textId="77777777" w:rsidR="00B07A24" w:rsidRPr="006C4796" w:rsidRDefault="00B07A24" w:rsidP="00B07A24">
      <w:pPr>
        <w:spacing w:line="360" w:lineRule="auto"/>
        <w:jc w:val="both"/>
        <w:rPr>
          <w:b/>
          <w:iCs/>
          <w:color w:val="000000" w:themeColor="text1"/>
        </w:rPr>
      </w:pPr>
      <w:r w:rsidRPr="006C4796">
        <w:rPr>
          <w:b/>
          <w:iCs/>
          <w:color w:val="000000" w:themeColor="text1"/>
        </w:rPr>
        <w:t xml:space="preserve">Prof. F. Rivera-López </w:t>
      </w:r>
    </w:p>
    <w:p w14:paraId="6E820A3B" w14:textId="77777777" w:rsidR="00B07A24" w:rsidRPr="006C4796" w:rsidRDefault="00B07A24" w:rsidP="00B07A24">
      <w:pPr>
        <w:spacing w:line="360" w:lineRule="auto"/>
        <w:jc w:val="both"/>
        <w:rPr>
          <w:iCs/>
          <w:color w:val="000000" w:themeColor="text1"/>
        </w:rPr>
      </w:pPr>
      <w:proofErr w:type="spellStart"/>
      <w:r w:rsidRPr="006C4796">
        <w:rPr>
          <w:iCs/>
          <w:color w:val="000000" w:themeColor="text1"/>
        </w:rPr>
        <w:t>Departamento</w:t>
      </w:r>
      <w:proofErr w:type="spellEnd"/>
      <w:r w:rsidRPr="006C4796">
        <w:rPr>
          <w:iCs/>
          <w:color w:val="000000" w:themeColor="text1"/>
        </w:rPr>
        <w:t xml:space="preserve"> de </w:t>
      </w:r>
      <w:proofErr w:type="spellStart"/>
      <w:r w:rsidRPr="006C4796">
        <w:rPr>
          <w:iCs/>
          <w:color w:val="000000" w:themeColor="text1"/>
        </w:rPr>
        <w:t>Ingeniería</w:t>
      </w:r>
      <w:proofErr w:type="spellEnd"/>
      <w:r w:rsidRPr="006C4796">
        <w:rPr>
          <w:iCs/>
          <w:color w:val="000000" w:themeColor="text1"/>
        </w:rPr>
        <w:t xml:space="preserve"> Industrial</w:t>
      </w:r>
    </w:p>
    <w:p w14:paraId="0DCF7E49" w14:textId="77777777" w:rsidR="00B07A24" w:rsidRPr="006C4796" w:rsidRDefault="00B07A24" w:rsidP="00B07A24">
      <w:pPr>
        <w:spacing w:line="360" w:lineRule="auto"/>
        <w:jc w:val="both"/>
        <w:rPr>
          <w:iCs/>
          <w:color w:val="000000" w:themeColor="text1"/>
        </w:rPr>
      </w:pPr>
      <w:r w:rsidRPr="006C4796">
        <w:rPr>
          <w:iCs/>
          <w:color w:val="000000" w:themeColor="text1"/>
        </w:rPr>
        <w:t xml:space="preserve">Escuela Superior de </w:t>
      </w:r>
      <w:proofErr w:type="spellStart"/>
      <w:r w:rsidRPr="006C4796">
        <w:rPr>
          <w:iCs/>
          <w:color w:val="000000" w:themeColor="text1"/>
        </w:rPr>
        <w:t>Ingeniería</w:t>
      </w:r>
      <w:proofErr w:type="spellEnd"/>
      <w:r w:rsidRPr="006C4796">
        <w:rPr>
          <w:iCs/>
          <w:color w:val="000000" w:themeColor="text1"/>
        </w:rPr>
        <w:t xml:space="preserve"> y </w:t>
      </w:r>
      <w:proofErr w:type="spellStart"/>
      <w:r w:rsidRPr="006C4796">
        <w:rPr>
          <w:iCs/>
          <w:color w:val="000000" w:themeColor="text1"/>
        </w:rPr>
        <w:t>Tecnología</w:t>
      </w:r>
      <w:proofErr w:type="spellEnd"/>
    </w:p>
    <w:p w14:paraId="6C2C6BF1" w14:textId="77777777" w:rsidR="00B07A24" w:rsidRPr="006C4796" w:rsidRDefault="00B07A24" w:rsidP="00B07A24">
      <w:pPr>
        <w:spacing w:line="360" w:lineRule="auto"/>
        <w:jc w:val="both"/>
        <w:rPr>
          <w:iCs/>
          <w:color w:val="000000" w:themeColor="text1"/>
        </w:rPr>
      </w:pPr>
      <w:r w:rsidRPr="006C4796">
        <w:rPr>
          <w:iCs/>
          <w:color w:val="000000" w:themeColor="text1"/>
        </w:rPr>
        <w:t>Universidad de La Laguna</w:t>
      </w:r>
    </w:p>
    <w:p w14:paraId="7F35E9F1" w14:textId="77777777" w:rsidR="00B07A24" w:rsidRPr="006C4796" w:rsidRDefault="00B07A24" w:rsidP="00B07A24">
      <w:pPr>
        <w:spacing w:line="360" w:lineRule="auto"/>
        <w:jc w:val="both"/>
        <w:rPr>
          <w:iCs/>
          <w:color w:val="000000" w:themeColor="text1"/>
        </w:rPr>
      </w:pPr>
      <w:r w:rsidRPr="006C4796">
        <w:rPr>
          <w:iCs/>
          <w:color w:val="000000" w:themeColor="text1"/>
        </w:rPr>
        <w:t>San Cristóbal de La Laguna E-38200, Santa Cruz de Tenerife, Spain</w:t>
      </w:r>
    </w:p>
    <w:p w14:paraId="525CCA3F" w14:textId="77777777" w:rsidR="00B07A24" w:rsidRPr="00980524" w:rsidRDefault="00B07A24" w:rsidP="00B07A24">
      <w:pPr>
        <w:spacing w:line="360" w:lineRule="auto"/>
        <w:jc w:val="both"/>
        <w:rPr>
          <w:b/>
          <w:iCs/>
          <w:color w:val="000000" w:themeColor="text1"/>
          <w:lang w:val="pl-PL"/>
        </w:rPr>
      </w:pPr>
      <w:r w:rsidRPr="00980524">
        <w:rPr>
          <w:b/>
          <w:iCs/>
          <w:color w:val="000000" w:themeColor="text1"/>
          <w:lang w:val="pl-PL"/>
        </w:rPr>
        <w:t>E-mail: frivera@ull.es</w:t>
      </w:r>
    </w:p>
    <w:p w14:paraId="6211C7BF" w14:textId="77777777" w:rsidR="00993EF3" w:rsidRDefault="00993EF3"/>
    <w:p w14:paraId="5F28C6FF" w14:textId="77777777" w:rsidR="00993EF3" w:rsidRPr="00640B07" w:rsidRDefault="00993EF3" w:rsidP="00640B07">
      <w:pPr>
        <w:rPr>
          <w:b/>
        </w:rPr>
      </w:pPr>
      <w:r w:rsidRPr="00640B07">
        <w:rPr>
          <w:rFonts w:hint="eastAsia"/>
          <w:b/>
        </w:rPr>
        <w:t>E</w:t>
      </w:r>
      <w:r w:rsidRPr="00640B07">
        <w:rPr>
          <w:b/>
        </w:rPr>
        <w:t>xperimental</w:t>
      </w:r>
      <w:r w:rsidR="00B95496" w:rsidRPr="00640B07">
        <w:rPr>
          <w:b/>
        </w:rPr>
        <w:t xml:space="preserve"> Section</w:t>
      </w:r>
    </w:p>
    <w:p w14:paraId="3A6711F5" w14:textId="5BA323F7" w:rsidR="00640B07" w:rsidRDefault="00640B07" w:rsidP="00640B07">
      <w:pPr>
        <w:jc w:val="both"/>
        <w:rPr>
          <w:b/>
          <w:i/>
        </w:rPr>
      </w:pPr>
      <w:r>
        <w:rPr>
          <w:rFonts w:hint="eastAsia"/>
          <w:b/>
          <w:i/>
        </w:rPr>
        <w:t>S</w:t>
      </w:r>
      <w:r>
        <w:rPr>
          <w:b/>
          <w:i/>
        </w:rPr>
        <w:t>ynthesis</w:t>
      </w:r>
    </w:p>
    <w:p w14:paraId="1F28BE5F" w14:textId="08B60370" w:rsidR="00640B07" w:rsidRDefault="0019174D" w:rsidP="0019174D">
      <w:pPr>
        <w:jc w:val="both"/>
      </w:pPr>
      <w:r>
        <w:t>High-quality raw materials</w:t>
      </w:r>
      <w:r>
        <w:rPr>
          <w:rFonts w:hint="eastAsia"/>
        </w:rPr>
        <w:t>,</w:t>
      </w:r>
      <w:r>
        <w:t xml:space="preserve"> i.e., SrCO</w:t>
      </w:r>
      <w:r w:rsidRPr="0019174D">
        <w:rPr>
          <w:vertAlign w:val="subscript"/>
        </w:rPr>
        <w:t>3</w:t>
      </w:r>
      <w:r>
        <w:t xml:space="preserve"> (&gt;99%, Sinopharm Co., Ltd.), MgO (&gt;99%, Sigma-Aldrich), SiO</w:t>
      </w:r>
      <w:r w:rsidRPr="0019174D">
        <w:rPr>
          <w:vertAlign w:val="subscript"/>
        </w:rPr>
        <w:t>2</w:t>
      </w:r>
      <w:r>
        <w:t xml:space="preserve"> (99.99%, Aladdin), Eu</w:t>
      </w:r>
      <w:r w:rsidRPr="0019174D">
        <w:rPr>
          <w:vertAlign w:val="subscript"/>
        </w:rPr>
        <w:t>2</w:t>
      </w:r>
      <w:r>
        <w:t>O</w:t>
      </w:r>
      <w:r w:rsidRPr="0019174D">
        <w:rPr>
          <w:vertAlign w:val="subscript"/>
        </w:rPr>
        <w:t>3</w:t>
      </w:r>
      <w:r>
        <w:t xml:space="preserve"> (99.99%, Sinopharm Co., Ltd.), and DyCl</w:t>
      </w:r>
      <w:r w:rsidRPr="0019174D">
        <w:rPr>
          <w:vertAlign w:val="subscript"/>
        </w:rPr>
        <w:t xml:space="preserve">3 </w:t>
      </w:r>
      <w:r>
        <w:t>× 6H</w:t>
      </w:r>
      <w:r w:rsidRPr="0019174D">
        <w:rPr>
          <w:vertAlign w:val="subscript"/>
        </w:rPr>
        <w:t>2</w:t>
      </w:r>
      <w:r>
        <w:t>O (99.99%, Sinopharm Co., Ltd.) were used for the synthesis of</w:t>
      </w:r>
      <w:r w:rsidRPr="0019174D">
        <w:t xml:space="preserve"> the SMSO: 1%Eu</w:t>
      </w:r>
      <w:r w:rsidRPr="0019174D">
        <w:rPr>
          <w:vertAlign w:val="superscript"/>
        </w:rPr>
        <w:t>2+</w:t>
      </w:r>
      <w:r w:rsidRPr="0019174D">
        <w:t>, 0.25%Dy</w:t>
      </w:r>
      <w:r w:rsidRPr="0019174D">
        <w:rPr>
          <w:vertAlign w:val="superscript"/>
        </w:rPr>
        <w:t>3+</w:t>
      </w:r>
      <w:r w:rsidRPr="0019174D">
        <w:rPr>
          <w:rFonts w:hint="eastAsia"/>
        </w:rPr>
        <w:t>,</w:t>
      </w:r>
      <w:r w:rsidRPr="0019174D">
        <w:t xml:space="preserve"> SMSO: 2%Eu</w:t>
      </w:r>
      <w:r w:rsidRPr="0019174D">
        <w:rPr>
          <w:vertAlign w:val="superscript"/>
        </w:rPr>
        <w:t>2+</w:t>
      </w:r>
      <w:r w:rsidRPr="0019174D">
        <w:t>, 0.25%Dy</w:t>
      </w:r>
      <w:r w:rsidRPr="0019174D">
        <w:rPr>
          <w:vertAlign w:val="superscript"/>
        </w:rPr>
        <w:t>3+</w:t>
      </w:r>
      <w:r w:rsidRPr="0019174D">
        <w:t xml:space="preserve"> and SMSO: 2%Eu</w:t>
      </w:r>
      <w:r w:rsidRPr="0019174D">
        <w:rPr>
          <w:vertAlign w:val="superscript"/>
        </w:rPr>
        <w:t>2+</w:t>
      </w:r>
      <w:r w:rsidRPr="0019174D">
        <w:t>, 2%Dy</w:t>
      </w:r>
      <w:r w:rsidRPr="0019174D">
        <w:rPr>
          <w:vertAlign w:val="superscript"/>
        </w:rPr>
        <w:t>3+</w:t>
      </w:r>
      <w:r w:rsidRPr="00D013FC">
        <w:rPr>
          <w:color w:val="FF0000"/>
        </w:rPr>
        <w:t xml:space="preserve"> </w:t>
      </w:r>
      <w:r>
        <w:t xml:space="preserve"> materials. The mixture was tran</w:t>
      </w:r>
      <w:r w:rsidRPr="00B07A24">
        <w:t xml:space="preserve">sferred into </w:t>
      </w:r>
      <w:r w:rsidR="003F21E1" w:rsidRPr="00B07A24">
        <w:t xml:space="preserve">an </w:t>
      </w:r>
      <w:r w:rsidRPr="00B07A24">
        <w:t xml:space="preserve">alumina crucible </w:t>
      </w:r>
      <w:r w:rsidR="003F21E1" w:rsidRPr="00B07A24">
        <w:t xml:space="preserve">and </w:t>
      </w:r>
      <w:r w:rsidRPr="00B07A24">
        <w:t>then</w:t>
      </w:r>
      <w:r>
        <w:t xml:space="preserve"> placed in a </w:t>
      </w:r>
      <w:r w:rsidR="00D94A85">
        <w:t xml:space="preserve">tube </w:t>
      </w:r>
      <w:r>
        <w:t>furnace. Then</w:t>
      </w:r>
      <w:r w:rsidR="003F21E1">
        <w:t>,</w:t>
      </w:r>
      <w:r>
        <w:t xml:space="preserve"> </w:t>
      </w:r>
      <w:r w:rsidR="00D94A85">
        <w:t xml:space="preserve">it went through </w:t>
      </w:r>
      <w:r>
        <w:t xml:space="preserve">a heating process of 1400 </w:t>
      </w:r>
      <w:r w:rsidRPr="0019174D">
        <w:rPr>
          <w:rFonts w:hint="eastAsia"/>
        </w:rPr>
        <w:t>℃</w:t>
      </w:r>
      <w:r w:rsidR="00D94A85">
        <w:t xml:space="preserve"> </w:t>
      </w:r>
      <w:r>
        <w:t>for</w:t>
      </w:r>
      <w:r w:rsidR="00D94A85">
        <w:t xml:space="preserve"> 5 hours under a reducing gas mixture (N</w:t>
      </w:r>
      <w:r w:rsidR="00D94A85" w:rsidRPr="00D94A85">
        <w:rPr>
          <w:vertAlign w:val="subscript"/>
        </w:rPr>
        <w:t>2</w:t>
      </w:r>
      <w:r w:rsidR="00D94A85">
        <w:t>/H</w:t>
      </w:r>
      <w:r w:rsidR="00D94A85" w:rsidRPr="00D94A85">
        <w:rPr>
          <w:vertAlign w:val="subscript"/>
        </w:rPr>
        <w:t xml:space="preserve">2 </w:t>
      </w:r>
      <w:r w:rsidR="00D94A85">
        <w:t>= 95%/5%). After annealing, the samples were cooled to room temperature and grounded for further characterization.</w:t>
      </w:r>
    </w:p>
    <w:p w14:paraId="49AE98DC" w14:textId="77777777" w:rsidR="002A0E4F" w:rsidRDefault="002A0E4F" w:rsidP="0019174D">
      <w:pPr>
        <w:jc w:val="both"/>
      </w:pPr>
    </w:p>
    <w:p w14:paraId="572FBA82" w14:textId="572E030A" w:rsidR="0019174D" w:rsidRPr="002A0E4F" w:rsidRDefault="002A0E4F" w:rsidP="0019174D">
      <w:pPr>
        <w:jc w:val="both"/>
        <w:rPr>
          <w:b/>
          <w:i/>
        </w:rPr>
      </w:pPr>
      <w:r w:rsidRPr="002A0E4F">
        <w:rPr>
          <w:b/>
          <w:i/>
        </w:rPr>
        <w:t xml:space="preserve">3D-printing </w:t>
      </w:r>
      <w:proofErr w:type="spellStart"/>
      <w:r w:rsidRPr="002A0E4F">
        <w:rPr>
          <w:b/>
          <w:i/>
        </w:rPr>
        <w:t>processs</w:t>
      </w:r>
      <w:proofErr w:type="spellEnd"/>
      <w:r w:rsidRPr="002A0E4F">
        <w:rPr>
          <w:b/>
          <w:i/>
        </w:rPr>
        <w:t xml:space="preserve"> of SMSO: 2%Eu</w:t>
      </w:r>
      <w:r w:rsidRPr="002A0E4F">
        <w:rPr>
          <w:b/>
          <w:i/>
          <w:vertAlign w:val="superscript"/>
        </w:rPr>
        <w:t>2+</w:t>
      </w:r>
      <w:r w:rsidRPr="002A0E4F">
        <w:rPr>
          <w:b/>
          <w:i/>
        </w:rPr>
        <w:t>, 2%Dy</w:t>
      </w:r>
      <w:r w:rsidRPr="002A0E4F">
        <w:rPr>
          <w:b/>
          <w:i/>
          <w:vertAlign w:val="superscript"/>
        </w:rPr>
        <w:t>3+</w:t>
      </w:r>
      <w:r w:rsidRPr="002A0E4F">
        <w:rPr>
          <w:b/>
          <w:i/>
        </w:rPr>
        <w:t xml:space="preserve"> doped polymer</w:t>
      </w:r>
    </w:p>
    <w:p w14:paraId="6669C5EC" w14:textId="5C538C15" w:rsidR="002A0E4F" w:rsidRPr="002A0E4F" w:rsidRDefault="002A0E4F" w:rsidP="002A0E4F">
      <w:pPr>
        <w:jc w:val="both"/>
      </w:pPr>
      <w:r>
        <w:t>F</w:t>
      </w:r>
      <w:r w:rsidRPr="002A0E4F">
        <w:t xml:space="preserve">or 3D-printing, the raw polymer was a Simple Siraya Tech UV resin, consisting in a mixture of urethane acrylate (CAS No. 877072-28-1, </w:t>
      </w:r>
      <w:proofErr w:type="spellStart"/>
      <w:r w:rsidRPr="002A0E4F">
        <w:t>wt</w:t>
      </w:r>
      <w:proofErr w:type="spellEnd"/>
      <w:r w:rsidRPr="002A0E4F">
        <w:t xml:space="preserve">% = 20–50%), acrylic monomer (CAS No. 64401-02-1, </w:t>
      </w:r>
      <w:proofErr w:type="spellStart"/>
      <w:r w:rsidRPr="002A0E4F">
        <w:t>wt</w:t>
      </w:r>
      <w:proofErr w:type="spellEnd"/>
      <w:r w:rsidRPr="002A0E4F">
        <w:t xml:space="preserve">% = 30–60%), and </w:t>
      </w:r>
      <w:proofErr w:type="spellStart"/>
      <w:r w:rsidRPr="002A0E4F">
        <w:t>photoinitiator</w:t>
      </w:r>
      <w:proofErr w:type="spellEnd"/>
      <w:r w:rsidRPr="002A0E4F">
        <w:t xml:space="preserve"> (CAS No. 119-</w:t>
      </w:r>
      <w:r w:rsidRPr="002A0E4F">
        <w:lastRenderedPageBreak/>
        <w:t xml:space="preserve">61-9, </w:t>
      </w:r>
      <w:proofErr w:type="spellStart"/>
      <w:r w:rsidRPr="002A0E4F">
        <w:t>wt</w:t>
      </w:r>
      <w:proofErr w:type="spellEnd"/>
      <w:r w:rsidRPr="002A0E4F">
        <w:t>% = 0–5%). This polymer was doped with a 10 wt.% of Sr</w:t>
      </w:r>
      <w:r w:rsidRPr="002A0E4F">
        <w:rPr>
          <w:vertAlign w:val="subscript"/>
        </w:rPr>
        <w:t>2</w:t>
      </w:r>
      <w:r w:rsidRPr="002A0E4F">
        <w:t>MgSi</w:t>
      </w:r>
      <w:r w:rsidRPr="002A0E4F">
        <w:rPr>
          <w:vertAlign w:val="subscript"/>
        </w:rPr>
        <w:t>2</w:t>
      </w:r>
      <w:r w:rsidRPr="002A0E4F">
        <w:t>O</w:t>
      </w:r>
      <w:r w:rsidRPr="002A0E4F">
        <w:rPr>
          <w:vertAlign w:val="subscript"/>
        </w:rPr>
        <w:t>7</w:t>
      </w:r>
      <w:r w:rsidRPr="002A0E4F">
        <w:t>: Eu</w:t>
      </w:r>
      <w:r w:rsidRPr="002A0E4F">
        <w:rPr>
          <w:vertAlign w:val="superscript"/>
        </w:rPr>
        <w:t>2+</w:t>
      </w:r>
      <w:r w:rsidRPr="002A0E4F">
        <w:t>, Dy</w:t>
      </w:r>
      <w:r w:rsidRPr="002A0E4F">
        <w:rPr>
          <w:vertAlign w:val="superscript"/>
        </w:rPr>
        <w:t>3+</w:t>
      </w:r>
      <w:r w:rsidRPr="002A0E4F">
        <w:t xml:space="preserve"> material.</w:t>
      </w:r>
      <w:r w:rsidRPr="002A0E4F">
        <w:rPr>
          <w:vertAlign w:val="superscript"/>
        </w:rPr>
        <w:t xml:space="preserve"> </w:t>
      </w:r>
      <w:r w:rsidRPr="002A0E4F">
        <w:t xml:space="preserve">The 3D prototypes were previously designed using Fusion 360, and the digital file was introduced in Lychee Slicer software for the selection of the printing parameters. From the final model, the anti-counterfeiting, night-vision safety signs, 8-bit optical coding, and QR code were printed by Stereolithography using an </w:t>
      </w:r>
      <w:proofErr w:type="spellStart"/>
      <w:r w:rsidRPr="002A0E4F">
        <w:t>Anycubic</w:t>
      </w:r>
      <w:proofErr w:type="spellEnd"/>
      <w:r w:rsidRPr="002A0E4F">
        <w:t xml:space="preserve"> Photon printer. After printing, the pieces were cleaned with a 99.9% isopropyl alcohol.</w:t>
      </w:r>
    </w:p>
    <w:p w14:paraId="542A9AA1" w14:textId="77777777" w:rsidR="002A0E4F" w:rsidRPr="0019174D" w:rsidRDefault="002A0E4F" w:rsidP="0019174D">
      <w:pPr>
        <w:jc w:val="both"/>
      </w:pPr>
    </w:p>
    <w:p w14:paraId="189E725B" w14:textId="2B932F6A" w:rsidR="00D11FC1" w:rsidRPr="002A0E4F" w:rsidRDefault="00D11FC1" w:rsidP="00FD261E">
      <w:pPr>
        <w:pStyle w:val="Akapitzlist"/>
        <w:numPr>
          <w:ilvl w:val="0"/>
          <w:numId w:val="4"/>
        </w:numPr>
        <w:ind w:firstLineChars="0"/>
        <w:jc w:val="both"/>
        <w:rPr>
          <w:b/>
          <w:i/>
        </w:rPr>
      </w:pPr>
      <w:r w:rsidRPr="002A0E4F">
        <w:rPr>
          <w:rFonts w:hint="eastAsia"/>
          <w:b/>
          <w:i/>
        </w:rPr>
        <w:t xml:space="preserve">Photoluminescence characterization </w:t>
      </w:r>
    </w:p>
    <w:p w14:paraId="54F9568F" w14:textId="58EF9681" w:rsidR="00D11FC1" w:rsidRDefault="00D11FC1" w:rsidP="00640B07">
      <w:pPr>
        <w:jc w:val="both"/>
        <w:rPr>
          <w:b/>
          <w:i/>
        </w:rPr>
      </w:pPr>
      <w:r>
        <w:rPr>
          <w:b/>
          <w:i/>
        </w:rPr>
        <w:t>A</w:t>
      </w:r>
      <w:r>
        <w:rPr>
          <w:rFonts w:hint="eastAsia"/>
          <w:b/>
          <w:i/>
        </w:rPr>
        <w:t>mbient</w:t>
      </w:r>
      <w:r w:rsidR="002E248F">
        <w:rPr>
          <w:b/>
          <w:i/>
        </w:rPr>
        <w:t>.</w:t>
      </w:r>
      <w:r w:rsidR="00F509F3">
        <w:rPr>
          <w:b/>
          <w:i/>
        </w:rPr>
        <w:t xml:space="preserve"> </w:t>
      </w:r>
      <w:r w:rsidR="00F509F3">
        <w:t xml:space="preserve">Ambient photoluminescence characterization was carried out </w:t>
      </w:r>
      <w:r w:rsidR="00A12412">
        <w:t>in an Edinburgh Instruments Spectrometer FLS 1000.</w:t>
      </w:r>
      <w:r w:rsidR="00F509F3">
        <w:t xml:space="preserve"> </w:t>
      </w:r>
    </w:p>
    <w:p w14:paraId="5DDEF46F" w14:textId="2F132855" w:rsidR="00D11FC1" w:rsidRDefault="00C631F2" w:rsidP="00A12412">
      <w:pPr>
        <w:spacing w:line="276" w:lineRule="auto"/>
        <w:jc w:val="both"/>
        <w:rPr>
          <w:bCs/>
        </w:rPr>
      </w:pPr>
      <w:r>
        <w:rPr>
          <w:b/>
          <w:i/>
        </w:rPr>
        <w:t>H</w:t>
      </w:r>
      <w:r w:rsidR="00D11FC1">
        <w:rPr>
          <w:rFonts w:hint="eastAsia"/>
          <w:b/>
          <w:i/>
        </w:rPr>
        <w:t>igh temperature</w:t>
      </w:r>
      <w:r w:rsidR="004C0639">
        <w:rPr>
          <w:b/>
          <w:i/>
        </w:rPr>
        <w:t xml:space="preserve">. </w:t>
      </w:r>
      <w:r w:rsidR="00A12412">
        <w:rPr>
          <w:bCs/>
        </w:rPr>
        <w:t>Light-emitting diode</w:t>
      </w:r>
      <w:r w:rsidR="00A12412" w:rsidRPr="00A33F11">
        <w:rPr>
          <w:bCs/>
        </w:rPr>
        <w:t xml:space="preserve"> (LED) emitting at a maximum wavelength of 280 nm served as the excitation source for temperature-dependent measurements. Temperature control within the range of 100 – 600 K was achieved using the THMS600 </w:t>
      </w:r>
      <w:proofErr w:type="spellStart"/>
      <w:r w:rsidR="00A12412" w:rsidRPr="00A33F11">
        <w:rPr>
          <w:bCs/>
        </w:rPr>
        <w:t>Linkam</w:t>
      </w:r>
      <w:proofErr w:type="spellEnd"/>
      <w:r w:rsidR="00A12412" w:rsidRPr="00A33F11">
        <w:rPr>
          <w:bCs/>
        </w:rPr>
        <w:t xml:space="preserve"> stage temperature controller in conjunction with the LNP95 liquid nitrogen cooling pump system.</w:t>
      </w:r>
      <w:r w:rsidR="00A12412" w:rsidRPr="00A12412">
        <w:rPr>
          <w:bCs/>
        </w:rPr>
        <w:t xml:space="preserve"> </w:t>
      </w:r>
      <w:r w:rsidR="00A12412">
        <w:rPr>
          <w:bCs/>
        </w:rPr>
        <w:t xml:space="preserve">An </w:t>
      </w:r>
      <w:r w:rsidR="00A12412" w:rsidRPr="00A33F11">
        <w:rPr>
          <w:bCs/>
        </w:rPr>
        <w:t>Andor SR-750-D1 spectrometer, equipped with a CCD camera (DU420A-OE) and operating in the 350–1000 nm wavelength range, was employed to measure the temperature-dependent emission spectra.</w:t>
      </w:r>
      <w:r w:rsidR="00A12412" w:rsidRPr="00A12412">
        <w:rPr>
          <w:bCs/>
        </w:rPr>
        <w:t xml:space="preserve"> </w:t>
      </w:r>
      <w:r w:rsidR="00A12412" w:rsidRPr="00FC259A">
        <w:rPr>
          <w:bCs/>
        </w:rPr>
        <w:t xml:space="preserve">Time-resolved luminescence spectra were acquired by exciting the sample using a pulsed PG 401/SH optical parametric generator with tunable wavelength, which was pumped by a PL2251A pulsed </w:t>
      </w:r>
      <w:proofErr w:type="spellStart"/>
      <w:r w:rsidR="00A12412" w:rsidRPr="00FC259A">
        <w:rPr>
          <w:bCs/>
        </w:rPr>
        <w:t>YAG:Nd</w:t>
      </w:r>
      <w:proofErr w:type="spellEnd"/>
      <w:r w:rsidR="00A12412" w:rsidRPr="00FC259A">
        <w:rPr>
          <w:bCs/>
        </w:rPr>
        <w:t xml:space="preserve"> laser from EKSPLA. The emitted signal was detected by a C4334-01 streak camera (Hamamatsu) coupled with a 2501S grating spectrometer from Bruker Optics.</w:t>
      </w:r>
    </w:p>
    <w:p w14:paraId="6F40A8A9" w14:textId="54F6E2C6" w:rsidR="00B1425C" w:rsidRPr="00E97C02" w:rsidRDefault="00C631F2" w:rsidP="00B1425C">
      <w:pPr>
        <w:jc w:val="both"/>
      </w:pPr>
      <w:r w:rsidRPr="002A0E4F">
        <w:rPr>
          <w:b/>
          <w:i/>
        </w:rPr>
        <w:t>H</w:t>
      </w:r>
      <w:r w:rsidR="00D11FC1" w:rsidRPr="002A0E4F">
        <w:rPr>
          <w:rFonts w:hint="eastAsia"/>
          <w:b/>
          <w:i/>
        </w:rPr>
        <w:t>igh pressure</w:t>
      </w:r>
      <w:r w:rsidR="00F509F3" w:rsidRPr="002A0E4F">
        <w:rPr>
          <w:b/>
          <w:i/>
        </w:rPr>
        <w:t>.</w:t>
      </w:r>
      <w:r w:rsidR="00B1425C">
        <w:rPr>
          <w:b/>
          <w:i/>
        </w:rPr>
        <w:t xml:space="preserve"> </w:t>
      </w:r>
      <w:r>
        <w:rPr>
          <w:bCs/>
          <w:iCs/>
        </w:rPr>
        <w:t xml:space="preserve">High-pressure measurements </w:t>
      </w:r>
      <w:r w:rsidRPr="00B07A24">
        <w:rPr>
          <w:bCs/>
          <w:iCs/>
        </w:rPr>
        <w:t xml:space="preserve">were done in </w:t>
      </w:r>
      <w:r w:rsidR="003F21E1" w:rsidRPr="00B07A24">
        <w:rPr>
          <w:bCs/>
          <w:iCs/>
        </w:rPr>
        <w:t xml:space="preserve">a diamond </w:t>
      </w:r>
      <w:r w:rsidRPr="00B07A24">
        <w:rPr>
          <w:bCs/>
          <w:iCs/>
        </w:rPr>
        <w:t>anvil cell (DAC) with a mixture of methanol-ethanol-water (</w:t>
      </w:r>
      <w:r w:rsidR="00B07A24" w:rsidRPr="00B07A24">
        <w:rPr>
          <w:bCs/>
          <w:iCs/>
        </w:rPr>
        <w:t xml:space="preserve">volume ratio of </w:t>
      </w:r>
      <w:r w:rsidRPr="00B07A24">
        <w:rPr>
          <w:bCs/>
          <w:iCs/>
        </w:rPr>
        <w:t>16</w:t>
      </w:r>
      <w:r w:rsidR="00B07A24" w:rsidRPr="00B07A24">
        <w:rPr>
          <w:bCs/>
          <w:iCs/>
        </w:rPr>
        <w:t>:4:</w:t>
      </w:r>
      <w:r w:rsidRPr="00B07A24">
        <w:rPr>
          <w:bCs/>
          <w:iCs/>
        </w:rPr>
        <w:t xml:space="preserve">1) as </w:t>
      </w:r>
      <w:r w:rsidR="00B1425C" w:rsidRPr="00B07A24">
        <w:rPr>
          <w:bCs/>
          <w:iCs/>
        </w:rPr>
        <w:t xml:space="preserve">a </w:t>
      </w:r>
      <w:r w:rsidRPr="00B07A24">
        <w:rPr>
          <w:bCs/>
          <w:iCs/>
        </w:rPr>
        <w:t>pressure</w:t>
      </w:r>
      <w:r w:rsidR="00255B69" w:rsidRPr="00B07A24">
        <w:rPr>
          <w:bCs/>
          <w:iCs/>
        </w:rPr>
        <w:t>-</w:t>
      </w:r>
      <w:r w:rsidRPr="00B07A24">
        <w:rPr>
          <w:bCs/>
          <w:iCs/>
        </w:rPr>
        <w:t>transmitting medium</w:t>
      </w:r>
      <w:r w:rsidR="00B1425C" w:rsidRPr="00B07A24">
        <w:rPr>
          <w:bCs/>
          <w:iCs/>
        </w:rPr>
        <w:t xml:space="preserve"> and ruby (Al</w:t>
      </w:r>
      <w:r w:rsidR="00B1425C" w:rsidRPr="00B07A24">
        <w:rPr>
          <w:bCs/>
          <w:iCs/>
          <w:vertAlign w:val="subscript"/>
        </w:rPr>
        <w:t>2</w:t>
      </w:r>
      <w:r w:rsidR="00B1425C" w:rsidRPr="00B07A24">
        <w:rPr>
          <w:bCs/>
          <w:iCs/>
        </w:rPr>
        <w:t>O</w:t>
      </w:r>
      <w:r w:rsidR="00B1425C" w:rsidRPr="00B07A24">
        <w:rPr>
          <w:bCs/>
          <w:iCs/>
          <w:vertAlign w:val="subscript"/>
        </w:rPr>
        <w:t>3</w:t>
      </w:r>
      <w:r w:rsidR="00B1425C" w:rsidRPr="00B07A24">
        <w:rPr>
          <w:bCs/>
          <w:iCs/>
        </w:rPr>
        <w:t>:Cr</w:t>
      </w:r>
      <w:r w:rsidR="00B1425C" w:rsidRPr="00B07A24">
        <w:rPr>
          <w:bCs/>
          <w:iCs/>
          <w:vertAlign w:val="superscript"/>
        </w:rPr>
        <w:t>3+</w:t>
      </w:r>
      <w:r w:rsidR="00B1425C" w:rsidRPr="00B07A24">
        <w:rPr>
          <w:bCs/>
          <w:iCs/>
        </w:rPr>
        <w:t xml:space="preserve">) as </w:t>
      </w:r>
      <w:r w:rsidR="00255B69" w:rsidRPr="00B07A24">
        <w:rPr>
          <w:bCs/>
          <w:iCs/>
        </w:rPr>
        <w:t xml:space="preserve">a </w:t>
      </w:r>
      <w:r w:rsidR="00B1425C" w:rsidRPr="00B07A24">
        <w:rPr>
          <w:bCs/>
          <w:iCs/>
        </w:rPr>
        <w:t xml:space="preserve">pressure inhibitor. Emission spectra were recorded using </w:t>
      </w:r>
      <w:r w:rsidR="00664DAC" w:rsidRPr="00B07A24">
        <w:rPr>
          <w:bCs/>
          <w:iCs/>
        </w:rPr>
        <w:t xml:space="preserve">an </w:t>
      </w:r>
      <w:r w:rsidR="00B1425C" w:rsidRPr="00B07A24">
        <w:rPr>
          <w:bCs/>
          <w:iCs/>
        </w:rPr>
        <w:t xml:space="preserve">Andor Shamrock 500i spectrometer with </w:t>
      </w:r>
      <w:r w:rsidR="00080A41" w:rsidRPr="00B07A24">
        <w:rPr>
          <w:bCs/>
          <w:iCs/>
        </w:rPr>
        <w:t xml:space="preserve">an </w:t>
      </w:r>
      <w:proofErr w:type="spellStart"/>
      <w:r w:rsidR="00B1425C" w:rsidRPr="00B07A24">
        <w:rPr>
          <w:bCs/>
          <w:iCs/>
        </w:rPr>
        <w:t>iD</w:t>
      </w:r>
      <w:r w:rsidR="00B1425C">
        <w:rPr>
          <w:bCs/>
          <w:iCs/>
        </w:rPr>
        <w:t>us</w:t>
      </w:r>
      <w:proofErr w:type="spellEnd"/>
      <w:r w:rsidR="00B1425C">
        <w:rPr>
          <w:bCs/>
          <w:iCs/>
        </w:rPr>
        <w:t xml:space="preserve"> CCD camera as a detector and the </w:t>
      </w:r>
      <w:r w:rsidR="005B6B79">
        <w:rPr>
          <w:bCs/>
          <w:iCs/>
        </w:rPr>
        <w:t>280</w:t>
      </w:r>
      <w:r w:rsidR="00B1425C">
        <w:rPr>
          <w:bCs/>
          <w:iCs/>
        </w:rPr>
        <w:t xml:space="preserve"> nm UV LED as the excitation source. </w:t>
      </w:r>
      <w:r w:rsidR="00B1425C">
        <w:t xml:space="preserve">The recorded spectra were corrected for the apparatus response. Persistent luminescence was also recorded </w:t>
      </w:r>
      <w:r w:rsidR="00255B69">
        <w:t xml:space="preserve">at high </w:t>
      </w:r>
      <w:r w:rsidR="00B1425C">
        <w:t xml:space="preserve">pressure in DAC. Due to long persistent luminescence, the emission spectra were recorded in the kinetic mode recording emission spectra in 15 </w:t>
      </w:r>
      <w:proofErr w:type="spellStart"/>
      <w:r w:rsidR="00B1425C">
        <w:t>ms</w:t>
      </w:r>
      <w:proofErr w:type="spellEnd"/>
      <w:r w:rsidR="00B1425C">
        <w:t xml:space="preserve"> intervals, luminescence intensity was integrated and correlated with </w:t>
      </w:r>
      <w:r w:rsidR="00255B69">
        <w:t xml:space="preserve">the </w:t>
      </w:r>
      <w:r w:rsidR="00B1425C">
        <w:t>time of experiments.</w:t>
      </w:r>
    </w:p>
    <w:p w14:paraId="3FE10D1B" w14:textId="77777777" w:rsidR="00D11FC1" w:rsidRDefault="00D11FC1" w:rsidP="00640B07">
      <w:pPr>
        <w:jc w:val="both"/>
        <w:rPr>
          <w:b/>
          <w:i/>
        </w:rPr>
      </w:pPr>
    </w:p>
    <w:p w14:paraId="20F1C524" w14:textId="77777777" w:rsidR="00FD261E" w:rsidRPr="002A0E4F" w:rsidRDefault="00D11FC1" w:rsidP="00FD261E">
      <w:pPr>
        <w:pStyle w:val="Akapitzlist"/>
        <w:numPr>
          <w:ilvl w:val="0"/>
          <w:numId w:val="4"/>
        </w:numPr>
        <w:ind w:firstLineChars="0"/>
        <w:jc w:val="both"/>
        <w:rPr>
          <w:b/>
          <w:i/>
        </w:rPr>
      </w:pPr>
      <w:r w:rsidRPr="002A0E4F">
        <w:rPr>
          <w:b/>
          <w:i/>
        </w:rPr>
        <w:t>P</w:t>
      </w:r>
      <w:r w:rsidRPr="002A0E4F">
        <w:rPr>
          <w:rFonts w:hint="eastAsia"/>
          <w:b/>
          <w:i/>
        </w:rPr>
        <w:t>ersistent-luminescence characterization</w:t>
      </w:r>
      <w:r w:rsidR="00E97C02" w:rsidRPr="002A0E4F">
        <w:rPr>
          <w:b/>
          <w:i/>
        </w:rPr>
        <w:t>.</w:t>
      </w:r>
    </w:p>
    <w:p w14:paraId="73EF13D6" w14:textId="21747BF1" w:rsidR="00D11FC1" w:rsidRPr="00E97C02" w:rsidRDefault="005B6B79" w:rsidP="00FD261E">
      <w:pPr>
        <w:jc w:val="both"/>
      </w:pPr>
      <w:r>
        <w:t>280</w:t>
      </w:r>
      <w:r w:rsidR="00E97C02">
        <w:t xml:space="preserve"> nm UV </w:t>
      </w:r>
      <w:r w:rsidR="00A12412">
        <w:t>LED</w:t>
      </w:r>
      <w:r w:rsidR="00E97C02">
        <w:t xml:space="preserve"> was use</w:t>
      </w:r>
      <w:r w:rsidR="00B1425C">
        <w:t>d</w:t>
      </w:r>
      <w:r w:rsidR="00E97C02">
        <w:t xml:space="preserve"> as </w:t>
      </w:r>
      <w:r w:rsidR="00B1425C">
        <w:t xml:space="preserve">an </w:t>
      </w:r>
      <w:r w:rsidR="00E97C02">
        <w:t>excitation source, and the signal was detected using a</w:t>
      </w:r>
      <w:r w:rsidR="00B1425C">
        <w:t>n</w:t>
      </w:r>
      <w:r w:rsidR="00E97C02">
        <w:t xml:space="preserve"> Andor Shamrock 500i spectrometer with a</w:t>
      </w:r>
      <w:r w:rsidR="00B1425C">
        <w:t>n</w:t>
      </w:r>
      <w:r w:rsidR="00E97C02">
        <w:t xml:space="preserve"> </w:t>
      </w:r>
      <w:proofErr w:type="spellStart"/>
      <w:r w:rsidR="00E97C02">
        <w:t>iDus</w:t>
      </w:r>
      <w:proofErr w:type="spellEnd"/>
      <w:r w:rsidR="00E97C02">
        <w:t xml:space="preserve"> CCD camera detector. The recorded spectra were corrected to account for the apparatus response.</w:t>
      </w:r>
    </w:p>
    <w:p w14:paraId="791BF83B" w14:textId="77777777" w:rsidR="00640B07" w:rsidRPr="002E248F" w:rsidRDefault="00640B07" w:rsidP="00640B07">
      <w:pPr>
        <w:jc w:val="both"/>
      </w:pPr>
    </w:p>
    <w:p w14:paraId="75D74E99" w14:textId="77777777" w:rsidR="00FD261E" w:rsidRPr="002A0E4F" w:rsidRDefault="00640B07" w:rsidP="00FD261E">
      <w:pPr>
        <w:pStyle w:val="Akapitzlist"/>
        <w:numPr>
          <w:ilvl w:val="0"/>
          <w:numId w:val="4"/>
        </w:numPr>
        <w:ind w:firstLineChars="0"/>
        <w:jc w:val="both"/>
        <w:rPr>
          <w:b/>
          <w:i/>
        </w:rPr>
      </w:pPr>
      <w:proofErr w:type="spellStart"/>
      <w:r w:rsidRPr="002A0E4F">
        <w:rPr>
          <w:b/>
          <w:i/>
        </w:rPr>
        <w:t>Mechanoluminescence</w:t>
      </w:r>
      <w:proofErr w:type="spellEnd"/>
      <w:r w:rsidRPr="002A0E4F">
        <w:rPr>
          <w:b/>
          <w:i/>
        </w:rPr>
        <w:t xml:space="preserve"> characterization. </w:t>
      </w:r>
    </w:p>
    <w:p w14:paraId="7D1A2A77" w14:textId="06B3A54F" w:rsidR="00B95496" w:rsidRDefault="00B95496" w:rsidP="00FD261E">
      <w:pPr>
        <w:jc w:val="both"/>
      </w:pPr>
      <w:r w:rsidRPr="006039A8">
        <w:t xml:space="preserve">The custom-built setup controlled by custom-made software in the LabView environment was used to measure friction-induced </w:t>
      </w:r>
      <w:proofErr w:type="spellStart"/>
      <w:r w:rsidRPr="006039A8">
        <w:t>mechanoluminescence</w:t>
      </w:r>
      <w:proofErr w:type="spellEnd"/>
      <w:r w:rsidRPr="006039A8">
        <w:t xml:space="preserve"> (ML). For the ML experiments, </w:t>
      </w:r>
      <w:r>
        <w:t>a</w:t>
      </w:r>
      <w:r w:rsidRPr="006039A8">
        <w:t xml:space="preserve"> layer </w:t>
      </w:r>
      <w:r>
        <w:t xml:space="preserve">of </w:t>
      </w:r>
      <w:r w:rsidRPr="006039A8">
        <w:t>evenly spread powdered sample was fixed to the PMMA plate</w:t>
      </w:r>
      <w:r>
        <w:t xml:space="preserve"> </w:t>
      </w:r>
      <w:r w:rsidRPr="006039A8">
        <w:t>(0.3 mg/mm</w:t>
      </w:r>
      <w:r w:rsidRPr="00FD261E">
        <w:rPr>
          <w:vertAlign w:val="superscript"/>
        </w:rPr>
        <w:t>2</w:t>
      </w:r>
      <w:r w:rsidRPr="006039A8">
        <w:t>)</w:t>
      </w:r>
      <w:r>
        <w:t xml:space="preserve"> </w:t>
      </w:r>
      <w:r w:rsidRPr="006039A8">
        <w:t>with specially selected adhesive tape. T</w:t>
      </w:r>
      <w:r>
        <w:t xml:space="preserve">he glass rod mounted on a </w:t>
      </w:r>
      <w:r>
        <w:lastRenderedPageBreak/>
        <w:t>linear rail was dragged across the sample plate with a set force, speed, and frequency to induce ML</w:t>
      </w:r>
      <w:r w:rsidRPr="006039A8">
        <w:t xml:space="preserve">. The ML signal was collected using a Shamrock 500i spectrometer with </w:t>
      </w:r>
      <w:r w:rsidRPr="002A0E4F">
        <w:t>TEC camera iDus420 (Andor Technology).</w:t>
      </w:r>
      <w:r w:rsidR="00FD261E" w:rsidRPr="002A0E4F">
        <w:t xml:space="preserve"> </w:t>
      </w:r>
      <w:r w:rsidRPr="002A0E4F">
        <w:t xml:space="preserve">Please note that before the </w:t>
      </w:r>
      <w:proofErr w:type="spellStart"/>
      <w:r w:rsidRPr="002A0E4F">
        <w:t>PersL</w:t>
      </w:r>
      <w:proofErr w:type="spellEnd"/>
      <w:r w:rsidRPr="002A0E4F">
        <w:t xml:space="preserve"> and ML experiments, </w:t>
      </w:r>
      <w:r w:rsidR="00531E00" w:rsidRPr="002A0E4F">
        <w:t xml:space="preserve">the sample plate was placed in the F-ML setup and was kept in the dark until the </w:t>
      </w:r>
      <w:proofErr w:type="spellStart"/>
      <w:r w:rsidR="00531E00" w:rsidRPr="002A0E4F">
        <w:t>PersL</w:t>
      </w:r>
      <w:proofErr w:type="spellEnd"/>
      <w:r w:rsidR="00531E00" w:rsidRPr="002A0E4F">
        <w:t xml:space="preserve"> signal faded enough</w:t>
      </w:r>
      <w:r w:rsidR="00377856" w:rsidRPr="002A0E4F">
        <w:t xml:space="preserve">, </w:t>
      </w:r>
      <w:r w:rsidRPr="002A0E4F">
        <w:t xml:space="preserve">namely, the </w:t>
      </w:r>
      <w:proofErr w:type="spellStart"/>
      <w:r w:rsidRPr="002A0E4F">
        <w:t>PersL</w:t>
      </w:r>
      <w:proofErr w:type="spellEnd"/>
      <w:r w:rsidRPr="002A0E4F">
        <w:t xml:space="preserve"> spectrum reached at its maximum level not more than 5 counts/60 </w:t>
      </w:r>
      <w:proofErr w:type="spellStart"/>
      <w:r w:rsidRPr="002A0E4F">
        <w:t>ms</w:t>
      </w:r>
      <w:proofErr w:type="spellEnd"/>
      <w:r w:rsidRPr="002A0E4F">
        <w:t xml:space="preserve"> above the dark background which was 1 ± 2 counts/60 </w:t>
      </w:r>
      <w:proofErr w:type="spellStart"/>
      <w:r w:rsidRPr="002A0E4F">
        <w:t>ms</w:t>
      </w:r>
      <w:r w:rsidR="00504EBF" w:rsidRPr="002A0E4F">
        <w:t>.</w:t>
      </w:r>
      <w:proofErr w:type="spellEnd"/>
      <w:r w:rsidR="00DB72CE" w:rsidRPr="002A0E4F">
        <w:t xml:space="preserve"> After that, the sample was exposed to a 280 nm UV diode for 2 minutes. As shown in Figure 1, to induce ML, the glass rod pressed against the sample plate with a specified force ranging from 3 to 30 N, was dragged across the sample with a speed of 40 mm/s, four times every 4 </w:t>
      </w:r>
      <w:r w:rsidR="004948F8" w:rsidRPr="002A0E4F">
        <w:t>s</w:t>
      </w:r>
      <w:r w:rsidR="00DB72CE" w:rsidRPr="002A0E4F">
        <w:t xml:space="preserve">. For each force value, the rod started its first of four movements 30 s after the end of the sample irradiation stage. The emission spectra were collected every 60 </w:t>
      </w:r>
      <w:proofErr w:type="spellStart"/>
      <w:r w:rsidR="00DB72CE" w:rsidRPr="002A0E4F">
        <w:t>ms.</w:t>
      </w:r>
      <w:proofErr w:type="spellEnd"/>
    </w:p>
    <w:p w14:paraId="6FDC1329" w14:textId="77777777" w:rsidR="00640B07" w:rsidRDefault="00640B07" w:rsidP="00640B07">
      <w:pPr>
        <w:jc w:val="both"/>
      </w:pPr>
    </w:p>
    <w:p w14:paraId="68D7F684" w14:textId="77777777" w:rsidR="00640B07" w:rsidRDefault="00640B07" w:rsidP="00640B07">
      <w:pPr>
        <w:jc w:val="both"/>
      </w:pPr>
    </w:p>
    <w:p w14:paraId="10B7D1A3" w14:textId="3ABBF88E" w:rsidR="004948F8" w:rsidRDefault="004948F8" w:rsidP="00640B07">
      <w:pPr>
        <w:jc w:val="both"/>
      </w:pPr>
    </w:p>
    <w:p w14:paraId="76F210AF" w14:textId="0B3EE5B8" w:rsidR="004948F8" w:rsidRDefault="001B18E9" w:rsidP="00640B07">
      <w:pPr>
        <w:jc w:val="both"/>
      </w:pPr>
      <w:r w:rsidRPr="001B18E9">
        <w:rPr>
          <w:noProof/>
        </w:rPr>
        <w:drawing>
          <wp:inline distT="0" distB="0" distL="0" distR="0" wp14:anchorId="06FF79CC" wp14:editId="470FA367">
            <wp:extent cx="4977516" cy="3821458"/>
            <wp:effectExtent l="0" t="0" r="0" b="0"/>
            <wp:docPr id="30"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29"/>
                    <pic:cNvPicPr>
                      <a:picLocks noChangeAspect="1"/>
                    </pic:cNvPicPr>
                  </pic:nvPicPr>
                  <pic:blipFill rotWithShape="1">
                    <a:blip r:embed="rId7"/>
                    <a:srcRect t="4187" r="5627"/>
                    <a:stretch/>
                  </pic:blipFill>
                  <pic:spPr bwMode="auto">
                    <a:xfrm>
                      <a:off x="0" y="0"/>
                      <a:ext cx="4977516" cy="3821458"/>
                    </a:xfrm>
                    <a:prstGeom prst="rect">
                      <a:avLst/>
                    </a:prstGeom>
                    <a:ln>
                      <a:noFill/>
                    </a:ln>
                    <a:extLst>
                      <a:ext uri="{53640926-AAD7-44D8-BBD7-CCE9431645EC}">
                        <a14:shadowObscured xmlns:a14="http://schemas.microsoft.com/office/drawing/2010/main"/>
                      </a:ext>
                    </a:extLst>
                  </pic:spPr>
                </pic:pic>
              </a:graphicData>
            </a:graphic>
          </wp:inline>
        </w:drawing>
      </w:r>
    </w:p>
    <w:p w14:paraId="0D140FA1" w14:textId="5ACE0DA4" w:rsidR="008A6C84" w:rsidRDefault="00640B07" w:rsidP="008A6C84">
      <w:pPr>
        <w:jc w:val="both"/>
        <w:rPr>
          <w:bCs/>
        </w:rPr>
      </w:pPr>
      <w:r w:rsidRPr="004948F8">
        <w:rPr>
          <w:rFonts w:hint="eastAsia"/>
          <w:b/>
        </w:rPr>
        <w:t>F</w:t>
      </w:r>
      <w:r w:rsidRPr="004948F8">
        <w:rPr>
          <w:b/>
        </w:rPr>
        <w:t>igure S1</w:t>
      </w:r>
      <w:r>
        <w:t xml:space="preserve">. </w:t>
      </w:r>
      <w:r w:rsidR="0066034F">
        <w:t xml:space="preserve">(a) </w:t>
      </w:r>
      <w:r>
        <w:t xml:space="preserve">The XRD patterns of the </w:t>
      </w:r>
      <w:r w:rsidR="002F305C">
        <w:t xml:space="preserve">synthesized </w:t>
      </w:r>
      <w:r w:rsidR="001B18E9" w:rsidRPr="000B3F0F">
        <w:t>SMSO: 2%Eu</w:t>
      </w:r>
      <w:r w:rsidR="001B18E9" w:rsidRPr="000B3F0F">
        <w:rPr>
          <w:vertAlign w:val="superscript"/>
        </w:rPr>
        <w:t>2+</w:t>
      </w:r>
      <w:r w:rsidR="001B18E9" w:rsidRPr="000B3F0F">
        <w:t>, 2%Dy</w:t>
      </w:r>
      <w:r w:rsidR="001B18E9" w:rsidRPr="000B3F0F">
        <w:rPr>
          <w:vertAlign w:val="superscript"/>
        </w:rPr>
        <w:t>3+</w:t>
      </w:r>
      <w:r>
        <w:t xml:space="preserve"> materia</w:t>
      </w:r>
      <w:r w:rsidR="001B18E9">
        <w:t xml:space="preserve">l. </w:t>
      </w:r>
      <w:r w:rsidR="0066034F" w:rsidRPr="0066034F">
        <w:rPr>
          <w:bCs/>
        </w:rPr>
        <w:t>(b</w:t>
      </w:r>
      <w:r w:rsidR="00663642">
        <w:rPr>
          <w:bCs/>
        </w:rPr>
        <w:t>-c</w:t>
      </w:r>
      <w:r w:rsidR="0066034F" w:rsidRPr="0066034F">
        <w:rPr>
          <w:bCs/>
        </w:rPr>
        <w:t xml:space="preserve">) </w:t>
      </w:r>
      <w:r w:rsidR="008A6C84">
        <w:rPr>
          <w:bCs/>
        </w:rPr>
        <w:t>T</w:t>
      </w:r>
      <w:r w:rsidR="008A6C84" w:rsidRPr="0066034F">
        <w:rPr>
          <w:bCs/>
        </w:rPr>
        <w:t>he</w:t>
      </w:r>
      <w:r w:rsidR="008A6C84">
        <w:rPr>
          <w:bCs/>
        </w:rPr>
        <w:t xml:space="preserve"> corresponding PL excitation and emission spectra</w:t>
      </w:r>
      <w:r w:rsidR="002F305C">
        <w:rPr>
          <w:bCs/>
        </w:rPr>
        <w:t>. (d) T</w:t>
      </w:r>
      <w:r w:rsidR="00663642">
        <w:rPr>
          <w:bCs/>
        </w:rPr>
        <w:t xml:space="preserve">he </w:t>
      </w:r>
      <w:r w:rsidR="002F305C">
        <w:rPr>
          <w:bCs/>
        </w:rPr>
        <w:t xml:space="preserve">corresponding </w:t>
      </w:r>
      <w:r w:rsidR="00663642">
        <w:rPr>
          <w:bCs/>
        </w:rPr>
        <w:t>decay curve</w:t>
      </w:r>
      <w:r w:rsidR="008A6C84">
        <w:rPr>
          <w:bCs/>
        </w:rPr>
        <w:t xml:space="preserve"> of the</w:t>
      </w:r>
      <w:r w:rsidR="008A6C84" w:rsidRPr="000B3F0F">
        <w:t xml:space="preserve"> </w:t>
      </w:r>
      <w:r w:rsidR="008A6C84">
        <w:rPr>
          <w:bCs/>
        </w:rPr>
        <w:t>sample</w:t>
      </w:r>
      <w:r w:rsidR="00663642">
        <w:rPr>
          <w:bCs/>
        </w:rPr>
        <w:t xml:space="preserve">. </w:t>
      </w:r>
    </w:p>
    <w:p w14:paraId="2BC22DBF" w14:textId="15AC430D" w:rsidR="004948F8" w:rsidRPr="008A6C84" w:rsidRDefault="004948F8" w:rsidP="004948F8">
      <w:pPr>
        <w:jc w:val="both"/>
        <w:rPr>
          <w:bCs/>
        </w:rPr>
      </w:pPr>
    </w:p>
    <w:p w14:paraId="0C951627" w14:textId="7B37E680" w:rsidR="002F305C" w:rsidRDefault="002F305C" w:rsidP="004948F8">
      <w:pPr>
        <w:jc w:val="both"/>
        <w:rPr>
          <w:b/>
          <w:bCs/>
        </w:rPr>
      </w:pPr>
    </w:p>
    <w:p w14:paraId="2A92A819" w14:textId="1DC56F41" w:rsidR="004D1E74" w:rsidRDefault="004D1E74" w:rsidP="004948F8">
      <w:pPr>
        <w:jc w:val="both"/>
        <w:rPr>
          <w:b/>
          <w:bCs/>
        </w:rPr>
      </w:pPr>
    </w:p>
    <w:p w14:paraId="3A49D83F" w14:textId="77777777" w:rsidR="004D1E74" w:rsidRPr="004948F8" w:rsidRDefault="004D1E74" w:rsidP="004948F8">
      <w:pPr>
        <w:jc w:val="both"/>
        <w:rPr>
          <w:b/>
          <w:bCs/>
        </w:rPr>
      </w:pPr>
    </w:p>
    <w:p w14:paraId="5361B288" w14:textId="6D22CC62" w:rsidR="004948F8" w:rsidRDefault="001B18E9" w:rsidP="004948F8">
      <w:pPr>
        <w:jc w:val="both"/>
      </w:pPr>
      <w:r w:rsidRPr="001B18E9">
        <w:rPr>
          <w:noProof/>
        </w:rPr>
        <w:lastRenderedPageBreak/>
        <w:drawing>
          <wp:inline distT="0" distB="0" distL="0" distR="0" wp14:anchorId="6B07C06A" wp14:editId="57846DE2">
            <wp:extent cx="5274310" cy="3461385"/>
            <wp:effectExtent l="0" t="0" r="0" b="5715"/>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8"/>
                    <a:stretch>
                      <a:fillRect/>
                    </a:stretch>
                  </pic:blipFill>
                  <pic:spPr>
                    <a:xfrm>
                      <a:off x="0" y="0"/>
                      <a:ext cx="5274310" cy="3461385"/>
                    </a:xfrm>
                    <a:prstGeom prst="rect">
                      <a:avLst/>
                    </a:prstGeom>
                  </pic:spPr>
                </pic:pic>
              </a:graphicData>
            </a:graphic>
          </wp:inline>
        </w:drawing>
      </w:r>
    </w:p>
    <w:p w14:paraId="00D63AFC" w14:textId="43178517" w:rsidR="001B18E9" w:rsidRDefault="002F305C" w:rsidP="001B18E9">
      <w:pPr>
        <w:jc w:val="both"/>
        <w:rPr>
          <w:bCs/>
        </w:rPr>
      </w:pPr>
      <w:r w:rsidRPr="004948F8">
        <w:rPr>
          <w:rFonts w:hint="eastAsia"/>
          <w:b/>
        </w:rPr>
        <w:t>F</w:t>
      </w:r>
      <w:r w:rsidRPr="004948F8">
        <w:rPr>
          <w:b/>
        </w:rPr>
        <w:t>igure S</w:t>
      </w:r>
      <w:r>
        <w:rPr>
          <w:b/>
        </w:rPr>
        <w:t>2</w:t>
      </w:r>
      <w:r>
        <w:t>.</w:t>
      </w:r>
      <w:r>
        <w:rPr>
          <w:bCs/>
        </w:rPr>
        <w:t xml:space="preserve"> (</w:t>
      </w:r>
      <w:r>
        <w:rPr>
          <w:rFonts w:hint="eastAsia"/>
          <w:bCs/>
        </w:rPr>
        <w:t>a</w:t>
      </w:r>
      <w:r>
        <w:rPr>
          <w:bCs/>
        </w:rPr>
        <w:t>) The SEM images of the synthesized samples</w:t>
      </w:r>
      <w:r w:rsidR="0074271C">
        <w:rPr>
          <w:bCs/>
        </w:rPr>
        <w:t xml:space="preserve"> as a function of dopant content</w:t>
      </w:r>
      <w:r>
        <w:rPr>
          <w:bCs/>
        </w:rPr>
        <w:t xml:space="preserve">. </w:t>
      </w:r>
      <w:r w:rsidR="001B18E9">
        <w:rPr>
          <w:bCs/>
        </w:rPr>
        <w:t>(b) The EDX spectra. The inset shows the</w:t>
      </w:r>
      <w:r w:rsidR="001B18E9">
        <w:t xml:space="preserve"> EDX layered image of </w:t>
      </w:r>
      <w:r w:rsidR="001B18E9">
        <w:rPr>
          <w:bCs/>
        </w:rPr>
        <w:t xml:space="preserve">the selected </w:t>
      </w:r>
      <w:r w:rsidR="001B18E9" w:rsidRPr="0066034F">
        <w:rPr>
          <w:bCs/>
        </w:rPr>
        <w:t>SMSO: 2%Eu</w:t>
      </w:r>
      <w:r w:rsidR="001B18E9" w:rsidRPr="0066034F">
        <w:rPr>
          <w:bCs/>
          <w:vertAlign w:val="superscript"/>
        </w:rPr>
        <w:t>2+</w:t>
      </w:r>
      <w:r w:rsidR="001B18E9" w:rsidRPr="0066034F">
        <w:rPr>
          <w:bCs/>
        </w:rPr>
        <w:t>, 2%Dy</w:t>
      </w:r>
      <w:r w:rsidR="001B18E9" w:rsidRPr="0066034F">
        <w:rPr>
          <w:bCs/>
          <w:vertAlign w:val="superscript"/>
        </w:rPr>
        <w:t>3+</w:t>
      </w:r>
      <w:r w:rsidR="001B18E9" w:rsidRPr="00663642">
        <w:rPr>
          <w:bCs/>
        </w:rPr>
        <w:t xml:space="preserve"> </w:t>
      </w:r>
      <w:r w:rsidR="001B18E9">
        <w:rPr>
          <w:bCs/>
        </w:rPr>
        <w:t>sample. (c) The elemental mapping of Dy, Eu, Sr, Si, O, and Mg elements in the sample.</w:t>
      </w:r>
    </w:p>
    <w:p w14:paraId="6DCC773C" w14:textId="201AB5D8" w:rsidR="002F305C" w:rsidRPr="0066034F" w:rsidRDefault="002F305C" w:rsidP="002F305C">
      <w:pPr>
        <w:jc w:val="both"/>
        <w:rPr>
          <w:b/>
          <w:bCs/>
        </w:rPr>
      </w:pPr>
    </w:p>
    <w:p w14:paraId="580728F7" w14:textId="77777777" w:rsidR="002F305C" w:rsidRPr="004948F8" w:rsidRDefault="002F305C" w:rsidP="002F305C">
      <w:pPr>
        <w:jc w:val="both"/>
        <w:rPr>
          <w:b/>
          <w:bCs/>
        </w:rPr>
      </w:pPr>
    </w:p>
    <w:p w14:paraId="18B4DE9A" w14:textId="63234E01" w:rsidR="002F305C" w:rsidRDefault="002F305C" w:rsidP="004948F8">
      <w:pPr>
        <w:jc w:val="both"/>
      </w:pPr>
    </w:p>
    <w:p w14:paraId="5C74681C" w14:textId="78CADBA7" w:rsidR="004D1E74" w:rsidRDefault="004D1E74" w:rsidP="004948F8">
      <w:pPr>
        <w:jc w:val="both"/>
      </w:pPr>
    </w:p>
    <w:p w14:paraId="19597B93" w14:textId="78FFEC2A" w:rsidR="004D1E74" w:rsidRDefault="004D1E74" w:rsidP="004948F8">
      <w:pPr>
        <w:jc w:val="both"/>
      </w:pPr>
    </w:p>
    <w:p w14:paraId="598CD48A" w14:textId="0098F499" w:rsidR="004D1E74" w:rsidRDefault="004D1E74" w:rsidP="004948F8">
      <w:pPr>
        <w:jc w:val="both"/>
      </w:pPr>
    </w:p>
    <w:p w14:paraId="06EC352D" w14:textId="2EC0BD8A" w:rsidR="004D1E74" w:rsidRDefault="004D1E74" w:rsidP="004948F8">
      <w:pPr>
        <w:jc w:val="both"/>
      </w:pPr>
    </w:p>
    <w:p w14:paraId="33343355" w14:textId="74A21E0D" w:rsidR="004D1E74" w:rsidRDefault="004D1E74" w:rsidP="004948F8">
      <w:pPr>
        <w:jc w:val="both"/>
      </w:pPr>
    </w:p>
    <w:p w14:paraId="0A67DCF0" w14:textId="4D9396F6" w:rsidR="004D1E74" w:rsidRDefault="004D1E74" w:rsidP="004948F8">
      <w:pPr>
        <w:jc w:val="both"/>
      </w:pPr>
    </w:p>
    <w:p w14:paraId="321348EA" w14:textId="77777777" w:rsidR="004D1E74" w:rsidRPr="002F305C" w:rsidRDefault="004D1E74" w:rsidP="004948F8">
      <w:pPr>
        <w:jc w:val="both"/>
      </w:pPr>
    </w:p>
    <w:p w14:paraId="660AE372" w14:textId="77777777" w:rsidR="00640B07" w:rsidRDefault="0066034F" w:rsidP="00B95496">
      <w:pPr>
        <w:jc w:val="both"/>
      </w:pPr>
      <w:r w:rsidRPr="0066034F">
        <w:rPr>
          <w:noProof/>
        </w:rPr>
        <w:lastRenderedPageBreak/>
        <w:drawing>
          <wp:inline distT="0" distB="0" distL="0" distR="0" wp14:anchorId="61C19F46" wp14:editId="5C082EA6">
            <wp:extent cx="5446643" cy="3785484"/>
            <wp:effectExtent l="0" t="0" r="1905" b="571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rotWithShape="1">
                    <a:blip r:embed="rId9"/>
                    <a:srcRect l="2074" r="1820"/>
                    <a:stretch/>
                  </pic:blipFill>
                  <pic:spPr bwMode="auto">
                    <a:xfrm>
                      <a:off x="0" y="0"/>
                      <a:ext cx="5456892" cy="3792607"/>
                    </a:xfrm>
                    <a:prstGeom prst="rect">
                      <a:avLst/>
                    </a:prstGeom>
                    <a:ln>
                      <a:noFill/>
                    </a:ln>
                    <a:extLst>
                      <a:ext uri="{53640926-AAD7-44D8-BBD7-CCE9431645EC}">
                        <a14:shadowObscured xmlns:a14="http://schemas.microsoft.com/office/drawing/2010/main"/>
                      </a:ext>
                    </a:extLst>
                  </pic:spPr>
                </pic:pic>
              </a:graphicData>
            </a:graphic>
          </wp:inline>
        </w:drawing>
      </w:r>
    </w:p>
    <w:p w14:paraId="4090D78B" w14:textId="0FA9CC69" w:rsidR="004421DC" w:rsidRPr="005671C4" w:rsidRDefault="004421DC" w:rsidP="00B95496">
      <w:pPr>
        <w:jc w:val="both"/>
        <w:rPr>
          <w:bCs/>
        </w:rPr>
      </w:pPr>
    </w:p>
    <w:p w14:paraId="0013949E" w14:textId="0A3914EB" w:rsidR="004421DC" w:rsidRDefault="004421DC" w:rsidP="00B95496">
      <w:pPr>
        <w:jc w:val="both"/>
        <w:rPr>
          <w:bCs/>
        </w:rPr>
      </w:pPr>
    </w:p>
    <w:p w14:paraId="06817C25" w14:textId="77777777" w:rsidR="00236AB6" w:rsidRPr="00B95496" w:rsidRDefault="00236AB6" w:rsidP="00B95496">
      <w:pPr>
        <w:jc w:val="both"/>
      </w:pPr>
    </w:p>
    <w:sectPr w:rsidR="00236AB6" w:rsidRPr="00B9549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C9C52F5" w14:textId="77777777" w:rsidR="004E1C1C" w:rsidRDefault="004E1C1C" w:rsidP="00993EF3">
      <w:r>
        <w:separator/>
      </w:r>
    </w:p>
  </w:endnote>
  <w:endnote w:type="continuationSeparator" w:id="0">
    <w:p w14:paraId="29724CFD" w14:textId="77777777" w:rsidR="004E1C1C" w:rsidRDefault="004E1C1C" w:rsidP="00993E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203" w:usb1="288F0000" w:usb2="00000016" w:usb3="00000000" w:csb0="00040001" w:csb1="00000000"/>
  </w:font>
  <w:font w:name="DengXian Light">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1D6A897" w14:textId="77777777" w:rsidR="004E1C1C" w:rsidRDefault="004E1C1C" w:rsidP="00993EF3">
      <w:r>
        <w:separator/>
      </w:r>
    </w:p>
  </w:footnote>
  <w:footnote w:type="continuationSeparator" w:id="0">
    <w:p w14:paraId="75F0DD78" w14:textId="77777777" w:rsidR="004E1C1C" w:rsidRDefault="004E1C1C" w:rsidP="00993EF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26E020E"/>
    <w:multiLevelType w:val="hybridMultilevel"/>
    <w:tmpl w:val="3878BEC2"/>
    <w:lvl w:ilvl="0" w:tplc="3218456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488E26A4"/>
    <w:multiLevelType w:val="hybridMultilevel"/>
    <w:tmpl w:val="5CB282D6"/>
    <w:lvl w:ilvl="0" w:tplc="60E4788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576E65B0"/>
    <w:multiLevelType w:val="hybridMultilevel"/>
    <w:tmpl w:val="1A22E17E"/>
    <w:lvl w:ilvl="0" w:tplc="7FDC7EF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7A0C796B"/>
    <w:multiLevelType w:val="hybridMultilevel"/>
    <w:tmpl w:val="18F827D2"/>
    <w:lvl w:ilvl="0" w:tplc="E4FAD3C0">
      <w:start w:val="1"/>
      <w:numFmt w:val="decimal"/>
      <w:lvlText w:val="%1．"/>
      <w:lvlJc w:val="left"/>
      <w:pPr>
        <w:ind w:left="375" w:hanging="37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353120112">
    <w:abstractNumId w:val="0"/>
  </w:num>
  <w:num w:numId="2" w16cid:durableId="421149735">
    <w:abstractNumId w:val="2"/>
  </w:num>
  <w:num w:numId="3" w16cid:durableId="766459927">
    <w:abstractNumId w:val="3"/>
  </w:num>
  <w:num w:numId="4" w16cid:durableId="185048024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hideSpellingErrors/>
  <w:hideGrammaticalErrors/>
  <w:proofState w:spelling="clean"/>
  <w:defaultTabStop w:val="420"/>
  <w:hyphenationZone w:val="42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tTQ2MzAwNrK0NLS0NDVT0lEKTi0uzszPAykwqQUAGa+o9SwAAAA="/>
  </w:docVars>
  <w:rsids>
    <w:rsidRoot w:val="002B46B4"/>
    <w:rsid w:val="0000635A"/>
    <w:rsid w:val="0006086C"/>
    <w:rsid w:val="00080A41"/>
    <w:rsid w:val="000E78C4"/>
    <w:rsid w:val="00136929"/>
    <w:rsid w:val="0019174D"/>
    <w:rsid w:val="001A3100"/>
    <w:rsid w:val="001B18E9"/>
    <w:rsid w:val="001F3805"/>
    <w:rsid w:val="00236AB6"/>
    <w:rsid w:val="00255B69"/>
    <w:rsid w:val="002613E2"/>
    <w:rsid w:val="00291B24"/>
    <w:rsid w:val="002A0E4F"/>
    <w:rsid w:val="002B46B4"/>
    <w:rsid w:val="002C0D2E"/>
    <w:rsid w:val="002E248F"/>
    <w:rsid w:val="002F305C"/>
    <w:rsid w:val="00377856"/>
    <w:rsid w:val="003F21E1"/>
    <w:rsid w:val="004421DC"/>
    <w:rsid w:val="00475E49"/>
    <w:rsid w:val="004948F8"/>
    <w:rsid w:val="004C0639"/>
    <w:rsid w:val="004C202F"/>
    <w:rsid w:val="004D1E74"/>
    <w:rsid w:val="004E1C1C"/>
    <w:rsid w:val="00504EBF"/>
    <w:rsid w:val="00523322"/>
    <w:rsid w:val="00531E00"/>
    <w:rsid w:val="005510C7"/>
    <w:rsid w:val="005671C4"/>
    <w:rsid w:val="00587142"/>
    <w:rsid w:val="005B6B79"/>
    <w:rsid w:val="00634716"/>
    <w:rsid w:val="00640B07"/>
    <w:rsid w:val="0066034F"/>
    <w:rsid w:val="00663642"/>
    <w:rsid w:val="00664DAC"/>
    <w:rsid w:val="006B198D"/>
    <w:rsid w:val="006B2CC9"/>
    <w:rsid w:val="006F2CC2"/>
    <w:rsid w:val="007003E0"/>
    <w:rsid w:val="0071558E"/>
    <w:rsid w:val="0074271C"/>
    <w:rsid w:val="00756A4C"/>
    <w:rsid w:val="00767456"/>
    <w:rsid w:val="007927D9"/>
    <w:rsid w:val="007D1B0C"/>
    <w:rsid w:val="007F4D62"/>
    <w:rsid w:val="00812864"/>
    <w:rsid w:val="008A6C84"/>
    <w:rsid w:val="008C5CC4"/>
    <w:rsid w:val="008E35C1"/>
    <w:rsid w:val="00900AC7"/>
    <w:rsid w:val="00902175"/>
    <w:rsid w:val="00933B0D"/>
    <w:rsid w:val="00980524"/>
    <w:rsid w:val="00982591"/>
    <w:rsid w:val="00990D48"/>
    <w:rsid w:val="00993EF3"/>
    <w:rsid w:val="009E5CE5"/>
    <w:rsid w:val="009F72DA"/>
    <w:rsid w:val="00A00B9C"/>
    <w:rsid w:val="00A03C9C"/>
    <w:rsid w:val="00A12412"/>
    <w:rsid w:val="00A13B2A"/>
    <w:rsid w:val="00A679BB"/>
    <w:rsid w:val="00A729E1"/>
    <w:rsid w:val="00A82956"/>
    <w:rsid w:val="00A85C68"/>
    <w:rsid w:val="00B07577"/>
    <w:rsid w:val="00B07A24"/>
    <w:rsid w:val="00B1425C"/>
    <w:rsid w:val="00B463EF"/>
    <w:rsid w:val="00B61626"/>
    <w:rsid w:val="00B70B5A"/>
    <w:rsid w:val="00B9268D"/>
    <w:rsid w:val="00B95496"/>
    <w:rsid w:val="00C548F2"/>
    <w:rsid w:val="00C631F2"/>
    <w:rsid w:val="00CC1EB6"/>
    <w:rsid w:val="00D11FC1"/>
    <w:rsid w:val="00D6237F"/>
    <w:rsid w:val="00D94A85"/>
    <w:rsid w:val="00DB72CE"/>
    <w:rsid w:val="00DF2497"/>
    <w:rsid w:val="00DF5408"/>
    <w:rsid w:val="00E03D9A"/>
    <w:rsid w:val="00E10E0A"/>
    <w:rsid w:val="00E2522C"/>
    <w:rsid w:val="00E463A5"/>
    <w:rsid w:val="00E97C02"/>
    <w:rsid w:val="00F509F3"/>
    <w:rsid w:val="00FD261E"/>
    <w:rsid w:val="00FF39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1682A91"/>
  <w15:chartTrackingRefBased/>
  <w15:docId w15:val="{D333EBBB-4C80-4DD3-BF97-F320BE0B01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993EF3"/>
    <w:rPr>
      <w:rFonts w:ascii="Times New Roman" w:eastAsia="SimSun" w:hAnsi="Times New Roman" w:cs="Times New Roman"/>
      <w:kern w:val="0"/>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993EF3"/>
    <w:pPr>
      <w:widowControl w:val="0"/>
      <w:pBdr>
        <w:bottom w:val="single" w:sz="6" w:space="1" w:color="auto"/>
      </w:pBdr>
      <w:tabs>
        <w:tab w:val="center" w:pos="4153"/>
        <w:tab w:val="right" w:pos="8306"/>
      </w:tabs>
      <w:snapToGrid w:val="0"/>
      <w:jc w:val="center"/>
    </w:pPr>
    <w:rPr>
      <w:rFonts w:asciiTheme="minorHAnsi" w:eastAsiaTheme="minorEastAsia" w:hAnsiTheme="minorHAnsi" w:cstheme="minorBidi"/>
      <w:kern w:val="2"/>
      <w:sz w:val="18"/>
      <w:szCs w:val="18"/>
    </w:rPr>
  </w:style>
  <w:style w:type="character" w:customStyle="1" w:styleId="NagwekZnak">
    <w:name w:val="Nagłówek Znak"/>
    <w:basedOn w:val="Domylnaczcionkaakapitu"/>
    <w:link w:val="Nagwek"/>
    <w:uiPriority w:val="99"/>
    <w:rsid w:val="00993EF3"/>
    <w:rPr>
      <w:sz w:val="18"/>
      <w:szCs w:val="18"/>
    </w:rPr>
  </w:style>
  <w:style w:type="paragraph" w:styleId="Stopka">
    <w:name w:val="footer"/>
    <w:basedOn w:val="Normalny"/>
    <w:link w:val="StopkaZnak"/>
    <w:uiPriority w:val="99"/>
    <w:unhideWhenUsed/>
    <w:rsid w:val="00993EF3"/>
    <w:pPr>
      <w:widowControl w:val="0"/>
      <w:tabs>
        <w:tab w:val="center" w:pos="4153"/>
        <w:tab w:val="right" w:pos="8306"/>
      </w:tabs>
      <w:snapToGrid w:val="0"/>
    </w:pPr>
    <w:rPr>
      <w:rFonts w:asciiTheme="minorHAnsi" w:eastAsiaTheme="minorEastAsia" w:hAnsiTheme="minorHAnsi" w:cstheme="minorBidi"/>
      <w:kern w:val="2"/>
      <w:sz w:val="18"/>
      <w:szCs w:val="18"/>
    </w:rPr>
  </w:style>
  <w:style w:type="character" w:customStyle="1" w:styleId="StopkaZnak">
    <w:name w:val="Stopka Znak"/>
    <w:basedOn w:val="Domylnaczcionkaakapitu"/>
    <w:link w:val="Stopka"/>
    <w:uiPriority w:val="99"/>
    <w:rsid w:val="00993EF3"/>
    <w:rPr>
      <w:sz w:val="18"/>
      <w:szCs w:val="18"/>
    </w:rPr>
  </w:style>
  <w:style w:type="paragraph" w:styleId="Akapitzlist">
    <w:name w:val="List Paragraph"/>
    <w:basedOn w:val="Normalny"/>
    <w:uiPriority w:val="34"/>
    <w:qFormat/>
    <w:rsid w:val="00B95496"/>
    <w:pPr>
      <w:ind w:firstLineChars="200" w:firstLine="420"/>
    </w:pPr>
  </w:style>
  <w:style w:type="paragraph" w:styleId="NormalnyWeb">
    <w:name w:val="Normal (Web)"/>
    <w:basedOn w:val="Normalny"/>
    <w:uiPriority w:val="99"/>
    <w:semiHidden/>
    <w:unhideWhenUsed/>
    <w:rsid w:val="004948F8"/>
    <w:pPr>
      <w:spacing w:before="100" w:beforeAutospacing="1" w:after="100" w:afterAutospacing="1"/>
    </w:pPr>
    <w:rPr>
      <w:rFonts w:ascii="SimSun" w:hAnsi="SimSun" w:cs="SimSun"/>
    </w:rPr>
  </w:style>
  <w:style w:type="paragraph" w:styleId="Poprawka">
    <w:name w:val="Revision"/>
    <w:hidden/>
    <w:uiPriority w:val="99"/>
    <w:semiHidden/>
    <w:rsid w:val="00900AC7"/>
    <w:rPr>
      <w:rFonts w:ascii="Times New Roman" w:eastAsia="SimSun" w:hAnsi="Times New Roman" w:cs="Times New Roman"/>
      <w:kern w:val="0"/>
      <w:sz w:val="24"/>
      <w:szCs w:val="24"/>
    </w:rPr>
  </w:style>
  <w:style w:type="character" w:styleId="Odwoaniedokomentarza">
    <w:name w:val="annotation reference"/>
    <w:basedOn w:val="Domylnaczcionkaakapitu"/>
    <w:uiPriority w:val="99"/>
    <w:semiHidden/>
    <w:unhideWhenUsed/>
    <w:qFormat/>
    <w:rsid w:val="009F72DA"/>
    <w:rPr>
      <w:sz w:val="16"/>
      <w:szCs w:val="16"/>
    </w:rPr>
  </w:style>
  <w:style w:type="paragraph" w:styleId="Tekstkomentarza">
    <w:name w:val="annotation text"/>
    <w:basedOn w:val="Normalny"/>
    <w:link w:val="TekstkomentarzaZnak"/>
    <w:uiPriority w:val="99"/>
    <w:unhideWhenUsed/>
    <w:qFormat/>
    <w:rsid w:val="009F72DA"/>
    <w:rPr>
      <w:sz w:val="20"/>
      <w:szCs w:val="20"/>
    </w:rPr>
  </w:style>
  <w:style w:type="character" w:customStyle="1" w:styleId="TekstkomentarzaZnak">
    <w:name w:val="Tekst komentarza Znak"/>
    <w:basedOn w:val="Domylnaczcionkaakapitu"/>
    <w:link w:val="Tekstkomentarza"/>
    <w:uiPriority w:val="99"/>
    <w:qFormat/>
    <w:rsid w:val="009F72DA"/>
    <w:rPr>
      <w:rFonts w:ascii="Times New Roman" w:eastAsia="SimSun" w:hAnsi="Times New Roman" w:cs="Times New Roman"/>
      <w:kern w:val="0"/>
      <w:sz w:val="20"/>
      <w:szCs w:val="20"/>
    </w:rPr>
  </w:style>
  <w:style w:type="paragraph" w:styleId="Tematkomentarza">
    <w:name w:val="annotation subject"/>
    <w:basedOn w:val="Tekstkomentarza"/>
    <w:next w:val="Tekstkomentarza"/>
    <w:link w:val="TematkomentarzaZnak"/>
    <w:uiPriority w:val="99"/>
    <w:semiHidden/>
    <w:unhideWhenUsed/>
    <w:rsid w:val="009F72DA"/>
    <w:rPr>
      <w:b/>
      <w:bCs/>
    </w:rPr>
  </w:style>
  <w:style w:type="character" w:customStyle="1" w:styleId="TematkomentarzaZnak">
    <w:name w:val="Temat komentarza Znak"/>
    <w:basedOn w:val="TekstkomentarzaZnak"/>
    <w:link w:val="Tematkomentarza"/>
    <w:uiPriority w:val="99"/>
    <w:semiHidden/>
    <w:rsid w:val="009F72DA"/>
    <w:rPr>
      <w:rFonts w:ascii="Times New Roman" w:eastAsia="SimSun" w:hAnsi="Times New Roman" w:cs="Times New Roman"/>
      <w:b/>
      <w:bCs/>
      <w:kern w:val="0"/>
      <w:sz w:val="20"/>
      <w:szCs w:val="20"/>
    </w:rPr>
  </w:style>
  <w:style w:type="paragraph" w:styleId="Tekstdymka">
    <w:name w:val="Balloon Text"/>
    <w:basedOn w:val="Normalny"/>
    <w:link w:val="TekstdymkaZnak"/>
    <w:uiPriority w:val="99"/>
    <w:semiHidden/>
    <w:unhideWhenUsed/>
    <w:rsid w:val="004421DC"/>
    <w:rPr>
      <w:sz w:val="18"/>
      <w:szCs w:val="18"/>
    </w:rPr>
  </w:style>
  <w:style w:type="character" w:customStyle="1" w:styleId="TekstdymkaZnak">
    <w:name w:val="Tekst dymka Znak"/>
    <w:basedOn w:val="Domylnaczcionkaakapitu"/>
    <w:link w:val="Tekstdymka"/>
    <w:uiPriority w:val="99"/>
    <w:semiHidden/>
    <w:rsid w:val="004421DC"/>
    <w:rPr>
      <w:rFonts w:ascii="Times New Roman" w:eastAsia="SimSun" w:hAnsi="Times New Roman" w:cs="Times New Roman"/>
      <w:kern w:val="0"/>
      <w:sz w:val="18"/>
      <w:szCs w:val="18"/>
    </w:rPr>
  </w:style>
  <w:style w:type="table" w:styleId="Tabela-Siatka">
    <w:name w:val="Table Grid"/>
    <w:basedOn w:val="Standardowy"/>
    <w:uiPriority w:val="39"/>
    <w:rsid w:val="00236AB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45133014">
      <w:bodyDiv w:val="1"/>
      <w:marLeft w:val="0"/>
      <w:marRight w:val="0"/>
      <w:marTop w:val="0"/>
      <w:marBottom w:val="0"/>
      <w:divBdr>
        <w:top w:val="none" w:sz="0" w:space="0" w:color="auto"/>
        <w:left w:val="none" w:sz="0" w:space="0" w:color="auto"/>
        <w:bottom w:val="none" w:sz="0" w:space="0" w:color="auto"/>
        <w:right w:val="none" w:sz="0" w:space="0" w:color="auto"/>
      </w:divBdr>
    </w:div>
    <w:div w:id="1503549557">
      <w:bodyDiv w:val="1"/>
      <w:marLeft w:val="0"/>
      <w:marRight w:val="0"/>
      <w:marTop w:val="0"/>
      <w:marBottom w:val="0"/>
      <w:divBdr>
        <w:top w:val="none" w:sz="0" w:space="0" w:color="auto"/>
        <w:left w:val="none" w:sz="0" w:space="0" w:color="auto"/>
        <w:bottom w:val="none" w:sz="0" w:space="0" w:color="auto"/>
        <w:right w:val="none" w:sz="0" w:space="0" w:color="auto"/>
      </w:divBdr>
    </w:div>
    <w:div w:id="1837769231">
      <w:bodyDiv w:val="1"/>
      <w:marLeft w:val="0"/>
      <w:marRight w:val="0"/>
      <w:marTop w:val="0"/>
      <w:marBottom w:val="0"/>
      <w:divBdr>
        <w:top w:val="none" w:sz="0" w:space="0" w:color="auto"/>
        <w:left w:val="none" w:sz="0" w:space="0" w:color="auto"/>
        <w:bottom w:val="none" w:sz="0" w:space="0" w:color="auto"/>
        <w:right w:val="none" w:sz="0" w:space="0" w:color="auto"/>
      </w:divBdr>
    </w:div>
    <w:div w:id="18558498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509</TotalTime>
  <Pages>6</Pages>
  <Words>995</Words>
  <Characters>5973</Characters>
  <Application>Microsoft Office Word</Application>
  <DocSecurity>0</DocSecurity>
  <Lines>49</Lines>
  <Paragraphs>13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c:creator>
  <cp:keywords/>
  <dc:description/>
  <cp:lastModifiedBy>Przemysław Woźny</cp:lastModifiedBy>
  <cp:revision>51</cp:revision>
  <dcterms:created xsi:type="dcterms:W3CDTF">2024-03-14T05:45:00Z</dcterms:created>
  <dcterms:modified xsi:type="dcterms:W3CDTF">2024-07-11T17:21:00Z</dcterms:modified>
</cp:coreProperties>
</file>