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D15753" w:rsidRDefault="006962A4" w:rsidP="00E072FB">
      <w:pPr>
        <w:spacing w:after="0" w:line="240" w:lineRule="auto"/>
        <w:jc w:val="both"/>
        <w:rPr>
          <w:color w:val="1F497D"/>
          <w:sz w:val="44"/>
          <w:szCs w:val="44"/>
        </w:rPr>
      </w:pPr>
      <w:r>
        <w:rPr>
          <w:rFonts w:ascii="Times New Roman" w:hAnsi="Times New Roman"/>
          <w:b/>
          <w:noProof/>
          <w:color w:val="1F497D"/>
          <w:sz w:val="44"/>
          <w:szCs w:val="44"/>
        </w:rPr>
        <w:drawing>
          <wp:inline distT="0" distB="0" distL="0" distR="0">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D15753">
        <w:rPr>
          <w:rFonts w:ascii="Times New Roman" w:hAnsi="Times New Roman"/>
          <w:b/>
          <w:color w:val="1F497D"/>
          <w:sz w:val="44"/>
          <w:szCs w:val="44"/>
        </w:rPr>
        <w:t>IJESRT</w:t>
      </w:r>
    </w:p>
    <w:p w:rsidR="006962A4" w:rsidRPr="0093769F" w:rsidRDefault="006962A4" w:rsidP="00E072FB">
      <w:pPr>
        <w:spacing w:after="0" w:line="240" w:lineRule="auto"/>
        <w:jc w:val="center"/>
        <w:rPr>
          <w:rFonts w:ascii="Arial" w:hAnsi="Arial" w:cs="Arial"/>
          <w:b/>
          <w:caps/>
          <w:color w:val="000000"/>
          <w:sz w:val="24"/>
          <w:szCs w:val="24"/>
        </w:rPr>
      </w:pPr>
      <w:r w:rsidRPr="00BC77B3">
        <w:rPr>
          <w:rFonts w:ascii="Arial" w:hAnsi="Arial" w:cs="Arial"/>
          <w:b/>
          <w:caps/>
          <w:color w:val="000000"/>
          <w:sz w:val="24"/>
          <w:szCs w:val="24"/>
        </w:rPr>
        <w:t>International Journal of Engineering Sciences &amp; Research Technology</w:t>
      </w:r>
    </w:p>
    <w:p w:rsidR="006962A4" w:rsidRPr="00D21CB0" w:rsidRDefault="00631189" w:rsidP="00E072FB">
      <w:pPr>
        <w:spacing w:after="0" w:line="240" w:lineRule="auto"/>
        <w:jc w:val="center"/>
        <w:rPr>
          <w:rFonts w:ascii="Times New Roman" w:hAnsi="Times New Roman"/>
          <w:b/>
          <w:color w:val="44546A" w:themeColor="text2"/>
          <w:sz w:val="24"/>
          <w:szCs w:val="24"/>
        </w:rPr>
      </w:pPr>
      <w:r w:rsidRPr="00631189">
        <w:rPr>
          <w:rFonts w:ascii="Times New Roman" w:hAnsi="Times New Roman"/>
          <w:b/>
          <w:color w:val="44546A" w:themeColor="text2"/>
          <w:sz w:val="24"/>
          <w:szCs w:val="24"/>
        </w:rPr>
        <w:t>CONNECTIVITY REVAN INDICES OF CHEMICAL STRUCTURES IN DRUGS</w:t>
      </w:r>
    </w:p>
    <w:p w:rsidR="00906A19" w:rsidRPr="00906A19" w:rsidRDefault="00906A19" w:rsidP="00E072FB">
      <w:pPr>
        <w:spacing w:after="0" w:line="240" w:lineRule="auto"/>
        <w:jc w:val="center"/>
        <w:rPr>
          <w:rFonts w:ascii="Times New Roman" w:hAnsi="Times New Roman" w:cs="Times New Roman"/>
          <w:b/>
        </w:rPr>
      </w:pPr>
      <w:bookmarkStart w:id="0" w:name="_GoBack"/>
      <w:r w:rsidRPr="00906A19">
        <w:rPr>
          <w:rFonts w:ascii="Times New Roman" w:hAnsi="Times New Roman" w:cs="Times New Roman"/>
          <w:b/>
        </w:rPr>
        <w:t>V.R.Kulli</w:t>
      </w:r>
      <w:r>
        <w:rPr>
          <w:rFonts w:ascii="Times New Roman" w:hAnsi="Times New Roman" w:cs="Times New Roman"/>
          <w:b/>
        </w:rPr>
        <w:t>*</w:t>
      </w:r>
    </w:p>
    <w:bookmarkEnd w:id="0"/>
    <w:p w:rsidR="00181D59" w:rsidRPr="00906A19" w:rsidRDefault="00906A19" w:rsidP="00E072FB">
      <w:pPr>
        <w:spacing w:after="0" w:line="240" w:lineRule="auto"/>
        <w:jc w:val="center"/>
        <w:rPr>
          <w:rFonts w:ascii="Times New Roman" w:hAnsi="Times New Roman" w:cs="Times New Roman"/>
        </w:rPr>
      </w:pPr>
      <w:r>
        <w:rPr>
          <w:rFonts w:ascii="Times New Roman" w:hAnsi="Times New Roman" w:cs="Times New Roman"/>
        </w:rPr>
        <w:t>*</w:t>
      </w:r>
      <w:r w:rsidRPr="00906A19">
        <w:rPr>
          <w:rFonts w:ascii="Times New Roman" w:hAnsi="Times New Roman" w:cs="Times New Roman"/>
        </w:rPr>
        <w:t>Department of Mathematics,</w:t>
      </w:r>
      <w:r>
        <w:rPr>
          <w:rFonts w:ascii="Times New Roman" w:hAnsi="Times New Roman" w:cs="Times New Roman"/>
        </w:rPr>
        <w:t xml:space="preserve"> </w:t>
      </w:r>
      <w:r w:rsidRPr="00906A19">
        <w:rPr>
          <w:rFonts w:ascii="Times New Roman" w:hAnsi="Times New Roman" w:cs="Times New Roman"/>
        </w:rPr>
        <w:t>Gulbarga University, Gulbarga 585106, India</w:t>
      </w:r>
    </w:p>
    <w:p w:rsidR="006962A4" w:rsidRDefault="006962A4" w:rsidP="00E072FB">
      <w:pPr>
        <w:spacing w:after="0" w:line="240" w:lineRule="auto"/>
        <w:rPr>
          <w:rFonts w:ascii="Times New Roman" w:hAnsi="Times New Roman"/>
          <w:color w:val="000000"/>
        </w:rPr>
      </w:pPr>
    </w:p>
    <w:p w:rsidR="006962A4" w:rsidRDefault="006962A4" w:rsidP="00E072FB">
      <w:pPr>
        <w:pBdr>
          <w:bottom w:val="single" w:sz="4" w:space="1" w:color="000000" w:themeColor="text1"/>
        </w:pBdr>
        <w:spacing w:after="0" w:line="240" w:lineRule="auto"/>
        <w:rPr>
          <w:rFonts w:ascii="Times New Roman" w:hAnsi="Times New Roman"/>
          <w:color w:val="000000"/>
        </w:rPr>
      </w:pPr>
      <w:r w:rsidRPr="004A2609">
        <w:rPr>
          <w:rFonts w:ascii="Times New Roman" w:hAnsi="Times New Roman"/>
          <w:b/>
          <w:color w:val="000000"/>
        </w:rPr>
        <w:t>DOI</w:t>
      </w:r>
      <w:r>
        <w:rPr>
          <w:rFonts w:ascii="Times New Roman" w:hAnsi="Times New Roman"/>
          <w:color w:val="000000"/>
        </w:rPr>
        <w:t>: Will get Assigned by IJESRT Team</w:t>
      </w:r>
    </w:p>
    <w:p w:rsidR="003F6F2B" w:rsidRDefault="003F6F2B" w:rsidP="00E072FB">
      <w:pPr>
        <w:spacing w:after="0" w:line="240" w:lineRule="auto"/>
        <w:jc w:val="center"/>
        <w:rPr>
          <w:rFonts w:ascii="Times New Roman" w:hAnsi="Times New Roman"/>
          <w:b/>
          <w:color w:val="1F497D"/>
        </w:rPr>
      </w:pPr>
    </w:p>
    <w:p w:rsidR="006962A4" w:rsidRPr="003A2EA8" w:rsidRDefault="006962A4" w:rsidP="00E072FB">
      <w:pPr>
        <w:spacing w:after="0" w:line="240" w:lineRule="auto"/>
        <w:jc w:val="center"/>
        <w:rPr>
          <w:rFonts w:ascii="Times New Roman" w:hAnsi="Times New Roman"/>
          <w:b/>
          <w:color w:val="1F497D"/>
        </w:rPr>
      </w:pPr>
      <w:r w:rsidRPr="003A2EA8">
        <w:rPr>
          <w:rFonts w:ascii="Times New Roman" w:hAnsi="Times New Roman"/>
          <w:b/>
          <w:color w:val="1F497D"/>
        </w:rPr>
        <w:t>ABSTRACT</w:t>
      </w:r>
    </w:p>
    <w:p w:rsidR="006962A4" w:rsidRPr="00906A19" w:rsidRDefault="00906A19" w:rsidP="00E072FB">
      <w:pPr>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In Medical Science, the methods of topological descriptor computation can help to obtain the available pharmacological, biological, chemical and medical information of drugs. So that the connectivity indices are applied to measure the chemical characteristics of drugs. In this paper, we introduce the atom bond connectivity Revan index and geometric-arithmetic Revan indices of a molecular graph. Furthermore, we determine the sum connectivity Revan index, atom bond connectivity Revan index and geometric-arithmetic Revan index of chemically interesting drugs like jagged-rectangle benzenoid systems and polycyclic aromatic hydrocarbons</w:t>
      </w:r>
      <w:r>
        <w:rPr>
          <w:rFonts w:ascii="Times New Roman" w:hAnsi="Times New Roman" w:cs="Times New Roman"/>
          <w:sz w:val="20"/>
          <w:szCs w:val="20"/>
        </w:rPr>
        <w:t>.</w:t>
      </w:r>
    </w:p>
    <w:p w:rsidR="00181D59" w:rsidRDefault="00181D59" w:rsidP="00E072FB">
      <w:pPr>
        <w:spacing w:after="0" w:line="240" w:lineRule="auto"/>
        <w:jc w:val="both"/>
        <w:rPr>
          <w:rFonts w:ascii="Times New Roman" w:hAnsi="Times New Roman" w:cs="Times New Roman"/>
          <w:sz w:val="20"/>
          <w:szCs w:val="20"/>
        </w:rPr>
      </w:pPr>
    </w:p>
    <w:p w:rsidR="00906A19" w:rsidRPr="00906A19" w:rsidRDefault="00181D59" w:rsidP="00E072FB">
      <w:pPr>
        <w:spacing w:after="0" w:line="240" w:lineRule="auto"/>
        <w:jc w:val="both"/>
        <w:rPr>
          <w:rFonts w:ascii="Times New Roman" w:hAnsi="Times New Roman" w:cs="Times New Roman"/>
          <w:sz w:val="20"/>
          <w:szCs w:val="20"/>
        </w:rPr>
      </w:pPr>
      <w:r w:rsidRPr="00181D59">
        <w:rPr>
          <w:rFonts w:ascii="Times New Roman" w:hAnsi="Times New Roman" w:cs="Times New Roman"/>
          <w:b/>
          <w:sz w:val="20"/>
          <w:szCs w:val="20"/>
        </w:rPr>
        <w:t>Keywords:</w:t>
      </w:r>
      <w:r>
        <w:rPr>
          <w:rFonts w:ascii="Times New Roman" w:hAnsi="Times New Roman" w:cs="Times New Roman"/>
          <w:sz w:val="20"/>
          <w:szCs w:val="20"/>
        </w:rPr>
        <w:t xml:space="preserve"> </w:t>
      </w:r>
      <w:r w:rsidR="00906A19" w:rsidRPr="00906A19">
        <w:rPr>
          <w:rFonts w:ascii="Times New Roman" w:hAnsi="Times New Roman" w:cs="Times New Roman"/>
          <w:sz w:val="20"/>
          <w:szCs w:val="20"/>
        </w:rPr>
        <w:t>chemical graph, connectivity Revan indices, benzenoid system, polycyclic aromatic hydrocarbon.</w:t>
      </w:r>
    </w:p>
    <w:p w:rsidR="00181D59" w:rsidRPr="00906A19" w:rsidRDefault="00906A19" w:rsidP="00E072FB">
      <w:pPr>
        <w:spacing w:after="0" w:line="240" w:lineRule="auto"/>
        <w:jc w:val="both"/>
        <w:rPr>
          <w:rFonts w:ascii="Times New Roman" w:hAnsi="Times New Roman" w:cs="Times New Roman"/>
          <w:sz w:val="20"/>
          <w:szCs w:val="20"/>
        </w:rPr>
      </w:pPr>
      <w:r w:rsidRPr="00906A19">
        <w:rPr>
          <w:rFonts w:ascii="Times New Roman" w:hAnsi="Times New Roman" w:cs="Times New Roman"/>
          <w:b/>
          <w:sz w:val="20"/>
          <w:szCs w:val="20"/>
        </w:rPr>
        <w:t>Mathematics  Subject Classification :</w:t>
      </w:r>
      <w:r w:rsidRPr="00906A19">
        <w:rPr>
          <w:rFonts w:ascii="Times New Roman" w:hAnsi="Times New Roman" w:cs="Times New Roman"/>
          <w:sz w:val="20"/>
          <w:szCs w:val="20"/>
        </w:rPr>
        <w:t xml:space="preserve"> 05C05, 05C07, 05C90.</w:t>
      </w:r>
      <w:r w:rsidR="00D21CB0" w:rsidRPr="00906A19">
        <w:rPr>
          <w:rFonts w:ascii="Times New Roman" w:hAnsi="Times New Roman" w:cs="Times New Roman"/>
          <w:sz w:val="20"/>
          <w:szCs w:val="20"/>
        </w:rPr>
        <w:t>.</w:t>
      </w:r>
    </w:p>
    <w:p w:rsidR="00C5653F" w:rsidRDefault="00C5653F" w:rsidP="00E072FB">
      <w:pPr>
        <w:pBdr>
          <w:bottom w:val="single" w:sz="4" w:space="1" w:color="000000" w:themeColor="text1"/>
        </w:pBdr>
        <w:spacing w:after="0" w:line="240" w:lineRule="auto"/>
        <w:rPr>
          <w:rFonts w:ascii="Times New Roman" w:hAnsi="Times New Roman"/>
          <w:sz w:val="20"/>
          <w:szCs w:val="20"/>
        </w:rPr>
      </w:pPr>
    </w:p>
    <w:p w:rsidR="001076F6" w:rsidRPr="00E072FB" w:rsidRDefault="00C5653F" w:rsidP="00E072FB">
      <w:pPr>
        <w:pStyle w:val="ListParagraph"/>
        <w:numPr>
          <w:ilvl w:val="0"/>
          <w:numId w:val="20"/>
        </w:numPr>
        <w:spacing w:after="0" w:line="240" w:lineRule="auto"/>
        <w:rPr>
          <w:rFonts w:ascii="Times New Roman" w:hAnsi="Times New Roman"/>
          <w:b/>
          <w:color w:val="44546A" w:themeColor="text2"/>
        </w:rPr>
      </w:pPr>
      <w:r w:rsidRPr="00E072FB">
        <w:rPr>
          <w:rFonts w:ascii="Times New Roman" w:hAnsi="Times New Roman"/>
          <w:b/>
          <w:color w:val="44546A" w:themeColor="text2"/>
        </w:rPr>
        <w:t>INTRODUCTION</w:t>
      </w:r>
    </w:p>
    <w:p w:rsidR="00906A19" w:rsidRPr="00E072FB" w:rsidRDefault="00906A19" w:rsidP="00E072FB">
      <w:pPr>
        <w:spacing w:after="0" w:line="240" w:lineRule="auto"/>
        <w:jc w:val="both"/>
        <w:rPr>
          <w:rFonts w:ascii="Times New Roman" w:hAnsi="Times New Roman" w:cs="Times New Roman"/>
          <w:sz w:val="20"/>
          <w:szCs w:val="20"/>
          <w:u w:val="single"/>
        </w:rPr>
      </w:pPr>
      <w:r w:rsidRPr="00E072FB">
        <w:rPr>
          <w:rFonts w:ascii="Times New Roman" w:hAnsi="Times New Roman" w:cs="Times New Roman"/>
          <w:sz w:val="20"/>
          <w:szCs w:val="20"/>
        </w:rPr>
        <w:t xml:space="preserve">Let </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be a finite, simple connected graph</w:t>
      </w:r>
      <w:r w:rsidRPr="00E072FB">
        <w:rPr>
          <w:rFonts w:ascii="Times New Roman" w:hAnsi="Times New Roman" w:cs="Times New Roman"/>
          <w:i/>
          <w:sz w:val="20"/>
          <w:szCs w:val="20"/>
        </w:rPr>
        <w:t xml:space="preserve"> </w:t>
      </w:r>
      <w:r w:rsidRPr="00E072FB">
        <w:rPr>
          <w:rFonts w:ascii="Times New Roman" w:hAnsi="Times New Roman" w:cs="Times New Roman"/>
          <w:sz w:val="20"/>
          <w:szCs w:val="20"/>
        </w:rPr>
        <w:t xml:space="preserve">with vertex set </w:t>
      </w:r>
      <w:r w:rsidRPr="00E072FB">
        <w:rPr>
          <w:rFonts w:ascii="Times New Roman" w:hAnsi="Times New Roman" w:cs="Times New Roman"/>
          <w:i/>
          <w:sz w:val="20"/>
          <w:szCs w:val="20"/>
        </w:rPr>
        <w:t>V</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and edge set </w:t>
      </w:r>
      <w:r w:rsidRPr="00E072FB">
        <w:rPr>
          <w:rFonts w:ascii="Times New Roman" w:hAnsi="Times New Roman" w:cs="Times New Roman"/>
          <w:i/>
          <w:sz w:val="20"/>
          <w:szCs w:val="20"/>
        </w:rPr>
        <w:t>E</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The degree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v</w:t>
      </w:r>
      <w:r w:rsidRPr="00E072FB">
        <w:rPr>
          <w:rFonts w:ascii="Times New Roman" w:hAnsi="Times New Roman" w:cs="Times New Roman"/>
          <w:sz w:val="20"/>
          <w:szCs w:val="20"/>
        </w:rPr>
        <w:t>) of a vertex</w:t>
      </w:r>
      <w:r w:rsidRPr="00E072FB">
        <w:rPr>
          <w:rFonts w:ascii="Times New Roman" w:hAnsi="Times New Roman" w:cs="Times New Roman"/>
          <w:i/>
          <w:sz w:val="20"/>
          <w:szCs w:val="20"/>
        </w:rPr>
        <w:t xml:space="preserve"> v </w:t>
      </w:r>
      <w:r w:rsidRPr="00E072FB">
        <w:rPr>
          <w:rFonts w:ascii="Times New Roman" w:hAnsi="Times New Roman" w:cs="Times New Roman"/>
          <w:sz w:val="20"/>
          <w:szCs w:val="20"/>
        </w:rPr>
        <w:t>is the number of vertices adjacent to</w:t>
      </w:r>
      <w:r w:rsidRPr="00E072FB">
        <w:rPr>
          <w:rFonts w:ascii="Times New Roman" w:hAnsi="Times New Roman" w:cs="Times New Roman"/>
          <w:i/>
          <w:sz w:val="20"/>
          <w:szCs w:val="20"/>
        </w:rPr>
        <w:t xml:space="preserve"> v.</w:t>
      </w:r>
      <w:r w:rsidRPr="00E072FB">
        <w:rPr>
          <w:rFonts w:ascii="Times New Roman" w:hAnsi="Times New Roman" w:cs="Times New Roman"/>
          <w:sz w:val="20"/>
          <w:szCs w:val="20"/>
        </w:rPr>
        <w:t xml:space="preserve"> Let </w:t>
      </w:r>
      <w:r w:rsidRPr="00E072FB">
        <w:rPr>
          <w:rFonts w:ascii="Symbol" w:hAnsi="Symbol" w:cs="Times New Roman"/>
          <w:sz w:val="20"/>
          <w:szCs w:val="20"/>
        </w:rPr>
        <w:t></w:t>
      </w:r>
      <w:r w:rsidRPr="00E072FB">
        <w:rPr>
          <w:rFonts w:ascii="Times New Roman" w:hAnsi="Times New Roman" w:cs="Times New Roman"/>
          <w:sz w:val="20"/>
          <w:szCs w:val="20"/>
        </w:rPr>
        <w:t>(G)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denote the maximum (minimum) degree among the vertices of </w:t>
      </w:r>
      <w:r w:rsidRPr="00E072FB">
        <w:rPr>
          <w:rFonts w:ascii="Times New Roman" w:hAnsi="Times New Roman" w:cs="Times New Roman"/>
          <w:i/>
          <w:sz w:val="20"/>
          <w:szCs w:val="20"/>
        </w:rPr>
        <w:t>G</w:t>
      </w:r>
      <w:r w:rsidRPr="00E072FB">
        <w:rPr>
          <w:rFonts w:ascii="Times New Roman" w:hAnsi="Times New Roman" w:cs="Times New Roman"/>
          <w:sz w:val="20"/>
          <w:szCs w:val="20"/>
        </w:rPr>
        <w:t>.</w:t>
      </w:r>
      <w:r w:rsidRPr="00E072FB">
        <w:rPr>
          <w:rFonts w:ascii="Times New Roman" w:hAnsi="Times New Roman" w:cs="Times New Roman"/>
          <w:i/>
          <w:sz w:val="20"/>
          <w:szCs w:val="20"/>
        </w:rPr>
        <w:t xml:space="preserve"> </w:t>
      </w:r>
      <w:r w:rsidRPr="00E072FB">
        <w:rPr>
          <w:rFonts w:ascii="Times New Roman" w:hAnsi="Times New Roman" w:cs="Times New Roman"/>
          <w:sz w:val="20"/>
          <w:szCs w:val="20"/>
        </w:rPr>
        <w:t xml:space="preserve">The Revan vertex degree of a vertex </w:t>
      </w:r>
      <w:r w:rsidRPr="00E072FB">
        <w:rPr>
          <w:rFonts w:ascii="Times New Roman" w:hAnsi="Times New Roman" w:cs="Times New Roman"/>
          <w:i/>
          <w:sz w:val="20"/>
          <w:szCs w:val="20"/>
        </w:rPr>
        <w:t>v</w:t>
      </w:r>
      <w:r w:rsidRPr="00E072FB">
        <w:rPr>
          <w:rFonts w:ascii="Times New Roman" w:hAnsi="Times New Roman" w:cs="Times New Roman"/>
          <w:sz w:val="20"/>
          <w:szCs w:val="20"/>
        </w:rPr>
        <w:t xml:space="preserve"> in </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is defined as </w:t>
      </w:r>
      <w:r w:rsidRPr="00E072FB">
        <w:rPr>
          <w:rFonts w:ascii="Times New Roman" w:hAnsi="Times New Roman" w:cs="Times New Roman"/>
          <w:i/>
          <w:sz w:val="20"/>
          <w:szCs w:val="20"/>
        </w:rPr>
        <w:t>r</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v</w:t>
      </w:r>
      <w:r w:rsidRPr="00E072FB">
        <w:rPr>
          <w:rFonts w:ascii="Times New Roman" w:hAnsi="Times New Roman" w:cs="Times New Roman"/>
          <w:sz w:val="20"/>
          <w:szCs w:val="20"/>
        </w:rPr>
        <w:t xml:space="preserve">) = </w:t>
      </w:r>
      <w:r w:rsidRPr="00E072FB">
        <w:rPr>
          <w:rFonts w:ascii="Symbol" w:hAnsi="Symbol" w:cs="Times New Roman"/>
          <w:sz w:val="20"/>
          <w:szCs w:val="20"/>
        </w:rPr>
        <w:t></w:t>
      </w:r>
      <w:r w:rsidRPr="00E072FB">
        <w:rPr>
          <w:rFonts w:ascii="Times New Roman" w:hAnsi="Times New Roman" w:cs="Times New Roman"/>
          <w:sz w:val="20"/>
          <w:szCs w:val="20"/>
        </w:rPr>
        <w:t xml:space="preserve">(G) +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v</w:t>
      </w:r>
      <w:r w:rsidRPr="00E072FB">
        <w:rPr>
          <w:rFonts w:ascii="Times New Roman" w:hAnsi="Times New Roman" w:cs="Times New Roman"/>
          <w:sz w:val="20"/>
          <w:szCs w:val="20"/>
        </w:rPr>
        <w:t xml:space="preserve">). The Revan edge connecting the Revan vertices </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and </w:t>
      </w:r>
      <w:r w:rsidRPr="00E072FB">
        <w:rPr>
          <w:rFonts w:ascii="Times New Roman" w:hAnsi="Times New Roman" w:cs="Times New Roman"/>
          <w:i/>
          <w:sz w:val="20"/>
          <w:szCs w:val="20"/>
        </w:rPr>
        <w:t xml:space="preserve">v </w:t>
      </w:r>
      <w:r w:rsidRPr="00E072FB">
        <w:rPr>
          <w:rFonts w:ascii="Times New Roman" w:hAnsi="Times New Roman" w:cs="Times New Roman"/>
          <w:sz w:val="20"/>
          <w:szCs w:val="20"/>
        </w:rPr>
        <w:t xml:space="preserve">will be denoted by </w:t>
      </w:r>
      <w:r w:rsidRPr="00E072FB">
        <w:rPr>
          <w:rFonts w:ascii="Times New Roman" w:hAnsi="Times New Roman" w:cs="Times New Roman"/>
          <w:i/>
          <w:sz w:val="20"/>
          <w:szCs w:val="20"/>
        </w:rPr>
        <w:t>uv</w:t>
      </w:r>
      <w:r w:rsidRPr="00E072FB">
        <w:rPr>
          <w:rFonts w:ascii="Times New Roman" w:hAnsi="Times New Roman" w:cs="Times New Roman"/>
          <w:sz w:val="20"/>
          <w:szCs w:val="20"/>
        </w:rPr>
        <w:t>. For other undefined notations and terminology, the readers are referred to [1].</w:t>
      </w:r>
    </w:p>
    <w:p w:rsidR="00E072FB" w:rsidRDefault="00E072FB" w:rsidP="00E072FB">
      <w:pPr>
        <w:spacing w:after="0" w:line="240" w:lineRule="auto"/>
        <w:jc w:val="both"/>
        <w:rPr>
          <w:rFonts w:ascii="Times New Roman" w:hAnsi="Times New Roman" w:cs="Times New Roman"/>
          <w:sz w:val="20"/>
          <w:szCs w:val="20"/>
        </w:rPr>
      </w:pPr>
    </w:p>
    <w:p w:rsidR="00906A19" w:rsidRPr="00E072FB" w:rsidRDefault="00906A19" w:rsidP="00E072FB">
      <w:pPr>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A topological index is a numerical parameter mathematically derived from the graph structure. Numerous degree based indices were introduced such as Zagreb index, Banhatti index, reverse index, Revan index, Gourava index and so on. There are many research papers on some special nanomaterial molecular structures which may be referred to Alikhani et al. [2], Akhtar et al. [3], Ashrafi et al. [4], Gao et al. [5, 6, 7], Husin et al. [8], Kulli [9, 10, 11, 12, 13, 17, 18].</w:t>
      </w:r>
    </w:p>
    <w:p w:rsidR="00E072FB" w:rsidRDefault="00E072FB" w:rsidP="00E072FB">
      <w:pPr>
        <w:tabs>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In [19], the sum connectivity Revan index of a graph</w:t>
      </w:r>
      <w:r w:rsidRPr="00E072FB">
        <w:rPr>
          <w:rFonts w:ascii="Times New Roman" w:hAnsi="Times New Roman" w:cs="Times New Roman"/>
          <w:i/>
          <w:sz w:val="20"/>
          <w:szCs w:val="20"/>
        </w:rPr>
        <w:t xml:space="preserve"> G </w:t>
      </w:r>
      <w:r w:rsidRPr="00E072FB">
        <w:rPr>
          <w:rFonts w:ascii="Times New Roman" w:hAnsi="Times New Roman" w:cs="Times New Roman"/>
          <w:sz w:val="20"/>
          <w:szCs w:val="20"/>
        </w:rPr>
        <w:t xml:space="preserve">is defined as </w:t>
      </w:r>
    </w:p>
    <w:p w:rsidR="00906A19" w:rsidRPr="00E072FB" w:rsidRDefault="00906A19" w:rsidP="00E072FB">
      <w:pPr>
        <w:tabs>
          <w:tab w:val="left" w:pos="709"/>
          <w:tab w:val="right" w:pos="9781"/>
        </w:tabs>
        <w:spacing w:after="0" w:line="240" w:lineRule="auto"/>
        <w:ind w:firstLine="720"/>
        <w:jc w:val="both"/>
        <w:rPr>
          <w:rFonts w:ascii="Times New Roman" w:hAnsi="Times New Roman" w:cs="Times New Roman"/>
          <w:sz w:val="20"/>
          <w:szCs w:val="20"/>
        </w:rPr>
      </w:pPr>
      <w:r w:rsidRPr="00E072FB">
        <w:rPr>
          <w:position w:val="-36"/>
          <w:sz w:val="20"/>
          <w:szCs w:val="20"/>
        </w:rPr>
        <w:object w:dxaOrig="29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36pt" o:ole="">
            <v:imagedata r:id="rId9" o:title=""/>
          </v:shape>
          <o:OLEObject Type="Embed" ProgID="Equation.DSMT4" ShapeID="_x0000_i1025" DrawAspect="Content" ObjectID="_1587028946" r:id="rId10"/>
        </w:object>
      </w:r>
      <w:r w:rsidR="00E072FB">
        <w:rPr>
          <w:sz w:val="20"/>
          <w:szCs w:val="20"/>
        </w:rPr>
        <w:t xml:space="preserve">                                    </w:t>
      </w:r>
      <w:r w:rsidRPr="00E072FB">
        <w:rPr>
          <w:rFonts w:ascii="Times New Roman" w:hAnsi="Times New Roman" w:cs="Times New Roman"/>
          <w:sz w:val="20"/>
          <w:szCs w:val="20"/>
        </w:rPr>
        <w:t>(1)</w:t>
      </w:r>
    </w:p>
    <w:p w:rsidR="00E072FB" w:rsidRDefault="00E072FB" w:rsidP="00E072FB">
      <w:pPr>
        <w:tabs>
          <w:tab w:val="left" w:pos="709"/>
          <w:tab w:val="right" w:pos="9781"/>
        </w:tabs>
        <w:spacing w:after="0" w:line="240" w:lineRule="auto"/>
        <w:jc w:val="both"/>
        <w:rPr>
          <w:rFonts w:ascii="Times New Roman" w:hAnsi="Times New Roman" w:cs="Times New Roman"/>
          <w:sz w:val="20"/>
          <w:szCs w:val="20"/>
        </w:rPr>
      </w:pPr>
    </w:p>
    <w:p w:rsidR="00906A19" w:rsidRPr="00E072FB" w:rsidRDefault="00906A19" w:rsidP="00E072FB">
      <w:pPr>
        <w:tabs>
          <w:tab w:val="left" w:pos="709"/>
          <w:tab w:val="right" w:pos="9781"/>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One of the best known topological index is the product connectivity Revan index, introduced by Kulli in [15]. The product connectivity Revan index of a graph</w:t>
      </w:r>
      <w:r w:rsidRPr="00E072FB">
        <w:rPr>
          <w:rFonts w:ascii="Times New Roman" w:hAnsi="Times New Roman" w:cs="Times New Roman"/>
          <w:i/>
          <w:sz w:val="20"/>
          <w:szCs w:val="20"/>
        </w:rPr>
        <w:t xml:space="preserve"> G </w:t>
      </w:r>
      <w:r w:rsidRPr="00E072FB">
        <w:rPr>
          <w:rFonts w:ascii="Times New Roman" w:hAnsi="Times New Roman" w:cs="Times New Roman"/>
          <w:sz w:val="20"/>
          <w:szCs w:val="20"/>
        </w:rPr>
        <w:t xml:space="preserve">is defined as </w:t>
      </w:r>
    </w:p>
    <w:p w:rsidR="00906A19" w:rsidRPr="00E072FB" w:rsidRDefault="00906A19" w:rsidP="00E072FB">
      <w:pPr>
        <w:tabs>
          <w:tab w:val="left" w:pos="709"/>
          <w:tab w:val="left" w:pos="7088"/>
          <w:tab w:val="right" w:pos="9781"/>
        </w:tabs>
        <w:spacing w:after="0" w:line="240" w:lineRule="auto"/>
        <w:ind w:firstLine="720"/>
        <w:jc w:val="both"/>
        <w:rPr>
          <w:rFonts w:ascii="Times New Roman" w:hAnsi="Times New Roman" w:cs="Times New Roman"/>
          <w:sz w:val="20"/>
          <w:szCs w:val="20"/>
        </w:rPr>
      </w:pPr>
      <w:r w:rsidRPr="00E072FB">
        <w:rPr>
          <w:position w:val="-36"/>
          <w:sz w:val="20"/>
          <w:szCs w:val="20"/>
        </w:rPr>
        <w:object w:dxaOrig="2760" w:dyaOrig="720">
          <v:shape id="_x0000_i1026" type="#_x0000_t75" style="width:138pt;height:36pt" o:ole="">
            <v:imagedata r:id="rId11" o:title=""/>
          </v:shape>
          <o:OLEObject Type="Embed" ProgID="Equation.DSMT4" ShapeID="_x0000_i1026" DrawAspect="Content" ObjectID="_1587028947" r:id="rId12"/>
        </w:object>
      </w:r>
      <w:r w:rsidR="00E072FB">
        <w:rPr>
          <w:sz w:val="20"/>
          <w:szCs w:val="20"/>
        </w:rPr>
        <w:t xml:space="preserve">                                          </w:t>
      </w:r>
      <w:r w:rsidRPr="00E072FB">
        <w:rPr>
          <w:rFonts w:ascii="Times New Roman" w:hAnsi="Times New Roman" w:cs="Times New Roman"/>
          <w:sz w:val="20"/>
          <w:szCs w:val="20"/>
        </w:rPr>
        <w:t>(2)</w:t>
      </w:r>
    </w:p>
    <w:p w:rsidR="00906A19" w:rsidRPr="00E072FB" w:rsidRDefault="00906A19" w:rsidP="00E072FB">
      <w:pPr>
        <w:tabs>
          <w:tab w:val="left" w:pos="709"/>
          <w:tab w:val="left" w:pos="7088"/>
          <w:tab w:val="right" w:pos="9781"/>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Recently, Revan indices were studied, for example, in [14, 16].</w:t>
      </w:r>
    </w:p>
    <w:p w:rsidR="00E072FB" w:rsidRDefault="00E072FB" w:rsidP="00E072FB">
      <w:pPr>
        <w:tabs>
          <w:tab w:val="left" w:pos="709"/>
          <w:tab w:val="left" w:pos="7088"/>
          <w:tab w:val="right" w:pos="9781"/>
        </w:tabs>
        <w:spacing w:after="0" w:line="240" w:lineRule="auto"/>
        <w:jc w:val="both"/>
        <w:rPr>
          <w:rFonts w:ascii="Times New Roman" w:hAnsi="Times New Roman" w:cs="Times New Roman"/>
          <w:sz w:val="20"/>
          <w:szCs w:val="20"/>
        </w:rPr>
      </w:pPr>
    </w:p>
    <w:p w:rsidR="00906A19" w:rsidRPr="00E072FB" w:rsidRDefault="00906A19" w:rsidP="00E072FB">
      <w:pPr>
        <w:tabs>
          <w:tab w:val="left" w:pos="709"/>
          <w:tab w:val="left" w:pos="7088"/>
          <w:tab w:val="right" w:pos="9781"/>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Motivated by the definition of the product connectivity Revan index, we introduce the atom bond connectivity Revan index and geometric-arithmetic Revan index of a molecular graph</w:t>
      </w:r>
      <w:r w:rsidRPr="00E072FB">
        <w:rPr>
          <w:rFonts w:ascii="Times New Roman" w:hAnsi="Times New Roman" w:cs="Times New Roman"/>
          <w:i/>
          <w:sz w:val="20"/>
          <w:szCs w:val="20"/>
        </w:rPr>
        <w:t xml:space="preserve"> </w:t>
      </w:r>
      <w:r w:rsidRPr="00E072FB">
        <w:rPr>
          <w:rFonts w:ascii="Times New Roman" w:hAnsi="Times New Roman" w:cs="Times New Roman"/>
          <w:sz w:val="20"/>
          <w:szCs w:val="20"/>
        </w:rPr>
        <w:t>as follows:</w:t>
      </w:r>
    </w:p>
    <w:p w:rsidR="00E072FB" w:rsidRDefault="00E072FB" w:rsidP="00E072FB">
      <w:pPr>
        <w:tabs>
          <w:tab w:val="left" w:pos="709"/>
          <w:tab w:val="left" w:pos="7088"/>
          <w:tab w:val="right" w:pos="9781"/>
        </w:tabs>
        <w:spacing w:after="0" w:line="240" w:lineRule="auto"/>
        <w:jc w:val="both"/>
        <w:rPr>
          <w:rFonts w:ascii="Times New Roman" w:hAnsi="Times New Roman" w:cs="Times New Roman"/>
          <w:sz w:val="20"/>
          <w:szCs w:val="20"/>
        </w:rPr>
      </w:pPr>
    </w:p>
    <w:p w:rsidR="00906A19" w:rsidRPr="00E072FB" w:rsidRDefault="00906A19" w:rsidP="00E072FB">
      <w:pPr>
        <w:tabs>
          <w:tab w:val="left" w:pos="709"/>
          <w:tab w:val="left" w:pos="7088"/>
          <w:tab w:val="right" w:pos="9781"/>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The atom bond connectivity Revan index of a graph </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is defined as</w:t>
      </w:r>
    </w:p>
    <w:p w:rsidR="00906A19" w:rsidRPr="00E072FB" w:rsidRDefault="00906A19" w:rsidP="00E072FB">
      <w:pPr>
        <w:tabs>
          <w:tab w:val="left" w:pos="709"/>
          <w:tab w:val="left" w:pos="7088"/>
          <w:tab w:val="right" w:pos="9781"/>
        </w:tabs>
        <w:spacing w:after="0" w:line="240" w:lineRule="auto"/>
        <w:ind w:firstLine="720"/>
        <w:jc w:val="both"/>
        <w:rPr>
          <w:rFonts w:ascii="Times New Roman" w:hAnsi="Times New Roman" w:cs="Times New Roman"/>
          <w:sz w:val="20"/>
          <w:szCs w:val="20"/>
        </w:rPr>
      </w:pPr>
      <w:r w:rsidRPr="00E072FB">
        <w:rPr>
          <w:position w:val="-34"/>
          <w:sz w:val="20"/>
          <w:szCs w:val="20"/>
        </w:rPr>
        <w:object w:dxaOrig="3519" w:dyaOrig="780">
          <v:shape id="_x0000_i1027" type="#_x0000_t75" style="width:176.25pt;height:39pt" o:ole="">
            <v:imagedata r:id="rId13" o:title=""/>
          </v:shape>
          <o:OLEObject Type="Embed" ProgID="Equation.DSMT4" ShapeID="_x0000_i1027" DrawAspect="Content" ObjectID="_1587028948" r:id="rId14"/>
        </w:object>
      </w:r>
      <w:r w:rsidR="00E072FB">
        <w:rPr>
          <w:sz w:val="20"/>
          <w:szCs w:val="20"/>
        </w:rPr>
        <w:t xml:space="preserve">                            </w:t>
      </w:r>
      <w:r w:rsidRPr="00E072FB">
        <w:rPr>
          <w:rFonts w:ascii="Times New Roman" w:hAnsi="Times New Roman" w:cs="Times New Roman"/>
          <w:sz w:val="20"/>
          <w:szCs w:val="20"/>
        </w:rPr>
        <w:t>(3)</w:t>
      </w:r>
    </w:p>
    <w:p w:rsidR="00E072FB" w:rsidRDefault="00E072FB" w:rsidP="00E072FB">
      <w:pPr>
        <w:tabs>
          <w:tab w:val="left" w:pos="709"/>
          <w:tab w:val="left" w:pos="7088"/>
          <w:tab w:val="right" w:pos="9781"/>
        </w:tabs>
        <w:spacing w:after="0" w:line="240" w:lineRule="auto"/>
        <w:jc w:val="both"/>
        <w:rPr>
          <w:rFonts w:ascii="Times New Roman" w:hAnsi="Times New Roman" w:cs="Times New Roman"/>
          <w:sz w:val="20"/>
          <w:szCs w:val="20"/>
        </w:rPr>
      </w:pPr>
    </w:p>
    <w:p w:rsidR="00906A19" w:rsidRPr="00E072FB" w:rsidRDefault="00906A19" w:rsidP="00E072FB">
      <w:pPr>
        <w:tabs>
          <w:tab w:val="left" w:pos="709"/>
          <w:tab w:val="left" w:pos="7088"/>
          <w:tab w:val="right" w:pos="9781"/>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lastRenderedPageBreak/>
        <w:t>The geometric-arithmetic Revan index of a graph</w:t>
      </w:r>
      <w:r w:rsidRPr="00E072FB">
        <w:rPr>
          <w:rFonts w:ascii="Times New Roman" w:hAnsi="Times New Roman" w:cs="Times New Roman"/>
          <w:i/>
          <w:sz w:val="20"/>
          <w:szCs w:val="20"/>
        </w:rPr>
        <w:t xml:space="preserve"> G </w:t>
      </w:r>
      <w:r w:rsidRPr="00E072FB">
        <w:rPr>
          <w:rFonts w:ascii="Times New Roman" w:hAnsi="Times New Roman" w:cs="Times New Roman"/>
          <w:sz w:val="20"/>
          <w:szCs w:val="20"/>
        </w:rPr>
        <w:t xml:space="preserve">is defined as </w:t>
      </w:r>
    </w:p>
    <w:p w:rsidR="00906A19" w:rsidRPr="00E072FB" w:rsidRDefault="00906A19" w:rsidP="00E072FB">
      <w:pPr>
        <w:tabs>
          <w:tab w:val="left" w:pos="709"/>
          <w:tab w:val="left" w:pos="7088"/>
          <w:tab w:val="right" w:pos="9781"/>
        </w:tabs>
        <w:spacing w:after="0" w:line="240" w:lineRule="auto"/>
        <w:ind w:firstLine="720"/>
        <w:jc w:val="both"/>
        <w:rPr>
          <w:rFonts w:ascii="Times New Roman" w:hAnsi="Times New Roman" w:cs="Times New Roman"/>
          <w:sz w:val="20"/>
          <w:szCs w:val="20"/>
        </w:rPr>
      </w:pPr>
      <w:r w:rsidRPr="00E072FB">
        <w:rPr>
          <w:position w:val="-34"/>
          <w:sz w:val="20"/>
          <w:szCs w:val="20"/>
        </w:rPr>
        <w:object w:dxaOrig="2980" w:dyaOrig="800">
          <v:shape id="_x0000_i1028" type="#_x0000_t75" style="width:149.25pt;height:39.75pt" o:ole="">
            <v:imagedata r:id="rId15" o:title=""/>
          </v:shape>
          <o:OLEObject Type="Embed" ProgID="Equation.DSMT4" ShapeID="_x0000_i1028" DrawAspect="Content" ObjectID="_1587028949" r:id="rId16"/>
        </w:object>
      </w:r>
      <w:r w:rsidR="00E072FB">
        <w:rPr>
          <w:sz w:val="20"/>
          <w:szCs w:val="20"/>
        </w:rPr>
        <w:t xml:space="preserve">                              </w:t>
      </w:r>
      <w:r w:rsidRPr="00E072FB">
        <w:rPr>
          <w:rFonts w:ascii="Times New Roman" w:hAnsi="Times New Roman" w:cs="Times New Roman"/>
          <w:sz w:val="20"/>
          <w:szCs w:val="20"/>
        </w:rPr>
        <w:t>(4)</w:t>
      </w:r>
    </w:p>
    <w:p w:rsidR="00E072FB" w:rsidRDefault="00E072FB" w:rsidP="00E072FB">
      <w:pPr>
        <w:tabs>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In this paper, the sum connectivity Revan index, product connectivity Revan index, atom bond connectivity Revan index and geometric-arithmetic Revan index of jagged-rectangle systems and polycyclic aromatic hydrocarbons are determined. For more information about benzenoid systems and polycyclic aromatic hydrocarbons see [20].</w: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p>
    <w:p w:rsidR="00906A19" w:rsidRPr="00E072FB" w:rsidRDefault="00E072FB" w:rsidP="00E072FB">
      <w:pPr>
        <w:pStyle w:val="ListParagraph"/>
        <w:numPr>
          <w:ilvl w:val="0"/>
          <w:numId w:val="20"/>
        </w:numPr>
        <w:spacing w:after="0" w:line="240" w:lineRule="auto"/>
        <w:jc w:val="both"/>
        <w:rPr>
          <w:rFonts w:ascii="Times New Roman" w:hAnsi="Times New Roman" w:cs="Times New Roman"/>
          <w:b/>
          <w:i/>
          <w:color w:val="44546A" w:themeColor="text2"/>
          <w:szCs w:val="20"/>
        </w:rPr>
      </w:pPr>
      <w:r w:rsidRPr="00E072FB">
        <w:rPr>
          <w:rFonts w:ascii="Times New Roman" w:hAnsi="Times New Roman" w:cs="Times New Roman"/>
          <w:b/>
          <w:color w:val="44546A" w:themeColor="text2"/>
          <w:szCs w:val="20"/>
        </w:rPr>
        <w:t xml:space="preserve">RESULTS FOR BENZENOID SYSTEMS </w:t>
      </w:r>
      <w:r w:rsidRPr="00E072FB">
        <w:rPr>
          <w:rFonts w:ascii="Times New Roman" w:hAnsi="Times New Roman" w:cs="Times New Roman"/>
          <w:b/>
          <w:i/>
          <w:color w:val="44546A" w:themeColor="text2"/>
          <w:szCs w:val="20"/>
        </w:rPr>
        <w:t>B</w:t>
      </w:r>
      <w:r w:rsidRPr="00E072FB">
        <w:rPr>
          <w:rFonts w:ascii="Times New Roman" w:hAnsi="Times New Roman" w:cs="Times New Roman"/>
          <w:b/>
          <w:i/>
          <w:color w:val="44546A" w:themeColor="text2"/>
          <w:szCs w:val="20"/>
          <w:vertAlign w:val="subscript"/>
        </w:rPr>
        <w:t>M, N</w:t>
      </w:r>
    </w:p>
    <w:p w:rsidR="00906A19" w:rsidRDefault="00906A19" w:rsidP="00E072FB">
      <w:pPr>
        <w:tabs>
          <w:tab w:val="left" w:pos="567"/>
        </w:tabs>
        <w:autoSpaceDE w:val="0"/>
        <w:autoSpaceDN w:val="0"/>
        <w:adjustRightInd w:val="0"/>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this section, we consider the chemical graph structure of a jagged-rectangle benzenoid system, symbolized by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m,n</w:t>
      </w:r>
      <w:r w:rsidRPr="00E072FB">
        <w:rPr>
          <w:rFonts w:ascii="Times New Roman" w:hAnsi="Times New Roman" w:cs="Times New Roman"/>
          <w:sz w:val="20"/>
          <w:szCs w:val="20"/>
        </w:rPr>
        <w:t xml:space="preserve">, for </w:t>
      </w:r>
      <w:r w:rsidRPr="00E072FB">
        <w:rPr>
          <w:rFonts w:ascii="Times New Roman" w:hAnsi="Times New Roman" w:cs="Times New Roman"/>
          <w:i/>
          <w:sz w:val="20"/>
          <w:szCs w:val="20"/>
        </w:rPr>
        <w:t xml:space="preserve">m, n </w:t>
      </w:r>
      <w:r w:rsidRPr="00E072FB">
        <w:rPr>
          <w:rFonts w:ascii="Symbol" w:hAnsi="Symbol" w:cs="Times New Roman"/>
          <w:sz w:val="20"/>
          <w:szCs w:val="20"/>
        </w:rPr>
        <w:t></w:t>
      </w:r>
      <w:r w:rsidRPr="00E072FB">
        <w:rPr>
          <w:rFonts w:ascii="Times New Roman" w:hAnsi="Times New Roman" w:cs="Times New Roman"/>
          <w:i/>
          <w:sz w:val="20"/>
          <w:szCs w:val="20"/>
        </w:rPr>
        <w:t xml:space="preserve"> N</w:t>
      </w:r>
      <w:r w:rsidRPr="00E072FB">
        <w:rPr>
          <w:rFonts w:ascii="Times New Roman" w:hAnsi="Times New Roman" w:cs="Times New Roman"/>
          <w:sz w:val="20"/>
          <w:szCs w:val="20"/>
        </w:rPr>
        <w:t>. Three chemical graphs of a  jagged-rectangle benzenoid system are depicted in Figure 1.</w:t>
      </w:r>
    </w:p>
    <w:p w:rsidR="00E072FB" w:rsidRPr="00E072FB" w:rsidRDefault="00E072FB" w:rsidP="00E072FB">
      <w:pPr>
        <w:tabs>
          <w:tab w:val="left" w:pos="567"/>
        </w:tabs>
        <w:autoSpaceDE w:val="0"/>
        <w:autoSpaceDN w:val="0"/>
        <w:adjustRightInd w:val="0"/>
        <w:spacing w:after="0" w:line="240" w:lineRule="auto"/>
        <w:jc w:val="both"/>
        <w:rPr>
          <w:rFonts w:ascii="Times New Roman" w:hAnsi="Times New Roman" w:cs="Times New Roman"/>
          <w:sz w:val="20"/>
          <w:szCs w:val="20"/>
        </w:rPr>
      </w:pPr>
    </w:p>
    <w:p w:rsidR="00906A19" w:rsidRPr="00E072FB" w:rsidRDefault="00906A19" w:rsidP="00E072FB">
      <w:pPr>
        <w:tabs>
          <w:tab w:val="left" w:pos="7088"/>
        </w:tabs>
        <w:spacing w:after="0" w:line="240" w:lineRule="auto"/>
        <w:jc w:val="center"/>
        <w:rPr>
          <w:rFonts w:ascii="Times New Roman" w:hAnsi="Times New Roman" w:cs="Times New Roman"/>
          <w:b/>
          <w:i/>
          <w:sz w:val="18"/>
          <w:szCs w:val="20"/>
        </w:rPr>
      </w:pPr>
      <w:r w:rsidRPr="00E072FB">
        <w:rPr>
          <w:rFonts w:ascii="Times New Roman" w:hAnsi="Times New Roman" w:cs="Times New Roman"/>
          <w:b/>
          <w:i/>
          <w:noProof/>
          <w:sz w:val="18"/>
          <w:szCs w:val="20"/>
        </w:rPr>
        <w:drawing>
          <wp:inline distT="0" distB="0" distL="0" distR="0">
            <wp:extent cx="3238500" cy="125730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3238500" cy="1257300"/>
                    </a:xfrm>
                    <a:prstGeom prst="rect">
                      <a:avLst/>
                    </a:prstGeom>
                    <a:noFill/>
                    <a:ln w="9525">
                      <a:noFill/>
                      <a:miter lim="800000"/>
                      <a:headEnd/>
                      <a:tailEnd/>
                    </a:ln>
                  </pic:spPr>
                </pic:pic>
              </a:graphicData>
            </a:graphic>
          </wp:inline>
        </w:drawing>
      </w:r>
    </w:p>
    <w:p w:rsidR="00906A19" w:rsidRPr="00E072FB" w:rsidRDefault="00906A19" w:rsidP="00E072FB">
      <w:pPr>
        <w:tabs>
          <w:tab w:val="left" w:pos="7088"/>
        </w:tabs>
        <w:spacing w:after="0" w:line="240" w:lineRule="auto"/>
        <w:jc w:val="center"/>
        <w:rPr>
          <w:rFonts w:ascii="Times New Roman" w:hAnsi="Times New Roman" w:cs="Times New Roman"/>
          <w:sz w:val="20"/>
          <w:szCs w:val="20"/>
        </w:rPr>
      </w:pPr>
      <w:r w:rsidRPr="00E072FB">
        <w:rPr>
          <w:rFonts w:ascii="Times New Roman" w:hAnsi="Times New Roman" w:cs="Times New Roman"/>
          <w:b/>
          <w:i/>
          <w:sz w:val="18"/>
          <w:szCs w:val="20"/>
        </w:rPr>
        <w:t>Figure-1. Chemical graphs of a jagged-rectangle benzenoid system</w: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p>
    <w:p w:rsidR="00906A19" w:rsidRPr="00E072FB" w:rsidRDefault="00906A19" w:rsidP="00E072FB">
      <w:pPr>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Let</w:t>
      </w:r>
      <w:r w:rsidRPr="00E072FB">
        <w:rPr>
          <w:rFonts w:ascii="Times New Roman" w:hAnsi="Times New Roman" w:cs="Times New Roman"/>
          <w:i/>
          <w:sz w:val="20"/>
          <w:szCs w:val="20"/>
        </w:rPr>
        <w:t xml:space="preserve"> G </w:t>
      </w:r>
      <w:r w:rsidRPr="00E072FB">
        <w:rPr>
          <w:rFonts w:ascii="Times New Roman" w:hAnsi="Times New Roman" w:cs="Times New Roman"/>
          <w:sz w:val="20"/>
          <w:szCs w:val="20"/>
        </w:rPr>
        <w:t xml:space="preserve">be the chemical graph in the family of a jagged-rectangle benzenoid system. It is easy to see that the vertices of </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are either of degree 2 or 3. Thus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)=3 and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)=2. Therefore </w:t>
      </w:r>
      <w:r w:rsidRPr="00E072FB">
        <w:rPr>
          <w:rFonts w:ascii="Times New Roman" w:hAnsi="Times New Roman" w:cs="Times New Roman"/>
          <w:i/>
          <w:sz w:val="20"/>
          <w:szCs w:val="20"/>
        </w:rPr>
        <w:t>r</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5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By calculation, we obtain that |</w:t>
      </w:r>
      <w:r w:rsidRPr="00E072FB">
        <w:rPr>
          <w:rFonts w:ascii="Times New Roman" w:hAnsi="Times New Roman" w:cs="Times New Roman"/>
          <w:i/>
          <w:sz w:val="20"/>
          <w:szCs w:val="20"/>
        </w:rPr>
        <w:t>V</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)|=4</w:t>
      </w:r>
      <w:r w:rsidRPr="00E072FB">
        <w:rPr>
          <w:rFonts w:ascii="Times New Roman" w:hAnsi="Times New Roman" w:cs="Times New Roman"/>
          <w:i/>
          <w:sz w:val="20"/>
          <w:szCs w:val="20"/>
        </w:rPr>
        <w:t>mn</w:t>
      </w:r>
      <w:r w:rsidRPr="00E072FB">
        <w:rPr>
          <w:rFonts w:ascii="Times New Roman" w:hAnsi="Times New Roman" w:cs="Times New Roman"/>
          <w:sz w:val="20"/>
          <w:szCs w:val="20"/>
        </w:rPr>
        <w:t>+4</w:t>
      </w:r>
      <w:r w:rsidRPr="00E072FB">
        <w:rPr>
          <w:rFonts w:ascii="Times New Roman" w:hAnsi="Times New Roman" w:cs="Times New Roman"/>
          <w:i/>
          <w:sz w:val="20"/>
          <w:szCs w:val="20"/>
        </w:rPr>
        <w:t>m</w:t>
      </w:r>
      <w:r w:rsidRPr="00E072FB">
        <w:rPr>
          <w:rFonts w:ascii="Times New Roman" w:hAnsi="Times New Roman" w:cs="Times New Roman"/>
          <w:sz w:val="20"/>
          <w:szCs w:val="20"/>
        </w:rPr>
        <w:t>+2</w:t>
      </w:r>
      <w:r w:rsidRPr="00E072FB">
        <w:rPr>
          <w:rFonts w:ascii="Times New Roman" w:hAnsi="Times New Roman" w:cs="Times New Roman"/>
          <w:i/>
          <w:sz w:val="20"/>
          <w:szCs w:val="20"/>
        </w:rPr>
        <w:t xml:space="preserve">n </w:t>
      </w:r>
      <w:r w:rsidRPr="00E072FB">
        <w:rPr>
          <w:rFonts w:ascii="Times New Roman" w:hAnsi="Times New Roman" w:cs="Times New Roman"/>
          <w:sz w:val="20"/>
          <w:szCs w:val="20"/>
        </w:rPr>
        <w:t>– 2 and |</w:t>
      </w:r>
      <w:r w:rsidRPr="00E072FB">
        <w:rPr>
          <w:rFonts w:ascii="Times New Roman" w:hAnsi="Times New Roman" w:cs="Times New Roman"/>
          <w:i/>
          <w:sz w:val="20"/>
          <w:szCs w:val="20"/>
        </w:rPr>
        <w:t>E</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)|=6</w:t>
      </w:r>
      <w:r w:rsidRPr="00E072FB">
        <w:rPr>
          <w:rFonts w:ascii="Times New Roman" w:hAnsi="Times New Roman" w:cs="Times New Roman"/>
          <w:i/>
          <w:sz w:val="20"/>
          <w:szCs w:val="20"/>
        </w:rPr>
        <w:t>mn</w:t>
      </w:r>
      <w:r w:rsidRPr="00E072FB">
        <w:rPr>
          <w:rFonts w:ascii="Times New Roman" w:hAnsi="Times New Roman" w:cs="Times New Roman"/>
          <w:sz w:val="20"/>
          <w:szCs w:val="20"/>
        </w:rPr>
        <w:t>+5</w:t>
      </w:r>
      <w:r w:rsidRPr="00E072FB">
        <w:rPr>
          <w:rFonts w:ascii="Times New Roman" w:hAnsi="Times New Roman" w:cs="Times New Roman"/>
          <w:i/>
          <w:sz w:val="20"/>
          <w:szCs w:val="20"/>
        </w:rPr>
        <w:t>m</w:t>
      </w:r>
      <w:r w:rsidRPr="00E072FB">
        <w:rPr>
          <w:rFonts w:ascii="Times New Roman" w:hAnsi="Times New Roman" w:cs="Times New Roman"/>
          <w:sz w:val="20"/>
          <w:szCs w:val="20"/>
        </w:rPr>
        <w:t>+</w:t>
      </w:r>
      <w:r w:rsidRPr="00E072FB">
        <w:rPr>
          <w:rFonts w:ascii="Times New Roman" w:hAnsi="Times New Roman" w:cs="Times New Roman"/>
          <w:i/>
          <w:sz w:val="20"/>
          <w:szCs w:val="20"/>
        </w:rPr>
        <w:t xml:space="preserve">n </w:t>
      </w:r>
      <w:r w:rsidRPr="00E072FB">
        <w:rPr>
          <w:rFonts w:ascii="Times New Roman" w:hAnsi="Times New Roman" w:cs="Times New Roman"/>
          <w:sz w:val="20"/>
          <w:szCs w:val="20"/>
        </w:rPr>
        <w:t>– 4. In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m,n</w:t>
      </w:r>
      <w:r w:rsidRPr="00E072FB">
        <w:rPr>
          <w:rFonts w:ascii="Times New Roman" w:hAnsi="Times New Roman" w:cs="Times New Roman"/>
          <w:sz w:val="20"/>
          <w:szCs w:val="20"/>
        </w:rPr>
        <w:t>), there are three types of edges based on the degree of end vertices of each edge as follows:</w:t>
      </w:r>
    </w:p>
    <w:p w:rsidR="00906A19" w:rsidRPr="00E072FB" w:rsidRDefault="00906A19" w:rsidP="00E072FB">
      <w:pPr>
        <w:tabs>
          <w:tab w:val="left" w:pos="720"/>
          <w:tab w:val="left" w:pos="5103"/>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ab/>
      </w:r>
      <w:r w:rsidRPr="00E072FB">
        <w:rPr>
          <w:rFonts w:ascii="Times New Roman" w:hAnsi="Times New Roman" w:cs="Times New Roman"/>
          <w:i/>
          <w:sz w:val="20"/>
          <w:szCs w:val="20"/>
        </w:rPr>
        <w:t>E</w:t>
      </w:r>
      <w:r w:rsidRPr="00E072FB">
        <w:rPr>
          <w:rFonts w:ascii="Times New Roman" w:hAnsi="Times New Roman" w:cs="Times New Roman"/>
          <w:sz w:val="20"/>
          <w:szCs w:val="20"/>
          <w:vertAlign w:val="subscript"/>
        </w:rPr>
        <w:t>22</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uv</w:t>
      </w:r>
      <w:r w:rsidRPr="00E072FB">
        <w:rPr>
          <w:rFonts w:ascii="Symbol" w:hAnsi="Symbol" w:cs="Times New Roman"/>
          <w:sz w:val="20"/>
          <w:szCs w:val="20"/>
        </w:rPr>
        <w:t></w:t>
      </w:r>
      <w:r w:rsidRPr="00E072FB">
        <w:rPr>
          <w:rFonts w:ascii="Symbol" w:hAnsi="Symbol" w:cs="Times New Roman"/>
          <w:sz w:val="20"/>
          <w:szCs w:val="20"/>
        </w:rPr>
        <w:t></w:t>
      </w:r>
      <w:r w:rsidRPr="00E072FB">
        <w:rPr>
          <w:rFonts w:ascii="Times New Roman" w:hAnsi="Times New Roman" w:cs="Times New Roman"/>
          <w:i/>
          <w:sz w:val="20"/>
          <w:szCs w:val="20"/>
        </w:rPr>
        <w:t xml:space="preserve"> E</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v</w:t>
      </w:r>
      <w:r w:rsidRPr="00E072FB">
        <w:rPr>
          <w:rFonts w:ascii="Times New Roman" w:hAnsi="Times New Roman" w:cs="Times New Roman"/>
          <w:sz w:val="20"/>
          <w:szCs w:val="20"/>
        </w:rPr>
        <w:t>) = 2},</w:t>
      </w:r>
      <w:r w:rsidRPr="00E072FB">
        <w:rPr>
          <w:rFonts w:ascii="Times New Roman" w:hAnsi="Times New Roman" w:cs="Times New Roman"/>
          <w:sz w:val="20"/>
          <w:szCs w:val="20"/>
        </w:rPr>
        <w:tab/>
        <w:t>|</w:t>
      </w:r>
      <w:r w:rsidRPr="00E072FB">
        <w:rPr>
          <w:rFonts w:ascii="Times New Roman" w:hAnsi="Times New Roman" w:cs="Times New Roman"/>
          <w:i/>
          <w:sz w:val="20"/>
          <w:szCs w:val="20"/>
        </w:rPr>
        <w:t>E</w:t>
      </w:r>
      <w:r w:rsidRPr="00E072FB">
        <w:rPr>
          <w:rFonts w:ascii="Times New Roman" w:hAnsi="Times New Roman" w:cs="Times New Roman"/>
          <w:sz w:val="20"/>
          <w:szCs w:val="20"/>
          <w:vertAlign w:val="subscript"/>
        </w:rPr>
        <w:t>22</w:t>
      </w:r>
      <w:r w:rsidRPr="00E072FB">
        <w:rPr>
          <w:rFonts w:ascii="Times New Roman" w:hAnsi="Times New Roman" w:cs="Times New Roman"/>
          <w:sz w:val="20"/>
          <w:szCs w:val="20"/>
        </w:rPr>
        <w:t>| = 2</w:t>
      </w:r>
      <w:r w:rsidRPr="00E072FB">
        <w:rPr>
          <w:rFonts w:ascii="Times New Roman" w:hAnsi="Times New Roman" w:cs="Times New Roman"/>
          <w:i/>
          <w:sz w:val="20"/>
          <w:szCs w:val="20"/>
        </w:rPr>
        <w:t>n</w:t>
      </w:r>
      <w:r w:rsidRPr="00E072FB">
        <w:rPr>
          <w:rFonts w:ascii="Times New Roman" w:hAnsi="Times New Roman" w:cs="Times New Roman"/>
          <w:sz w:val="20"/>
          <w:szCs w:val="20"/>
        </w:rPr>
        <w:t xml:space="preserve"> + 4.</w:t>
      </w:r>
    </w:p>
    <w:p w:rsidR="00906A19" w:rsidRPr="00E072FB" w:rsidRDefault="00906A19" w:rsidP="00E072FB">
      <w:pPr>
        <w:tabs>
          <w:tab w:val="left" w:pos="720"/>
          <w:tab w:val="left" w:pos="5103"/>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i/>
          <w:sz w:val="20"/>
          <w:szCs w:val="20"/>
        </w:rPr>
        <w:tab/>
        <w:t>E</w:t>
      </w:r>
      <w:r w:rsidRPr="00E072FB">
        <w:rPr>
          <w:rFonts w:ascii="Times New Roman" w:hAnsi="Times New Roman" w:cs="Times New Roman"/>
          <w:sz w:val="20"/>
          <w:szCs w:val="20"/>
          <w:vertAlign w:val="subscript"/>
        </w:rPr>
        <w:t>23</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uv</w:t>
      </w:r>
      <w:r w:rsidRPr="00E072FB">
        <w:rPr>
          <w:rFonts w:ascii="Symbol" w:hAnsi="Symbol" w:cs="Times New Roman"/>
          <w:sz w:val="20"/>
          <w:szCs w:val="20"/>
        </w:rPr>
        <w:t></w:t>
      </w:r>
      <w:r w:rsidRPr="00E072FB">
        <w:rPr>
          <w:rFonts w:ascii="Symbol" w:hAnsi="Symbol" w:cs="Times New Roman"/>
          <w:sz w:val="20"/>
          <w:szCs w:val="20"/>
        </w:rPr>
        <w:t></w:t>
      </w:r>
      <w:r w:rsidRPr="00E072FB">
        <w:rPr>
          <w:rFonts w:ascii="Times New Roman" w:hAnsi="Times New Roman" w:cs="Times New Roman"/>
          <w:i/>
          <w:sz w:val="20"/>
          <w:szCs w:val="20"/>
        </w:rPr>
        <w:t xml:space="preserve"> E</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2,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v</w:t>
      </w:r>
      <w:r w:rsidRPr="00E072FB">
        <w:rPr>
          <w:rFonts w:ascii="Times New Roman" w:hAnsi="Times New Roman" w:cs="Times New Roman"/>
          <w:sz w:val="20"/>
          <w:szCs w:val="20"/>
        </w:rPr>
        <w:t>) = 3},</w:t>
      </w:r>
      <w:r w:rsidRPr="00E072FB">
        <w:rPr>
          <w:rFonts w:ascii="Times New Roman" w:hAnsi="Times New Roman" w:cs="Times New Roman"/>
          <w:sz w:val="20"/>
          <w:szCs w:val="20"/>
        </w:rPr>
        <w:tab/>
        <w:t>|</w:t>
      </w:r>
      <w:r w:rsidRPr="00E072FB">
        <w:rPr>
          <w:rFonts w:ascii="Times New Roman" w:hAnsi="Times New Roman" w:cs="Times New Roman"/>
          <w:i/>
          <w:sz w:val="20"/>
          <w:szCs w:val="20"/>
        </w:rPr>
        <w:t>E</w:t>
      </w:r>
      <w:r w:rsidRPr="00E072FB">
        <w:rPr>
          <w:rFonts w:ascii="Times New Roman" w:hAnsi="Times New Roman" w:cs="Times New Roman"/>
          <w:sz w:val="20"/>
          <w:szCs w:val="20"/>
          <w:vertAlign w:val="subscript"/>
        </w:rPr>
        <w:t>23</w:t>
      </w:r>
      <w:r w:rsidRPr="00E072FB">
        <w:rPr>
          <w:rFonts w:ascii="Times New Roman" w:hAnsi="Times New Roman" w:cs="Times New Roman"/>
          <w:sz w:val="20"/>
          <w:szCs w:val="20"/>
        </w:rPr>
        <w:t>| = 4</w:t>
      </w:r>
      <w:r w:rsidRPr="00E072FB">
        <w:rPr>
          <w:rFonts w:ascii="Times New Roman" w:hAnsi="Times New Roman" w:cs="Times New Roman"/>
          <w:i/>
          <w:sz w:val="20"/>
          <w:szCs w:val="20"/>
        </w:rPr>
        <w:t>m</w:t>
      </w:r>
      <w:r w:rsidRPr="00E072FB">
        <w:rPr>
          <w:rFonts w:ascii="Times New Roman" w:hAnsi="Times New Roman" w:cs="Times New Roman"/>
          <w:sz w:val="20"/>
          <w:szCs w:val="20"/>
        </w:rPr>
        <w:t xml:space="preserve"> + 4</w:t>
      </w:r>
      <w:r w:rsidRPr="00E072FB">
        <w:rPr>
          <w:rFonts w:ascii="Times New Roman" w:hAnsi="Times New Roman" w:cs="Times New Roman"/>
          <w:i/>
          <w:sz w:val="20"/>
          <w:szCs w:val="20"/>
        </w:rPr>
        <w:t>n</w:t>
      </w:r>
      <w:r w:rsidRPr="00E072FB">
        <w:rPr>
          <w:rFonts w:ascii="Times New Roman" w:hAnsi="Times New Roman" w:cs="Times New Roman"/>
          <w:sz w:val="20"/>
          <w:szCs w:val="20"/>
        </w:rPr>
        <w:t xml:space="preserve"> – 4.</w:t>
      </w:r>
    </w:p>
    <w:p w:rsidR="00906A19" w:rsidRPr="00E072FB" w:rsidRDefault="00906A19" w:rsidP="00E072FB">
      <w:pPr>
        <w:tabs>
          <w:tab w:val="left" w:pos="720"/>
          <w:tab w:val="left" w:pos="5103"/>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i/>
          <w:sz w:val="20"/>
          <w:szCs w:val="20"/>
        </w:rPr>
        <w:tab/>
        <w:t>E</w:t>
      </w:r>
      <w:r w:rsidRPr="00E072FB">
        <w:rPr>
          <w:rFonts w:ascii="Times New Roman" w:hAnsi="Times New Roman" w:cs="Times New Roman"/>
          <w:sz w:val="20"/>
          <w:szCs w:val="20"/>
          <w:vertAlign w:val="subscript"/>
        </w:rPr>
        <w:t>33</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uv</w:t>
      </w:r>
      <w:r w:rsidRPr="00E072FB">
        <w:rPr>
          <w:rFonts w:ascii="Symbol" w:hAnsi="Symbol" w:cs="Times New Roman"/>
          <w:sz w:val="20"/>
          <w:szCs w:val="20"/>
        </w:rPr>
        <w:t></w:t>
      </w:r>
      <w:r w:rsidRPr="00E072FB">
        <w:rPr>
          <w:rFonts w:ascii="Symbol" w:hAnsi="Symbol" w:cs="Times New Roman"/>
          <w:sz w:val="20"/>
          <w:szCs w:val="20"/>
        </w:rPr>
        <w:t></w:t>
      </w:r>
      <w:r w:rsidRPr="00E072FB">
        <w:rPr>
          <w:rFonts w:ascii="Times New Roman" w:hAnsi="Times New Roman" w:cs="Times New Roman"/>
          <w:i/>
          <w:sz w:val="20"/>
          <w:szCs w:val="20"/>
        </w:rPr>
        <w:t xml:space="preserve"> E</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v</w:t>
      </w:r>
      <w:r w:rsidRPr="00E072FB">
        <w:rPr>
          <w:rFonts w:ascii="Times New Roman" w:hAnsi="Times New Roman" w:cs="Times New Roman"/>
          <w:sz w:val="20"/>
          <w:szCs w:val="20"/>
        </w:rPr>
        <w:t>) = 3},</w:t>
      </w:r>
      <w:r w:rsidRPr="00E072FB">
        <w:rPr>
          <w:rFonts w:ascii="Times New Roman" w:hAnsi="Times New Roman" w:cs="Times New Roman"/>
          <w:sz w:val="20"/>
          <w:szCs w:val="20"/>
        </w:rPr>
        <w:tab/>
        <w:t>|</w:t>
      </w:r>
      <w:r w:rsidRPr="00E072FB">
        <w:rPr>
          <w:rFonts w:ascii="Times New Roman" w:hAnsi="Times New Roman" w:cs="Times New Roman"/>
          <w:i/>
          <w:sz w:val="20"/>
          <w:szCs w:val="20"/>
        </w:rPr>
        <w:t>E</w:t>
      </w:r>
      <w:r w:rsidRPr="00E072FB">
        <w:rPr>
          <w:rFonts w:ascii="Times New Roman" w:hAnsi="Times New Roman" w:cs="Times New Roman"/>
          <w:sz w:val="20"/>
          <w:szCs w:val="20"/>
          <w:vertAlign w:val="subscript"/>
        </w:rPr>
        <w:t>33</w:t>
      </w:r>
      <w:r w:rsidRPr="00E072FB">
        <w:rPr>
          <w:rFonts w:ascii="Times New Roman" w:hAnsi="Times New Roman" w:cs="Times New Roman"/>
          <w:sz w:val="20"/>
          <w:szCs w:val="20"/>
        </w:rPr>
        <w:t>| = 6</w:t>
      </w:r>
      <w:r w:rsidRPr="00E072FB">
        <w:rPr>
          <w:rFonts w:ascii="Times New Roman" w:hAnsi="Times New Roman" w:cs="Times New Roman"/>
          <w:i/>
          <w:sz w:val="20"/>
          <w:szCs w:val="20"/>
        </w:rPr>
        <w:t>mn</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m</w:t>
      </w:r>
      <w:r w:rsidRPr="00E072FB">
        <w:rPr>
          <w:rFonts w:ascii="Times New Roman" w:hAnsi="Times New Roman" w:cs="Times New Roman"/>
          <w:sz w:val="20"/>
          <w:szCs w:val="20"/>
        </w:rPr>
        <w:t xml:space="preserve"> – 5</w:t>
      </w:r>
      <w:r w:rsidRPr="00E072FB">
        <w:rPr>
          <w:rFonts w:ascii="Times New Roman" w:hAnsi="Times New Roman" w:cs="Times New Roman"/>
          <w:i/>
          <w:sz w:val="20"/>
          <w:szCs w:val="20"/>
        </w:rPr>
        <w:t>n</w:t>
      </w:r>
      <w:r w:rsidRPr="00E072FB">
        <w:rPr>
          <w:rFonts w:ascii="Times New Roman" w:hAnsi="Times New Roman" w:cs="Times New Roman"/>
          <w:sz w:val="20"/>
          <w:szCs w:val="20"/>
        </w:rPr>
        <w:t xml:space="preserve"> – 4.</w:t>
      </w:r>
    </w:p>
    <w:p w:rsidR="00906A19" w:rsidRPr="00E072FB" w:rsidRDefault="00906A19" w:rsidP="00E072FB">
      <w:pPr>
        <w:tabs>
          <w:tab w:val="left" w:pos="7088"/>
        </w:tabs>
        <w:spacing w:after="0" w:line="240" w:lineRule="auto"/>
        <w:ind w:firstLine="720"/>
        <w:jc w:val="both"/>
        <w:rPr>
          <w:rFonts w:ascii="Times New Roman" w:hAnsi="Times New Roman" w:cs="Times New Roman"/>
          <w:sz w:val="20"/>
          <w:szCs w:val="20"/>
        </w:rPr>
      </w:pPr>
    </w:p>
    <w:p w:rsidR="00906A19"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Thus there are three types of revan edges based on the revan degree of end revan vertices of each revan edge as given in Table 1.</w:t>
      </w:r>
    </w:p>
    <w:p w:rsidR="00E072FB" w:rsidRDefault="00E072FB" w:rsidP="00E072FB">
      <w:pPr>
        <w:tabs>
          <w:tab w:val="left" w:pos="7088"/>
        </w:tabs>
        <w:spacing w:after="0" w:line="240" w:lineRule="auto"/>
        <w:jc w:val="both"/>
        <w:rPr>
          <w:rFonts w:ascii="Times New Roman" w:hAnsi="Times New Roman" w:cs="Times New Roman"/>
          <w:sz w:val="20"/>
          <w:szCs w:val="20"/>
        </w:rPr>
      </w:pPr>
    </w:p>
    <w:p w:rsidR="00E072FB" w:rsidRPr="00E072FB" w:rsidRDefault="00E072FB" w:rsidP="00E072FB">
      <w:pPr>
        <w:tabs>
          <w:tab w:val="left" w:pos="7088"/>
        </w:tabs>
        <w:spacing w:after="0" w:line="240" w:lineRule="auto"/>
        <w:jc w:val="center"/>
        <w:rPr>
          <w:rFonts w:ascii="Times New Roman" w:hAnsi="Times New Roman" w:cs="Times New Roman"/>
          <w:b/>
          <w:i/>
          <w:sz w:val="18"/>
          <w:szCs w:val="20"/>
          <w:vertAlign w:val="subscript"/>
        </w:rPr>
      </w:pPr>
      <w:r w:rsidRPr="00E072FB">
        <w:rPr>
          <w:rFonts w:ascii="Times New Roman" w:hAnsi="Times New Roman" w:cs="Times New Roman"/>
          <w:b/>
          <w:i/>
          <w:sz w:val="18"/>
          <w:szCs w:val="20"/>
        </w:rPr>
        <w:t>Table 1. Revan edge partition of B</w:t>
      </w:r>
      <w:r w:rsidRPr="00E072FB">
        <w:rPr>
          <w:rFonts w:ascii="Times New Roman" w:hAnsi="Times New Roman" w:cs="Times New Roman"/>
          <w:b/>
          <w:i/>
          <w:sz w:val="18"/>
          <w:szCs w:val="20"/>
          <w:vertAlign w:val="subscript"/>
        </w:rPr>
        <w:t>m,n</w:t>
      </w:r>
    </w:p>
    <w:tbl>
      <w:tblPr>
        <w:tblW w:w="7295" w:type="dxa"/>
        <w:jc w:val="center"/>
        <w:tblBorders>
          <w:top w:val="single" w:sz="12" w:space="0" w:color="008000"/>
          <w:bottom w:val="single" w:sz="12" w:space="0" w:color="008000"/>
        </w:tblBorders>
        <w:tblLook w:val="04A0" w:firstRow="1" w:lastRow="0" w:firstColumn="1" w:lastColumn="0" w:noHBand="0" w:noVBand="1"/>
      </w:tblPr>
      <w:tblGrid>
        <w:gridCol w:w="2235"/>
        <w:gridCol w:w="1560"/>
        <w:gridCol w:w="1700"/>
        <w:gridCol w:w="1800"/>
      </w:tblGrid>
      <w:tr w:rsidR="00906A19" w:rsidRPr="00E072FB" w:rsidTr="00B4346C">
        <w:trPr>
          <w:jc w:val="center"/>
        </w:trPr>
        <w:tc>
          <w:tcPr>
            <w:tcW w:w="2235" w:type="dxa"/>
            <w:tcBorders>
              <w:bottom w:val="single" w:sz="6" w:space="0" w:color="008000"/>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i/>
                <w:sz w:val="20"/>
                <w:szCs w:val="20"/>
              </w:rPr>
              <w:t>r</w:t>
            </w:r>
            <w:r w:rsidRPr="00E072FB">
              <w:rPr>
                <w:rFonts w:ascii="Times New Roman" w:hAnsi="Times New Roman"/>
                <w:i/>
                <w:sz w:val="20"/>
                <w:szCs w:val="20"/>
                <w:vertAlign w:val="subscript"/>
              </w:rPr>
              <w:t>G</w:t>
            </w:r>
            <w:r w:rsidRPr="00E072FB">
              <w:rPr>
                <w:rFonts w:ascii="Times New Roman" w:hAnsi="Times New Roman"/>
                <w:sz w:val="20"/>
                <w:szCs w:val="20"/>
              </w:rPr>
              <w:t>(</w:t>
            </w:r>
            <w:r w:rsidRPr="00E072FB">
              <w:rPr>
                <w:rFonts w:ascii="Times New Roman" w:hAnsi="Times New Roman"/>
                <w:i/>
                <w:sz w:val="20"/>
                <w:szCs w:val="20"/>
              </w:rPr>
              <w:t>u</w:t>
            </w:r>
            <w:r w:rsidRPr="00E072FB">
              <w:rPr>
                <w:rFonts w:ascii="Times New Roman" w:hAnsi="Times New Roman"/>
                <w:sz w:val="20"/>
                <w:szCs w:val="20"/>
              </w:rPr>
              <w:t xml:space="preserve">), </w:t>
            </w:r>
            <w:r w:rsidRPr="00E072FB">
              <w:rPr>
                <w:rFonts w:ascii="Times New Roman" w:hAnsi="Times New Roman"/>
                <w:i/>
                <w:sz w:val="20"/>
                <w:szCs w:val="20"/>
              </w:rPr>
              <w:t>r</w:t>
            </w:r>
            <w:r w:rsidRPr="00E072FB">
              <w:rPr>
                <w:rFonts w:ascii="Times New Roman" w:hAnsi="Times New Roman"/>
                <w:i/>
                <w:sz w:val="20"/>
                <w:szCs w:val="20"/>
                <w:vertAlign w:val="subscript"/>
              </w:rPr>
              <w:t>G</w:t>
            </w:r>
            <w:r w:rsidRPr="00E072FB">
              <w:rPr>
                <w:rFonts w:ascii="Times New Roman" w:hAnsi="Times New Roman"/>
                <w:sz w:val="20"/>
                <w:szCs w:val="20"/>
              </w:rPr>
              <w:t>(</w:t>
            </w:r>
            <w:r w:rsidRPr="00E072FB">
              <w:rPr>
                <w:rFonts w:ascii="Times New Roman" w:hAnsi="Times New Roman"/>
                <w:i/>
                <w:sz w:val="20"/>
                <w:szCs w:val="20"/>
              </w:rPr>
              <w:t>v</w:t>
            </w:r>
            <w:r w:rsidRPr="00E072FB">
              <w:rPr>
                <w:rFonts w:ascii="Times New Roman" w:hAnsi="Times New Roman"/>
                <w:sz w:val="20"/>
                <w:szCs w:val="20"/>
              </w:rPr>
              <w:t>)\</w:t>
            </w:r>
            <w:r w:rsidRPr="00E072FB">
              <w:rPr>
                <w:rFonts w:ascii="Times New Roman" w:hAnsi="Times New Roman"/>
                <w:i/>
                <w:sz w:val="20"/>
                <w:szCs w:val="20"/>
              </w:rPr>
              <w:t>uv</w:t>
            </w:r>
            <w:r w:rsidRPr="00E072FB">
              <w:rPr>
                <w:rFonts w:ascii="Symbol" w:hAnsi="Symbol"/>
                <w:sz w:val="20"/>
                <w:szCs w:val="20"/>
              </w:rPr>
              <w:t></w:t>
            </w:r>
            <w:r w:rsidRPr="00E072FB">
              <w:rPr>
                <w:rFonts w:ascii="Symbol" w:hAnsi="Symbol"/>
                <w:sz w:val="20"/>
                <w:szCs w:val="20"/>
              </w:rPr>
              <w:t></w:t>
            </w:r>
            <w:r w:rsidRPr="00E072FB">
              <w:rPr>
                <w:rFonts w:ascii="Times New Roman" w:hAnsi="Times New Roman"/>
                <w:i/>
                <w:sz w:val="20"/>
                <w:szCs w:val="20"/>
              </w:rPr>
              <w:t xml:space="preserve"> E</w:t>
            </w:r>
            <w:r w:rsidRPr="00E072FB">
              <w:rPr>
                <w:rFonts w:ascii="Times New Roman" w:hAnsi="Times New Roman"/>
                <w:sz w:val="20"/>
                <w:szCs w:val="20"/>
              </w:rPr>
              <w:t>(</w:t>
            </w:r>
            <w:r w:rsidRPr="00E072FB">
              <w:rPr>
                <w:rFonts w:ascii="Times New Roman" w:hAnsi="Times New Roman"/>
                <w:i/>
                <w:sz w:val="20"/>
                <w:szCs w:val="20"/>
              </w:rPr>
              <w:t>G</w:t>
            </w:r>
            <w:r w:rsidRPr="00E072FB">
              <w:rPr>
                <w:rFonts w:ascii="Times New Roman" w:hAnsi="Times New Roman"/>
                <w:sz w:val="20"/>
                <w:szCs w:val="20"/>
              </w:rPr>
              <w:t>)</w:t>
            </w:r>
          </w:p>
        </w:tc>
        <w:tc>
          <w:tcPr>
            <w:tcW w:w="1560" w:type="dxa"/>
            <w:tcBorders>
              <w:bottom w:val="single" w:sz="6" w:space="0" w:color="008000"/>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(3, 3)</w:t>
            </w:r>
          </w:p>
        </w:tc>
        <w:tc>
          <w:tcPr>
            <w:tcW w:w="1700" w:type="dxa"/>
            <w:tcBorders>
              <w:bottom w:val="single" w:sz="6" w:space="0" w:color="008000"/>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(3, 2)</w:t>
            </w:r>
          </w:p>
        </w:tc>
        <w:tc>
          <w:tcPr>
            <w:tcW w:w="1800" w:type="dxa"/>
            <w:tcBorders>
              <w:bottom w:val="single" w:sz="6" w:space="0" w:color="008000"/>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(2, 2)</w:t>
            </w:r>
          </w:p>
        </w:tc>
      </w:tr>
      <w:tr w:rsidR="00906A19" w:rsidRPr="00E072FB" w:rsidTr="00B4346C">
        <w:trPr>
          <w:jc w:val="center"/>
        </w:trPr>
        <w:tc>
          <w:tcPr>
            <w:tcW w:w="2235" w:type="dxa"/>
            <w:tcBorders>
              <w:top w:val="single" w:sz="4" w:space="0" w:color="auto"/>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Number of edges</w:t>
            </w:r>
          </w:p>
        </w:tc>
        <w:tc>
          <w:tcPr>
            <w:tcW w:w="1560" w:type="dxa"/>
            <w:tcBorders>
              <w:top w:val="single" w:sz="4" w:space="0" w:color="auto"/>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2</w:t>
            </w:r>
            <w:r w:rsidRPr="00E072FB">
              <w:rPr>
                <w:rFonts w:ascii="Times New Roman" w:hAnsi="Times New Roman"/>
                <w:i/>
                <w:sz w:val="20"/>
                <w:szCs w:val="20"/>
              </w:rPr>
              <w:t>n+</w:t>
            </w:r>
            <w:r w:rsidRPr="00E072FB">
              <w:rPr>
                <w:rFonts w:ascii="Times New Roman" w:hAnsi="Times New Roman"/>
                <w:sz w:val="20"/>
                <w:szCs w:val="20"/>
              </w:rPr>
              <w:t>4</w:t>
            </w:r>
          </w:p>
        </w:tc>
        <w:tc>
          <w:tcPr>
            <w:tcW w:w="1700" w:type="dxa"/>
            <w:tcBorders>
              <w:top w:val="single" w:sz="4" w:space="0" w:color="auto"/>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4</w:t>
            </w:r>
            <w:r w:rsidRPr="00E072FB">
              <w:rPr>
                <w:rFonts w:ascii="Times New Roman" w:hAnsi="Times New Roman"/>
                <w:i/>
                <w:sz w:val="20"/>
                <w:szCs w:val="20"/>
              </w:rPr>
              <w:t>m+</w:t>
            </w:r>
            <w:r w:rsidRPr="00E072FB">
              <w:rPr>
                <w:rFonts w:ascii="Times New Roman" w:hAnsi="Times New Roman"/>
                <w:sz w:val="20"/>
                <w:szCs w:val="20"/>
              </w:rPr>
              <w:t>4</w:t>
            </w:r>
            <w:r w:rsidRPr="00E072FB">
              <w:rPr>
                <w:rFonts w:ascii="Times New Roman" w:hAnsi="Times New Roman"/>
                <w:i/>
                <w:sz w:val="20"/>
                <w:szCs w:val="20"/>
              </w:rPr>
              <w:t xml:space="preserve">n – </w:t>
            </w:r>
            <w:r w:rsidRPr="00E072FB">
              <w:rPr>
                <w:rFonts w:ascii="Times New Roman" w:hAnsi="Times New Roman"/>
                <w:sz w:val="20"/>
                <w:szCs w:val="20"/>
              </w:rPr>
              <w:t>4</w:t>
            </w:r>
          </w:p>
        </w:tc>
        <w:tc>
          <w:tcPr>
            <w:tcW w:w="1800" w:type="dxa"/>
            <w:tcBorders>
              <w:top w:val="single" w:sz="4" w:space="0" w:color="auto"/>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6</w:t>
            </w:r>
            <w:r w:rsidRPr="00E072FB">
              <w:rPr>
                <w:rFonts w:ascii="Times New Roman" w:hAnsi="Times New Roman"/>
                <w:i/>
                <w:sz w:val="20"/>
                <w:szCs w:val="20"/>
              </w:rPr>
              <w:t xml:space="preserve">mn+m – </w:t>
            </w:r>
            <w:r w:rsidRPr="00E072FB">
              <w:rPr>
                <w:rFonts w:ascii="Times New Roman" w:hAnsi="Times New Roman"/>
                <w:sz w:val="20"/>
                <w:szCs w:val="20"/>
              </w:rPr>
              <w:t>5</w:t>
            </w:r>
            <w:r w:rsidRPr="00E072FB">
              <w:rPr>
                <w:rFonts w:ascii="Times New Roman" w:hAnsi="Times New Roman"/>
                <w:i/>
                <w:sz w:val="20"/>
                <w:szCs w:val="20"/>
              </w:rPr>
              <w:t xml:space="preserve">n – </w:t>
            </w:r>
            <w:r w:rsidRPr="00E072FB">
              <w:rPr>
                <w:rFonts w:ascii="Times New Roman" w:hAnsi="Times New Roman"/>
                <w:sz w:val="20"/>
                <w:szCs w:val="20"/>
              </w:rPr>
              <w:t>4</w:t>
            </w:r>
          </w:p>
        </w:tc>
      </w:tr>
    </w:tbl>
    <w:p w:rsidR="00906A19" w:rsidRPr="00E072FB" w:rsidRDefault="00906A19" w:rsidP="00E072FB">
      <w:pPr>
        <w:tabs>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the following theorem, we compute the sum connectivity Revan index of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 n</w:t>
      </w:r>
      <w:r w:rsidRPr="00E072FB">
        <w:rPr>
          <w:rFonts w:ascii="Times New Roman" w:hAnsi="Times New Roman" w:cs="Times New Roman"/>
          <w:sz w:val="20"/>
          <w:szCs w:val="20"/>
        </w:rPr>
        <w:t>.</w: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Theorem 1.</w:t>
      </w:r>
      <w:r w:rsidRPr="00E072FB">
        <w:rPr>
          <w:rFonts w:ascii="Times New Roman" w:hAnsi="Times New Roman" w:cs="Times New Roman"/>
          <w:sz w:val="20"/>
          <w:szCs w:val="20"/>
        </w:rPr>
        <w:t xml:space="preserve"> The sum connectivity Revan index of a jagged-rectangle benzenoid system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 n</w:t>
      </w:r>
      <w:r w:rsidRPr="00E072FB">
        <w:rPr>
          <w:rFonts w:ascii="Times New Roman" w:hAnsi="Times New Roman" w:cs="Times New Roman"/>
          <w:sz w:val="20"/>
          <w:szCs w:val="20"/>
        </w:rPr>
        <w:t xml:space="preserve"> is given by</w:t>
      </w:r>
    </w:p>
    <w:p w:rsidR="00906A19" w:rsidRPr="00E072FB" w:rsidRDefault="00906A19" w:rsidP="00E072FB">
      <w:pPr>
        <w:tabs>
          <w:tab w:val="left" w:pos="1134"/>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ab/>
      </w:r>
      <w:r w:rsidRPr="00E072FB">
        <w:rPr>
          <w:position w:val="-28"/>
          <w:sz w:val="20"/>
          <w:szCs w:val="20"/>
        </w:rPr>
        <w:object w:dxaOrig="6300" w:dyaOrig="660">
          <v:shape id="_x0000_i1029" type="#_x0000_t75" style="width:315pt;height:33pt" o:ole="">
            <v:imagedata r:id="rId18" o:title=""/>
          </v:shape>
          <o:OLEObject Type="Embed" ProgID="Equation.DSMT4" ShapeID="_x0000_i1029" DrawAspect="Content" ObjectID="_1587028950" r:id="rId19"/>
        </w:object>
      </w:r>
    </w:p>
    <w:p w:rsidR="00E072FB" w:rsidRDefault="00E072FB" w:rsidP="00E072FB">
      <w:pPr>
        <w:tabs>
          <w:tab w:val="left" w:pos="7088"/>
        </w:tabs>
        <w:spacing w:after="0" w:line="240" w:lineRule="auto"/>
        <w:jc w:val="both"/>
        <w:rPr>
          <w:rFonts w:ascii="Times New Roman" w:hAnsi="Times New Roman" w:cs="Times New Roman"/>
          <w:b/>
          <w:sz w:val="20"/>
          <w:szCs w:val="20"/>
        </w:rPr>
      </w:pP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Proof:</w:t>
      </w:r>
      <w:r w:rsidRPr="00E072FB">
        <w:rPr>
          <w:rFonts w:ascii="Times New Roman" w:hAnsi="Times New Roman" w:cs="Times New Roman"/>
          <w:sz w:val="20"/>
          <w:szCs w:val="20"/>
        </w:rPr>
        <w:t xml:space="preserve"> From equation (1) and using Table 1, we derive</w:t>
      </w:r>
    </w:p>
    <w:p w:rsidR="00906A19" w:rsidRDefault="00906A19" w:rsidP="00E072FB">
      <w:pPr>
        <w:tabs>
          <w:tab w:val="left" w:pos="720"/>
          <w:tab w:val="left" w:pos="1560"/>
          <w:tab w:val="left" w:pos="7088"/>
        </w:tabs>
        <w:spacing w:after="0" w:line="240" w:lineRule="auto"/>
        <w:ind w:firstLine="720"/>
        <w:jc w:val="both"/>
        <w:rPr>
          <w:sz w:val="20"/>
          <w:szCs w:val="20"/>
        </w:rPr>
      </w:pPr>
      <w:r w:rsidRPr="00E072FB">
        <w:rPr>
          <w:position w:val="-36"/>
          <w:sz w:val="20"/>
          <w:szCs w:val="20"/>
        </w:rPr>
        <w:object w:dxaOrig="3140" w:dyaOrig="720">
          <v:shape id="_x0000_i1030" type="#_x0000_t75" style="width:156.75pt;height:36pt" o:ole="">
            <v:imagedata r:id="rId20" o:title=""/>
          </v:shape>
          <o:OLEObject Type="Embed" ProgID="Equation.DSMT4" ShapeID="_x0000_i1030" DrawAspect="Content" ObjectID="_1587028951" r:id="rId21"/>
        </w:object>
      </w:r>
    </w:p>
    <w:p w:rsidR="00E072FB" w:rsidRPr="00E072FB" w:rsidRDefault="00E072FB" w:rsidP="00E072FB">
      <w:pPr>
        <w:tabs>
          <w:tab w:val="left" w:pos="720"/>
          <w:tab w:val="left" w:pos="1560"/>
          <w:tab w:val="left" w:pos="7088"/>
        </w:tabs>
        <w:spacing w:after="0" w:line="240" w:lineRule="auto"/>
        <w:ind w:firstLine="720"/>
        <w:jc w:val="both"/>
        <w:rPr>
          <w:sz w:val="20"/>
          <w:szCs w:val="20"/>
        </w:rPr>
      </w:pPr>
    </w:p>
    <w:p w:rsidR="00906A19" w:rsidRDefault="00906A19" w:rsidP="00E072FB">
      <w:pPr>
        <w:tabs>
          <w:tab w:val="left" w:pos="720"/>
          <w:tab w:val="left" w:pos="1560"/>
          <w:tab w:val="left" w:pos="7088"/>
        </w:tabs>
        <w:spacing w:after="0" w:line="240" w:lineRule="auto"/>
        <w:ind w:firstLine="720"/>
        <w:jc w:val="both"/>
        <w:rPr>
          <w:sz w:val="20"/>
          <w:szCs w:val="20"/>
        </w:rPr>
      </w:pPr>
      <w:r w:rsidRPr="00E072FB">
        <w:rPr>
          <w:sz w:val="20"/>
          <w:szCs w:val="20"/>
        </w:rPr>
        <w:tab/>
      </w:r>
      <w:r w:rsidRPr="00E072FB">
        <w:rPr>
          <w:position w:val="-30"/>
          <w:sz w:val="20"/>
          <w:szCs w:val="20"/>
        </w:rPr>
        <w:object w:dxaOrig="6860" w:dyaOrig="700">
          <v:shape id="_x0000_i1031" type="#_x0000_t75" style="width:342.75pt;height:35.25pt" o:ole="">
            <v:imagedata r:id="rId22" o:title=""/>
          </v:shape>
          <o:OLEObject Type="Embed" ProgID="Equation.DSMT4" ShapeID="_x0000_i1031" DrawAspect="Content" ObjectID="_1587028952" r:id="rId23"/>
        </w:object>
      </w:r>
    </w:p>
    <w:p w:rsidR="00E072FB" w:rsidRPr="00E072FB" w:rsidRDefault="00E072FB" w:rsidP="00E072FB">
      <w:pPr>
        <w:tabs>
          <w:tab w:val="left" w:pos="720"/>
          <w:tab w:val="left" w:pos="1560"/>
          <w:tab w:val="left" w:pos="7088"/>
        </w:tabs>
        <w:spacing w:after="0" w:line="240" w:lineRule="auto"/>
        <w:ind w:firstLine="720"/>
        <w:jc w:val="both"/>
        <w:rPr>
          <w:sz w:val="20"/>
          <w:szCs w:val="20"/>
        </w:rPr>
      </w:pPr>
    </w:p>
    <w:p w:rsidR="00906A19" w:rsidRDefault="00906A19" w:rsidP="00E072FB">
      <w:pPr>
        <w:tabs>
          <w:tab w:val="left" w:pos="720"/>
          <w:tab w:val="left" w:pos="1560"/>
          <w:tab w:val="left" w:pos="7088"/>
        </w:tabs>
        <w:spacing w:after="0" w:line="240" w:lineRule="auto"/>
        <w:ind w:firstLine="720"/>
        <w:jc w:val="both"/>
        <w:rPr>
          <w:sz w:val="20"/>
          <w:szCs w:val="20"/>
        </w:rPr>
      </w:pPr>
      <w:r w:rsidRPr="00E072FB">
        <w:rPr>
          <w:sz w:val="20"/>
          <w:szCs w:val="20"/>
        </w:rPr>
        <w:tab/>
      </w:r>
      <w:r w:rsidRPr="00E072FB">
        <w:rPr>
          <w:position w:val="-28"/>
          <w:sz w:val="20"/>
          <w:szCs w:val="20"/>
        </w:rPr>
        <w:object w:dxaOrig="5420" w:dyaOrig="660">
          <v:shape id="_x0000_i1032" type="#_x0000_t75" style="width:270.75pt;height:33pt" o:ole="">
            <v:imagedata r:id="rId24" o:title=""/>
          </v:shape>
          <o:OLEObject Type="Embed" ProgID="Equation.DSMT4" ShapeID="_x0000_i1032" DrawAspect="Content" ObjectID="_1587028953" r:id="rId25"/>
        </w:object>
      </w:r>
    </w:p>
    <w:p w:rsidR="00E072FB" w:rsidRPr="00E072FB" w:rsidRDefault="00E072FB" w:rsidP="00E072FB">
      <w:pPr>
        <w:tabs>
          <w:tab w:val="left" w:pos="720"/>
          <w:tab w:val="left" w:pos="1560"/>
          <w:tab w:val="left" w:pos="7088"/>
        </w:tabs>
        <w:spacing w:after="0" w:line="240" w:lineRule="auto"/>
        <w:ind w:firstLine="720"/>
        <w:jc w:val="both"/>
        <w:rPr>
          <w:sz w:val="20"/>
          <w:szCs w:val="20"/>
        </w:rPr>
      </w:pPr>
    </w:p>
    <w:p w:rsidR="00906A19"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the following theorem, we compute the product connectivity Revan index of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 n</w:t>
      </w:r>
      <w:r w:rsidRPr="00E072FB">
        <w:rPr>
          <w:rFonts w:ascii="Times New Roman" w:hAnsi="Times New Roman" w:cs="Times New Roman"/>
          <w:sz w:val="20"/>
          <w:szCs w:val="20"/>
        </w:rPr>
        <w:t>.</w:t>
      </w:r>
    </w:p>
    <w:p w:rsidR="00E072FB" w:rsidRPr="00E072FB" w:rsidRDefault="00E072FB" w:rsidP="00E072FB">
      <w:pPr>
        <w:tabs>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Theorem 2.</w:t>
      </w:r>
      <w:r w:rsidRPr="00E072FB">
        <w:rPr>
          <w:rFonts w:ascii="Times New Roman" w:hAnsi="Times New Roman" w:cs="Times New Roman"/>
          <w:sz w:val="20"/>
          <w:szCs w:val="20"/>
        </w:rPr>
        <w:t xml:space="preserve"> The product connectivity Revan index of a jagged-rectangle benzenoid system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 n</w:t>
      </w:r>
      <w:r w:rsidRPr="00E072FB">
        <w:rPr>
          <w:rFonts w:ascii="Times New Roman" w:hAnsi="Times New Roman" w:cs="Times New Roman"/>
          <w:sz w:val="20"/>
          <w:szCs w:val="20"/>
        </w:rPr>
        <w:t xml:space="preserve"> is given by</w:t>
      </w:r>
    </w:p>
    <w:p w:rsidR="00906A19" w:rsidRPr="00E072FB" w:rsidRDefault="00906A19" w:rsidP="00E072FB">
      <w:pPr>
        <w:tabs>
          <w:tab w:val="left" w:pos="1134"/>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ab/>
      </w:r>
      <w:r w:rsidRPr="00E072FB">
        <w:rPr>
          <w:position w:val="-28"/>
          <w:sz w:val="20"/>
          <w:szCs w:val="20"/>
        </w:rPr>
        <w:object w:dxaOrig="5200" w:dyaOrig="660">
          <v:shape id="_x0000_i1033" type="#_x0000_t75" style="width:260.25pt;height:33pt" o:ole="">
            <v:imagedata r:id="rId26" o:title=""/>
          </v:shape>
          <o:OLEObject Type="Embed" ProgID="Equation.DSMT4" ShapeID="_x0000_i1033" DrawAspect="Content" ObjectID="_1587028954" r:id="rId27"/>
        </w:objec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Proof:</w:t>
      </w:r>
      <w:r w:rsidRPr="00E072FB">
        <w:rPr>
          <w:rFonts w:ascii="Times New Roman" w:hAnsi="Times New Roman" w:cs="Times New Roman"/>
          <w:sz w:val="20"/>
          <w:szCs w:val="20"/>
        </w:rPr>
        <w:t xml:space="preserve"> From equation (2) and using Table 1, we derive</w:t>
      </w:r>
    </w:p>
    <w:p w:rsidR="00906A19" w:rsidRDefault="00906A19" w:rsidP="00E072FB">
      <w:pPr>
        <w:tabs>
          <w:tab w:val="left" w:pos="720"/>
          <w:tab w:val="left" w:pos="1560"/>
          <w:tab w:val="left" w:pos="7088"/>
        </w:tabs>
        <w:spacing w:after="0" w:line="240" w:lineRule="auto"/>
        <w:ind w:firstLine="720"/>
        <w:jc w:val="both"/>
        <w:rPr>
          <w:sz w:val="20"/>
          <w:szCs w:val="20"/>
        </w:rPr>
      </w:pPr>
      <w:r w:rsidRPr="00E072FB">
        <w:rPr>
          <w:position w:val="-36"/>
          <w:sz w:val="20"/>
          <w:szCs w:val="20"/>
        </w:rPr>
        <w:object w:dxaOrig="2960" w:dyaOrig="720">
          <v:shape id="_x0000_i1034" type="#_x0000_t75" style="width:147.75pt;height:36pt" o:ole="">
            <v:imagedata r:id="rId28" o:title=""/>
          </v:shape>
          <o:OLEObject Type="Embed" ProgID="Equation.DSMT4" ShapeID="_x0000_i1034" DrawAspect="Content" ObjectID="_1587028955" r:id="rId29"/>
        </w:object>
      </w:r>
    </w:p>
    <w:p w:rsidR="00E072FB" w:rsidRPr="00E072FB" w:rsidRDefault="00E072FB" w:rsidP="00E072FB">
      <w:pPr>
        <w:tabs>
          <w:tab w:val="left" w:pos="720"/>
          <w:tab w:val="left" w:pos="1560"/>
          <w:tab w:val="left" w:pos="7088"/>
        </w:tabs>
        <w:spacing w:after="0" w:line="240" w:lineRule="auto"/>
        <w:ind w:firstLine="720"/>
        <w:jc w:val="both"/>
        <w:rPr>
          <w:sz w:val="20"/>
          <w:szCs w:val="20"/>
        </w:rPr>
      </w:pPr>
    </w:p>
    <w:p w:rsidR="00906A19" w:rsidRDefault="00906A19" w:rsidP="00E072FB">
      <w:pPr>
        <w:tabs>
          <w:tab w:val="left" w:pos="720"/>
          <w:tab w:val="left" w:pos="1560"/>
          <w:tab w:val="left" w:pos="7088"/>
        </w:tabs>
        <w:spacing w:after="0" w:line="240" w:lineRule="auto"/>
        <w:ind w:firstLine="720"/>
        <w:jc w:val="both"/>
        <w:rPr>
          <w:sz w:val="20"/>
          <w:szCs w:val="20"/>
        </w:rPr>
      </w:pPr>
      <w:r w:rsidRPr="00E072FB">
        <w:rPr>
          <w:sz w:val="20"/>
          <w:szCs w:val="20"/>
        </w:rPr>
        <w:tab/>
      </w:r>
      <w:r w:rsidRPr="00E072FB">
        <w:rPr>
          <w:position w:val="-28"/>
          <w:sz w:val="20"/>
          <w:szCs w:val="20"/>
        </w:rPr>
        <w:object w:dxaOrig="6740" w:dyaOrig="660">
          <v:shape id="_x0000_i1035" type="#_x0000_t75" style="width:336.75pt;height:33pt" o:ole="">
            <v:imagedata r:id="rId30" o:title=""/>
          </v:shape>
          <o:OLEObject Type="Embed" ProgID="Equation.DSMT4" ShapeID="_x0000_i1035" DrawAspect="Content" ObjectID="_1587028956" r:id="rId31"/>
        </w:object>
      </w:r>
    </w:p>
    <w:p w:rsidR="00E072FB" w:rsidRPr="00E072FB" w:rsidRDefault="00E072FB" w:rsidP="00E072FB">
      <w:pPr>
        <w:tabs>
          <w:tab w:val="left" w:pos="720"/>
          <w:tab w:val="left" w:pos="1560"/>
          <w:tab w:val="left" w:pos="7088"/>
        </w:tabs>
        <w:spacing w:after="0" w:line="240" w:lineRule="auto"/>
        <w:ind w:firstLine="720"/>
        <w:jc w:val="both"/>
        <w:rPr>
          <w:sz w:val="20"/>
          <w:szCs w:val="20"/>
        </w:rPr>
      </w:pPr>
    </w:p>
    <w:p w:rsidR="00906A19" w:rsidRDefault="00906A19" w:rsidP="00E072FB">
      <w:pPr>
        <w:tabs>
          <w:tab w:val="left" w:pos="1560"/>
          <w:tab w:val="left" w:pos="7088"/>
        </w:tabs>
        <w:spacing w:after="0" w:line="240" w:lineRule="auto"/>
        <w:ind w:left="1440"/>
        <w:jc w:val="both"/>
        <w:rPr>
          <w:sz w:val="20"/>
          <w:szCs w:val="20"/>
        </w:rPr>
      </w:pPr>
      <w:r w:rsidRPr="00E072FB">
        <w:rPr>
          <w:sz w:val="20"/>
          <w:szCs w:val="20"/>
        </w:rPr>
        <w:tab/>
      </w:r>
      <w:r w:rsidRPr="00E072FB">
        <w:rPr>
          <w:position w:val="-28"/>
          <w:sz w:val="20"/>
          <w:szCs w:val="20"/>
        </w:rPr>
        <w:object w:dxaOrig="4300" w:dyaOrig="660">
          <v:shape id="_x0000_i1036" type="#_x0000_t75" style="width:215.25pt;height:33pt" o:ole="">
            <v:imagedata r:id="rId32" o:title=""/>
          </v:shape>
          <o:OLEObject Type="Embed" ProgID="Equation.DSMT4" ShapeID="_x0000_i1036" DrawAspect="Content" ObjectID="_1587028957" r:id="rId33"/>
        </w:object>
      </w:r>
    </w:p>
    <w:p w:rsidR="00E072FB" w:rsidRPr="00E072FB" w:rsidRDefault="00E072FB" w:rsidP="00E072FB">
      <w:pPr>
        <w:tabs>
          <w:tab w:val="left" w:pos="1560"/>
          <w:tab w:val="left" w:pos="7088"/>
        </w:tabs>
        <w:spacing w:after="0" w:line="240" w:lineRule="auto"/>
        <w:jc w:val="both"/>
        <w:rPr>
          <w:sz w:val="20"/>
          <w:szCs w:val="20"/>
        </w:rPr>
      </w:pPr>
    </w:p>
    <w:p w:rsidR="00906A19"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the following theorem, we determine the atom bond connectivity Revan index of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 n</w:t>
      </w:r>
      <w:r w:rsidRPr="00E072FB">
        <w:rPr>
          <w:rFonts w:ascii="Times New Roman" w:hAnsi="Times New Roman" w:cs="Times New Roman"/>
          <w:sz w:val="20"/>
          <w:szCs w:val="20"/>
        </w:rPr>
        <w:t>.</w:t>
      </w:r>
    </w:p>
    <w:p w:rsidR="00E072FB" w:rsidRPr="00E072FB" w:rsidRDefault="00E072FB" w:rsidP="00E072FB">
      <w:pPr>
        <w:tabs>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Theorem 3.</w:t>
      </w:r>
      <w:r w:rsidRPr="00E072FB">
        <w:rPr>
          <w:rFonts w:ascii="Times New Roman" w:hAnsi="Times New Roman" w:cs="Times New Roman"/>
          <w:sz w:val="20"/>
          <w:szCs w:val="20"/>
        </w:rPr>
        <w:t xml:space="preserve"> The atom bond connectivity Revan index of a jagged-rectangle benzenoid system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 n</w:t>
      </w:r>
      <w:r w:rsidRPr="00E072FB">
        <w:rPr>
          <w:rFonts w:ascii="Times New Roman" w:hAnsi="Times New Roman" w:cs="Times New Roman"/>
          <w:sz w:val="20"/>
          <w:szCs w:val="20"/>
        </w:rPr>
        <w:t xml:space="preserve"> is given by</w:t>
      </w:r>
    </w:p>
    <w:p w:rsidR="00906A19" w:rsidRPr="00E072FB" w:rsidRDefault="00906A19" w:rsidP="00E072FB">
      <w:pPr>
        <w:tabs>
          <w:tab w:val="left" w:pos="1134"/>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ab/>
      </w:r>
      <w:r w:rsidRPr="00E072FB">
        <w:rPr>
          <w:position w:val="-28"/>
          <w:sz w:val="20"/>
          <w:szCs w:val="20"/>
        </w:rPr>
        <w:object w:dxaOrig="5120" w:dyaOrig="660">
          <v:shape id="_x0000_i1037" type="#_x0000_t75" style="width:255.75pt;height:33pt" o:ole="">
            <v:imagedata r:id="rId34" o:title=""/>
          </v:shape>
          <o:OLEObject Type="Embed" ProgID="Equation.DSMT4" ShapeID="_x0000_i1037" DrawAspect="Content" ObjectID="_1587028958" r:id="rId35"/>
        </w:objec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Proof:</w:t>
      </w:r>
      <w:r w:rsidRPr="00E072FB">
        <w:rPr>
          <w:rFonts w:ascii="Times New Roman" w:hAnsi="Times New Roman" w:cs="Times New Roman"/>
          <w:sz w:val="20"/>
          <w:szCs w:val="20"/>
        </w:rPr>
        <w:t xml:space="preserve"> From equation (3) and using Table 1, we deduce</w:t>
      </w:r>
    </w:p>
    <w:p w:rsidR="00906A19" w:rsidRPr="00E072FB" w:rsidRDefault="00906A19" w:rsidP="00E072FB">
      <w:pPr>
        <w:tabs>
          <w:tab w:val="left" w:pos="720"/>
          <w:tab w:val="left" w:pos="1560"/>
          <w:tab w:val="left" w:pos="7088"/>
        </w:tabs>
        <w:spacing w:after="0" w:line="240" w:lineRule="auto"/>
        <w:ind w:firstLine="720"/>
        <w:jc w:val="both"/>
        <w:rPr>
          <w:sz w:val="20"/>
          <w:szCs w:val="20"/>
        </w:rPr>
      </w:pPr>
      <w:r w:rsidRPr="00E072FB">
        <w:rPr>
          <w:position w:val="-34"/>
          <w:sz w:val="20"/>
          <w:szCs w:val="20"/>
        </w:rPr>
        <w:object w:dxaOrig="3800" w:dyaOrig="780">
          <v:shape id="_x0000_i1038" type="#_x0000_t75" style="width:189.75pt;height:39pt" o:ole="">
            <v:imagedata r:id="rId36" o:title=""/>
          </v:shape>
          <o:OLEObject Type="Embed" ProgID="Equation.DSMT4" ShapeID="_x0000_i1038" DrawAspect="Content" ObjectID="_1587028959" r:id="rId37"/>
        </w:object>
      </w:r>
    </w:p>
    <w:p w:rsidR="00906A19" w:rsidRDefault="00906A19" w:rsidP="00E072FB">
      <w:pPr>
        <w:tabs>
          <w:tab w:val="left" w:pos="720"/>
          <w:tab w:val="left" w:pos="1843"/>
          <w:tab w:val="left" w:pos="7088"/>
        </w:tabs>
        <w:spacing w:after="0" w:line="240" w:lineRule="auto"/>
        <w:ind w:firstLine="720"/>
        <w:jc w:val="both"/>
        <w:rPr>
          <w:sz w:val="20"/>
          <w:szCs w:val="20"/>
        </w:rPr>
      </w:pPr>
      <w:r w:rsidRPr="00E072FB">
        <w:rPr>
          <w:sz w:val="20"/>
          <w:szCs w:val="20"/>
        </w:rPr>
        <w:tab/>
      </w:r>
      <w:r w:rsidRPr="00E072FB">
        <w:rPr>
          <w:position w:val="-32"/>
          <w:sz w:val="20"/>
          <w:szCs w:val="20"/>
        </w:rPr>
        <w:object w:dxaOrig="7880" w:dyaOrig="740">
          <v:shape id="_x0000_i1039" type="#_x0000_t75" style="width:393.75pt;height:36.75pt" o:ole="">
            <v:imagedata r:id="rId38" o:title=""/>
          </v:shape>
          <o:OLEObject Type="Embed" ProgID="Equation.DSMT4" ShapeID="_x0000_i1039" DrawAspect="Content" ObjectID="_1587028960" r:id="rId39"/>
        </w:object>
      </w:r>
    </w:p>
    <w:p w:rsidR="00E072FB" w:rsidRPr="00E072FB" w:rsidRDefault="00E072FB" w:rsidP="00E072FB">
      <w:pPr>
        <w:tabs>
          <w:tab w:val="left" w:pos="720"/>
          <w:tab w:val="left" w:pos="1843"/>
          <w:tab w:val="left" w:pos="7088"/>
        </w:tabs>
        <w:spacing w:after="0" w:line="240" w:lineRule="auto"/>
        <w:ind w:firstLine="720"/>
        <w:jc w:val="both"/>
        <w:rPr>
          <w:sz w:val="20"/>
          <w:szCs w:val="20"/>
        </w:rPr>
      </w:pPr>
    </w:p>
    <w:p w:rsidR="00906A19" w:rsidRPr="00E072FB" w:rsidRDefault="00906A19" w:rsidP="00E072FB">
      <w:pPr>
        <w:tabs>
          <w:tab w:val="left" w:pos="709"/>
          <w:tab w:val="left" w:pos="1843"/>
          <w:tab w:val="left" w:pos="7088"/>
        </w:tabs>
        <w:spacing w:after="0" w:line="240" w:lineRule="auto"/>
        <w:jc w:val="both"/>
        <w:rPr>
          <w:rFonts w:ascii="Times New Roman" w:hAnsi="Times New Roman" w:cs="Times New Roman"/>
          <w:sz w:val="20"/>
          <w:szCs w:val="20"/>
        </w:rPr>
      </w:pPr>
      <w:r w:rsidRPr="00E072FB">
        <w:rPr>
          <w:sz w:val="20"/>
          <w:szCs w:val="20"/>
        </w:rPr>
        <w:tab/>
      </w:r>
      <w:r w:rsidRPr="00E072FB">
        <w:rPr>
          <w:sz w:val="20"/>
          <w:szCs w:val="20"/>
        </w:rPr>
        <w:tab/>
      </w:r>
      <w:r w:rsidRPr="00E072FB">
        <w:rPr>
          <w:position w:val="-28"/>
          <w:sz w:val="20"/>
          <w:szCs w:val="20"/>
        </w:rPr>
        <w:object w:dxaOrig="3940" w:dyaOrig="660">
          <v:shape id="_x0000_i1040" type="#_x0000_t75" style="width:197.25pt;height:33pt" o:ole="">
            <v:imagedata r:id="rId40" o:title=""/>
          </v:shape>
          <o:OLEObject Type="Embed" ProgID="Equation.DSMT4" ShapeID="_x0000_i1040" DrawAspect="Content" ObjectID="_1587028961" r:id="rId41"/>
        </w:object>
      </w:r>
    </w:p>
    <w:p w:rsidR="00E072FB" w:rsidRDefault="00E072FB" w:rsidP="00E072FB">
      <w:pPr>
        <w:tabs>
          <w:tab w:val="left" w:pos="7088"/>
        </w:tabs>
        <w:spacing w:after="0" w:line="240" w:lineRule="auto"/>
        <w:jc w:val="both"/>
        <w:rPr>
          <w:rFonts w:ascii="Times New Roman" w:hAnsi="Times New Roman" w:cs="Times New Roman"/>
          <w:sz w:val="20"/>
          <w:szCs w:val="20"/>
        </w:rPr>
      </w:pPr>
    </w:p>
    <w:p w:rsidR="00906A19"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the following theorem, we compute the geometric-arithmetic Revan index of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 n</w:t>
      </w:r>
      <w:r w:rsidRPr="00E072FB">
        <w:rPr>
          <w:rFonts w:ascii="Times New Roman" w:hAnsi="Times New Roman" w:cs="Times New Roman"/>
          <w:sz w:val="20"/>
          <w:szCs w:val="20"/>
        </w:rPr>
        <w:t>.</w:t>
      </w:r>
    </w:p>
    <w:p w:rsidR="00E072FB" w:rsidRPr="00E072FB" w:rsidRDefault="00E072FB" w:rsidP="00E072FB">
      <w:pPr>
        <w:tabs>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Theorem 4</w:t>
      </w:r>
      <w:r w:rsidRPr="00E072FB">
        <w:rPr>
          <w:rFonts w:ascii="Times New Roman" w:hAnsi="Times New Roman" w:cs="Times New Roman"/>
          <w:sz w:val="20"/>
          <w:szCs w:val="20"/>
        </w:rPr>
        <w:t xml:space="preserve">. The geometric-arithmetic Revan index of a jagged-rectangle benzenoid system </w:t>
      </w:r>
      <w:r w:rsidRPr="00E072FB">
        <w:rPr>
          <w:rFonts w:ascii="Times New Roman" w:hAnsi="Times New Roman" w:cs="Times New Roman"/>
          <w:i/>
          <w:sz w:val="20"/>
          <w:szCs w:val="20"/>
        </w:rPr>
        <w:t>B</w:t>
      </w:r>
      <w:r w:rsidRPr="00E072FB">
        <w:rPr>
          <w:rFonts w:ascii="Times New Roman" w:hAnsi="Times New Roman" w:cs="Times New Roman"/>
          <w:i/>
          <w:sz w:val="20"/>
          <w:szCs w:val="20"/>
          <w:vertAlign w:val="subscript"/>
        </w:rPr>
        <w:t>m,n</w:t>
      </w:r>
      <w:r w:rsidRPr="00E072FB">
        <w:rPr>
          <w:rFonts w:ascii="Times New Roman" w:hAnsi="Times New Roman" w:cs="Times New Roman"/>
          <w:sz w:val="20"/>
          <w:szCs w:val="20"/>
        </w:rPr>
        <w:t xml:space="preserve"> is given by</w:t>
      </w:r>
    </w:p>
    <w:p w:rsidR="00906A19" w:rsidRPr="00E072FB" w:rsidRDefault="00906A19" w:rsidP="00E072FB">
      <w:pPr>
        <w:tabs>
          <w:tab w:val="left" w:pos="1134"/>
          <w:tab w:val="left" w:pos="7088"/>
        </w:tabs>
        <w:spacing w:after="0" w:line="240" w:lineRule="auto"/>
        <w:jc w:val="both"/>
        <w:rPr>
          <w:rFonts w:ascii="Times New Roman" w:hAnsi="Times New Roman" w:cs="Times New Roman"/>
          <w:sz w:val="20"/>
          <w:szCs w:val="20"/>
        </w:rPr>
      </w:pPr>
      <w:r w:rsidRPr="00E072FB">
        <w:rPr>
          <w:sz w:val="20"/>
          <w:szCs w:val="20"/>
        </w:rPr>
        <w:tab/>
      </w:r>
      <w:r w:rsidRPr="00E072FB">
        <w:rPr>
          <w:position w:val="-32"/>
          <w:sz w:val="20"/>
          <w:szCs w:val="20"/>
        </w:rPr>
        <w:object w:dxaOrig="4940" w:dyaOrig="740">
          <v:shape id="_x0000_i1041" type="#_x0000_t75" style="width:246.75pt;height:36.75pt" o:ole="">
            <v:imagedata r:id="rId42" o:title=""/>
          </v:shape>
          <o:OLEObject Type="Embed" ProgID="Equation.DSMT4" ShapeID="_x0000_i1041" DrawAspect="Content" ObjectID="_1587028962" r:id="rId43"/>
        </w:objec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Proof:</w:t>
      </w:r>
      <w:r w:rsidRPr="00E072FB">
        <w:rPr>
          <w:rFonts w:ascii="Times New Roman" w:hAnsi="Times New Roman" w:cs="Times New Roman"/>
          <w:sz w:val="20"/>
          <w:szCs w:val="20"/>
        </w:rPr>
        <w:t xml:space="preserve"> From equation (4) and using Table 1, we deduce</w:t>
      </w:r>
    </w:p>
    <w:p w:rsidR="00906A19" w:rsidRDefault="00906A19" w:rsidP="00E072FB">
      <w:pPr>
        <w:tabs>
          <w:tab w:val="left" w:pos="720"/>
          <w:tab w:val="left" w:pos="1701"/>
          <w:tab w:val="left" w:pos="7088"/>
        </w:tabs>
        <w:spacing w:after="0" w:line="240" w:lineRule="auto"/>
        <w:ind w:firstLine="720"/>
        <w:jc w:val="both"/>
        <w:rPr>
          <w:sz w:val="20"/>
          <w:szCs w:val="20"/>
        </w:rPr>
      </w:pPr>
      <w:r w:rsidRPr="00E072FB">
        <w:rPr>
          <w:position w:val="-34"/>
          <w:sz w:val="20"/>
          <w:szCs w:val="20"/>
        </w:rPr>
        <w:object w:dxaOrig="3220" w:dyaOrig="800">
          <v:shape id="_x0000_i1042" type="#_x0000_t75" style="width:161.25pt;height:39.75pt" o:ole="">
            <v:imagedata r:id="rId44" o:title=""/>
          </v:shape>
          <o:OLEObject Type="Embed" ProgID="Equation.DSMT4" ShapeID="_x0000_i1042" DrawAspect="Content" ObjectID="_1587028963" r:id="rId45"/>
        </w:object>
      </w:r>
    </w:p>
    <w:p w:rsidR="00E072FB" w:rsidRPr="00E072FB" w:rsidRDefault="00E072FB" w:rsidP="00E072FB">
      <w:pPr>
        <w:tabs>
          <w:tab w:val="left" w:pos="720"/>
          <w:tab w:val="left" w:pos="1701"/>
          <w:tab w:val="left" w:pos="7088"/>
        </w:tabs>
        <w:spacing w:after="0" w:line="240" w:lineRule="auto"/>
        <w:ind w:firstLine="720"/>
        <w:jc w:val="both"/>
        <w:rPr>
          <w:sz w:val="20"/>
          <w:szCs w:val="20"/>
        </w:rPr>
      </w:pPr>
    </w:p>
    <w:p w:rsidR="00906A19" w:rsidRDefault="00906A19" w:rsidP="00E072FB">
      <w:pPr>
        <w:tabs>
          <w:tab w:val="left" w:pos="720"/>
          <w:tab w:val="left" w:pos="1701"/>
          <w:tab w:val="left" w:pos="1843"/>
          <w:tab w:val="left" w:pos="7088"/>
        </w:tabs>
        <w:spacing w:after="0" w:line="240" w:lineRule="auto"/>
        <w:ind w:firstLine="720"/>
        <w:jc w:val="both"/>
        <w:rPr>
          <w:sz w:val="20"/>
          <w:szCs w:val="20"/>
        </w:rPr>
      </w:pPr>
      <w:r w:rsidRPr="00E072FB">
        <w:rPr>
          <w:sz w:val="20"/>
          <w:szCs w:val="20"/>
        </w:rPr>
        <w:tab/>
      </w:r>
      <w:r w:rsidRPr="00E072FB">
        <w:rPr>
          <w:position w:val="-32"/>
          <w:sz w:val="20"/>
          <w:szCs w:val="20"/>
        </w:rPr>
        <w:object w:dxaOrig="7080" w:dyaOrig="740">
          <v:shape id="_x0000_i1043" type="#_x0000_t75" style="width:354pt;height:36.75pt" o:ole="">
            <v:imagedata r:id="rId46" o:title=""/>
          </v:shape>
          <o:OLEObject Type="Embed" ProgID="Equation.DSMT4" ShapeID="_x0000_i1043" DrawAspect="Content" ObjectID="_1587028964" r:id="rId47"/>
        </w:object>
      </w:r>
    </w:p>
    <w:p w:rsidR="00E072FB" w:rsidRPr="00E072FB" w:rsidRDefault="00E072FB" w:rsidP="00E072FB">
      <w:pPr>
        <w:tabs>
          <w:tab w:val="left" w:pos="720"/>
          <w:tab w:val="left" w:pos="1701"/>
          <w:tab w:val="left" w:pos="1843"/>
          <w:tab w:val="left" w:pos="7088"/>
        </w:tabs>
        <w:spacing w:after="0" w:line="240" w:lineRule="auto"/>
        <w:ind w:firstLine="720"/>
        <w:jc w:val="both"/>
        <w:rPr>
          <w:sz w:val="20"/>
          <w:szCs w:val="20"/>
        </w:rPr>
      </w:pPr>
    </w:p>
    <w:p w:rsidR="00906A19" w:rsidRPr="00E072FB" w:rsidRDefault="00906A19" w:rsidP="00E072FB">
      <w:pPr>
        <w:tabs>
          <w:tab w:val="left" w:pos="1134"/>
          <w:tab w:val="left" w:pos="1701"/>
          <w:tab w:val="left" w:pos="7088"/>
        </w:tabs>
        <w:spacing w:after="0" w:line="240" w:lineRule="auto"/>
        <w:jc w:val="both"/>
        <w:rPr>
          <w:rFonts w:ascii="Times New Roman" w:hAnsi="Times New Roman" w:cs="Times New Roman"/>
          <w:sz w:val="20"/>
          <w:szCs w:val="20"/>
        </w:rPr>
      </w:pPr>
      <w:r w:rsidRPr="00E072FB">
        <w:rPr>
          <w:sz w:val="20"/>
          <w:szCs w:val="20"/>
        </w:rPr>
        <w:tab/>
      </w:r>
      <w:r w:rsidRPr="00E072FB">
        <w:rPr>
          <w:sz w:val="20"/>
          <w:szCs w:val="20"/>
        </w:rPr>
        <w:tab/>
      </w:r>
      <w:r w:rsidRPr="00E072FB">
        <w:rPr>
          <w:position w:val="-32"/>
          <w:sz w:val="20"/>
          <w:szCs w:val="20"/>
        </w:rPr>
        <w:object w:dxaOrig="3900" w:dyaOrig="740">
          <v:shape id="_x0000_i1044" type="#_x0000_t75" style="width:195pt;height:36.75pt" o:ole="">
            <v:imagedata r:id="rId48" o:title=""/>
          </v:shape>
          <o:OLEObject Type="Embed" ProgID="Equation.DSMT4" ShapeID="_x0000_i1044" DrawAspect="Content" ObjectID="_1587028965" r:id="rId49"/>
        </w:objec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p>
    <w:p w:rsidR="00906A19" w:rsidRPr="00E072FB" w:rsidRDefault="00E072FB" w:rsidP="00E072FB">
      <w:pPr>
        <w:pStyle w:val="ListParagraph"/>
        <w:numPr>
          <w:ilvl w:val="0"/>
          <w:numId w:val="20"/>
        </w:numPr>
        <w:tabs>
          <w:tab w:val="left" w:pos="7088"/>
        </w:tabs>
        <w:spacing w:after="0" w:line="240" w:lineRule="auto"/>
        <w:jc w:val="both"/>
        <w:rPr>
          <w:rFonts w:ascii="Times New Roman" w:hAnsi="Times New Roman" w:cs="Times New Roman"/>
          <w:b/>
          <w:color w:val="44546A" w:themeColor="text2"/>
          <w:szCs w:val="20"/>
        </w:rPr>
      </w:pPr>
      <w:r w:rsidRPr="00E072FB">
        <w:rPr>
          <w:rFonts w:ascii="Times New Roman" w:hAnsi="Times New Roman" w:cs="Times New Roman"/>
          <w:b/>
          <w:color w:val="44546A" w:themeColor="text2"/>
          <w:szCs w:val="20"/>
        </w:rPr>
        <w:t xml:space="preserve">RESULTS FOR POLYCYCLIC AROMATIC HYDROCARBONS </w:t>
      </w:r>
      <w:r w:rsidRPr="00E072FB">
        <w:rPr>
          <w:rFonts w:ascii="Times New Roman" w:hAnsi="Times New Roman" w:cs="Times New Roman"/>
          <w:b/>
          <w:i/>
          <w:color w:val="44546A" w:themeColor="text2"/>
          <w:szCs w:val="20"/>
        </w:rPr>
        <w:t>PAH</w:t>
      </w:r>
      <w:r w:rsidRPr="00E072FB">
        <w:rPr>
          <w:rFonts w:ascii="Times New Roman" w:hAnsi="Times New Roman" w:cs="Times New Roman"/>
          <w:b/>
          <w:i/>
          <w:color w:val="44546A" w:themeColor="text2"/>
          <w:szCs w:val="20"/>
          <w:vertAlign w:val="subscript"/>
        </w:rPr>
        <w:t>N</w:t>
      </w:r>
      <w:r w:rsidRPr="00E072FB">
        <w:rPr>
          <w:rFonts w:ascii="Times New Roman" w:hAnsi="Times New Roman" w:cs="Times New Roman"/>
          <w:b/>
          <w:color w:val="44546A" w:themeColor="text2"/>
          <w:szCs w:val="20"/>
        </w:rPr>
        <w:t>.</w:t>
      </w:r>
    </w:p>
    <w:p w:rsidR="00906A19"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this section, we focus on the chemical graph of the family of polycyclic aromatic hydrocarbons, symbolized by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 xml:space="preserve">. The first three members of the family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 xml:space="preserve"> are presented in Figure 2.</w:t>
      </w:r>
    </w:p>
    <w:p w:rsidR="00E072FB" w:rsidRPr="00E072FB" w:rsidRDefault="00E072FB" w:rsidP="00E072FB">
      <w:pPr>
        <w:tabs>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20"/>
          <w:tab w:val="left" w:pos="7088"/>
        </w:tabs>
        <w:spacing w:after="0" w:line="240" w:lineRule="auto"/>
        <w:jc w:val="center"/>
        <w:rPr>
          <w:rFonts w:ascii="Times New Roman" w:hAnsi="Times New Roman" w:cs="Times New Roman"/>
          <w:b/>
          <w:i/>
          <w:sz w:val="18"/>
          <w:szCs w:val="20"/>
        </w:rPr>
      </w:pPr>
      <w:r w:rsidRPr="00E072FB">
        <w:rPr>
          <w:rFonts w:ascii="Times New Roman" w:hAnsi="Times New Roman" w:cs="Times New Roman"/>
          <w:b/>
          <w:i/>
          <w:noProof/>
          <w:sz w:val="18"/>
          <w:szCs w:val="20"/>
        </w:rPr>
        <w:drawing>
          <wp:inline distT="0" distB="0" distL="0" distR="0">
            <wp:extent cx="2667000" cy="141922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srcRect/>
                    <a:stretch>
                      <a:fillRect/>
                    </a:stretch>
                  </pic:blipFill>
                  <pic:spPr bwMode="auto">
                    <a:xfrm>
                      <a:off x="0" y="0"/>
                      <a:ext cx="2667000" cy="1419225"/>
                    </a:xfrm>
                    <a:prstGeom prst="rect">
                      <a:avLst/>
                    </a:prstGeom>
                    <a:noFill/>
                    <a:ln w="9525">
                      <a:noFill/>
                      <a:miter lim="800000"/>
                      <a:headEnd/>
                      <a:tailEnd/>
                    </a:ln>
                  </pic:spPr>
                </pic:pic>
              </a:graphicData>
            </a:graphic>
          </wp:inline>
        </w:drawing>
      </w:r>
    </w:p>
    <w:p w:rsidR="00906A19" w:rsidRPr="00E072FB" w:rsidRDefault="00906A19" w:rsidP="00E072FB">
      <w:pPr>
        <w:tabs>
          <w:tab w:val="left" w:pos="720"/>
          <w:tab w:val="left" w:pos="7088"/>
        </w:tabs>
        <w:spacing w:after="0" w:line="240" w:lineRule="auto"/>
        <w:jc w:val="center"/>
        <w:rPr>
          <w:rFonts w:ascii="Times New Roman" w:hAnsi="Times New Roman" w:cs="Times New Roman"/>
          <w:b/>
          <w:i/>
          <w:sz w:val="18"/>
          <w:szCs w:val="20"/>
          <w:vertAlign w:val="subscript"/>
        </w:rPr>
      </w:pPr>
      <w:r w:rsidRPr="00E072FB">
        <w:rPr>
          <w:rFonts w:ascii="Times New Roman" w:hAnsi="Times New Roman" w:cs="Times New Roman"/>
          <w:b/>
          <w:i/>
          <w:sz w:val="18"/>
          <w:szCs w:val="20"/>
        </w:rPr>
        <w:t>Figure 2. First three elements of PAH</w:t>
      </w:r>
      <w:r w:rsidRPr="00E072FB">
        <w:rPr>
          <w:rFonts w:ascii="Times New Roman" w:hAnsi="Times New Roman" w:cs="Times New Roman"/>
          <w:b/>
          <w:i/>
          <w:sz w:val="18"/>
          <w:szCs w:val="20"/>
          <w:vertAlign w:val="subscript"/>
        </w:rPr>
        <w:t>n</w:t>
      </w:r>
    </w:p>
    <w:p w:rsidR="00E072FB" w:rsidRDefault="00E072FB" w:rsidP="00E072FB">
      <w:pPr>
        <w:spacing w:after="0" w:line="240" w:lineRule="auto"/>
        <w:jc w:val="both"/>
        <w:rPr>
          <w:rFonts w:ascii="Times New Roman" w:hAnsi="Times New Roman" w:cs="Times New Roman"/>
          <w:sz w:val="20"/>
          <w:szCs w:val="20"/>
        </w:rPr>
      </w:pPr>
    </w:p>
    <w:p w:rsidR="00906A19" w:rsidRPr="00E072FB" w:rsidRDefault="00906A19" w:rsidP="00E072FB">
      <w:pPr>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Let</w:t>
      </w:r>
      <w:r w:rsidRPr="00E072FB">
        <w:rPr>
          <w:rFonts w:ascii="Times New Roman" w:hAnsi="Times New Roman" w:cs="Times New Roman"/>
          <w:i/>
          <w:sz w:val="20"/>
          <w:szCs w:val="20"/>
        </w:rPr>
        <w:t xml:space="preserve"> G </w:t>
      </w:r>
      <w:r w:rsidRPr="00E072FB">
        <w:rPr>
          <w:rFonts w:ascii="Times New Roman" w:hAnsi="Times New Roman" w:cs="Times New Roman"/>
          <w:sz w:val="20"/>
          <w:szCs w:val="20"/>
        </w:rPr>
        <w:t xml:space="preserve">be the chemical graph in the family of polycylic aromatic hydrocarbons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 xml:space="preserve">. It is easy to see that the vertices </w:t>
      </w:r>
      <w:r w:rsidRPr="00E072FB">
        <w:rPr>
          <w:rFonts w:ascii="Times New Roman" w:hAnsi="Times New Roman" w:cs="Times New Roman"/>
          <w:i/>
          <w:sz w:val="20"/>
          <w:szCs w:val="20"/>
        </w:rPr>
        <w:t xml:space="preserve">G </w:t>
      </w:r>
      <w:r w:rsidRPr="00E072FB">
        <w:rPr>
          <w:rFonts w:ascii="Times New Roman" w:hAnsi="Times New Roman" w:cs="Times New Roman"/>
          <w:sz w:val="20"/>
          <w:szCs w:val="20"/>
        </w:rPr>
        <w:t xml:space="preserve">are either of degree 1 or 3. Therefore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)=3 and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)=1.  Hence </w:t>
      </w:r>
      <w:r w:rsidRPr="00E072FB">
        <w:rPr>
          <w:rFonts w:ascii="Times New Roman" w:hAnsi="Times New Roman" w:cs="Times New Roman"/>
          <w:i/>
          <w:sz w:val="20"/>
          <w:szCs w:val="20"/>
        </w:rPr>
        <w:t>r</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Symbol" w:hAnsi="Symbol" w:cs="Times New Roman"/>
          <w:sz w:val="20"/>
          <w:szCs w:val="20"/>
        </w:rPr>
        <w:t></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4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By calculation, we obtain that </w:t>
      </w:r>
      <w:r w:rsidRPr="00E072FB">
        <w:rPr>
          <w:rFonts w:ascii="Times New Roman" w:hAnsi="Times New Roman" w:cs="Times New Roman"/>
          <w:i/>
          <w:sz w:val="20"/>
          <w:szCs w:val="20"/>
        </w:rPr>
        <w:t xml:space="preserve">G </w:t>
      </w:r>
      <w:r w:rsidRPr="00E072FB">
        <w:rPr>
          <w:rFonts w:ascii="Times New Roman" w:hAnsi="Times New Roman" w:cs="Times New Roman"/>
          <w:sz w:val="20"/>
          <w:szCs w:val="20"/>
        </w:rPr>
        <w:t>has 6</w:t>
      </w:r>
      <w:r w:rsidRPr="00E072FB">
        <w:rPr>
          <w:rFonts w:ascii="Times New Roman" w:hAnsi="Times New Roman" w:cs="Times New Roman"/>
          <w:i/>
          <w:sz w:val="20"/>
          <w:szCs w:val="20"/>
        </w:rPr>
        <w:t>n</w:t>
      </w:r>
      <w:r w:rsidRPr="00E072FB">
        <w:rPr>
          <w:rFonts w:ascii="Times New Roman" w:hAnsi="Times New Roman" w:cs="Times New Roman"/>
          <w:sz w:val="20"/>
          <w:szCs w:val="20"/>
          <w:vertAlign w:val="superscript"/>
        </w:rPr>
        <w:t>2</w:t>
      </w:r>
      <w:r w:rsidRPr="00E072FB">
        <w:rPr>
          <w:rFonts w:ascii="Times New Roman" w:hAnsi="Times New Roman" w:cs="Times New Roman"/>
          <w:sz w:val="20"/>
          <w:szCs w:val="20"/>
        </w:rPr>
        <w:t>+6</w:t>
      </w:r>
      <w:r w:rsidRPr="00E072FB">
        <w:rPr>
          <w:rFonts w:ascii="Times New Roman" w:hAnsi="Times New Roman" w:cs="Times New Roman"/>
          <w:i/>
          <w:sz w:val="20"/>
          <w:szCs w:val="20"/>
        </w:rPr>
        <w:t xml:space="preserve">n </w:t>
      </w:r>
      <w:r w:rsidRPr="00E072FB">
        <w:rPr>
          <w:rFonts w:ascii="Times New Roman" w:hAnsi="Times New Roman" w:cs="Times New Roman"/>
          <w:sz w:val="20"/>
          <w:szCs w:val="20"/>
        </w:rPr>
        <w:t>vertices and 9</w:t>
      </w:r>
      <w:r w:rsidRPr="00E072FB">
        <w:rPr>
          <w:rFonts w:ascii="Times New Roman" w:hAnsi="Times New Roman" w:cs="Times New Roman"/>
          <w:i/>
          <w:sz w:val="20"/>
          <w:szCs w:val="20"/>
        </w:rPr>
        <w:t>n</w:t>
      </w:r>
      <w:r w:rsidRPr="00E072FB">
        <w:rPr>
          <w:rFonts w:ascii="Times New Roman" w:hAnsi="Times New Roman" w:cs="Times New Roman"/>
          <w:sz w:val="20"/>
          <w:szCs w:val="20"/>
          <w:vertAlign w:val="superscript"/>
        </w:rPr>
        <w:t>2</w:t>
      </w:r>
      <w:r w:rsidRPr="00E072FB">
        <w:rPr>
          <w:rFonts w:ascii="Times New Roman" w:hAnsi="Times New Roman" w:cs="Times New Roman"/>
          <w:sz w:val="20"/>
          <w:szCs w:val="20"/>
        </w:rPr>
        <w:t>+3</w:t>
      </w:r>
      <w:r w:rsidRPr="00E072FB">
        <w:rPr>
          <w:rFonts w:ascii="Times New Roman" w:hAnsi="Times New Roman" w:cs="Times New Roman"/>
          <w:i/>
          <w:sz w:val="20"/>
          <w:szCs w:val="20"/>
        </w:rPr>
        <w:t xml:space="preserve">n </w:t>
      </w:r>
      <w:r w:rsidRPr="00E072FB">
        <w:rPr>
          <w:rFonts w:ascii="Times New Roman" w:hAnsi="Times New Roman" w:cs="Times New Roman"/>
          <w:sz w:val="20"/>
          <w:szCs w:val="20"/>
        </w:rPr>
        <w:t xml:space="preserve">edges. In </w:t>
      </w:r>
      <w:r w:rsidRPr="00E072FB">
        <w:rPr>
          <w:rFonts w:ascii="Times New Roman" w:hAnsi="Times New Roman" w:cs="Times New Roman"/>
          <w:i/>
          <w:sz w:val="20"/>
          <w:szCs w:val="20"/>
        </w:rPr>
        <w:t>G</w:t>
      </w:r>
      <w:r w:rsidRPr="00E072FB">
        <w:rPr>
          <w:rFonts w:ascii="Times New Roman" w:hAnsi="Times New Roman" w:cs="Times New Roman"/>
          <w:sz w:val="20"/>
          <w:szCs w:val="20"/>
        </w:rPr>
        <w:t>, there are two types of edges based on the degree of end vertices of each edge as follows:</w:t>
      </w:r>
    </w:p>
    <w:p w:rsidR="00906A19" w:rsidRPr="00E072FB" w:rsidRDefault="00906A19" w:rsidP="00E072FB">
      <w:pPr>
        <w:tabs>
          <w:tab w:val="left" w:pos="720"/>
          <w:tab w:val="left" w:pos="5103"/>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ab/>
      </w:r>
      <w:r w:rsidRPr="00E072FB">
        <w:rPr>
          <w:rFonts w:ascii="Times New Roman" w:hAnsi="Times New Roman" w:cs="Times New Roman"/>
          <w:i/>
          <w:sz w:val="20"/>
          <w:szCs w:val="20"/>
        </w:rPr>
        <w:t>E</w:t>
      </w:r>
      <w:r w:rsidRPr="00E072FB">
        <w:rPr>
          <w:rFonts w:ascii="Times New Roman" w:hAnsi="Times New Roman" w:cs="Times New Roman"/>
          <w:sz w:val="20"/>
          <w:szCs w:val="20"/>
          <w:vertAlign w:val="subscript"/>
        </w:rPr>
        <w:t>13</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uv</w:t>
      </w:r>
      <w:r w:rsidRPr="00E072FB">
        <w:rPr>
          <w:rFonts w:ascii="Symbol" w:hAnsi="Symbol" w:cs="Times New Roman"/>
          <w:sz w:val="20"/>
          <w:szCs w:val="20"/>
        </w:rPr>
        <w:t></w:t>
      </w:r>
      <w:r w:rsidRPr="00E072FB">
        <w:rPr>
          <w:rFonts w:ascii="Symbol" w:hAnsi="Symbol" w:cs="Times New Roman"/>
          <w:sz w:val="20"/>
          <w:szCs w:val="20"/>
        </w:rPr>
        <w:t></w:t>
      </w:r>
      <w:r w:rsidRPr="00E072FB">
        <w:rPr>
          <w:rFonts w:ascii="Times New Roman" w:hAnsi="Times New Roman" w:cs="Times New Roman"/>
          <w:i/>
          <w:sz w:val="20"/>
          <w:szCs w:val="20"/>
        </w:rPr>
        <w:t xml:space="preserve"> E</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1,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v</w:t>
      </w:r>
      <w:r w:rsidRPr="00E072FB">
        <w:rPr>
          <w:rFonts w:ascii="Times New Roman" w:hAnsi="Times New Roman" w:cs="Times New Roman"/>
          <w:sz w:val="20"/>
          <w:szCs w:val="20"/>
        </w:rPr>
        <w:t>) = 3},</w:t>
      </w:r>
      <w:r w:rsidRPr="00E072FB">
        <w:rPr>
          <w:rFonts w:ascii="Times New Roman" w:hAnsi="Times New Roman" w:cs="Times New Roman"/>
          <w:sz w:val="20"/>
          <w:szCs w:val="20"/>
        </w:rPr>
        <w:tab/>
        <w:t>|</w:t>
      </w:r>
      <w:r w:rsidRPr="00E072FB">
        <w:rPr>
          <w:rFonts w:ascii="Times New Roman" w:hAnsi="Times New Roman" w:cs="Times New Roman"/>
          <w:i/>
          <w:sz w:val="20"/>
          <w:szCs w:val="20"/>
        </w:rPr>
        <w:t>E</w:t>
      </w:r>
      <w:r w:rsidRPr="00E072FB">
        <w:rPr>
          <w:rFonts w:ascii="Times New Roman" w:hAnsi="Times New Roman" w:cs="Times New Roman"/>
          <w:sz w:val="20"/>
          <w:szCs w:val="20"/>
          <w:vertAlign w:val="subscript"/>
        </w:rPr>
        <w:t>13</w:t>
      </w:r>
      <w:r w:rsidRPr="00E072FB">
        <w:rPr>
          <w:rFonts w:ascii="Times New Roman" w:hAnsi="Times New Roman" w:cs="Times New Roman"/>
          <w:sz w:val="20"/>
          <w:szCs w:val="20"/>
        </w:rPr>
        <w:t>| = 6</w:t>
      </w:r>
      <w:r w:rsidRPr="00E072FB">
        <w:rPr>
          <w:rFonts w:ascii="Times New Roman" w:hAnsi="Times New Roman" w:cs="Times New Roman"/>
          <w:i/>
          <w:sz w:val="20"/>
          <w:szCs w:val="20"/>
        </w:rPr>
        <w:t>n</w:t>
      </w:r>
      <w:r w:rsidRPr="00E072FB">
        <w:rPr>
          <w:rFonts w:ascii="Times New Roman" w:hAnsi="Times New Roman" w:cs="Times New Roman"/>
          <w:sz w:val="20"/>
          <w:szCs w:val="20"/>
        </w:rPr>
        <w:t>.</w:t>
      </w:r>
    </w:p>
    <w:p w:rsidR="00906A19" w:rsidRPr="00E072FB" w:rsidRDefault="00906A19" w:rsidP="00E072FB">
      <w:pPr>
        <w:tabs>
          <w:tab w:val="left" w:pos="720"/>
          <w:tab w:val="left" w:pos="5103"/>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i/>
          <w:sz w:val="20"/>
          <w:szCs w:val="20"/>
        </w:rPr>
        <w:tab/>
        <w:t>E</w:t>
      </w:r>
      <w:r w:rsidRPr="00E072FB">
        <w:rPr>
          <w:rFonts w:ascii="Times New Roman" w:hAnsi="Times New Roman" w:cs="Times New Roman"/>
          <w:sz w:val="20"/>
          <w:szCs w:val="20"/>
          <w:vertAlign w:val="subscript"/>
        </w:rPr>
        <w:t>33</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uv</w:t>
      </w:r>
      <w:r w:rsidRPr="00E072FB">
        <w:rPr>
          <w:rFonts w:ascii="Symbol" w:hAnsi="Symbol" w:cs="Times New Roman"/>
          <w:sz w:val="20"/>
          <w:szCs w:val="20"/>
        </w:rPr>
        <w:t></w:t>
      </w:r>
      <w:r w:rsidRPr="00E072FB">
        <w:rPr>
          <w:rFonts w:ascii="Symbol" w:hAnsi="Symbol" w:cs="Times New Roman"/>
          <w:sz w:val="20"/>
          <w:szCs w:val="20"/>
        </w:rPr>
        <w:t></w:t>
      </w:r>
      <w:r w:rsidRPr="00E072FB">
        <w:rPr>
          <w:rFonts w:ascii="Times New Roman" w:hAnsi="Times New Roman" w:cs="Times New Roman"/>
          <w:i/>
          <w:sz w:val="20"/>
          <w:szCs w:val="20"/>
        </w:rPr>
        <w:t xml:space="preserve"> E</w:t>
      </w:r>
      <w:r w:rsidRPr="00E072FB">
        <w:rPr>
          <w:rFonts w:ascii="Times New Roman" w:hAnsi="Times New Roman" w:cs="Times New Roman"/>
          <w:sz w:val="20"/>
          <w:szCs w:val="20"/>
        </w:rPr>
        <w:t>(</w:t>
      </w:r>
      <w:r w:rsidRPr="00E072FB">
        <w:rPr>
          <w:rFonts w:ascii="Times New Roman" w:hAnsi="Times New Roman" w:cs="Times New Roman"/>
          <w:i/>
          <w:sz w:val="20"/>
          <w:szCs w:val="20"/>
        </w:rPr>
        <w:t>G</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u</w:t>
      </w:r>
      <w:r w:rsidRPr="00E072FB">
        <w:rPr>
          <w:rFonts w:ascii="Times New Roman" w:hAnsi="Times New Roman" w:cs="Times New Roman"/>
          <w:sz w:val="20"/>
          <w:szCs w:val="20"/>
        </w:rPr>
        <w:t xml:space="preserve">) = </w:t>
      </w:r>
      <w:r w:rsidRPr="00E072FB">
        <w:rPr>
          <w:rFonts w:ascii="Times New Roman" w:hAnsi="Times New Roman" w:cs="Times New Roman"/>
          <w:i/>
          <w:sz w:val="20"/>
          <w:szCs w:val="20"/>
        </w:rPr>
        <w:t>d</w:t>
      </w:r>
      <w:r w:rsidRPr="00E072FB">
        <w:rPr>
          <w:rFonts w:ascii="Times New Roman" w:hAnsi="Times New Roman" w:cs="Times New Roman"/>
          <w:i/>
          <w:sz w:val="20"/>
          <w:szCs w:val="20"/>
          <w:vertAlign w:val="subscript"/>
        </w:rPr>
        <w:t>G</w:t>
      </w:r>
      <w:r w:rsidRPr="00E072FB">
        <w:rPr>
          <w:rFonts w:ascii="Times New Roman" w:hAnsi="Times New Roman" w:cs="Times New Roman"/>
          <w:sz w:val="20"/>
          <w:szCs w:val="20"/>
        </w:rPr>
        <w:t>(</w:t>
      </w:r>
      <w:r w:rsidRPr="00E072FB">
        <w:rPr>
          <w:rFonts w:ascii="Times New Roman" w:hAnsi="Times New Roman" w:cs="Times New Roman"/>
          <w:i/>
          <w:sz w:val="20"/>
          <w:szCs w:val="20"/>
        </w:rPr>
        <w:t>v</w:t>
      </w:r>
      <w:r w:rsidRPr="00E072FB">
        <w:rPr>
          <w:rFonts w:ascii="Times New Roman" w:hAnsi="Times New Roman" w:cs="Times New Roman"/>
          <w:sz w:val="20"/>
          <w:szCs w:val="20"/>
        </w:rPr>
        <w:t>) = 3},</w:t>
      </w:r>
      <w:r w:rsidRPr="00E072FB">
        <w:rPr>
          <w:rFonts w:ascii="Times New Roman" w:hAnsi="Times New Roman" w:cs="Times New Roman"/>
          <w:sz w:val="20"/>
          <w:szCs w:val="20"/>
        </w:rPr>
        <w:tab/>
        <w:t>|</w:t>
      </w:r>
      <w:r w:rsidRPr="00E072FB">
        <w:rPr>
          <w:rFonts w:ascii="Times New Roman" w:hAnsi="Times New Roman" w:cs="Times New Roman"/>
          <w:i/>
          <w:sz w:val="20"/>
          <w:szCs w:val="20"/>
        </w:rPr>
        <w:t>E</w:t>
      </w:r>
      <w:r w:rsidRPr="00E072FB">
        <w:rPr>
          <w:rFonts w:ascii="Times New Roman" w:hAnsi="Times New Roman" w:cs="Times New Roman"/>
          <w:sz w:val="20"/>
          <w:szCs w:val="20"/>
          <w:vertAlign w:val="subscript"/>
        </w:rPr>
        <w:t>33</w:t>
      </w:r>
      <w:r w:rsidRPr="00E072FB">
        <w:rPr>
          <w:rFonts w:ascii="Times New Roman" w:hAnsi="Times New Roman" w:cs="Times New Roman"/>
          <w:sz w:val="20"/>
          <w:szCs w:val="20"/>
        </w:rPr>
        <w:t>| = 9</w:t>
      </w:r>
      <w:r w:rsidRPr="00E072FB">
        <w:rPr>
          <w:rFonts w:ascii="Times New Roman" w:hAnsi="Times New Roman" w:cs="Times New Roman"/>
          <w:i/>
          <w:sz w:val="20"/>
          <w:szCs w:val="20"/>
        </w:rPr>
        <w:t>n</w:t>
      </w:r>
      <w:r w:rsidRPr="00E072FB">
        <w:rPr>
          <w:rFonts w:ascii="Times New Roman" w:hAnsi="Times New Roman" w:cs="Times New Roman"/>
          <w:sz w:val="20"/>
          <w:szCs w:val="20"/>
          <w:vertAlign w:val="superscript"/>
        </w:rPr>
        <w:t>2</w:t>
      </w:r>
      <w:r w:rsidRPr="00E072FB">
        <w:rPr>
          <w:rFonts w:ascii="Times New Roman" w:hAnsi="Times New Roman" w:cs="Times New Roman"/>
          <w:sz w:val="20"/>
          <w:szCs w:val="20"/>
        </w:rPr>
        <w:t xml:space="preserve"> – 3</w:t>
      </w:r>
      <w:r w:rsidRPr="00E072FB">
        <w:rPr>
          <w:rFonts w:ascii="Times New Roman" w:hAnsi="Times New Roman" w:cs="Times New Roman"/>
          <w:i/>
          <w:sz w:val="20"/>
          <w:szCs w:val="20"/>
        </w:rPr>
        <w:t>n</w:t>
      </w:r>
      <w:r w:rsidRPr="00E072FB">
        <w:rPr>
          <w:rFonts w:ascii="Times New Roman" w:hAnsi="Times New Roman" w:cs="Times New Roman"/>
          <w:sz w:val="20"/>
          <w:szCs w:val="20"/>
        </w:rPr>
        <w:t>.</w:t>
      </w:r>
    </w:p>
    <w:p w:rsidR="00E072FB" w:rsidRDefault="00E072FB" w:rsidP="00E072FB">
      <w:pPr>
        <w:tabs>
          <w:tab w:val="left" w:pos="7088"/>
        </w:tabs>
        <w:spacing w:after="0" w:line="240" w:lineRule="auto"/>
        <w:jc w:val="both"/>
        <w:rPr>
          <w:rFonts w:ascii="Times New Roman" w:hAnsi="Times New Roman" w:cs="Times New Roman"/>
          <w:sz w:val="20"/>
          <w:szCs w:val="20"/>
        </w:rPr>
      </w:pPr>
    </w:p>
    <w:p w:rsidR="00906A19"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Thus there are two types of revan edges based on the revan degree of end revan vertices of each revan edge as given in Table 2.</w:t>
      </w:r>
    </w:p>
    <w:p w:rsidR="00E072FB" w:rsidRDefault="00E072FB" w:rsidP="00E072FB">
      <w:pPr>
        <w:tabs>
          <w:tab w:val="left" w:pos="7088"/>
        </w:tabs>
        <w:spacing w:after="0" w:line="240" w:lineRule="auto"/>
        <w:jc w:val="both"/>
        <w:rPr>
          <w:rFonts w:ascii="Times New Roman" w:hAnsi="Times New Roman" w:cs="Times New Roman"/>
          <w:sz w:val="20"/>
          <w:szCs w:val="20"/>
        </w:rPr>
      </w:pPr>
    </w:p>
    <w:p w:rsidR="00E072FB" w:rsidRPr="00E072FB" w:rsidRDefault="00E072FB" w:rsidP="00E072FB">
      <w:pPr>
        <w:tabs>
          <w:tab w:val="left" w:pos="7088"/>
        </w:tabs>
        <w:spacing w:after="0" w:line="240" w:lineRule="auto"/>
        <w:jc w:val="center"/>
        <w:rPr>
          <w:rFonts w:ascii="Times New Roman" w:hAnsi="Times New Roman" w:cs="Times New Roman"/>
          <w:b/>
          <w:i/>
          <w:sz w:val="18"/>
          <w:szCs w:val="20"/>
          <w:vertAlign w:val="subscript"/>
        </w:rPr>
      </w:pPr>
      <w:r w:rsidRPr="00E072FB">
        <w:rPr>
          <w:rFonts w:ascii="Times New Roman" w:hAnsi="Times New Roman" w:cs="Times New Roman"/>
          <w:b/>
          <w:i/>
          <w:sz w:val="18"/>
          <w:szCs w:val="20"/>
        </w:rPr>
        <w:t>Table 2. Revan edge partition of PAH</w:t>
      </w:r>
      <w:r w:rsidRPr="00E072FB">
        <w:rPr>
          <w:rFonts w:ascii="Times New Roman" w:hAnsi="Times New Roman" w:cs="Times New Roman"/>
          <w:b/>
          <w:i/>
          <w:sz w:val="18"/>
          <w:szCs w:val="20"/>
          <w:vertAlign w:val="subscript"/>
        </w:rPr>
        <w:t>n</w:t>
      </w:r>
    </w:p>
    <w:tbl>
      <w:tblPr>
        <w:tblW w:w="6889" w:type="dxa"/>
        <w:jc w:val="center"/>
        <w:tblBorders>
          <w:top w:val="single" w:sz="12" w:space="0" w:color="008000"/>
          <w:bottom w:val="single" w:sz="12" w:space="0" w:color="008000"/>
        </w:tblBorders>
        <w:tblLook w:val="04A0" w:firstRow="1" w:lastRow="0" w:firstColumn="1" w:lastColumn="0" w:noHBand="0" w:noVBand="1"/>
      </w:tblPr>
      <w:tblGrid>
        <w:gridCol w:w="2749"/>
        <w:gridCol w:w="1957"/>
        <w:gridCol w:w="2183"/>
      </w:tblGrid>
      <w:tr w:rsidR="00906A19" w:rsidRPr="00E072FB" w:rsidTr="00B4346C">
        <w:trPr>
          <w:jc w:val="center"/>
        </w:trPr>
        <w:tc>
          <w:tcPr>
            <w:tcW w:w="2749" w:type="dxa"/>
            <w:tcBorders>
              <w:bottom w:val="single" w:sz="6" w:space="0" w:color="008000"/>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i/>
                <w:sz w:val="20"/>
                <w:szCs w:val="20"/>
              </w:rPr>
              <w:t>r</w:t>
            </w:r>
            <w:r w:rsidRPr="00E072FB">
              <w:rPr>
                <w:rFonts w:ascii="Times New Roman" w:hAnsi="Times New Roman"/>
                <w:i/>
                <w:sz w:val="20"/>
                <w:szCs w:val="20"/>
                <w:vertAlign w:val="subscript"/>
              </w:rPr>
              <w:t>G</w:t>
            </w:r>
            <w:r w:rsidRPr="00E072FB">
              <w:rPr>
                <w:rFonts w:ascii="Times New Roman" w:hAnsi="Times New Roman"/>
                <w:sz w:val="20"/>
                <w:szCs w:val="20"/>
              </w:rPr>
              <w:t>(</w:t>
            </w:r>
            <w:r w:rsidRPr="00E072FB">
              <w:rPr>
                <w:rFonts w:ascii="Times New Roman" w:hAnsi="Times New Roman"/>
                <w:i/>
                <w:sz w:val="20"/>
                <w:szCs w:val="20"/>
              </w:rPr>
              <w:t>u</w:t>
            </w:r>
            <w:r w:rsidRPr="00E072FB">
              <w:rPr>
                <w:rFonts w:ascii="Times New Roman" w:hAnsi="Times New Roman"/>
                <w:sz w:val="20"/>
                <w:szCs w:val="20"/>
              </w:rPr>
              <w:t xml:space="preserve">), </w:t>
            </w:r>
            <w:r w:rsidRPr="00E072FB">
              <w:rPr>
                <w:rFonts w:ascii="Times New Roman" w:hAnsi="Times New Roman"/>
                <w:i/>
                <w:sz w:val="20"/>
                <w:szCs w:val="20"/>
              </w:rPr>
              <w:t>r</w:t>
            </w:r>
            <w:r w:rsidRPr="00E072FB">
              <w:rPr>
                <w:rFonts w:ascii="Times New Roman" w:hAnsi="Times New Roman"/>
                <w:i/>
                <w:sz w:val="20"/>
                <w:szCs w:val="20"/>
                <w:vertAlign w:val="subscript"/>
              </w:rPr>
              <w:t>G</w:t>
            </w:r>
            <w:r w:rsidRPr="00E072FB">
              <w:rPr>
                <w:rFonts w:ascii="Times New Roman" w:hAnsi="Times New Roman"/>
                <w:sz w:val="20"/>
                <w:szCs w:val="20"/>
              </w:rPr>
              <w:t>(</w:t>
            </w:r>
            <w:r w:rsidRPr="00E072FB">
              <w:rPr>
                <w:rFonts w:ascii="Times New Roman" w:hAnsi="Times New Roman"/>
                <w:i/>
                <w:sz w:val="20"/>
                <w:szCs w:val="20"/>
              </w:rPr>
              <w:t>v</w:t>
            </w:r>
            <w:r w:rsidRPr="00E072FB">
              <w:rPr>
                <w:rFonts w:ascii="Times New Roman" w:hAnsi="Times New Roman"/>
                <w:sz w:val="20"/>
                <w:szCs w:val="20"/>
              </w:rPr>
              <w:t>)\</w:t>
            </w:r>
            <w:r w:rsidRPr="00E072FB">
              <w:rPr>
                <w:rFonts w:ascii="Times New Roman" w:hAnsi="Times New Roman"/>
                <w:i/>
                <w:sz w:val="20"/>
                <w:szCs w:val="20"/>
              </w:rPr>
              <w:t>uv</w:t>
            </w:r>
            <w:r w:rsidRPr="00E072FB">
              <w:rPr>
                <w:rFonts w:ascii="Symbol" w:hAnsi="Symbol"/>
                <w:sz w:val="20"/>
                <w:szCs w:val="20"/>
              </w:rPr>
              <w:t></w:t>
            </w:r>
            <w:r w:rsidRPr="00E072FB">
              <w:rPr>
                <w:rFonts w:ascii="Symbol" w:hAnsi="Symbol"/>
                <w:sz w:val="20"/>
                <w:szCs w:val="20"/>
              </w:rPr>
              <w:t></w:t>
            </w:r>
            <w:r w:rsidRPr="00E072FB">
              <w:rPr>
                <w:rFonts w:ascii="Times New Roman" w:hAnsi="Times New Roman"/>
                <w:i/>
                <w:sz w:val="20"/>
                <w:szCs w:val="20"/>
              </w:rPr>
              <w:t xml:space="preserve"> E</w:t>
            </w:r>
            <w:r w:rsidRPr="00E072FB">
              <w:rPr>
                <w:rFonts w:ascii="Times New Roman" w:hAnsi="Times New Roman"/>
                <w:sz w:val="20"/>
                <w:szCs w:val="20"/>
              </w:rPr>
              <w:t>(</w:t>
            </w:r>
            <w:r w:rsidRPr="00E072FB">
              <w:rPr>
                <w:rFonts w:ascii="Times New Roman" w:hAnsi="Times New Roman"/>
                <w:i/>
                <w:sz w:val="20"/>
                <w:szCs w:val="20"/>
              </w:rPr>
              <w:t>G</w:t>
            </w:r>
            <w:r w:rsidRPr="00E072FB">
              <w:rPr>
                <w:rFonts w:ascii="Times New Roman" w:hAnsi="Times New Roman"/>
                <w:sz w:val="20"/>
                <w:szCs w:val="20"/>
              </w:rPr>
              <w:t>)</w:t>
            </w:r>
          </w:p>
        </w:tc>
        <w:tc>
          <w:tcPr>
            <w:tcW w:w="1957" w:type="dxa"/>
            <w:tcBorders>
              <w:bottom w:val="single" w:sz="6" w:space="0" w:color="008000"/>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(3, 1)</w:t>
            </w:r>
          </w:p>
        </w:tc>
        <w:tc>
          <w:tcPr>
            <w:tcW w:w="2183" w:type="dxa"/>
            <w:tcBorders>
              <w:bottom w:val="single" w:sz="6" w:space="0" w:color="008000"/>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(1, 1)</w:t>
            </w:r>
          </w:p>
        </w:tc>
      </w:tr>
      <w:tr w:rsidR="00906A19" w:rsidRPr="00E072FB" w:rsidTr="00B4346C">
        <w:trPr>
          <w:jc w:val="center"/>
        </w:trPr>
        <w:tc>
          <w:tcPr>
            <w:tcW w:w="2749" w:type="dxa"/>
            <w:tcBorders>
              <w:top w:val="single" w:sz="4" w:space="0" w:color="auto"/>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Number of edges</w:t>
            </w:r>
          </w:p>
        </w:tc>
        <w:tc>
          <w:tcPr>
            <w:tcW w:w="1957" w:type="dxa"/>
            <w:tcBorders>
              <w:top w:val="single" w:sz="4" w:space="0" w:color="auto"/>
            </w:tcBorders>
            <w:shd w:val="clear" w:color="auto" w:fill="auto"/>
          </w:tcPr>
          <w:p w:rsidR="00906A19" w:rsidRPr="00E072FB" w:rsidRDefault="00906A19" w:rsidP="00E072FB">
            <w:pPr>
              <w:spacing w:after="0" w:line="240" w:lineRule="auto"/>
              <w:jc w:val="both"/>
              <w:rPr>
                <w:rFonts w:ascii="Times New Roman" w:hAnsi="Times New Roman"/>
                <w:sz w:val="20"/>
                <w:szCs w:val="20"/>
              </w:rPr>
            </w:pPr>
            <w:r w:rsidRPr="00E072FB">
              <w:rPr>
                <w:rFonts w:ascii="Times New Roman" w:hAnsi="Times New Roman"/>
                <w:sz w:val="20"/>
                <w:szCs w:val="20"/>
              </w:rPr>
              <w:t>6</w:t>
            </w:r>
            <w:r w:rsidRPr="00E072FB">
              <w:rPr>
                <w:rFonts w:ascii="Times New Roman" w:hAnsi="Times New Roman"/>
                <w:i/>
                <w:sz w:val="20"/>
                <w:szCs w:val="20"/>
              </w:rPr>
              <w:t>n</w:t>
            </w:r>
          </w:p>
        </w:tc>
        <w:tc>
          <w:tcPr>
            <w:tcW w:w="2183" w:type="dxa"/>
            <w:tcBorders>
              <w:top w:val="single" w:sz="4" w:space="0" w:color="auto"/>
            </w:tcBorders>
            <w:shd w:val="clear" w:color="auto" w:fill="auto"/>
          </w:tcPr>
          <w:p w:rsidR="00906A19" w:rsidRPr="00E072FB" w:rsidRDefault="00906A19" w:rsidP="00E072FB">
            <w:pPr>
              <w:spacing w:after="0" w:line="240" w:lineRule="auto"/>
              <w:jc w:val="both"/>
              <w:rPr>
                <w:rFonts w:ascii="Times New Roman" w:hAnsi="Times New Roman"/>
                <w:i/>
                <w:sz w:val="20"/>
                <w:szCs w:val="20"/>
              </w:rPr>
            </w:pPr>
            <w:r w:rsidRPr="00E072FB">
              <w:rPr>
                <w:rFonts w:ascii="Times New Roman" w:hAnsi="Times New Roman"/>
                <w:sz w:val="20"/>
                <w:szCs w:val="20"/>
              </w:rPr>
              <w:t>9</w:t>
            </w:r>
            <w:r w:rsidRPr="00E072FB">
              <w:rPr>
                <w:rFonts w:ascii="Times New Roman" w:hAnsi="Times New Roman"/>
                <w:i/>
                <w:sz w:val="20"/>
                <w:szCs w:val="20"/>
              </w:rPr>
              <w:t>n</w:t>
            </w:r>
            <w:r w:rsidRPr="00E072FB">
              <w:rPr>
                <w:rFonts w:ascii="Times New Roman" w:hAnsi="Times New Roman"/>
                <w:sz w:val="20"/>
                <w:szCs w:val="20"/>
                <w:vertAlign w:val="superscript"/>
              </w:rPr>
              <w:t>2</w:t>
            </w:r>
            <w:r w:rsidRPr="00E072FB">
              <w:rPr>
                <w:rFonts w:ascii="Times New Roman" w:hAnsi="Times New Roman"/>
                <w:i/>
                <w:sz w:val="20"/>
                <w:szCs w:val="20"/>
              </w:rPr>
              <w:t xml:space="preserve"> – </w:t>
            </w:r>
            <w:r w:rsidRPr="00E072FB">
              <w:rPr>
                <w:rFonts w:ascii="Times New Roman" w:hAnsi="Times New Roman"/>
                <w:sz w:val="20"/>
                <w:szCs w:val="20"/>
              </w:rPr>
              <w:t>3</w:t>
            </w:r>
            <w:r w:rsidRPr="00E072FB">
              <w:rPr>
                <w:rFonts w:ascii="Times New Roman" w:hAnsi="Times New Roman"/>
                <w:i/>
                <w:sz w:val="20"/>
                <w:szCs w:val="20"/>
              </w:rPr>
              <w:t>n</w:t>
            </w:r>
          </w:p>
        </w:tc>
      </w:tr>
    </w:tbl>
    <w:p w:rsidR="00906A19" w:rsidRPr="00E072FB" w:rsidRDefault="00906A19" w:rsidP="00E072FB">
      <w:pPr>
        <w:tabs>
          <w:tab w:val="left" w:pos="7088"/>
        </w:tabs>
        <w:spacing w:after="0" w:line="240" w:lineRule="auto"/>
        <w:jc w:val="both"/>
        <w:rPr>
          <w:rFonts w:ascii="Times New Roman" w:hAnsi="Times New Roman" w:cs="Times New Roman"/>
          <w:sz w:val="20"/>
          <w:szCs w:val="20"/>
        </w:rPr>
      </w:pPr>
    </w:p>
    <w:p w:rsidR="00906A19"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the following theorem, we determine the sum connectivity Revan index of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w:t>
      </w:r>
    </w:p>
    <w:p w:rsidR="00E072FB" w:rsidRPr="00E072FB" w:rsidRDefault="00E072FB" w:rsidP="00E072FB">
      <w:pPr>
        <w:tabs>
          <w:tab w:val="left" w:pos="720"/>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Theorem 5.</w:t>
      </w:r>
      <w:r w:rsidRPr="00E072FB">
        <w:rPr>
          <w:rFonts w:ascii="Times New Roman" w:hAnsi="Times New Roman" w:cs="Times New Roman"/>
          <w:sz w:val="20"/>
          <w:szCs w:val="20"/>
        </w:rPr>
        <w:t xml:space="preserve"> The sum connectivity Revan index of a polycyclic aromatic hydrocarbon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 xml:space="preserve"> is</w:t>
      </w:r>
    </w:p>
    <w:p w:rsidR="00906A19" w:rsidRPr="00E072FB"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ab/>
      </w:r>
      <w:r w:rsidRPr="00E072FB">
        <w:rPr>
          <w:position w:val="-28"/>
          <w:sz w:val="20"/>
          <w:szCs w:val="20"/>
        </w:rPr>
        <w:object w:dxaOrig="3060" w:dyaOrig="660">
          <v:shape id="_x0000_i1045" type="#_x0000_t75" style="width:153pt;height:33pt" o:ole="">
            <v:imagedata r:id="rId51" o:title=""/>
          </v:shape>
          <o:OLEObject Type="Embed" ProgID="Equation.DSMT4" ShapeID="_x0000_i1045" DrawAspect="Content" ObjectID="_1587028966" r:id="rId52"/>
        </w:object>
      </w:r>
    </w:p>
    <w:p w:rsidR="00906A19" w:rsidRPr="00E072FB"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 xml:space="preserve">Proof: </w:t>
      </w:r>
      <w:r w:rsidRPr="00E072FB">
        <w:rPr>
          <w:rFonts w:ascii="Times New Roman" w:hAnsi="Times New Roman" w:cs="Times New Roman"/>
          <w:sz w:val="20"/>
          <w:szCs w:val="20"/>
        </w:rPr>
        <w:t>Using equation (1) and Table 2, we deduce</w:t>
      </w:r>
    </w:p>
    <w:p w:rsidR="00906A19" w:rsidRDefault="00906A19" w:rsidP="00E072FB">
      <w:pPr>
        <w:tabs>
          <w:tab w:val="left" w:pos="720"/>
          <w:tab w:val="left" w:pos="7088"/>
        </w:tabs>
        <w:spacing w:after="0" w:line="240" w:lineRule="auto"/>
        <w:ind w:firstLine="720"/>
        <w:jc w:val="both"/>
        <w:rPr>
          <w:sz w:val="20"/>
          <w:szCs w:val="20"/>
        </w:rPr>
      </w:pPr>
      <w:r w:rsidRPr="00E072FB">
        <w:rPr>
          <w:position w:val="-36"/>
          <w:sz w:val="20"/>
          <w:szCs w:val="20"/>
        </w:rPr>
        <w:object w:dxaOrig="3300" w:dyaOrig="720">
          <v:shape id="_x0000_i1046" type="#_x0000_t75" style="width:165pt;height:36pt" o:ole="">
            <v:imagedata r:id="rId53" o:title=""/>
          </v:shape>
          <o:OLEObject Type="Embed" ProgID="Equation.DSMT4" ShapeID="_x0000_i1046" DrawAspect="Content" ObjectID="_1587028967" r:id="rId54"/>
        </w:object>
      </w:r>
    </w:p>
    <w:p w:rsidR="00E072FB" w:rsidRPr="00E072FB" w:rsidRDefault="00E072FB" w:rsidP="00E072FB">
      <w:pPr>
        <w:tabs>
          <w:tab w:val="left" w:pos="720"/>
          <w:tab w:val="left" w:pos="7088"/>
        </w:tabs>
        <w:spacing w:after="0" w:line="240" w:lineRule="auto"/>
        <w:ind w:firstLine="720"/>
        <w:jc w:val="both"/>
        <w:rPr>
          <w:sz w:val="20"/>
          <w:szCs w:val="20"/>
        </w:rPr>
      </w:pPr>
    </w:p>
    <w:p w:rsidR="00906A19" w:rsidRPr="00E072FB" w:rsidRDefault="00906A19" w:rsidP="00E072FB">
      <w:pPr>
        <w:tabs>
          <w:tab w:val="left" w:pos="720"/>
          <w:tab w:val="left" w:pos="1790"/>
          <w:tab w:val="left" w:pos="1985"/>
          <w:tab w:val="left" w:pos="7088"/>
        </w:tabs>
        <w:spacing w:after="0" w:line="240" w:lineRule="auto"/>
        <w:ind w:firstLine="720"/>
        <w:jc w:val="both"/>
        <w:rPr>
          <w:rFonts w:ascii="Times New Roman" w:hAnsi="Times New Roman" w:cs="Times New Roman"/>
          <w:sz w:val="20"/>
          <w:szCs w:val="20"/>
        </w:rPr>
      </w:pPr>
      <w:r w:rsidRPr="00E072FB">
        <w:rPr>
          <w:sz w:val="20"/>
          <w:szCs w:val="20"/>
        </w:rPr>
        <w:tab/>
      </w:r>
      <w:r w:rsidRPr="00E072FB">
        <w:rPr>
          <w:position w:val="-30"/>
          <w:sz w:val="20"/>
          <w:szCs w:val="20"/>
        </w:rPr>
        <w:object w:dxaOrig="3180" w:dyaOrig="700">
          <v:shape id="_x0000_i1047" type="#_x0000_t75" style="width:159pt;height:35.25pt" o:ole="">
            <v:imagedata r:id="rId55" o:title=""/>
          </v:shape>
          <o:OLEObject Type="Embed" ProgID="Equation.DSMT4" ShapeID="_x0000_i1047" DrawAspect="Content" ObjectID="_1587028968" r:id="rId56"/>
        </w:object>
      </w:r>
      <w:r w:rsidRPr="00E072FB">
        <w:rPr>
          <w:position w:val="-28"/>
          <w:sz w:val="20"/>
          <w:szCs w:val="20"/>
        </w:rPr>
        <w:object w:dxaOrig="2020" w:dyaOrig="660">
          <v:shape id="_x0000_i1048" type="#_x0000_t75" style="width:101.25pt;height:33pt" o:ole="">
            <v:imagedata r:id="rId57" o:title=""/>
          </v:shape>
          <o:OLEObject Type="Embed" ProgID="Equation.DSMT4" ShapeID="_x0000_i1048" DrawAspect="Content" ObjectID="_1587028969" r:id="rId58"/>
        </w:object>
      </w:r>
    </w:p>
    <w:p w:rsidR="00906A19" w:rsidRPr="00E072FB" w:rsidRDefault="00906A19" w:rsidP="00E072FB">
      <w:pPr>
        <w:tabs>
          <w:tab w:val="left" w:pos="720"/>
          <w:tab w:val="left" w:pos="1985"/>
          <w:tab w:val="left" w:pos="7088"/>
        </w:tabs>
        <w:spacing w:after="0" w:line="240" w:lineRule="auto"/>
        <w:ind w:firstLine="720"/>
        <w:jc w:val="both"/>
        <w:rPr>
          <w:rFonts w:ascii="Times New Roman" w:hAnsi="Times New Roman" w:cs="Times New Roman"/>
          <w:sz w:val="20"/>
          <w:szCs w:val="20"/>
        </w:rPr>
      </w:pPr>
      <w:r w:rsidRPr="00E072FB">
        <w:rPr>
          <w:sz w:val="20"/>
          <w:szCs w:val="20"/>
        </w:rPr>
        <w:tab/>
      </w:r>
    </w:p>
    <w:p w:rsidR="00906A19"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the next theorem, we determine the product connectivity Revan index of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w:t>
      </w:r>
    </w:p>
    <w:p w:rsidR="00E072FB" w:rsidRDefault="00E072FB" w:rsidP="00E072FB">
      <w:pPr>
        <w:tabs>
          <w:tab w:val="left" w:pos="720"/>
          <w:tab w:val="left" w:pos="7088"/>
        </w:tabs>
        <w:spacing w:after="0" w:line="240" w:lineRule="auto"/>
        <w:jc w:val="both"/>
        <w:rPr>
          <w:rFonts w:ascii="Times New Roman" w:hAnsi="Times New Roman" w:cs="Times New Roman"/>
          <w:sz w:val="20"/>
          <w:szCs w:val="20"/>
        </w:rPr>
      </w:pPr>
    </w:p>
    <w:p w:rsidR="00E072FB" w:rsidRPr="00E072FB" w:rsidRDefault="00E072FB" w:rsidP="00E072FB">
      <w:pPr>
        <w:tabs>
          <w:tab w:val="left" w:pos="720"/>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Theorem 6.</w:t>
      </w:r>
      <w:r w:rsidRPr="00E072FB">
        <w:rPr>
          <w:rFonts w:ascii="Times New Roman" w:hAnsi="Times New Roman" w:cs="Times New Roman"/>
          <w:sz w:val="20"/>
          <w:szCs w:val="20"/>
        </w:rPr>
        <w:t xml:space="preserve"> The product connectivity Revan index of a polycyclic aromatic hydrocarbon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 xml:space="preserve"> is</w:t>
      </w:r>
    </w:p>
    <w:p w:rsidR="00906A19" w:rsidRPr="00E072FB"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ab/>
      </w:r>
      <w:r w:rsidRPr="00E072FB">
        <w:rPr>
          <w:position w:val="-16"/>
          <w:sz w:val="20"/>
          <w:szCs w:val="20"/>
        </w:rPr>
        <w:object w:dxaOrig="2840" w:dyaOrig="440">
          <v:shape id="_x0000_i1049" type="#_x0000_t75" style="width:141.75pt;height:21.75pt" o:ole="">
            <v:imagedata r:id="rId59" o:title=""/>
          </v:shape>
          <o:OLEObject Type="Embed" ProgID="Equation.DSMT4" ShapeID="_x0000_i1049" DrawAspect="Content" ObjectID="_1587028970" r:id="rId60"/>
        </w:object>
      </w:r>
    </w:p>
    <w:p w:rsidR="00906A19" w:rsidRPr="00E072FB"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 xml:space="preserve">Proof: </w:t>
      </w:r>
      <w:r w:rsidRPr="00E072FB">
        <w:rPr>
          <w:rFonts w:ascii="Times New Roman" w:hAnsi="Times New Roman" w:cs="Times New Roman"/>
          <w:sz w:val="20"/>
          <w:szCs w:val="20"/>
        </w:rPr>
        <w:t>Using equation (2) and Table 2, we deduce</w:t>
      </w:r>
    </w:p>
    <w:p w:rsidR="00906A19" w:rsidRDefault="00906A19" w:rsidP="00E072FB">
      <w:pPr>
        <w:tabs>
          <w:tab w:val="left" w:pos="720"/>
          <w:tab w:val="left" w:pos="7088"/>
        </w:tabs>
        <w:spacing w:after="0" w:line="240" w:lineRule="auto"/>
        <w:ind w:firstLine="720"/>
        <w:jc w:val="both"/>
        <w:rPr>
          <w:sz w:val="20"/>
          <w:szCs w:val="20"/>
        </w:rPr>
      </w:pPr>
      <w:r w:rsidRPr="00E072FB">
        <w:rPr>
          <w:position w:val="-36"/>
          <w:sz w:val="20"/>
          <w:szCs w:val="20"/>
        </w:rPr>
        <w:object w:dxaOrig="3120" w:dyaOrig="720">
          <v:shape id="_x0000_i1050" type="#_x0000_t75" style="width:156pt;height:36pt" o:ole="">
            <v:imagedata r:id="rId61" o:title=""/>
          </v:shape>
          <o:OLEObject Type="Embed" ProgID="Equation.DSMT4" ShapeID="_x0000_i1050" DrawAspect="Content" ObjectID="_1587028971" r:id="rId62"/>
        </w:object>
      </w:r>
    </w:p>
    <w:p w:rsidR="00E072FB" w:rsidRPr="00E072FB" w:rsidRDefault="00E072FB" w:rsidP="00E072FB">
      <w:pPr>
        <w:tabs>
          <w:tab w:val="left" w:pos="720"/>
          <w:tab w:val="left" w:pos="7088"/>
        </w:tabs>
        <w:spacing w:after="0" w:line="240" w:lineRule="auto"/>
        <w:ind w:firstLine="720"/>
        <w:jc w:val="both"/>
        <w:rPr>
          <w:sz w:val="20"/>
          <w:szCs w:val="20"/>
        </w:rPr>
      </w:pPr>
    </w:p>
    <w:p w:rsidR="00906A19" w:rsidRPr="00E072FB" w:rsidRDefault="00906A19" w:rsidP="00E072FB">
      <w:pPr>
        <w:tabs>
          <w:tab w:val="left" w:pos="720"/>
          <w:tab w:val="left" w:pos="1790"/>
          <w:tab w:val="left" w:pos="1985"/>
          <w:tab w:val="left" w:pos="7088"/>
        </w:tabs>
        <w:spacing w:after="0" w:line="240" w:lineRule="auto"/>
        <w:ind w:firstLine="720"/>
        <w:jc w:val="both"/>
        <w:rPr>
          <w:sz w:val="20"/>
          <w:szCs w:val="20"/>
        </w:rPr>
      </w:pPr>
      <w:r w:rsidRPr="00E072FB">
        <w:rPr>
          <w:sz w:val="20"/>
          <w:szCs w:val="20"/>
        </w:rPr>
        <w:tab/>
      </w:r>
      <w:r w:rsidRPr="00E072FB">
        <w:rPr>
          <w:position w:val="-28"/>
          <w:sz w:val="20"/>
          <w:szCs w:val="20"/>
        </w:rPr>
        <w:object w:dxaOrig="3100" w:dyaOrig="660">
          <v:shape id="_x0000_i1051" type="#_x0000_t75" style="width:155.25pt;height:33pt" o:ole="">
            <v:imagedata r:id="rId63" o:title=""/>
          </v:shape>
          <o:OLEObject Type="Embed" ProgID="Equation.DSMT4" ShapeID="_x0000_i1051" DrawAspect="Content" ObjectID="_1587028972" r:id="rId64"/>
        </w:object>
      </w:r>
      <w:r w:rsidRPr="00E072FB">
        <w:rPr>
          <w:sz w:val="20"/>
          <w:szCs w:val="20"/>
        </w:rPr>
        <w:t xml:space="preserve"> </w:t>
      </w:r>
      <w:r w:rsidRPr="00E072FB">
        <w:rPr>
          <w:rFonts w:ascii="Times New Roman" w:hAnsi="Times New Roman" w:cs="Times New Roman"/>
          <w:sz w:val="20"/>
          <w:szCs w:val="20"/>
        </w:rPr>
        <w:t>=</w:t>
      </w:r>
      <w:r w:rsidRPr="00E072FB">
        <w:rPr>
          <w:sz w:val="20"/>
          <w:szCs w:val="20"/>
        </w:rPr>
        <w:t xml:space="preserve"> </w:t>
      </w:r>
      <w:r w:rsidRPr="00E072FB">
        <w:rPr>
          <w:position w:val="-16"/>
          <w:sz w:val="20"/>
          <w:szCs w:val="20"/>
        </w:rPr>
        <w:object w:dxaOrig="1620" w:dyaOrig="440">
          <v:shape id="_x0000_i1052" type="#_x0000_t75" style="width:81pt;height:21.75pt" o:ole="">
            <v:imagedata r:id="rId65" o:title=""/>
          </v:shape>
          <o:OLEObject Type="Embed" ProgID="Equation.DSMT4" ShapeID="_x0000_i1052" DrawAspect="Content" ObjectID="_1587028973" r:id="rId66"/>
        </w:object>
      </w:r>
    </w:p>
    <w:p w:rsidR="00E072FB" w:rsidRDefault="00E072FB" w:rsidP="00E072FB">
      <w:pPr>
        <w:tabs>
          <w:tab w:val="left" w:pos="720"/>
          <w:tab w:val="left" w:pos="7088"/>
        </w:tabs>
        <w:spacing w:after="0" w:line="240" w:lineRule="auto"/>
        <w:jc w:val="both"/>
        <w:rPr>
          <w:sz w:val="20"/>
          <w:szCs w:val="20"/>
        </w:rPr>
      </w:pPr>
    </w:p>
    <w:p w:rsidR="00906A19"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the following theorem, we determine the atom bond connectivity Revan index of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w:t>
      </w:r>
    </w:p>
    <w:p w:rsidR="00E072FB" w:rsidRPr="00E072FB" w:rsidRDefault="00E072FB" w:rsidP="00E072FB">
      <w:pPr>
        <w:tabs>
          <w:tab w:val="left" w:pos="720"/>
          <w:tab w:val="left" w:pos="7088"/>
        </w:tabs>
        <w:spacing w:after="0" w:line="240" w:lineRule="auto"/>
        <w:jc w:val="both"/>
        <w:rPr>
          <w:rFonts w:ascii="Times New Roman" w:hAnsi="Times New Roman" w:cs="Times New Roman"/>
          <w:sz w:val="20"/>
          <w:szCs w:val="20"/>
        </w:rPr>
      </w:pPr>
    </w:p>
    <w:p w:rsidR="00906A19" w:rsidRPr="00E072FB"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Theorem 7.</w:t>
      </w:r>
      <w:r w:rsidRPr="00E072FB">
        <w:rPr>
          <w:rFonts w:ascii="Times New Roman" w:hAnsi="Times New Roman" w:cs="Times New Roman"/>
          <w:sz w:val="20"/>
          <w:szCs w:val="20"/>
        </w:rPr>
        <w:t xml:space="preserve"> The atom bond connectivity Revan index of a polycyclic aromatic hydrocarbon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 xml:space="preserve"> is</w:t>
      </w:r>
    </w:p>
    <w:p w:rsidR="00906A19" w:rsidRPr="00E072FB" w:rsidRDefault="00906A19" w:rsidP="00E072FB">
      <w:pPr>
        <w:tabs>
          <w:tab w:val="left" w:pos="720"/>
          <w:tab w:val="left" w:pos="7088"/>
        </w:tabs>
        <w:spacing w:after="0" w:line="240" w:lineRule="auto"/>
        <w:ind w:firstLine="720"/>
        <w:jc w:val="both"/>
        <w:rPr>
          <w:rFonts w:ascii="Times New Roman" w:hAnsi="Times New Roman" w:cs="Times New Roman"/>
          <w:sz w:val="20"/>
          <w:szCs w:val="20"/>
        </w:rPr>
      </w:pPr>
      <w:r w:rsidRPr="00E072FB">
        <w:rPr>
          <w:position w:val="-12"/>
          <w:sz w:val="20"/>
          <w:szCs w:val="20"/>
        </w:rPr>
        <w:object w:dxaOrig="2120" w:dyaOrig="380">
          <v:shape id="_x0000_i1053" type="#_x0000_t75" style="width:105.75pt;height:18.75pt" o:ole="">
            <v:imagedata r:id="rId67" o:title=""/>
          </v:shape>
          <o:OLEObject Type="Embed" ProgID="Equation.DSMT4" ShapeID="_x0000_i1053" DrawAspect="Content" ObjectID="_1587028974" r:id="rId68"/>
        </w:object>
      </w:r>
    </w:p>
    <w:p w:rsidR="00906A19" w:rsidRPr="00E072FB" w:rsidRDefault="00906A19" w:rsidP="00E072FB">
      <w:pPr>
        <w:tabs>
          <w:tab w:val="left" w:pos="720"/>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Proof:</w:t>
      </w:r>
      <w:r w:rsidRPr="00E072FB">
        <w:rPr>
          <w:rFonts w:ascii="Times New Roman" w:hAnsi="Times New Roman" w:cs="Times New Roman"/>
          <w:sz w:val="20"/>
          <w:szCs w:val="20"/>
        </w:rPr>
        <w:t xml:space="preserve"> Using equation (3) and Table 2, we deduce </w:t>
      </w:r>
    </w:p>
    <w:p w:rsidR="00906A19" w:rsidRDefault="00906A19" w:rsidP="00E072FB">
      <w:pPr>
        <w:tabs>
          <w:tab w:val="left" w:pos="720"/>
          <w:tab w:val="left" w:pos="7088"/>
        </w:tabs>
        <w:spacing w:after="0" w:line="240" w:lineRule="auto"/>
        <w:jc w:val="both"/>
        <w:rPr>
          <w:sz w:val="20"/>
          <w:szCs w:val="20"/>
        </w:rPr>
      </w:pPr>
      <w:r w:rsidRPr="00E072FB">
        <w:rPr>
          <w:position w:val="-34"/>
          <w:sz w:val="20"/>
          <w:szCs w:val="20"/>
        </w:rPr>
        <w:object w:dxaOrig="3960" w:dyaOrig="780">
          <v:shape id="_x0000_i1054" type="#_x0000_t75" style="width:198pt;height:39pt" o:ole="">
            <v:imagedata r:id="rId69" o:title=""/>
          </v:shape>
          <o:OLEObject Type="Embed" ProgID="Equation.DSMT4" ShapeID="_x0000_i1054" DrawAspect="Content" ObjectID="_1587028975" r:id="rId70"/>
        </w:object>
      </w:r>
    </w:p>
    <w:p w:rsidR="00E072FB" w:rsidRPr="00E072FB" w:rsidRDefault="00E072FB" w:rsidP="00E072FB">
      <w:pPr>
        <w:tabs>
          <w:tab w:val="left" w:pos="720"/>
          <w:tab w:val="left" w:pos="7088"/>
        </w:tabs>
        <w:spacing w:after="0" w:line="240" w:lineRule="auto"/>
        <w:jc w:val="both"/>
        <w:rPr>
          <w:sz w:val="20"/>
          <w:szCs w:val="20"/>
        </w:rPr>
      </w:pPr>
    </w:p>
    <w:p w:rsidR="00906A19" w:rsidRPr="00E072FB" w:rsidRDefault="00906A19" w:rsidP="00E072FB">
      <w:pPr>
        <w:tabs>
          <w:tab w:val="left" w:pos="720"/>
          <w:tab w:val="left" w:pos="1276"/>
          <w:tab w:val="left" w:pos="7088"/>
        </w:tabs>
        <w:spacing w:after="0" w:line="240" w:lineRule="auto"/>
        <w:ind w:firstLine="720"/>
        <w:jc w:val="both"/>
        <w:rPr>
          <w:sz w:val="20"/>
          <w:szCs w:val="20"/>
        </w:rPr>
      </w:pPr>
      <w:r w:rsidRPr="00E072FB">
        <w:rPr>
          <w:sz w:val="20"/>
          <w:szCs w:val="20"/>
        </w:rPr>
        <w:tab/>
      </w:r>
      <w:r w:rsidRPr="00E072FB">
        <w:rPr>
          <w:position w:val="-30"/>
          <w:sz w:val="20"/>
          <w:szCs w:val="20"/>
        </w:rPr>
        <w:object w:dxaOrig="3840" w:dyaOrig="720">
          <v:shape id="_x0000_i1055" type="#_x0000_t75" style="width:192pt;height:36pt" o:ole="">
            <v:imagedata r:id="rId71" o:title=""/>
          </v:shape>
          <o:OLEObject Type="Embed" ProgID="Equation.DSMT4" ShapeID="_x0000_i1055" DrawAspect="Content" ObjectID="_1587028976" r:id="rId72"/>
        </w:object>
      </w:r>
    </w:p>
    <w:p w:rsidR="00906A19" w:rsidRPr="00E072FB" w:rsidRDefault="00906A19" w:rsidP="00E072FB">
      <w:pPr>
        <w:tabs>
          <w:tab w:val="left" w:pos="720"/>
          <w:tab w:val="left" w:pos="1276"/>
          <w:tab w:val="left" w:pos="7088"/>
        </w:tabs>
        <w:spacing w:after="0" w:line="240" w:lineRule="auto"/>
        <w:ind w:firstLine="720"/>
        <w:jc w:val="both"/>
        <w:rPr>
          <w:rFonts w:ascii="Times New Roman" w:hAnsi="Times New Roman" w:cs="Times New Roman"/>
          <w:sz w:val="20"/>
          <w:szCs w:val="20"/>
        </w:rPr>
      </w:pPr>
      <w:r w:rsidRPr="00E072FB">
        <w:rPr>
          <w:sz w:val="20"/>
          <w:szCs w:val="20"/>
        </w:rPr>
        <w:tab/>
      </w:r>
      <w:r w:rsidRPr="00E072FB">
        <w:rPr>
          <w:position w:val="-8"/>
          <w:sz w:val="20"/>
          <w:szCs w:val="20"/>
        </w:rPr>
        <w:object w:dxaOrig="740" w:dyaOrig="340">
          <v:shape id="_x0000_i1056" type="#_x0000_t75" style="width:36.75pt;height:17.25pt" o:ole="">
            <v:imagedata r:id="rId73" o:title=""/>
          </v:shape>
          <o:OLEObject Type="Embed" ProgID="Equation.DSMT4" ShapeID="_x0000_i1056" DrawAspect="Content" ObjectID="_1587028977" r:id="rId74"/>
        </w:object>
      </w:r>
    </w:p>
    <w:p w:rsidR="00E072FB" w:rsidRDefault="00E072FB" w:rsidP="00E072FB">
      <w:pPr>
        <w:spacing w:after="0" w:line="240" w:lineRule="auto"/>
        <w:jc w:val="both"/>
        <w:rPr>
          <w:rFonts w:ascii="Times New Roman" w:hAnsi="Times New Roman" w:cs="Times New Roman"/>
          <w:sz w:val="20"/>
          <w:szCs w:val="20"/>
        </w:rPr>
      </w:pPr>
    </w:p>
    <w:p w:rsidR="00906A19" w:rsidRDefault="00906A19" w:rsidP="00E072FB">
      <w:pPr>
        <w:spacing w:after="0" w:line="240" w:lineRule="auto"/>
        <w:jc w:val="both"/>
        <w:rPr>
          <w:rFonts w:ascii="Times New Roman" w:hAnsi="Times New Roman" w:cs="Times New Roman"/>
          <w:sz w:val="20"/>
          <w:szCs w:val="20"/>
        </w:rPr>
      </w:pPr>
      <w:r w:rsidRPr="00E072FB">
        <w:rPr>
          <w:rFonts w:ascii="Times New Roman" w:hAnsi="Times New Roman" w:cs="Times New Roman"/>
          <w:sz w:val="20"/>
          <w:szCs w:val="20"/>
        </w:rPr>
        <w:t xml:space="preserve">In the next theorem, we compute the geometric-arithmetic Revan index of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w:t>
      </w:r>
    </w:p>
    <w:p w:rsidR="00E072FB" w:rsidRPr="00E072FB" w:rsidRDefault="00E072FB" w:rsidP="00E072FB">
      <w:pPr>
        <w:spacing w:after="0" w:line="240" w:lineRule="auto"/>
        <w:jc w:val="both"/>
        <w:rPr>
          <w:rFonts w:ascii="Times New Roman" w:hAnsi="Times New Roman" w:cs="Times New Roman"/>
          <w:b/>
          <w:sz w:val="20"/>
          <w:szCs w:val="20"/>
        </w:rPr>
      </w:pP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Theorem 8</w:t>
      </w:r>
      <w:r w:rsidRPr="00E072FB">
        <w:rPr>
          <w:rFonts w:ascii="Times New Roman" w:hAnsi="Times New Roman" w:cs="Times New Roman"/>
          <w:sz w:val="20"/>
          <w:szCs w:val="20"/>
        </w:rPr>
        <w:t xml:space="preserve">. The geometric-arithmetic Revan index of a polycyclic aromatic hydrocarbon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 xml:space="preserve"> is</w:t>
      </w:r>
    </w:p>
    <w:p w:rsidR="00906A19" w:rsidRPr="00E072FB" w:rsidRDefault="00906A19" w:rsidP="00E072FB">
      <w:pPr>
        <w:tabs>
          <w:tab w:val="left" w:pos="1134"/>
          <w:tab w:val="left" w:pos="7088"/>
        </w:tabs>
        <w:spacing w:after="0" w:line="240" w:lineRule="auto"/>
        <w:jc w:val="both"/>
        <w:rPr>
          <w:rFonts w:ascii="Times New Roman" w:hAnsi="Times New Roman" w:cs="Times New Roman"/>
          <w:sz w:val="20"/>
          <w:szCs w:val="20"/>
        </w:rPr>
      </w:pPr>
      <w:r w:rsidRPr="00E072FB">
        <w:rPr>
          <w:sz w:val="20"/>
          <w:szCs w:val="20"/>
        </w:rPr>
        <w:tab/>
      </w:r>
      <w:r w:rsidRPr="00E072FB">
        <w:rPr>
          <w:position w:val="-16"/>
          <w:sz w:val="20"/>
          <w:szCs w:val="20"/>
        </w:rPr>
        <w:object w:dxaOrig="2940" w:dyaOrig="440">
          <v:shape id="_x0000_i1057" type="#_x0000_t75" style="width:147pt;height:21.75pt" o:ole="">
            <v:imagedata r:id="rId75" o:title=""/>
          </v:shape>
          <o:OLEObject Type="Embed" ProgID="Equation.DSMT4" ShapeID="_x0000_i1057" DrawAspect="Content" ObjectID="_1587028978" r:id="rId76"/>
        </w:objec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r w:rsidRPr="00E072FB">
        <w:rPr>
          <w:rFonts w:ascii="Times New Roman" w:hAnsi="Times New Roman" w:cs="Times New Roman"/>
          <w:b/>
          <w:sz w:val="20"/>
          <w:szCs w:val="20"/>
        </w:rPr>
        <w:t>Proof:</w:t>
      </w:r>
      <w:r w:rsidRPr="00E072FB">
        <w:rPr>
          <w:rFonts w:ascii="Times New Roman" w:hAnsi="Times New Roman" w:cs="Times New Roman"/>
          <w:sz w:val="20"/>
          <w:szCs w:val="20"/>
        </w:rPr>
        <w:t xml:space="preserve"> Let</w:t>
      </w:r>
      <w:r w:rsidRPr="00E072FB">
        <w:rPr>
          <w:rFonts w:ascii="Times New Roman" w:hAnsi="Times New Roman" w:cs="Times New Roman"/>
          <w:i/>
          <w:sz w:val="20"/>
          <w:szCs w:val="20"/>
        </w:rPr>
        <w:t xml:space="preserve"> G </w:t>
      </w:r>
      <w:r w:rsidRPr="00E072FB">
        <w:rPr>
          <w:rFonts w:ascii="Times New Roman" w:hAnsi="Times New Roman" w:cs="Times New Roman"/>
          <w:sz w:val="20"/>
          <w:szCs w:val="20"/>
        </w:rPr>
        <w:t xml:space="preserve">be the graph in the family of  polycyclic aromatic hydrocarbons </w:t>
      </w:r>
      <w:r w:rsidRPr="00E072FB">
        <w:rPr>
          <w:rFonts w:ascii="Times New Roman" w:hAnsi="Times New Roman" w:cs="Times New Roman"/>
          <w:i/>
          <w:sz w:val="20"/>
          <w:szCs w:val="20"/>
        </w:rPr>
        <w:t>PAH</w:t>
      </w:r>
      <w:r w:rsidRPr="00E072FB">
        <w:rPr>
          <w:rFonts w:ascii="Times New Roman" w:hAnsi="Times New Roman" w:cs="Times New Roman"/>
          <w:i/>
          <w:sz w:val="20"/>
          <w:szCs w:val="20"/>
          <w:vertAlign w:val="subscript"/>
        </w:rPr>
        <w:t>n</w:t>
      </w:r>
      <w:r w:rsidRPr="00E072FB">
        <w:rPr>
          <w:rFonts w:ascii="Times New Roman" w:hAnsi="Times New Roman" w:cs="Times New Roman"/>
          <w:sz w:val="20"/>
          <w:szCs w:val="20"/>
        </w:rPr>
        <w:t>. By using equation (4) and Table 2, we deduce</w:t>
      </w:r>
    </w:p>
    <w:p w:rsidR="00906A19" w:rsidRPr="00E072FB" w:rsidRDefault="00906A19" w:rsidP="00E072FB">
      <w:pPr>
        <w:tabs>
          <w:tab w:val="left" w:pos="7088"/>
        </w:tabs>
        <w:spacing w:after="0" w:line="240" w:lineRule="auto"/>
        <w:jc w:val="both"/>
        <w:rPr>
          <w:rFonts w:ascii="Times New Roman" w:hAnsi="Times New Roman" w:cs="Times New Roman"/>
          <w:sz w:val="20"/>
          <w:szCs w:val="20"/>
        </w:rPr>
      </w:pPr>
    </w:p>
    <w:p w:rsidR="00906A19" w:rsidRDefault="00906A19" w:rsidP="00E072FB">
      <w:pPr>
        <w:tabs>
          <w:tab w:val="left" w:pos="1134"/>
          <w:tab w:val="left" w:pos="7088"/>
        </w:tabs>
        <w:spacing w:after="0" w:line="240" w:lineRule="auto"/>
        <w:jc w:val="both"/>
        <w:rPr>
          <w:sz w:val="20"/>
          <w:szCs w:val="20"/>
        </w:rPr>
      </w:pPr>
      <w:r w:rsidRPr="00E072FB">
        <w:rPr>
          <w:position w:val="-34"/>
          <w:sz w:val="20"/>
          <w:szCs w:val="20"/>
        </w:rPr>
        <w:object w:dxaOrig="6660" w:dyaOrig="800">
          <v:shape id="_x0000_i1058" type="#_x0000_t75" style="width:333pt;height:39.75pt" o:ole="">
            <v:imagedata r:id="rId77" o:title=""/>
          </v:shape>
          <o:OLEObject Type="Embed" ProgID="Equation.DSMT4" ShapeID="_x0000_i1058" DrawAspect="Content" ObjectID="_1587028979" r:id="rId78"/>
        </w:object>
      </w:r>
    </w:p>
    <w:p w:rsidR="00E072FB" w:rsidRPr="00E072FB" w:rsidRDefault="00E072FB" w:rsidP="00E072FB">
      <w:pPr>
        <w:tabs>
          <w:tab w:val="left" w:pos="1134"/>
          <w:tab w:val="left" w:pos="7088"/>
        </w:tabs>
        <w:spacing w:after="0" w:line="240" w:lineRule="auto"/>
        <w:jc w:val="both"/>
        <w:rPr>
          <w:sz w:val="20"/>
          <w:szCs w:val="20"/>
        </w:rPr>
      </w:pPr>
    </w:p>
    <w:p w:rsidR="005F76C8" w:rsidRPr="00E072FB" w:rsidRDefault="00906A19" w:rsidP="00E072FB">
      <w:pPr>
        <w:widowControl w:val="0"/>
        <w:overflowPunct w:val="0"/>
        <w:autoSpaceDE w:val="0"/>
        <w:autoSpaceDN w:val="0"/>
        <w:adjustRightInd w:val="0"/>
        <w:spacing w:after="0" w:line="240" w:lineRule="auto"/>
        <w:jc w:val="both"/>
        <w:rPr>
          <w:rFonts w:ascii="Symbol" w:hAnsi="Symbol" w:cs="Symbol"/>
          <w:sz w:val="20"/>
          <w:szCs w:val="20"/>
        </w:rPr>
      </w:pPr>
      <w:r w:rsidRPr="00E072FB">
        <w:rPr>
          <w:sz w:val="20"/>
          <w:szCs w:val="20"/>
        </w:rPr>
        <w:tab/>
      </w:r>
      <w:r w:rsidRPr="00E072FB">
        <w:rPr>
          <w:position w:val="-16"/>
          <w:sz w:val="20"/>
          <w:szCs w:val="20"/>
        </w:rPr>
        <w:object w:dxaOrig="1740" w:dyaOrig="440">
          <v:shape id="_x0000_i1059" type="#_x0000_t75" style="width:87pt;height:21.75pt" o:ole="">
            <v:imagedata r:id="rId79" o:title=""/>
          </v:shape>
          <o:OLEObject Type="Embed" ProgID="Equation.DSMT4" ShapeID="_x0000_i1059" DrawAspect="Content" ObjectID="_1587028980" r:id="rId80"/>
        </w:object>
      </w:r>
    </w:p>
    <w:p w:rsidR="005F76C8" w:rsidRDefault="005F76C8" w:rsidP="00E072FB">
      <w:pPr>
        <w:widowControl w:val="0"/>
        <w:overflowPunct w:val="0"/>
        <w:autoSpaceDE w:val="0"/>
        <w:autoSpaceDN w:val="0"/>
        <w:adjustRightInd w:val="0"/>
        <w:spacing w:after="0" w:line="240" w:lineRule="auto"/>
        <w:jc w:val="both"/>
        <w:rPr>
          <w:rFonts w:ascii="Symbol" w:hAnsi="Symbol" w:cs="Symbol"/>
          <w:sz w:val="20"/>
          <w:szCs w:val="20"/>
        </w:rPr>
      </w:pPr>
    </w:p>
    <w:p w:rsidR="001076F6" w:rsidRPr="00E072FB" w:rsidRDefault="001076F6" w:rsidP="00E072FB">
      <w:pPr>
        <w:pStyle w:val="ListParagraph"/>
        <w:widowControl w:val="0"/>
        <w:numPr>
          <w:ilvl w:val="0"/>
          <w:numId w:val="20"/>
        </w:numPr>
        <w:autoSpaceDE w:val="0"/>
        <w:autoSpaceDN w:val="0"/>
        <w:adjustRightInd w:val="0"/>
        <w:spacing w:after="0" w:line="240" w:lineRule="auto"/>
        <w:jc w:val="both"/>
        <w:rPr>
          <w:rFonts w:ascii="Times New Roman" w:hAnsi="Times New Roman" w:cs="Times New Roman"/>
          <w:b/>
          <w:color w:val="44546A" w:themeColor="text2"/>
          <w:szCs w:val="20"/>
        </w:rPr>
      </w:pPr>
      <w:r w:rsidRPr="00E072FB">
        <w:rPr>
          <w:rFonts w:ascii="Times New Roman" w:hAnsi="Times New Roman" w:cs="Times New Roman"/>
          <w:b/>
          <w:bCs/>
          <w:color w:val="44546A" w:themeColor="text2"/>
          <w:szCs w:val="20"/>
        </w:rPr>
        <w:t>REFERENCES</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V.R.Kulli, College Graph Theory, Vishwa International Publications, Gulbarga, India (2012).</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S. Alikhani, R.Hasni and N.E. Arif, On the atom bond connectivity index of some families of dendrimers, J. Comput. Theor. Nanosci. 11(8) (2014) 1802-1805.</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S.Akhtar and M. Imran, On molecular topological properties of benzenoid structures, Canadian Journal of Chemistry, 1-17 (2016).</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A.R.Ashrafi and P. Nikzad, Connectivity index of the family of dendrimer nanostars, Digest Journal of Nanomaterials and Biostructures, 4(2) (2009) 269-273.</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W.Gao and W.F. Wang, The fifth geometric-arithmetic index of bridge graph and carbon nanocanes, J. Differ. Eq. Appl. https://doi.org.1080/10236198:2016:1197214.</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W.Gao, Y. Wang, W. Wang, and Li Shi, The first multiplication atom bond connectivity index of molecular structures in drugs, Saudi Pharmaceutical Journal, (2017), http://dx.doi.org/10.1016/j.jsps.2017.04.021.</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W.Gao, M.K.Jamil, W.Nazeer and M.Amin, Degree based multiplicative atom bond connectivity index of nanostructures, IAENG, International Journal of Applied Mathematics, 47:4, IJAM_47_4_04, (2017).</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N.M. Husin, R. Hasni and N.E. Arif, Atom bond connectivity and geometric-arithmetic indices of dendrimer nanostars, Australian Journal of Basic and Applied Sciences, 7(9) (2013) 10-14.</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On multiplicative K Banhatti and multiplicative K hyper-Banhatti indices of V-Phenylenic nanotubes and nanotorus, Annals of Pure and Applied Mathematics, 11(2) (2016) 145-150.</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Computing Banhatti indices of networks, International Journal of Advances in Mathematics, 2018(1) 2018) 31-40.</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Multiplicative connectivity Banhatti indices of benzenoid systems and polycyclic aromatic hydrocarbons, Journal of Computer and Mathematical Sciences, 9(3) (2018).</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On the product connectivity reverse index of silicate and hexagonal networks, International Journal of Mathematics and its Applications, 5(4-B) (2017) 175-179.</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Reverse Zagreb and reverse hyper-Zagreb indices and their polynomials of rhombus silicate networks, Annals of Pure and Applied Mathematics, 16(1) (2018) 47-51.</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Revan indices of oxide and honeycomb networks, International Journal of Mathematics and its Applications, 5(4-E) (2017) 663-667.</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On the product connectivity Revan index of certain nanotubes, Journal of Computer and Mathematical Sciences, 8(10) (2017) 562-567.</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Multiplicative connectivity Revan indices of polycyclic aromatic hydrocarbons and benzenoid systems, Annals of Pure and Applied Mathematics, 16(2) (2018) 337-343.</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V.R.Kulli, On the sum connectivity Gourava index, International Journal of Mathematical Archive, 8(7)(2017) 211-217.</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Computation of some Gourava indices of titania nanotubes, Interational Journal of Fuzzy Mathematical Archive, 12(2) (2017) 75-81.</w:t>
      </w:r>
    </w:p>
    <w:p w:rsidR="00906A19" w:rsidRPr="00906A19"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906A19">
        <w:rPr>
          <w:rFonts w:ascii="Times New Roman" w:hAnsi="Times New Roman" w:cs="Times New Roman"/>
          <w:sz w:val="20"/>
          <w:szCs w:val="20"/>
        </w:rPr>
        <w:t>V.R. Kulli, The sum connectivity Revan index of silicate and hexagonal networks, Annals of Pure and Applied Mathematics, 14(3) (2017) 401-406.</w:t>
      </w:r>
      <w:r w:rsidRPr="00906A19">
        <w:rPr>
          <w:rFonts w:ascii="Times New Roman" w:hAnsi="Times New Roman" w:cs="Times New Roman"/>
          <w:sz w:val="20"/>
          <w:szCs w:val="20"/>
        </w:rPr>
        <w:tab/>
      </w:r>
      <w:r w:rsidRPr="00906A19">
        <w:rPr>
          <w:rFonts w:ascii="Times New Roman" w:hAnsi="Times New Roman" w:cs="Times New Roman"/>
          <w:sz w:val="20"/>
          <w:szCs w:val="20"/>
        </w:rPr>
        <w:tab/>
      </w:r>
    </w:p>
    <w:p w:rsidR="001076F6" w:rsidRPr="001076F6" w:rsidRDefault="00906A19" w:rsidP="00E072FB">
      <w:pPr>
        <w:pStyle w:val="ListParagraph"/>
        <w:widowControl w:val="0"/>
        <w:numPr>
          <w:ilvl w:val="0"/>
          <w:numId w:val="17"/>
        </w:numPr>
        <w:overflowPunct w:val="0"/>
        <w:autoSpaceDE w:val="0"/>
        <w:autoSpaceDN w:val="0"/>
        <w:adjustRightInd w:val="0"/>
        <w:spacing w:after="0" w:line="240" w:lineRule="auto"/>
        <w:jc w:val="both"/>
        <w:rPr>
          <w:rFonts w:ascii="Symbol" w:hAnsi="Symbol" w:cs="Symbol"/>
          <w:sz w:val="20"/>
          <w:szCs w:val="20"/>
        </w:rPr>
      </w:pPr>
      <w:r w:rsidRPr="00906A19">
        <w:rPr>
          <w:rFonts w:ascii="Times New Roman" w:hAnsi="Times New Roman" w:cs="Times New Roman"/>
          <w:sz w:val="20"/>
          <w:szCs w:val="20"/>
        </w:rPr>
        <w:t>V.R.Kulli, B. Stone, S. Wang and B.Wei, Generalized multiplicative indices of polycyclic aromatic hydrocarbons and benzenoid systems, Z. Naturforsch, 72(6) a (2017) 573-576.</w:t>
      </w:r>
    </w:p>
    <w:p w:rsidR="008C1C59" w:rsidRDefault="008C1C59" w:rsidP="00E072FB">
      <w:pPr>
        <w:autoSpaceDE w:val="0"/>
        <w:autoSpaceDN w:val="0"/>
        <w:adjustRightInd w:val="0"/>
        <w:spacing w:after="0" w:line="240" w:lineRule="auto"/>
        <w:jc w:val="center"/>
        <w:rPr>
          <w:rFonts w:ascii="Times New Roman" w:hAnsi="Times New Roman"/>
          <w:b/>
          <w:color w:val="44546A" w:themeColor="text2"/>
        </w:rPr>
      </w:pPr>
    </w:p>
    <w:p w:rsidR="0044570C" w:rsidRPr="0044570C" w:rsidRDefault="0044570C" w:rsidP="00E072FB">
      <w:pPr>
        <w:autoSpaceDE w:val="0"/>
        <w:autoSpaceDN w:val="0"/>
        <w:adjustRightInd w:val="0"/>
        <w:spacing w:after="0" w:line="240" w:lineRule="auto"/>
        <w:jc w:val="center"/>
        <w:rPr>
          <w:rFonts w:ascii="Times New Roman" w:hAnsi="Times New Roman"/>
          <w:b/>
          <w:color w:val="44546A" w:themeColor="text2"/>
        </w:rPr>
      </w:pPr>
      <w:r w:rsidRPr="0044570C">
        <w:rPr>
          <w:rFonts w:ascii="Times New Roman" w:hAnsi="Times New Roman"/>
          <w:b/>
          <w:color w:val="44546A" w:themeColor="text2"/>
        </w:rPr>
        <w:t>CITE AN ARTICLE</w:t>
      </w:r>
    </w:p>
    <w:p w:rsidR="0044570C" w:rsidRPr="00526DDB" w:rsidRDefault="0044570C" w:rsidP="00E072F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It will get done by IJESRT Team </w:t>
      </w:r>
    </w:p>
    <w:sectPr w:rsidR="0044570C" w:rsidRPr="00526DDB" w:rsidSect="006E611C">
      <w:headerReference w:type="default" r:id="rId81"/>
      <w:footerReference w:type="default" r:id="rId82"/>
      <w:type w:val="continuous"/>
      <w:pgSz w:w="11907" w:h="16839" w:code="9"/>
      <w:pgMar w:top="1440" w:right="1440" w:bottom="1440" w:left="1440" w:header="720" w:footer="720" w:gutter="0"/>
      <w:pgNumType w:start="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ECE" w:rsidRDefault="00605ECE" w:rsidP="00C556D7">
      <w:pPr>
        <w:spacing w:after="0" w:line="240" w:lineRule="auto"/>
      </w:pPr>
      <w:r>
        <w:separator/>
      </w:r>
    </w:p>
  </w:endnote>
  <w:endnote w:type="continuationSeparator" w:id="0">
    <w:p w:rsidR="00605ECE" w:rsidRDefault="00605ECE"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D9" w:rsidRDefault="00E058D9"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2F3187" w:rsidRPr="00E058D9" w:rsidRDefault="00E058D9"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00784F05" w:rsidRPr="00E13B4C">
          <w:rPr>
            <w:color w:val="44546A" w:themeColor="text2"/>
          </w:rPr>
          <w:fldChar w:fldCharType="begin"/>
        </w:r>
        <w:r w:rsidRPr="00E13B4C">
          <w:rPr>
            <w:color w:val="44546A" w:themeColor="text2"/>
          </w:rPr>
          <w:instrText xml:space="preserve"> PAGE   \* MERGEFORMAT </w:instrText>
        </w:r>
        <w:r w:rsidR="00784F05" w:rsidRPr="00E13B4C">
          <w:rPr>
            <w:color w:val="44546A" w:themeColor="text2"/>
          </w:rPr>
          <w:fldChar w:fldCharType="separate"/>
        </w:r>
        <w:r w:rsidR="00605ECE">
          <w:rPr>
            <w:noProof/>
            <w:color w:val="44546A" w:themeColor="text2"/>
          </w:rPr>
          <w:t>11</w:t>
        </w:r>
        <w:r w:rsidR="00784F05"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ECE" w:rsidRDefault="00605ECE" w:rsidP="00C556D7">
      <w:pPr>
        <w:spacing w:after="0" w:line="240" w:lineRule="auto"/>
      </w:pPr>
      <w:r>
        <w:separator/>
      </w:r>
    </w:p>
  </w:footnote>
  <w:footnote w:type="continuationSeparator" w:id="0">
    <w:p w:rsidR="00605ECE" w:rsidRDefault="00605ECE"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6D7" w:rsidRPr="00167C79" w:rsidRDefault="002F3187"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sidR="00C8572B">
      <w:rPr>
        <w:rFonts w:ascii="Times New Roman" w:hAnsi="Times New Roman"/>
        <w:b/>
        <w:color w:val="44546A" w:themeColor="text2"/>
      </w:rPr>
      <w:tab/>
    </w:r>
    <w:r w:rsidR="00C556D7" w:rsidRPr="00167C79">
      <w:rPr>
        <w:rFonts w:ascii="Times New Roman" w:hAnsi="Times New Roman"/>
        <w:b/>
        <w:color w:val="44546A" w:themeColor="text2"/>
      </w:rPr>
      <w:tab/>
      <w:t>ISSN: 2277-9655</w:t>
    </w:r>
  </w:p>
  <w:p w:rsidR="001669B3" w:rsidRPr="00167C79" w:rsidRDefault="00C556D7"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906A19" w:rsidRPr="00906A19">
      <w:rPr>
        <w:rFonts w:ascii="Times New Roman" w:hAnsi="Times New Roman"/>
        <w:b/>
        <w:color w:val="44546A" w:themeColor="text2"/>
      </w:rPr>
      <w:t>Kulli</w:t>
    </w:r>
    <w:r w:rsidR="00B10B5F" w:rsidRPr="00B10B5F">
      <w:rPr>
        <w:rFonts w:ascii="Times New Roman" w:hAnsi="Times New Roman"/>
        <w:b/>
        <w:color w:val="44546A" w:themeColor="text2"/>
      </w:rPr>
      <w:t xml:space="preserve">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sidR="003B56A9">
      <w:rPr>
        <w:rFonts w:ascii="Times New Roman" w:hAnsi="Times New Roman"/>
        <w:b/>
        <w:color w:val="44546A" w:themeColor="text2"/>
      </w:rPr>
      <w:t>7</w:t>
    </w:r>
    <w:r w:rsidRPr="00167C79">
      <w:rPr>
        <w:rFonts w:ascii="Times New Roman" w:hAnsi="Times New Roman"/>
        <w:b/>
        <w:color w:val="44546A" w:themeColor="text2"/>
      </w:rPr>
      <w:t>(</w:t>
    </w:r>
    <w:r w:rsidR="00051B94">
      <w:rPr>
        <w:rFonts w:ascii="Times New Roman" w:hAnsi="Times New Roman"/>
        <w:b/>
        <w:color w:val="44546A" w:themeColor="text2"/>
      </w:rPr>
      <w:t>5</w:t>
    </w:r>
    <w:r w:rsidRPr="00167C79">
      <w:rPr>
        <w:rFonts w:ascii="Times New Roman" w:hAnsi="Times New Roman"/>
        <w:b/>
        <w:color w:val="44546A" w:themeColor="text2"/>
      </w:rPr>
      <w:t xml:space="preserve">): </w:t>
    </w:r>
    <w:r w:rsidR="00051B94">
      <w:rPr>
        <w:rFonts w:ascii="Times New Roman" w:hAnsi="Times New Roman"/>
        <w:b/>
        <w:color w:val="44546A" w:themeColor="text2"/>
      </w:rPr>
      <w:t>May</w:t>
    </w:r>
    <w:r w:rsidRPr="00167C79">
      <w:rPr>
        <w:rFonts w:ascii="Times New Roman" w:hAnsi="Times New Roman"/>
        <w:b/>
        <w:color w:val="44546A" w:themeColor="text2"/>
      </w:rPr>
      <w:t xml:space="preserve">, </w:t>
    </w:r>
    <w:r w:rsidR="00195C83">
      <w:rPr>
        <w:rFonts w:ascii="Times New Roman" w:hAnsi="Times New Roman"/>
        <w:b/>
        <w:color w:val="44546A" w:themeColor="text2"/>
      </w:rPr>
      <w:t>2018</w:t>
    </w:r>
    <w:r w:rsidRPr="00167C79">
      <w:rPr>
        <w:rFonts w:ascii="Times New Roman" w:hAnsi="Times New Roman"/>
        <w:b/>
        <w:color w:val="44546A" w:themeColor="text2"/>
      </w:rPr>
      <w:t>]</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 xml:space="preserve">Impact Factor: </w:t>
    </w:r>
    <w:r w:rsidR="007D3296" w:rsidRPr="007D3296">
      <w:rPr>
        <w:rFonts w:ascii="Times New Roman" w:hAnsi="Times New Roman"/>
        <w:b/>
        <w:color w:val="44546A" w:themeColor="text2"/>
      </w:rPr>
      <w:t>5.164</w:t>
    </w:r>
  </w:p>
  <w:p w:rsidR="00C556D7" w:rsidRPr="00167C79" w:rsidRDefault="00C556D7"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CODEN</w:t>
    </w:r>
    <w:r w:rsidR="00167C79">
      <w:rPr>
        <w:rFonts w:ascii="Times New Roman" w:hAnsi="Times New Roman"/>
        <w:b/>
        <w:color w:val="44546A" w:themeColor="text2"/>
      </w:rPr>
      <w:t>:</w:t>
    </w:r>
    <w:r w:rsidR="001C0F2F"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CD6"/>
    <w:multiLevelType w:val="hybridMultilevel"/>
    <w:tmpl w:val="000072AE"/>
    <w:lvl w:ilvl="0" w:tplc="00006952">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4D6A37"/>
    <w:multiLevelType w:val="hybridMultilevel"/>
    <w:tmpl w:val="8214CB06"/>
    <w:lvl w:ilvl="0" w:tplc="E6366D4C">
      <w:start w:val="1"/>
      <w:numFmt w:val="upperRoman"/>
      <w:lvlText w:val="%1."/>
      <w:lvlJc w:val="righ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6095E"/>
    <w:multiLevelType w:val="hybridMultilevel"/>
    <w:tmpl w:val="B8A8B2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542C0"/>
    <w:multiLevelType w:val="hybridMultilevel"/>
    <w:tmpl w:val="BA7CA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C2581"/>
    <w:multiLevelType w:val="hybridMultilevel"/>
    <w:tmpl w:val="EE1897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67053"/>
    <w:multiLevelType w:val="hybridMultilevel"/>
    <w:tmpl w:val="E312AFBA"/>
    <w:lvl w:ilvl="0" w:tplc="6F3492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52ACF"/>
    <w:multiLevelType w:val="hybridMultilevel"/>
    <w:tmpl w:val="618CB2C2"/>
    <w:lvl w:ilvl="0" w:tplc="2D64A27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141743"/>
    <w:multiLevelType w:val="hybridMultilevel"/>
    <w:tmpl w:val="79AE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83D86"/>
    <w:multiLevelType w:val="hybridMultilevel"/>
    <w:tmpl w:val="FEE8B09A"/>
    <w:lvl w:ilvl="0" w:tplc="1ECE50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C5931"/>
    <w:multiLevelType w:val="hybridMultilevel"/>
    <w:tmpl w:val="5612453A"/>
    <w:lvl w:ilvl="0" w:tplc="3488B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C7559E"/>
    <w:multiLevelType w:val="multilevel"/>
    <w:tmpl w:val="8DA09FA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5981772"/>
    <w:multiLevelType w:val="hybridMultilevel"/>
    <w:tmpl w:val="EDA8C7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CB00BB"/>
    <w:multiLevelType w:val="hybridMultilevel"/>
    <w:tmpl w:val="0B701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879E2"/>
    <w:multiLevelType w:val="hybridMultilevel"/>
    <w:tmpl w:val="5C32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880DE5"/>
    <w:multiLevelType w:val="hybridMultilevel"/>
    <w:tmpl w:val="77BA7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AF5CAD"/>
    <w:multiLevelType w:val="hybridMultilevel"/>
    <w:tmpl w:val="47ACE6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3"/>
  </w:num>
  <w:num w:numId="4">
    <w:abstractNumId w:val="10"/>
  </w:num>
  <w:num w:numId="5">
    <w:abstractNumId w:val="11"/>
  </w:num>
  <w:num w:numId="6">
    <w:abstractNumId w:val="4"/>
  </w:num>
  <w:num w:numId="7">
    <w:abstractNumId w:val="16"/>
  </w:num>
  <w:num w:numId="8">
    <w:abstractNumId w:val="2"/>
  </w:num>
  <w:num w:numId="9">
    <w:abstractNumId w:val="0"/>
  </w:num>
  <w:num w:numId="10">
    <w:abstractNumId w:val="17"/>
  </w:num>
  <w:num w:numId="11">
    <w:abstractNumId w:val="14"/>
  </w:num>
  <w:num w:numId="12">
    <w:abstractNumId w:val="8"/>
  </w:num>
  <w:num w:numId="13">
    <w:abstractNumId w:val="1"/>
  </w:num>
  <w:num w:numId="14">
    <w:abstractNumId w:val="18"/>
  </w:num>
  <w:num w:numId="15">
    <w:abstractNumId w:val="15"/>
  </w:num>
  <w:num w:numId="16">
    <w:abstractNumId w:val="6"/>
  </w:num>
  <w:num w:numId="17">
    <w:abstractNumId w:val="12"/>
  </w:num>
  <w:num w:numId="18">
    <w:abstractNumId w:val="5"/>
  </w:num>
  <w:num w:numId="19">
    <w:abstractNumId w:val="1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2102"/>
    <w:rsid w:val="0000641E"/>
    <w:rsid w:val="00017771"/>
    <w:rsid w:val="00037FD4"/>
    <w:rsid w:val="00051B94"/>
    <w:rsid w:val="00081E20"/>
    <w:rsid w:val="000B1932"/>
    <w:rsid w:val="000D79A3"/>
    <w:rsid w:val="001076F6"/>
    <w:rsid w:val="00137BE1"/>
    <w:rsid w:val="00144FCD"/>
    <w:rsid w:val="001669B3"/>
    <w:rsid w:val="00167C79"/>
    <w:rsid w:val="00181D59"/>
    <w:rsid w:val="00195C83"/>
    <w:rsid w:val="001C0F2F"/>
    <w:rsid w:val="001C7C35"/>
    <w:rsid w:val="001E67BE"/>
    <w:rsid w:val="001F1488"/>
    <w:rsid w:val="00205839"/>
    <w:rsid w:val="002F3187"/>
    <w:rsid w:val="00326227"/>
    <w:rsid w:val="00355C2C"/>
    <w:rsid w:val="0036653D"/>
    <w:rsid w:val="003B56A9"/>
    <w:rsid w:val="003C3221"/>
    <w:rsid w:val="003F6F2B"/>
    <w:rsid w:val="00436C34"/>
    <w:rsid w:val="00444492"/>
    <w:rsid w:val="0044570C"/>
    <w:rsid w:val="0046002D"/>
    <w:rsid w:val="004623B5"/>
    <w:rsid w:val="00495D11"/>
    <w:rsid w:val="004A26D4"/>
    <w:rsid w:val="004D5DC8"/>
    <w:rsid w:val="004E6625"/>
    <w:rsid w:val="005165E7"/>
    <w:rsid w:val="00526DDB"/>
    <w:rsid w:val="00563840"/>
    <w:rsid w:val="005A7E04"/>
    <w:rsid w:val="005F34C2"/>
    <w:rsid w:val="005F76C8"/>
    <w:rsid w:val="00605ECE"/>
    <w:rsid w:val="00631189"/>
    <w:rsid w:val="00680696"/>
    <w:rsid w:val="00684245"/>
    <w:rsid w:val="006962A4"/>
    <w:rsid w:val="00697E80"/>
    <w:rsid w:val="006E611C"/>
    <w:rsid w:val="00757E41"/>
    <w:rsid w:val="00784F05"/>
    <w:rsid w:val="00796BC7"/>
    <w:rsid w:val="007D3296"/>
    <w:rsid w:val="007E49F3"/>
    <w:rsid w:val="0084655C"/>
    <w:rsid w:val="008914B3"/>
    <w:rsid w:val="008C1C59"/>
    <w:rsid w:val="008D327C"/>
    <w:rsid w:val="00906A19"/>
    <w:rsid w:val="0093005F"/>
    <w:rsid w:val="00933B1E"/>
    <w:rsid w:val="00971033"/>
    <w:rsid w:val="00976DB3"/>
    <w:rsid w:val="009C000A"/>
    <w:rsid w:val="00A138B9"/>
    <w:rsid w:val="00A71E07"/>
    <w:rsid w:val="00A846B7"/>
    <w:rsid w:val="00A921E2"/>
    <w:rsid w:val="00A95514"/>
    <w:rsid w:val="00AD3D5F"/>
    <w:rsid w:val="00AD4591"/>
    <w:rsid w:val="00AF58CA"/>
    <w:rsid w:val="00B07F98"/>
    <w:rsid w:val="00B10B5F"/>
    <w:rsid w:val="00B25393"/>
    <w:rsid w:val="00B47572"/>
    <w:rsid w:val="00B64A6F"/>
    <w:rsid w:val="00B76621"/>
    <w:rsid w:val="00B82E3B"/>
    <w:rsid w:val="00BE5B25"/>
    <w:rsid w:val="00C03A4F"/>
    <w:rsid w:val="00C556D7"/>
    <w:rsid w:val="00C56420"/>
    <w:rsid w:val="00C5653F"/>
    <w:rsid w:val="00C645A5"/>
    <w:rsid w:val="00C8572B"/>
    <w:rsid w:val="00CB1930"/>
    <w:rsid w:val="00CE5A19"/>
    <w:rsid w:val="00D21CB0"/>
    <w:rsid w:val="00D57881"/>
    <w:rsid w:val="00D62252"/>
    <w:rsid w:val="00DE2BE7"/>
    <w:rsid w:val="00E058D9"/>
    <w:rsid w:val="00E072FB"/>
    <w:rsid w:val="00E14AB2"/>
    <w:rsid w:val="00E77B7D"/>
    <w:rsid w:val="00E81599"/>
    <w:rsid w:val="00EA6189"/>
    <w:rsid w:val="00EB588E"/>
    <w:rsid w:val="00F17796"/>
    <w:rsid w:val="00F42C71"/>
    <w:rsid w:val="00FD2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0755EF-2380-410D-8983-0A3CFB8B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55C"/>
  </w:style>
  <w:style w:type="paragraph" w:styleId="Heading1">
    <w:name w:val="heading 1"/>
    <w:basedOn w:val="Normal"/>
    <w:next w:val="Normal"/>
    <w:link w:val="Heading1Char"/>
    <w:uiPriority w:val="9"/>
    <w:qFormat/>
    <w:rsid w:val="00B10B5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10B5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styleId="BalloonText">
    <w:name w:val="Balloon Text"/>
    <w:basedOn w:val="Normal"/>
    <w:link w:val="BalloonTextChar"/>
    <w:uiPriority w:val="99"/>
    <w:semiHidden/>
    <w:unhideWhenUsed/>
    <w:rsid w:val="00195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C83"/>
    <w:rPr>
      <w:rFonts w:ascii="Tahoma" w:hAnsi="Tahoma" w:cs="Tahoma"/>
      <w:sz w:val="16"/>
      <w:szCs w:val="16"/>
    </w:rPr>
  </w:style>
  <w:style w:type="paragraph" w:customStyle="1" w:styleId="Affiliation">
    <w:name w:val="Affiliation"/>
    <w:uiPriority w:val="99"/>
    <w:rsid w:val="00B10B5F"/>
    <w:pPr>
      <w:spacing w:after="0" w:line="240" w:lineRule="auto"/>
      <w:jc w:val="center"/>
    </w:pPr>
    <w:rPr>
      <w:rFonts w:ascii="Times New Roman" w:eastAsia="Times New Roman" w:hAnsi="Times New Roman" w:cs="Times New Roman"/>
      <w:sz w:val="20"/>
      <w:szCs w:val="20"/>
    </w:rPr>
  </w:style>
  <w:style w:type="paragraph" w:customStyle="1" w:styleId="Default">
    <w:name w:val="Default"/>
    <w:rsid w:val="00B10B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bstract">
    <w:name w:val="Abstract"/>
    <w:uiPriority w:val="99"/>
    <w:rsid w:val="00B10B5F"/>
    <w:pPr>
      <w:spacing w:after="200" w:line="240" w:lineRule="auto"/>
      <w:ind w:firstLine="274"/>
      <w:jc w:val="both"/>
    </w:pPr>
    <w:rPr>
      <w:rFonts w:ascii="Times New Roman" w:eastAsia="Times New Roman" w:hAnsi="Times New Roman" w:cs="Times New Roman"/>
      <w:b/>
      <w:bCs/>
      <w:sz w:val="18"/>
      <w:szCs w:val="18"/>
    </w:rPr>
  </w:style>
  <w:style w:type="character" w:customStyle="1" w:styleId="Heading1Char">
    <w:name w:val="Heading 1 Char"/>
    <w:basedOn w:val="DefaultParagraphFont"/>
    <w:link w:val="Heading1"/>
    <w:uiPriority w:val="9"/>
    <w:rsid w:val="00B10B5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B10B5F"/>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B10B5F"/>
    <w:pPr>
      <w:suppressAutoHyphens/>
      <w:spacing w:after="280" w:line="276" w:lineRule="auto"/>
    </w:pPr>
    <w:rPr>
      <w:rFonts w:ascii="Times New Roman" w:eastAsia="Times New Roman" w:hAnsi="Times New Roman" w:cs="Times New Roman"/>
      <w:color w:val="00000A"/>
      <w:sz w:val="24"/>
      <w:szCs w:val="24"/>
    </w:rPr>
  </w:style>
  <w:style w:type="table" w:styleId="TableGrid">
    <w:name w:val="Table Grid"/>
    <w:basedOn w:val="TableNormal"/>
    <w:uiPriority w:val="59"/>
    <w:rsid w:val="001076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1076F6"/>
  </w:style>
  <w:style w:type="character" w:customStyle="1" w:styleId="mw-headline">
    <w:name w:val="mw-headline"/>
    <w:basedOn w:val="DefaultParagraphFont"/>
    <w:rsid w:val="0010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6.bin"/><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image" Target="media/image30.wmf"/><Relationship Id="rId68" Type="http://schemas.openxmlformats.org/officeDocument/2006/relationships/oleObject" Target="embeddings/oleObject29.bin"/><Relationship Id="rId84" Type="http://schemas.openxmlformats.org/officeDocument/2006/relationships/theme" Target="theme/theme1.xml"/><Relationship Id="rId16" Type="http://schemas.openxmlformats.org/officeDocument/2006/relationships/oleObject" Target="embeddings/oleObject4.bin"/><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image" Target="media/image25.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8.wmf"/><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footer" Target="footer1.xml"/><Relationship Id="rId19" Type="http://schemas.openxmlformats.org/officeDocument/2006/relationships/oleObject" Target="embeddings/oleObject5.bin"/><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2.wmf"/><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image" Target="media/image1.png"/><Relationship Id="rId51" Type="http://schemas.openxmlformats.org/officeDocument/2006/relationships/image" Target="media/image24.wmf"/><Relationship Id="rId72" Type="http://schemas.openxmlformats.org/officeDocument/2006/relationships/oleObject" Target="embeddings/oleObject31.bin"/><Relationship Id="rId80" Type="http://schemas.openxmlformats.org/officeDocument/2006/relationships/oleObject" Target="embeddings/oleObject35.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e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image" Target="media/image8.wmf"/><Relationship Id="rId41" Type="http://schemas.openxmlformats.org/officeDocument/2006/relationships/oleObject" Target="embeddings/oleObject16.bin"/><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6.w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image" Target="media/image27.wmf"/><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4.bin"/><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oleObject" Target="embeddings/oleObject15.bin"/><Relationship Id="rId34" Type="http://schemas.openxmlformats.org/officeDocument/2006/relationships/image" Target="media/image15.wmf"/><Relationship Id="rId50" Type="http://schemas.openxmlformats.org/officeDocument/2006/relationships/image" Target="media/image23.emf"/><Relationship Id="rId55" Type="http://schemas.openxmlformats.org/officeDocument/2006/relationships/image" Target="media/image26.wmf"/><Relationship Id="rId76"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image" Target="media/image34.wmf"/><Relationship Id="rId2" Type="http://schemas.openxmlformats.org/officeDocument/2006/relationships/numbering" Target="numbering.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oleObject" Target="embeddings/oleObject28.bin"/></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70DEF-AF2B-4B3D-873C-072F5EED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CONNECTIVITY REVAN INDICES OF CHEMICAL STRUCTURES IN DRUGS</dc:title>
  <dc:creator>Rampyari</dc:creator>
  <cp:lastModifiedBy>Rampyari</cp:lastModifiedBy>
  <cp:revision>4</cp:revision>
  <cp:lastPrinted>2017-06-07T07:34:00Z</cp:lastPrinted>
  <dcterms:created xsi:type="dcterms:W3CDTF">2018-05-02T11:33:00Z</dcterms:created>
  <dcterms:modified xsi:type="dcterms:W3CDTF">2018-05-05T07:05:00Z</dcterms:modified>
</cp:coreProperties>
</file>