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666" w:rsidRPr="002A1BED" w:rsidRDefault="00435986" w:rsidP="002A1BED">
      <w:pPr>
        <w:tabs>
          <w:tab w:val="left" w:pos="4815"/>
        </w:tabs>
        <w:suppressAutoHyphens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2A1BED">
        <w:rPr>
          <w:rFonts w:ascii="Times New Roman" w:hAnsi="Times New Roman" w:cs="Times New Roman"/>
          <w:bCs/>
          <w:sz w:val="28"/>
          <w:szCs w:val="28"/>
          <w:lang w:val="uk-UA"/>
        </w:rPr>
        <w:t>До проблеми точності слововживання: віддієслівні іменники в текстах документів</w:t>
      </w:r>
    </w:p>
    <w:p w:rsidR="007E3666" w:rsidRPr="001B443B" w:rsidRDefault="00DA1FDD" w:rsidP="002A1B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B443B">
        <w:rPr>
          <w:rFonts w:ascii="Times New Roman" w:hAnsi="Times New Roman" w:cs="Times New Roman"/>
          <w:sz w:val="28"/>
          <w:szCs w:val="28"/>
          <w:lang w:val="uk-UA"/>
        </w:rPr>
        <w:t>Є. В. </w:t>
      </w:r>
      <w:proofErr w:type="spellStart"/>
      <w:r w:rsidR="00B80402" w:rsidRPr="001B443B">
        <w:rPr>
          <w:rFonts w:ascii="Times New Roman" w:hAnsi="Times New Roman" w:cs="Times New Roman"/>
          <w:sz w:val="28"/>
          <w:szCs w:val="28"/>
          <w:lang w:val="uk-UA"/>
        </w:rPr>
        <w:t>Дмитрено</w:t>
      </w:r>
      <w:proofErr w:type="spellEnd"/>
      <w:r w:rsidR="007E3666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B80402" w:rsidRPr="001B443B">
        <w:rPr>
          <w:rFonts w:ascii="Times New Roman" w:hAnsi="Times New Roman" w:cs="Times New Roman"/>
          <w:sz w:val="28"/>
          <w:szCs w:val="28"/>
          <w:lang w:val="uk-UA"/>
        </w:rPr>
        <w:t>канд. філол. наук, доцент</w:t>
      </w:r>
    </w:p>
    <w:p w:rsidR="007E3666" w:rsidRPr="001B443B" w:rsidRDefault="007E3666" w:rsidP="002A1B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B443B">
        <w:rPr>
          <w:rFonts w:ascii="Times New Roman" w:hAnsi="Times New Roman" w:cs="Times New Roman"/>
          <w:sz w:val="28"/>
          <w:szCs w:val="28"/>
          <w:lang w:val="uk-UA"/>
        </w:rPr>
        <w:t>Національний аерокосмічний університет ім. М.</w:t>
      </w:r>
      <w:r w:rsidRPr="001B443B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>Є. Жуковського</w:t>
      </w:r>
    </w:p>
    <w:p w:rsidR="00DF6808" w:rsidRPr="001B443B" w:rsidRDefault="007E3666" w:rsidP="002A1BED">
      <w:pPr>
        <w:tabs>
          <w:tab w:val="left" w:pos="4815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B443B">
        <w:rPr>
          <w:rFonts w:ascii="Times New Roman" w:hAnsi="Times New Roman" w:cs="Times New Roman"/>
          <w:sz w:val="28"/>
          <w:szCs w:val="28"/>
          <w:lang w:val="uk-UA"/>
        </w:rPr>
        <w:t>«Харківський авіаційний інститут»</w:t>
      </w:r>
    </w:p>
    <w:p w:rsidR="00C351D7" w:rsidRPr="001B443B" w:rsidRDefault="00C351D7" w:rsidP="001B443B">
      <w:pPr>
        <w:tabs>
          <w:tab w:val="left" w:pos="4815"/>
        </w:tabs>
        <w:suppressAutoHyphens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435986" w:rsidRDefault="00435986" w:rsidP="001B443B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Письмова форма офіційно-ділового стилю сучасної української мови досі часто демонструє законсервовані канцелярські форми-штампи, серед яких, зокрема, зустрічаємо й надмірну кількість віддієслівних іменників, що дісталися нам у спадок від канцелярської традиції минулих сторіч.</w:t>
      </w:r>
    </w:p>
    <w:p w:rsidR="00435986" w:rsidRDefault="00435986" w:rsidP="001B443B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Сучасні мовознавці, філологи, спеціалісти з бізнес-комунікацій приходять до висновку, що, по-перше, в українській мові категорія віддієслівних іменників у лексичному розумінні є більш розвинутою, на відміну від російської мови, а по-друге, для української мови автентично характерною є дієслівність, і невиправдано замінювати дієслова на віддієслівні іменники в науковому та </w:t>
      </w:r>
      <w:proofErr w:type="spellStart"/>
      <w:r>
        <w:rPr>
          <w:rFonts w:ascii="Times New Roman" w:hAnsi="Times New Roman"/>
          <w:sz w:val="28"/>
          <w:szCs w:val="28"/>
        </w:rPr>
        <w:t>документному</w:t>
      </w:r>
      <w:proofErr w:type="spellEnd"/>
      <w:r>
        <w:rPr>
          <w:rFonts w:ascii="Times New Roman" w:hAnsi="Times New Roman"/>
          <w:sz w:val="28"/>
          <w:szCs w:val="28"/>
        </w:rPr>
        <w:t xml:space="preserve"> тексті немає сенсу, бо це спотворює як природні принципи організації україномовного тексту, так і динаміку сприйняття й розуміння цього ж тексту.  </w:t>
      </w:r>
    </w:p>
    <w:p w:rsidR="005A5A98" w:rsidRDefault="00435986" w:rsidP="001B443B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підставі аналізу досліджень і пропозицій від активних науковців-філологів можемо </w:t>
      </w:r>
      <w:r w:rsidR="005A5A98">
        <w:rPr>
          <w:rFonts w:ascii="Times New Roman" w:hAnsi="Times New Roman"/>
          <w:sz w:val="28"/>
          <w:szCs w:val="28"/>
        </w:rPr>
        <w:t>дати певні спостереження й зробити певні узагальнення.</w:t>
      </w:r>
    </w:p>
    <w:p w:rsidR="001B443B" w:rsidRPr="001B443B" w:rsidRDefault="00435986" w:rsidP="001B443B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A5A98">
        <w:rPr>
          <w:rFonts w:ascii="Times New Roman" w:hAnsi="Times New Roman"/>
          <w:sz w:val="28"/>
          <w:szCs w:val="28"/>
        </w:rPr>
        <w:t>1. </w:t>
      </w:r>
      <w:r w:rsidR="001B443B" w:rsidRPr="001B443B">
        <w:rPr>
          <w:rFonts w:ascii="Times New Roman" w:hAnsi="Times New Roman"/>
          <w:sz w:val="28"/>
          <w:szCs w:val="28"/>
        </w:rPr>
        <w:t>Віддієслівні іменники із значенням перебігу процесу (</w:t>
      </w:r>
      <w:r w:rsidR="001B443B" w:rsidRPr="005A5A98">
        <w:rPr>
          <w:rFonts w:ascii="Times New Roman" w:hAnsi="Times New Roman"/>
          <w:i/>
          <w:sz w:val="28"/>
          <w:szCs w:val="28"/>
        </w:rPr>
        <w:t>документування, визначення, застосовування</w:t>
      </w:r>
      <w:r w:rsidR="005A5A98">
        <w:rPr>
          <w:rFonts w:ascii="Times New Roman" w:hAnsi="Times New Roman"/>
          <w:sz w:val="28"/>
          <w:szCs w:val="28"/>
        </w:rPr>
        <w:t xml:space="preserve"> тощо</w:t>
      </w:r>
      <w:r w:rsidR="001B443B" w:rsidRPr="001B443B">
        <w:rPr>
          <w:rFonts w:ascii="Times New Roman" w:hAnsi="Times New Roman"/>
          <w:sz w:val="28"/>
          <w:szCs w:val="28"/>
        </w:rPr>
        <w:t>) і процесу як явища (</w:t>
      </w:r>
      <w:r w:rsidR="001B443B" w:rsidRPr="005A5A98">
        <w:rPr>
          <w:rFonts w:ascii="Times New Roman" w:hAnsi="Times New Roman"/>
          <w:i/>
          <w:sz w:val="28"/>
          <w:szCs w:val="28"/>
        </w:rPr>
        <w:t>застосування, вивчання, нотування, змагання</w:t>
      </w:r>
      <w:r w:rsidR="005A5A98">
        <w:rPr>
          <w:rFonts w:ascii="Times New Roman" w:hAnsi="Times New Roman"/>
          <w:sz w:val="28"/>
          <w:szCs w:val="28"/>
        </w:rPr>
        <w:t xml:space="preserve"> тощо</w:t>
      </w:r>
      <w:r w:rsidR="001B443B" w:rsidRPr="001B443B">
        <w:rPr>
          <w:rFonts w:ascii="Times New Roman" w:hAnsi="Times New Roman"/>
          <w:sz w:val="28"/>
          <w:szCs w:val="28"/>
        </w:rPr>
        <w:t xml:space="preserve">) мають </w:t>
      </w:r>
      <w:r w:rsidR="001B443B" w:rsidRPr="001B443B">
        <w:rPr>
          <w:rFonts w:ascii="Times New Roman" w:hAnsi="Times New Roman"/>
          <w:b/>
          <w:sz w:val="28"/>
          <w:szCs w:val="28"/>
        </w:rPr>
        <w:t>абстрактне</w:t>
      </w:r>
      <w:r w:rsidR="001B443B" w:rsidRPr="001B443B">
        <w:rPr>
          <w:rFonts w:ascii="Times New Roman" w:hAnsi="Times New Roman"/>
          <w:sz w:val="28"/>
          <w:szCs w:val="28"/>
        </w:rPr>
        <w:t xml:space="preserve"> значення дії на відміну від первинних для них дієслів (дієслова мають завжди </w:t>
      </w:r>
      <w:r w:rsidR="001B443B" w:rsidRPr="001B443B">
        <w:rPr>
          <w:rFonts w:ascii="Times New Roman" w:hAnsi="Times New Roman"/>
          <w:b/>
          <w:sz w:val="28"/>
          <w:szCs w:val="28"/>
        </w:rPr>
        <w:t>конкретне</w:t>
      </w:r>
      <w:r w:rsidR="001B443B" w:rsidRPr="001B443B">
        <w:rPr>
          <w:rFonts w:ascii="Times New Roman" w:hAnsi="Times New Roman"/>
          <w:sz w:val="28"/>
          <w:szCs w:val="28"/>
        </w:rPr>
        <w:t xml:space="preserve"> значення дії, хоча інфінітив має тут власну специфіку: завантажувати – завантажую – завантаження; досліджувати – досліджую – дослід</w:t>
      </w:r>
      <w:r w:rsidR="005A5A98">
        <w:rPr>
          <w:rFonts w:ascii="Times New Roman" w:hAnsi="Times New Roman"/>
          <w:sz w:val="28"/>
          <w:szCs w:val="28"/>
        </w:rPr>
        <w:t>ження</w:t>
      </w:r>
      <w:r w:rsidR="001B443B" w:rsidRPr="001B443B">
        <w:rPr>
          <w:rFonts w:ascii="Times New Roman" w:hAnsi="Times New Roman"/>
          <w:sz w:val="28"/>
          <w:szCs w:val="28"/>
        </w:rPr>
        <w:t>).</w:t>
      </w:r>
    </w:p>
    <w:p w:rsidR="001B443B" w:rsidRPr="001B443B" w:rsidRDefault="005A5A98" w:rsidP="001B443B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 Із</w:t>
      </w:r>
      <w:r w:rsidR="001B443B" w:rsidRPr="001B443B">
        <w:rPr>
          <w:rFonts w:ascii="Times New Roman" w:hAnsi="Times New Roman"/>
          <w:sz w:val="28"/>
          <w:szCs w:val="28"/>
        </w:rPr>
        <w:t xml:space="preserve"> попереднього витікає, що віддієслівні іменники – виправданий засіб для надавання тексту узагальненості, безособовості, абстрактності, що є ознаками наукового і офіційно-ділового стилів (особливо канцелярського та законодавчого </w:t>
      </w:r>
      <w:proofErr w:type="spellStart"/>
      <w:r w:rsidR="001B443B" w:rsidRPr="001B443B">
        <w:rPr>
          <w:rFonts w:ascii="Times New Roman" w:hAnsi="Times New Roman"/>
          <w:sz w:val="28"/>
          <w:szCs w:val="28"/>
        </w:rPr>
        <w:t>підстилів</w:t>
      </w:r>
      <w:proofErr w:type="spellEnd"/>
      <w:r w:rsidR="001B443B" w:rsidRPr="001B443B">
        <w:rPr>
          <w:rFonts w:ascii="Times New Roman" w:hAnsi="Times New Roman"/>
          <w:sz w:val="28"/>
          <w:szCs w:val="28"/>
        </w:rPr>
        <w:t xml:space="preserve">), звідси – велика кількість таких одиниць саме в названих стилях, це чи не визначна мовна особливість наукових та </w:t>
      </w:r>
      <w:proofErr w:type="spellStart"/>
      <w:r w:rsidR="001B443B" w:rsidRPr="001B443B">
        <w:rPr>
          <w:rFonts w:ascii="Times New Roman" w:hAnsi="Times New Roman"/>
          <w:sz w:val="28"/>
          <w:szCs w:val="28"/>
        </w:rPr>
        <w:t>документних</w:t>
      </w:r>
      <w:proofErr w:type="spellEnd"/>
      <w:r w:rsidR="001B443B" w:rsidRPr="001B443B">
        <w:rPr>
          <w:rFonts w:ascii="Times New Roman" w:hAnsi="Times New Roman"/>
          <w:sz w:val="28"/>
          <w:szCs w:val="28"/>
        </w:rPr>
        <w:t xml:space="preserve"> текстів. </w:t>
      </w:r>
    </w:p>
    <w:p w:rsidR="001B443B" w:rsidRPr="001B443B" w:rsidRDefault="005A5A98" w:rsidP="001B443B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3. </w:t>
      </w:r>
      <w:r w:rsidR="001B443B" w:rsidRPr="001B443B">
        <w:rPr>
          <w:rFonts w:ascii="Times New Roman" w:hAnsi="Times New Roman"/>
          <w:sz w:val="28"/>
          <w:szCs w:val="28"/>
        </w:rPr>
        <w:t xml:space="preserve">З іншого боку, «нанизування» іменників, (серед них і віддієслівних, і часто це іменники </w:t>
      </w:r>
      <w:r>
        <w:rPr>
          <w:rFonts w:ascii="Times New Roman" w:hAnsi="Times New Roman"/>
          <w:sz w:val="28"/>
          <w:szCs w:val="28"/>
        </w:rPr>
        <w:t>в родовому відмінку</w:t>
      </w:r>
      <w:r w:rsidR="001B443B" w:rsidRPr="001B443B">
        <w:rPr>
          <w:rFonts w:ascii="Times New Roman" w:hAnsi="Times New Roman"/>
          <w:sz w:val="28"/>
          <w:szCs w:val="28"/>
        </w:rPr>
        <w:t xml:space="preserve"> кілька поспіль) призводить до порушення динаміки розуміння тексту (тому іноді дуже важко читати і розуміти текст статті або документа). Класичний приклад: На </w:t>
      </w:r>
      <w:r w:rsidR="001B443B" w:rsidRPr="001B443B">
        <w:rPr>
          <w:rFonts w:ascii="Times New Roman" w:hAnsi="Times New Roman"/>
          <w:i/>
          <w:sz w:val="28"/>
          <w:szCs w:val="28"/>
        </w:rPr>
        <w:t>виконання</w:t>
      </w:r>
      <w:r w:rsidR="001B443B" w:rsidRPr="001B443B">
        <w:rPr>
          <w:rFonts w:ascii="Times New Roman" w:hAnsi="Times New Roman"/>
          <w:sz w:val="28"/>
          <w:szCs w:val="28"/>
        </w:rPr>
        <w:t xml:space="preserve"> </w:t>
      </w:r>
      <w:r w:rsidR="001B443B" w:rsidRPr="001B443B">
        <w:rPr>
          <w:rFonts w:ascii="Times New Roman" w:hAnsi="Times New Roman"/>
          <w:i/>
          <w:sz w:val="28"/>
          <w:szCs w:val="28"/>
        </w:rPr>
        <w:t>розпорядження</w:t>
      </w:r>
      <w:r w:rsidR="001B443B" w:rsidRPr="001B443B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1B443B" w:rsidRPr="001B443B">
        <w:rPr>
          <w:rFonts w:ascii="Times New Roman" w:hAnsi="Times New Roman"/>
          <w:sz w:val="28"/>
          <w:szCs w:val="28"/>
        </w:rPr>
        <w:t>Р.в</w:t>
      </w:r>
      <w:proofErr w:type="spellEnd"/>
      <w:r w:rsidR="001B443B" w:rsidRPr="001B443B">
        <w:rPr>
          <w:rFonts w:ascii="Times New Roman" w:hAnsi="Times New Roman"/>
          <w:sz w:val="28"/>
          <w:szCs w:val="28"/>
        </w:rPr>
        <w:t>.) Кабінету (</w:t>
      </w:r>
      <w:proofErr w:type="spellStart"/>
      <w:r w:rsidR="001B443B" w:rsidRPr="001B443B">
        <w:rPr>
          <w:rFonts w:ascii="Times New Roman" w:hAnsi="Times New Roman"/>
          <w:sz w:val="28"/>
          <w:szCs w:val="28"/>
        </w:rPr>
        <w:t>Р.в</w:t>
      </w:r>
      <w:proofErr w:type="spellEnd"/>
      <w:r w:rsidR="001B443B" w:rsidRPr="001B443B">
        <w:rPr>
          <w:rFonts w:ascii="Times New Roman" w:hAnsi="Times New Roman"/>
          <w:sz w:val="28"/>
          <w:szCs w:val="28"/>
        </w:rPr>
        <w:t>.) Міністрів (</w:t>
      </w:r>
      <w:proofErr w:type="spellStart"/>
      <w:r w:rsidR="001B443B" w:rsidRPr="001B443B">
        <w:rPr>
          <w:rFonts w:ascii="Times New Roman" w:hAnsi="Times New Roman"/>
          <w:sz w:val="28"/>
          <w:szCs w:val="28"/>
        </w:rPr>
        <w:t>Р.в</w:t>
      </w:r>
      <w:proofErr w:type="spellEnd"/>
      <w:r w:rsidR="001B443B" w:rsidRPr="001B443B">
        <w:rPr>
          <w:rFonts w:ascii="Times New Roman" w:hAnsi="Times New Roman"/>
          <w:sz w:val="28"/>
          <w:szCs w:val="28"/>
        </w:rPr>
        <w:t xml:space="preserve">.) щодо </w:t>
      </w:r>
      <w:r w:rsidR="001B443B" w:rsidRPr="001B443B">
        <w:rPr>
          <w:rFonts w:ascii="Times New Roman" w:hAnsi="Times New Roman"/>
          <w:i/>
          <w:sz w:val="28"/>
          <w:szCs w:val="28"/>
        </w:rPr>
        <w:t>впровадження</w:t>
      </w:r>
      <w:r w:rsidR="001B443B" w:rsidRPr="001B443B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1B443B" w:rsidRPr="001B443B">
        <w:rPr>
          <w:rFonts w:ascii="Times New Roman" w:hAnsi="Times New Roman"/>
          <w:sz w:val="28"/>
          <w:szCs w:val="28"/>
        </w:rPr>
        <w:t>Р.в</w:t>
      </w:r>
      <w:proofErr w:type="spellEnd"/>
      <w:r w:rsidR="001B443B" w:rsidRPr="001B443B">
        <w:rPr>
          <w:rFonts w:ascii="Times New Roman" w:hAnsi="Times New Roman"/>
          <w:sz w:val="28"/>
          <w:szCs w:val="28"/>
        </w:rPr>
        <w:t xml:space="preserve">.) </w:t>
      </w:r>
      <w:r w:rsidR="001B443B" w:rsidRPr="001B443B">
        <w:rPr>
          <w:rFonts w:ascii="Times New Roman" w:hAnsi="Times New Roman"/>
          <w:i/>
          <w:sz w:val="28"/>
          <w:szCs w:val="28"/>
        </w:rPr>
        <w:t>змін</w:t>
      </w:r>
      <w:r w:rsidR="001B443B" w:rsidRPr="001B443B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1B443B" w:rsidRPr="001B443B">
        <w:rPr>
          <w:rFonts w:ascii="Times New Roman" w:hAnsi="Times New Roman"/>
          <w:sz w:val="28"/>
          <w:szCs w:val="28"/>
        </w:rPr>
        <w:t>Р.в</w:t>
      </w:r>
      <w:proofErr w:type="spellEnd"/>
      <w:r w:rsidR="001B443B" w:rsidRPr="001B443B">
        <w:rPr>
          <w:rFonts w:ascii="Times New Roman" w:hAnsi="Times New Roman"/>
          <w:sz w:val="28"/>
          <w:szCs w:val="28"/>
        </w:rPr>
        <w:t>.) … (курсивом – віддієслівні іменники).</w:t>
      </w:r>
    </w:p>
    <w:p w:rsidR="001B443B" w:rsidRPr="001B443B" w:rsidRDefault="005A5A98" w:rsidP="001B443B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4. </w:t>
      </w:r>
      <w:r w:rsidR="001B443B" w:rsidRPr="001B443B">
        <w:rPr>
          <w:rFonts w:ascii="Times New Roman" w:hAnsi="Times New Roman"/>
          <w:sz w:val="28"/>
          <w:szCs w:val="28"/>
        </w:rPr>
        <w:t xml:space="preserve">У нашій мові є кілька «зручних» способів не вживати таку кількість іменників, іноді навіть є цілком логічно й лінгвістично вмотивована необхідність такої заміни. </w:t>
      </w:r>
    </w:p>
    <w:p w:rsidR="001B443B" w:rsidRPr="001B443B" w:rsidRDefault="001B443B" w:rsidP="001B443B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443B">
        <w:rPr>
          <w:rFonts w:ascii="Times New Roman" w:hAnsi="Times New Roman"/>
          <w:sz w:val="28"/>
          <w:szCs w:val="28"/>
        </w:rPr>
        <w:t xml:space="preserve">Найперше і найлегше – вжити відповідну форму дієслова (і ось тут як раз знадобиться інфінітив, який, як відомо, є «проміжною ланкою» між дієсловом і іменником як головними, базовими частинами мови в нашій граматиці). Для нашого прикладу можлива така альтернатива: На </w:t>
      </w:r>
      <w:r w:rsidRPr="001B443B">
        <w:rPr>
          <w:rFonts w:ascii="Times New Roman" w:hAnsi="Times New Roman"/>
          <w:i/>
          <w:sz w:val="28"/>
          <w:szCs w:val="28"/>
        </w:rPr>
        <w:t>виконання</w:t>
      </w:r>
      <w:r w:rsidRPr="001B443B">
        <w:rPr>
          <w:rFonts w:ascii="Times New Roman" w:hAnsi="Times New Roman"/>
          <w:sz w:val="28"/>
          <w:szCs w:val="28"/>
        </w:rPr>
        <w:t xml:space="preserve"> </w:t>
      </w:r>
      <w:r w:rsidRPr="001B443B">
        <w:rPr>
          <w:rFonts w:ascii="Times New Roman" w:hAnsi="Times New Roman"/>
          <w:i/>
          <w:sz w:val="28"/>
          <w:szCs w:val="28"/>
        </w:rPr>
        <w:t>розпорядження</w:t>
      </w:r>
      <w:r w:rsidRPr="001B443B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B443B">
        <w:rPr>
          <w:rFonts w:ascii="Times New Roman" w:hAnsi="Times New Roman"/>
          <w:sz w:val="28"/>
          <w:szCs w:val="28"/>
        </w:rPr>
        <w:t>Р.в</w:t>
      </w:r>
      <w:proofErr w:type="spellEnd"/>
      <w:r w:rsidRPr="001B443B">
        <w:rPr>
          <w:rFonts w:ascii="Times New Roman" w:hAnsi="Times New Roman"/>
          <w:sz w:val="28"/>
          <w:szCs w:val="28"/>
        </w:rPr>
        <w:t>.) Кабінету (</w:t>
      </w:r>
      <w:proofErr w:type="spellStart"/>
      <w:r w:rsidRPr="001B443B">
        <w:rPr>
          <w:rFonts w:ascii="Times New Roman" w:hAnsi="Times New Roman"/>
          <w:sz w:val="28"/>
          <w:szCs w:val="28"/>
        </w:rPr>
        <w:t>Р.в</w:t>
      </w:r>
      <w:proofErr w:type="spellEnd"/>
      <w:r w:rsidRPr="001B443B">
        <w:rPr>
          <w:rFonts w:ascii="Times New Roman" w:hAnsi="Times New Roman"/>
          <w:sz w:val="28"/>
          <w:szCs w:val="28"/>
        </w:rPr>
        <w:t>.) Міністрів (</w:t>
      </w:r>
      <w:proofErr w:type="spellStart"/>
      <w:r w:rsidRPr="001B443B">
        <w:rPr>
          <w:rFonts w:ascii="Times New Roman" w:hAnsi="Times New Roman"/>
          <w:sz w:val="28"/>
          <w:szCs w:val="28"/>
        </w:rPr>
        <w:t>Р.в</w:t>
      </w:r>
      <w:proofErr w:type="spellEnd"/>
      <w:r w:rsidRPr="001B443B">
        <w:rPr>
          <w:rFonts w:ascii="Times New Roman" w:hAnsi="Times New Roman"/>
          <w:sz w:val="28"/>
          <w:szCs w:val="28"/>
        </w:rPr>
        <w:t xml:space="preserve">.) </w:t>
      </w:r>
      <w:r w:rsidRPr="001B443B">
        <w:rPr>
          <w:rFonts w:ascii="Times New Roman" w:hAnsi="Times New Roman"/>
          <w:i/>
          <w:sz w:val="28"/>
          <w:szCs w:val="28"/>
        </w:rPr>
        <w:t>впровадити</w:t>
      </w:r>
      <w:r w:rsidRPr="001B443B">
        <w:rPr>
          <w:rFonts w:ascii="Times New Roman" w:hAnsi="Times New Roman"/>
          <w:sz w:val="28"/>
          <w:szCs w:val="28"/>
        </w:rPr>
        <w:t xml:space="preserve"> (дієслово) </w:t>
      </w:r>
      <w:r w:rsidRPr="001B443B">
        <w:rPr>
          <w:rFonts w:ascii="Times New Roman" w:hAnsi="Times New Roman"/>
          <w:i/>
          <w:sz w:val="28"/>
          <w:szCs w:val="28"/>
        </w:rPr>
        <w:t>зміни</w:t>
      </w:r>
      <w:r w:rsidRPr="001B443B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B443B">
        <w:rPr>
          <w:rFonts w:ascii="Times New Roman" w:hAnsi="Times New Roman"/>
          <w:sz w:val="28"/>
          <w:szCs w:val="28"/>
        </w:rPr>
        <w:t>Зн.в</w:t>
      </w:r>
      <w:proofErr w:type="spellEnd"/>
      <w:r w:rsidRPr="001B443B">
        <w:rPr>
          <w:rFonts w:ascii="Times New Roman" w:hAnsi="Times New Roman"/>
          <w:sz w:val="28"/>
          <w:szCs w:val="28"/>
        </w:rPr>
        <w:t xml:space="preserve">.) … Навіть за </w:t>
      </w:r>
      <w:r w:rsidRPr="001B443B">
        <w:rPr>
          <w:rFonts w:ascii="Times New Roman" w:hAnsi="Times New Roman"/>
          <w:sz w:val="28"/>
          <w:szCs w:val="28"/>
        </w:rPr>
        <w:lastRenderedPageBreak/>
        <w:t>таких, здавалося б, не значних змін, текст «дешифрується» значно легше (у нашому випадку – це лише фрагмент фрази, про увесь же текст такого типу годі й говорити).</w:t>
      </w:r>
    </w:p>
    <w:p w:rsidR="001B443B" w:rsidRPr="001B443B" w:rsidRDefault="001B443B" w:rsidP="001B443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1B443B">
        <w:rPr>
          <w:rFonts w:ascii="Times New Roman" w:hAnsi="Times New Roman" w:cs="Times New Roman"/>
          <w:sz w:val="28"/>
          <w:szCs w:val="28"/>
        </w:rPr>
        <w:t>Інший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спосіб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змінити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структуру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речення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дозволить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зробити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кілька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граматичних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замін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спотворити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цьому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змі</w:t>
      </w:r>
      <w:proofErr w:type="gramStart"/>
      <w:r w:rsidRPr="001B443B">
        <w:rPr>
          <w:rFonts w:ascii="Times New Roman" w:hAnsi="Times New Roman" w:cs="Times New Roman"/>
          <w:sz w:val="28"/>
          <w:szCs w:val="28"/>
        </w:rPr>
        <w:t>ст</w:t>
      </w:r>
      <w:proofErr w:type="spellEnd"/>
      <w:proofErr w:type="gramEnd"/>
      <w:r w:rsidRPr="001B443B">
        <w:rPr>
          <w:rFonts w:ascii="Times New Roman" w:hAnsi="Times New Roman" w:cs="Times New Roman"/>
          <w:sz w:val="28"/>
          <w:szCs w:val="28"/>
        </w:rPr>
        <w:t xml:space="preserve"> тексту.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Розглянемо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досить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443B">
        <w:rPr>
          <w:rFonts w:ascii="Times New Roman" w:hAnsi="Times New Roman" w:cs="Times New Roman"/>
          <w:sz w:val="28"/>
          <w:szCs w:val="28"/>
        </w:rPr>
        <w:t>типовий</w:t>
      </w:r>
      <w:proofErr w:type="spellEnd"/>
      <w:r w:rsidRPr="001B443B">
        <w:rPr>
          <w:rFonts w:ascii="Times New Roman" w:hAnsi="Times New Roman" w:cs="Times New Roman"/>
          <w:sz w:val="28"/>
          <w:szCs w:val="28"/>
        </w:rPr>
        <w:t xml:space="preserve"> фрагмент: 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Аналіз (ім.) 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>порядку</w:t>
      </w:r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(ім. </w:t>
      </w:r>
      <w:proofErr w:type="spellStart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) надання (ім. </w:t>
      </w:r>
      <w:proofErr w:type="spellStart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.) послуг (ім. </w:t>
      </w:r>
      <w:proofErr w:type="spellStart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)  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>з метою (ім.)</w:t>
      </w:r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>подальшого (</w:t>
      </w:r>
      <w:proofErr w:type="spellStart"/>
      <w:r w:rsidRPr="001B443B">
        <w:rPr>
          <w:rFonts w:ascii="Times New Roman" w:hAnsi="Times New Roman" w:cs="Times New Roman"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sz w:val="28"/>
          <w:szCs w:val="28"/>
          <w:lang w:val="uk-UA"/>
        </w:rPr>
        <w:t>.)</w:t>
      </w:r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поліпшення (ім. </w:t>
      </w:r>
      <w:proofErr w:type="spellStart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.) і вдосконалення(ім. </w:t>
      </w:r>
      <w:proofErr w:type="spellStart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.)  процесу (ім. </w:t>
      </w:r>
      <w:proofErr w:type="spellStart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.)  адміністрування (ім. </w:t>
      </w:r>
      <w:proofErr w:type="spellStart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.) …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A5A98">
        <w:rPr>
          <w:rFonts w:ascii="Times New Roman" w:hAnsi="Times New Roman" w:cs="Times New Roman"/>
          <w:sz w:val="28"/>
          <w:szCs w:val="28"/>
          <w:lang w:val="uk-UA"/>
        </w:rPr>
        <w:t xml:space="preserve"> Побіжно зауважмо, що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іменник </w:t>
      </w:r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з мет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ою у ролі прийменника </w:t>
      </w:r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для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так само стає в ланцюг з іменників і тим самим ще «погіршує ситуацію», і це, на жаль, поширена практика (питання на що, коли є </w:t>
      </w:r>
      <w:r w:rsidRPr="001B443B">
        <w:rPr>
          <w:rFonts w:ascii="Times New Roman" w:hAnsi="Times New Roman" w:cs="Times New Roman"/>
          <w:b/>
          <w:sz w:val="28"/>
          <w:szCs w:val="28"/>
          <w:lang w:val="uk-UA"/>
        </w:rPr>
        <w:t>спеціальний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для того прийменник?). Отже, тут абсолютно логічна заміна є очевидним, навіть природним засобом не лише граматично спростити, а й зробити цілком </w:t>
      </w:r>
      <w:r w:rsidR="005A5A98">
        <w:rPr>
          <w:rFonts w:ascii="Times New Roman" w:hAnsi="Times New Roman" w:cs="Times New Roman"/>
          <w:sz w:val="28"/>
          <w:szCs w:val="28"/>
          <w:lang w:val="uk-UA"/>
        </w:rPr>
        <w:t xml:space="preserve">логічно 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вправною нашу конструкцію.  </w:t>
      </w:r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Аналіз (ім.) 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>порядку</w:t>
      </w:r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(ім. </w:t>
      </w:r>
      <w:proofErr w:type="spellStart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) надання (ім. </w:t>
      </w:r>
      <w:proofErr w:type="spellStart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.) послуг (ім. </w:t>
      </w:r>
      <w:proofErr w:type="spellStart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Р.в</w:t>
      </w:r>
      <w:proofErr w:type="spellEnd"/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)  </w:t>
      </w:r>
      <w:r w:rsidRPr="001B443B">
        <w:rPr>
          <w:rFonts w:ascii="Times New Roman" w:hAnsi="Times New Roman" w:cs="Times New Roman"/>
          <w:b/>
          <w:sz w:val="28"/>
          <w:szCs w:val="28"/>
          <w:lang w:val="uk-UA"/>
        </w:rPr>
        <w:t>для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 (одним іменником менше)</w:t>
      </w:r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>подальшого…</w:t>
      </w:r>
      <w:r w:rsidR="005A5A98">
        <w:rPr>
          <w:rFonts w:ascii="Times New Roman" w:hAnsi="Times New Roman" w:cs="Times New Roman"/>
          <w:sz w:val="28"/>
          <w:szCs w:val="28"/>
          <w:lang w:val="uk-UA"/>
        </w:rPr>
        <w:t xml:space="preserve"> .</w:t>
      </w:r>
    </w:p>
    <w:p w:rsidR="001B443B" w:rsidRPr="001B443B" w:rsidRDefault="001B443B" w:rsidP="001B443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443B">
        <w:rPr>
          <w:rFonts w:ascii="Times New Roman" w:hAnsi="Times New Roman" w:cs="Times New Roman"/>
          <w:sz w:val="28"/>
          <w:szCs w:val="28"/>
          <w:lang w:val="uk-UA"/>
        </w:rPr>
        <w:t>Ще один варіант –  перебудовувати речення з простого на складнопідрядне мети і не лише прибрати зайве «з метою», але й зменшити невиправдано велику кількість іменників, використавши певні дієслівні форми (</w:t>
      </w:r>
      <w:r w:rsidRPr="001B443B">
        <w:rPr>
          <w:rFonts w:ascii="Times New Roman" w:hAnsi="Times New Roman" w:cs="Times New Roman"/>
          <w:i/>
          <w:sz w:val="28"/>
          <w:szCs w:val="28"/>
          <w:lang w:val="uk-UA"/>
        </w:rPr>
        <w:t>Аби надалі поліпшити і вдосконалити процес адміністрування, треба (або ж варто) проаналізувати порядок надання послуг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t>.). Тоді довга низка іменників у родовому від</w:t>
      </w:r>
      <w:r w:rsidRPr="001B443B">
        <w:rPr>
          <w:rFonts w:ascii="Times New Roman" w:hAnsi="Times New Roman" w:cs="Times New Roman"/>
          <w:sz w:val="28"/>
          <w:szCs w:val="28"/>
          <w:lang w:val="uk-UA"/>
        </w:rPr>
        <w:softHyphen/>
        <w:t xml:space="preserve">мінку розривається, текст стає чіткішим, прозорішим для розуміння. </w:t>
      </w:r>
    </w:p>
    <w:p w:rsidR="001B443B" w:rsidRPr="001B443B" w:rsidRDefault="005A5A98" w:rsidP="001B443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5. 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Також цікавий момент щодо доречності/недоречності використовувати віддієслівні іменники. Саме в останньому прикладі ми залишили сполуку </w:t>
      </w:r>
      <w:r w:rsidR="001B443B" w:rsidRPr="001B443B">
        <w:rPr>
          <w:rFonts w:ascii="Times New Roman" w:hAnsi="Times New Roman" w:cs="Times New Roman"/>
          <w:i/>
          <w:sz w:val="28"/>
          <w:szCs w:val="28"/>
          <w:lang w:val="uk-UA"/>
        </w:rPr>
        <w:t>надання послуг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, хоча могли б замінити на </w:t>
      </w:r>
      <w:r w:rsidR="001B443B" w:rsidRPr="001B443B">
        <w:rPr>
          <w:rFonts w:ascii="Times New Roman" w:hAnsi="Times New Roman" w:cs="Times New Roman"/>
          <w:i/>
          <w:sz w:val="28"/>
          <w:szCs w:val="28"/>
          <w:lang w:val="uk-UA"/>
        </w:rPr>
        <w:t>порядок, за яким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B443B" w:rsidRPr="001B443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надають послуги. 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>Так, ми побудували пріоритетну для української мови активну дієслівну конструкцію, але ми очевидно «втратили стиль» і переобтяжили вже і так складне речення ще однією підрядною частиною, тож порушили принцип мовної економії (його суть – «якщо можна вжити одне слово замість двох, треба вживати одне»). Отже, в цьому і подібних випадках віддієслівні іменники вповні виконують свою функцію і уведенні у речення цілком виправдано.</w:t>
      </w:r>
    </w:p>
    <w:p w:rsidR="001B443B" w:rsidRPr="001B443B" w:rsidRDefault="005A5A98" w:rsidP="001B443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6. На додаток до всього зазначеного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>е забуваємо «тримати під контролем» лексичне значення віддієслівних іменників. Спостерігається така поки що тенденція, коли довільно використовують віддієслівні іменники з процесуальним і предметним значенням. Адже є іменники, як</w:t>
      </w: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>, співвідносячись із певною дією, значення власне дії втратили. Це іменники – назви виконавців (</w:t>
      </w:r>
      <w:r w:rsidR="001B443B" w:rsidRPr="005A5A98">
        <w:rPr>
          <w:rFonts w:ascii="Times New Roman" w:hAnsi="Times New Roman" w:cs="Times New Roman"/>
          <w:i/>
          <w:sz w:val="28"/>
          <w:szCs w:val="28"/>
          <w:lang w:val="uk-UA"/>
        </w:rPr>
        <w:t>викладач, дослідник, оператор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тощо),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приладдя (</w:t>
      </w:r>
      <w:r w:rsidR="001B443B" w:rsidRPr="005A5A98">
        <w:rPr>
          <w:rFonts w:ascii="Times New Roman" w:hAnsi="Times New Roman" w:cs="Times New Roman"/>
          <w:i/>
          <w:sz w:val="28"/>
          <w:szCs w:val="28"/>
          <w:lang w:val="uk-UA"/>
        </w:rPr>
        <w:t>вимірювач, важіль, перемикач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тощо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>), вимірів (</w:t>
      </w:r>
      <w:r w:rsidR="001B443B" w:rsidRPr="005A5A98">
        <w:rPr>
          <w:rFonts w:ascii="Times New Roman" w:hAnsi="Times New Roman" w:cs="Times New Roman"/>
          <w:i/>
          <w:sz w:val="28"/>
          <w:szCs w:val="28"/>
          <w:lang w:val="uk-UA"/>
        </w:rPr>
        <w:t>вага, зріст, тиск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>), назви предметів, об’єктів, категорій, явищ, дій і подій, що утворилися як наслідок або результат дії і стали «</w:t>
      </w:r>
      <w:proofErr w:type="spellStart"/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>опредмеченою</w:t>
      </w:r>
      <w:proofErr w:type="spellEnd"/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дією» (</w:t>
      </w:r>
      <w:r w:rsidR="001B443B" w:rsidRPr="005A5A98">
        <w:rPr>
          <w:rFonts w:ascii="Times New Roman" w:hAnsi="Times New Roman" w:cs="Times New Roman"/>
          <w:i/>
          <w:sz w:val="28"/>
          <w:szCs w:val="28"/>
          <w:lang w:val="uk-UA"/>
        </w:rPr>
        <w:t>запис, опис,  знання, вміння, змагання, обмін, продаж, оцінка, дослідження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тощо), </w:t>
      </w: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причому такі іменники 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можуть виглядати як своєрідні омоніми: </w:t>
      </w:r>
      <w:r w:rsidR="001B443B" w:rsidRPr="005A5A98">
        <w:rPr>
          <w:rFonts w:ascii="Times New Roman" w:hAnsi="Times New Roman" w:cs="Times New Roman"/>
          <w:i/>
          <w:sz w:val="28"/>
          <w:szCs w:val="28"/>
          <w:lang w:val="uk-UA"/>
        </w:rPr>
        <w:t>дослідження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як стос прошитого паперу, що ми його називаємо дисертацією чи дипломною роботою, і </w:t>
      </w:r>
      <w:r w:rsidR="001B443B" w:rsidRPr="005A5A98">
        <w:rPr>
          <w:rFonts w:ascii="Times New Roman" w:hAnsi="Times New Roman" w:cs="Times New Roman"/>
          <w:i/>
          <w:sz w:val="28"/>
          <w:szCs w:val="28"/>
          <w:lang w:val="uk-UA"/>
        </w:rPr>
        <w:t>дослідження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 як процес, синонім до </w:t>
      </w:r>
      <w:r w:rsidR="001B443B" w:rsidRPr="005A5A98">
        <w:rPr>
          <w:rFonts w:ascii="Times New Roman" w:hAnsi="Times New Roman" w:cs="Times New Roman"/>
          <w:i/>
          <w:sz w:val="28"/>
          <w:szCs w:val="28"/>
          <w:lang w:val="uk-UA"/>
        </w:rPr>
        <w:t>вивчення</w:t>
      </w:r>
      <w:r w:rsidR="001B443B" w:rsidRPr="001B443B">
        <w:rPr>
          <w:rFonts w:ascii="Times New Roman" w:hAnsi="Times New Roman" w:cs="Times New Roman"/>
          <w:sz w:val="28"/>
          <w:szCs w:val="28"/>
          <w:lang w:val="uk-UA"/>
        </w:rPr>
        <w:t xml:space="preserve">). Це досить важливий момент, на який треба зважати, інакше, по суті, відбувається підміна понять, а це взагалі неприпустимо в будь-якій комунікації. </w:t>
      </w:r>
    </w:p>
    <w:p w:rsidR="00E70072" w:rsidRPr="001B443B" w:rsidRDefault="00E70072" w:rsidP="00E7007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443B">
        <w:rPr>
          <w:rFonts w:ascii="Times New Roman" w:hAnsi="Times New Roman" w:cs="Times New Roman"/>
          <w:sz w:val="28"/>
          <w:szCs w:val="28"/>
          <w:lang w:val="uk-UA"/>
        </w:rPr>
        <w:t>Відтак, завжди пам’ятаємо і дбаємо про лексико-граматичний баланс, особливо в текстах наукового і офіційно-ділового стилів</w:t>
      </w:r>
      <w:r>
        <w:rPr>
          <w:rFonts w:ascii="Times New Roman" w:hAnsi="Times New Roman" w:cs="Times New Roman"/>
          <w:sz w:val="28"/>
          <w:szCs w:val="28"/>
          <w:lang w:val="uk-UA"/>
        </w:rPr>
        <w:t>, що сприятиме збереженню української мовної традиції.</w:t>
      </w:r>
    </w:p>
    <w:p w:rsidR="00C351D7" w:rsidRPr="001B443B" w:rsidRDefault="00C351D7" w:rsidP="001B443B">
      <w:pPr>
        <w:tabs>
          <w:tab w:val="left" w:pos="4815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C351D7" w:rsidRPr="001B443B" w:rsidSect="007232AC">
      <w:pgSz w:w="11906" w:h="16838"/>
      <w:pgMar w:top="1134" w:right="1021" w:bottom="1418" w:left="102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E3666"/>
    <w:rsid w:val="001B443B"/>
    <w:rsid w:val="001E0BA7"/>
    <w:rsid w:val="00270244"/>
    <w:rsid w:val="00286830"/>
    <w:rsid w:val="002A0EA0"/>
    <w:rsid w:val="002A1BED"/>
    <w:rsid w:val="003537F7"/>
    <w:rsid w:val="00435986"/>
    <w:rsid w:val="004464F1"/>
    <w:rsid w:val="004E6D79"/>
    <w:rsid w:val="00546018"/>
    <w:rsid w:val="005A4A69"/>
    <w:rsid w:val="005A5A98"/>
    <w:rsid w:val="007232AC"/>
    <w:rsid w:val="007E3666"/>
    <w:rsid w:val="00816303"/>
    <w:rsid w:val="00971A44"/>
    <w:rsid w:val="009F07C6"/>
    <w:rsid w:val="00AA7FB1"/>
    <w:rsid w:val="00B80402"/>
    <w:rsid w:val="00C351D7"/>
    <w:rsid w:val="00C55F06"/>
    <w:rsid w:val="00CE63AA"/>
    <w:rsid w:val="00DA1FDD"/>
    <w:rsid w:val="00DF6808"/>
    <w:rsid w:val="00E21F23"/>
    <w:rsid w:val="00E70072"/>
    <w:rsid w:val="00EE3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66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7232AC"/>
    <w:rPr>
      <w:i/>
      <w:iCs/>
    </w:rPr>
  </w:style>
  <w:style w:type="paragraph" w:styleId="a4">
    <w:name w:val="List Paragraph"/>
    <w:basedOn w:val="a"/>
    <w:uiPriority w:val="34"/>
    <w:qFormat/>
    <w:rsid w:val="001B443B"/>
    <w:pPr>
      <w:ind w:left="720"/>
      <w:contextualSpacing/>
    </w:pPr>
    <w:rPr>
      <w:rFonts w:ascii="Calibri" w:eastAsia="Calibri" w:hAnsi="Calibri" w:cs="Times New Roman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3</Pages>
  <Words>930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Greenshpun</dc:creator>
  <cp:keywords/>
  <dc:description/>
  <cp:lastModifiedBy>Андрей</cp:lastModifiedBy>
  <cp:revision>19</cp:revision>
  <dcterms:created xsi:type="dcterms:W3CDTF">2024-04-14T17:24:00Z</dcterms:created>
  <dcterms:modified xsi:type="dcterms:W3CDTF">2024-05-29T12:56:00Z</dcterms:modified>
</cp:coreProperties>
</file>