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DCA96A" w14:textId="77777777" w:rsidR="004E4E14" w:rsidRPr="001C7379" w:rsidRDefault="004E4E14" w:rsidP="004E4E14">
      <w:pPr>
        <w:rPr>
          <w:rFonts w:eastAsia="Times New Roman"/>
        </w:rPr>
      </w:pPr>
      <w:r>
        <w:rPr>
          <w:rFonts w:ascii="Times" w:hAnsi="Times" w:cs="Arial"/>
          <w:b/>
          <w:color w:val="1A1A1A"/>
          <w:sz w:val="28"/>
          <w:szCs w:val="36"/>
          <w:lang w:val="en-US"/>
        </w:rPr>
        <w:t>Supporting information</w:t>
      </w:r>
      <w:r w:rsidRPr="00D80306">
        <w:rPr>
          <w:rFonts w:ascii="Times" w:hAnsi="Times" w:cs="Arial"/>
          <w:b/>
          <w:color w:val="1A1A1A"/>
          <w:sz w:val="28"/>
          <w:szCs w:val="36"/>
          <w:lang w:val="en-US"/>
        </w:rPr>
        <w:t xml:space="preserve"> </w:t>
      </w:r>
    </w:p>
    <w:p w14:paraId="605C2265" w14:textId="77777777" w:rsidR="004E4E14" w:rsidRPr="004902A6" w:rsidRDefault="004E4E14" w:rsidP="004E4E14">
      <w:pPr>
        <w:pStyle w:val="NormalWeb"/>
        <w:spacing w:before="2" w:after="2"/>
        <w:jc w:val="both"/>
        <w:rPr>
          <w:rFonts w:ascii="Times" w:eastAsiaTheme="minorHAnsi" w:hAnsi="Times" w:cs="Arial"/>
          <w:color w:val="1A1A1A"/>
          <w:szCs w:val="36"/>
          <w:lang w:val="en-GB" w:eastAsia="en-US"/>
        </w:rPr>
      </w:pPr>
      <w:r>
        <w:rPr>
          <w:rFonts w:ascii="Times" w:eastAsiaTheme="minorHAnsi" w:hAnsi="Times" w:cs="Arial"/>
          <w:color w:val="1A1A1A"/>
          <w:szCs w:val="36"/>
          <w:lang w:val="en-GB" w:eastAsia="en-US"/>
        </w:rPr>
        <w:t>OSR aph</w:t>
      </w:r>
      <w:r w:rsidRPr="004902A6">
        <w:rPr>
          <w:rFonts w:ascii="Times" w:eastAsiaTheme="minorHAnsi" w:hAnsi="Times" w:cs="Arial"/>
          <w:color w:val="1A1A1A"/>
          <w:szCs w:val="36"/>
          <w:lang w:val="en-GB" w:eastAsia="en-US"/>
        </w:rPr>
        <w:t>id mummy collection. Sampling location and size.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6"/>
        <w:gridCol w:w="1300"/>
        <w:gridCol w:w="1316"/>
        <w:gridCol w:w="1718"/>
        <w:gridCol w:w="1344"/>
        <w:gridCol w:w="1282"/>
      </w:tblGrid>
      <w:tr w:rsidR="004E4E14" w:rsidRPr="004C5C22" w14:paraId="3824D5B5" w14:textId="77777777" w:rsidTr="0043325C">
        <w:trPr>
          <w:trHeight w:val="877"/>
        </w:trPr>
        <w:tc>
          <w:tcPr>
            <w:tcW w:w="1409" w:type="dxa"/>
            <w:shd w:val="clear" w:color="auto" w:fill="8E929E"/>
            <w:vAlign w:val="center"/>
          </w:tcPr>
          <w:p w14:paraId="49A06331" w14:textId="77777777" w:rsidR="004E4E14" w:rsidRPr="004C5C22" w:rsidRDefault="004E4E14" w:rsidP="0043325C">
            <w:pPr>
              <w:jc w:val="center"/>
              <w:rPr>
                <w:rFonts w:ascii="Times" w:hAnsi="Times"/>
                <w:color w:val="FFFFFF" w:themeColor="background1"/>
                <w:sz w:val="20"/>
              </w:rPr>
            </w:pPr>
            <w:r w:rsidRPr="004C5C22">
              <w:rPr>
                <w:rFonts w:ascii="Times" w:hAnsi="Times"/>
                <w:color w:val="FFFFFF" w:themeColor="background1"/>
                <w:sz w:val="20"/>
              </w:rPr>
              <w:t>Sampling location</w:t>
            </w:r>
          </w:p>
        </w:tc>
        <w:tc>
          <w:tcPr>
            <w:tcW w:w="1390" w:type="dxa"/>
            <w:shd w:val="clear" w:color="auto" w:fill="8E929E"/>
            <w:vAlign w:val="center"/>
          </w:tcPr>
          <w:p w14:paraId="290A3B39" w14:textId="77777777" w:rsidR="004E4E14" w:rsidRPr="004C5C22" w:rsidRDefault="004E4E14" w:rsidP="0043325C">
            <w:pPr>
              <w:jc w:val="center"/>
              <w:rPr>
                <w:rFonts w:ascii="Times" w:hAnsi="Times"/>
                <w:color w:val="FFFFFF" w:themeColor="background1"/>
                <w:sz w:val="20"/>
              </w:rPr>
            </w:pPr>
            <w:r w:rsidRPr="004C5C22">
              <w:rPr>
                <w:rFonts w:ascii="Times" w:hAnsi="Times"/>
                <w:color w:val="FFFFFF" w:themeColor="background1"/>
                <w:sz w:val="20"/>
              </w:rPr>
              <w:t>Range</w:t>
            </w:r>
          </w:p>
        </w:tc>
        <w:tc>
          <w:tcPr>
            <w:tcW w:w="1176" w:type="dxa"/>
            <w:shd w:val="clear" w:color="auto" w:fill="8E929E"/>
            <w:vAlign w:val="center"/>
          </w:tcPr>
          <w:p w14:paraId="088ECD2E" w14:textId="77777777" w:rsidR="004E4E14" w:rsidRPr="004C5C22" w:rsidRDefault="004E4E14" w:rsidP="0043325C">
            <w:pPr>
              <w:jc w:val="center"/>
              <w:rPr>
                <w:rFonts w:ascii="Times" w:hAnsi="Times"/>
                <w:color w:val="FFFFFF" w:themeColor="background1"/>
                <w:sz w:val="20"/>
              </w:rPr>
            </w:pPr>
            <w:r w:rsidRPr="004C5C22">
              <w:rPr>
                <w:rFonts w:ascii="Times" w:hAnsi="Times"/>
                <w:color w:val="FFFFFF" w:themeColor="background1"/>
                <w:sz w:val="20"/>
              </w:rPr>
              <w:t xml:space="preserve">Sampling site </w:t>
            </w:r>
            <w:r>
              <w:rPr>
                <w:rFonts w:ascii="Times" w:hAnsi="Times"/>
                <w:color w:val="FFFFFF" w:themeColor="background1"/>
                <w:sz w:val="20"/>
              </w:rPr>
              <w:t>denomination</w:t>
            </w:r>
          </w:p>
        </w:tc>
        <w:tc>
          <w:tcPr>
            <w:tcW w:w="1749" w:type="dxa"/>
            <w:shd w:val="clear" w:color="auto" w:fill="8E929E"/>
            <w:vAlign w:val="center"/>
          </w:tcPr>
          <w:p w14:paraId="69621E86" w14:textId="77777777" w:rsidR="004E4E14" w:rsidRPr="004C5C22" w:rsidRDefault="004E4E14" w:rsidP="0043325C">
            <w:pPr>
              <w:jc w:val="center"/>
              <w:rPr>
                <w:rFonts w:ascii="Times" w:hAnsi="Times"/>
                <w:color w:val="FFFFFF" w:themeColor="background1"/>
                <w:sz w:val="20"/>
              </w:rPr>
            </w:pPr>
            <w:r w:rsidRPr="004C5C22">
              <w:rPr>
                <w:rFonts w:ascii="Times" w:hAnsi="Times"/>
                <w:color w:val="FFFFFF" w:themeColor="background1"/>
                <w:sz w:val="20"/>
              </w:rPr>
              <w:t>GPS coordinates</w:t>
            </w:r>
          </w:p>
        </w:tc>
        <w:tc>
          <w:tcPr>
            <w:tcW w:w="1414" w:type="dxa"/>
            <w:shd w:val="clear" w:color="auto" w:fill="8E929E"/>
            <w:vAlign w:val="center"/>
          </w:tcPr>
          <w:p w14:paraId="7439D916" w14:textId="77777777" w:rsidR="004E4E14" w:rsidRPr="004C5C22" w:rsidRDefault="004E4E14" w:rsidP="0043325C">
            <w:pPr>
              <w:jc w:val="center"/>
              <w:rPr>
                <w:rFonts w:ascii="Times" w:hAnsi="Times"/>
                <w:color w:val="FFFFFF" w:themeColor="background1"/>
                <w:sz w:val="20"/>
              </w:rPr>
            </w:pPr>
            <w:r w:rsidRPr="004C5C22">
              <w:rPr>
                <w:rFonts w:ascii="Times" w:hAnsi="Times"/>
                <w:color w:val="FFFFFF" w:themeColor="background1"/>
                <w:sz w:val="20"/>
              </w:rPr>
              <w:t>Number of mummies</w:t>
            </w:r>
          </w:p>
        </w:tc>
        <w:tc>
          <w:tcPr>
            <w:tcW w:w="1378" w:type="dxa"/>
            <w:shd w:val="clear" w:color="auto" w:fill="8E929E"/>
            <w:vAlign w:val="center"/>
          </w:tcPr>
          <w:p w14:paraId="6A4A1C19" w14:textId="77777777" w:rsidR="004E4E14" w:rsidRPr="004C5C22" w:rsidRDefault="004E4E14" w:rsidP="0043325C">
            <w:pPr>
              <w:jc w:val="center"/>
              <w:rPr>
                <w:rFonts w:ascii="Times" w:hAnsi="Times"/>
                <w:color w:val="FFFFFF" w:themeColor="background1"/>
                <w:sz w:val="20"/>
              </w:rPr>
            </w:pPr>
            <w:r w:rsidRPr="004C5C22">
              <w:rPr>
                <w:rFonts w:ascii="Times" w:hAnsi="Times"/>
                <w:color w:val="FFFFFF" w:themeColor="background1"/>
                <w:sz w:val="20"/>
              </w:rPr>
              <w:t>Sample size (n)</w:t>
            </w:r>
          </w:p>
        </w:tc>
      </w:tr>
      <w:tr w:rsidR="004E4E14" w:rsidRPr="004C5C22" w14:paraId="44114EE9" w14:textId="77777777" w:rsidTr="0043325C">
        <w:trPr>
          <w:trHeight w:val="397"/>
        </w:trPr>
        <w:tc>
          <w:tcPr>
            <w:tcW w:w="1409" w:type="dxa"/>
            <w:vMerge w:val="restart"/>
            <w:vAlign w:val="center"/>
          </w:tcPr>
          <w:p w14:paraId="7827466F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 xml:space="preserve">New Zealand </w:t>
            </w:r>
          </w:p>
        </w:tc>
        <w:tc>
          <w:tcPr>
            <w:tcW w:w="1390" w:type="dxa"/>
            <w:vMerge w:val="restart"/>
            <w:vAlign w:val="center"/>
          </w:tcPr>
          <w:p w14:paraId="15C60DAF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Invaded range</w:t>
            </w:r>
          </w:p>
        </w:tc>
        <w:tc>
          <w:tcPr>
            <w:tcW w:w="1176" w:type="dxa"/>
            <w:vAlign w:val="center"/>
          </w:tcPr>
          <w:p w14:paraId="6A07A1B4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Temuka</w:t>
            </w:r>
          </w:p>
        </w:tc>
        <w:tc>
          <w:tcPr>
            <w:tcW w:w="1749" w:type="dxa"/>
            <w:vAlign w:val="center"/>
          </w:tcPr>
          <w:p w14:paraId="41D359E5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44°13’02.34’’S  171°13’33.01’’ E</w:t>
            </w:r>
          </w:p>
        </w:tc>
        <w:tc>
          <w:tcPr>
            <w:tcW w:w="1414" w:type="dxa"/>
            <w:vAlign w:val="center"/>
          </w:tcPr>
          <w:p w14:paraId="642C886C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378" w:type="dxa"/>
            <w:vMerge w:val="restart"/>
            <w:vAlign w:val="center"/>
          </w:tcPr>
          <w:p w14:paraId="1B7A7619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50</w:t>
            </w:r>
          </w:p>
        </w:tc>
      </w:tr>
      <w:tr w:rsidR="004E4E14" w:rsidRPr="004C5C22" w14:paraId="5F55020D" w14:textId="77777777" w:rsidTr="0043325C">
        <w:trPr>
          <w:trHeight w:val="397"/>
        </w:trPr>
        <w:tc>
          <w:tcPr>
            <w:tcW w:w="1409" w:type="dxa"/>
            <w:vMerge/>
            <w:vAlign w:val="center"/>
          </w:tcPr>
          <w:p w14:paraId="670D1277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390" w:type="dxa"/>
            <w:vMerge/>
            <w:vAlign w:val="center"/>
          </w:tcPr>
          <w:p w14:paraId="7B8A468E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176" w:type="dxa"/>
            <w:vAlign w:val="center"/>
          </w:tcPr>
          <w:p w14:paraId="02C1A1F0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Race Course Hill</w:t>
            </w:r>
          </w:p>
        </w:tc>
        <w:tc>
          <w:tcPr>
            <w:tcW w:w="1749" w:type="dxa"/>
            <w:vAlign w:val="center"/>
          </w:tcPr>
          <w:p w14:paraId="596E1A7A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43°26’07.58’’ S</w:t>
            </w:r>
          </w:p>
          <w:p w14:paraId="6FFA8D31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172°04’27.61’’ E</w:t>
            </w:r>
          </w:p>
        </w:tc>
        <w:tc>
          <w:tcPr>
            <w:tcW w:w="1414" w:type="dxa"/>
            <w:vAlign w:val="center"/>
          </w:tcPr>
          <w:p w14:paraId="7A077D98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378" w:type="dxa"/>
            <w:vMerge/>
            <w:vAlign w:val="center"/>
          </w:tcPr>
          <w:p w14:paraId="0C6A2689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</w:tr>
      <w:tr w:rsidR="004E4E14" w:rsidRPr="004C5C22" w14:paraId="5AAFE0BB" w14:textId="77777777" w:rsidTr="0043325C">
        <w:trPr>
          <w:trHeight w:val="397"/>
        </w:trPr>
        <w:tc>
          <w:tcPr>
            <w:tcW w:w="1409" w:type="dxa"/>
            <w:vMerge/>
            <w:vAlign w:val="center"/>
          </w:tcPr>
          <w:p w14:paraId="5B3C93F9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390" w:type="dxa"/>
            <w:vMerge/>
            <w:vAlign w:val="center"/>
          </w:tcPr>
          <w:p w14:paraId="3E059CD6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176" w:type="dxa"/>
            <w:vAlign w:val="center"/>
          </w:tcPr>
          <w:p w14:paraId="785E8E5D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Makikihi</w:t>
            </w:r>
          </w:p>
        </w:tc>
        <w:tc>
          <w:tcPr>
            <w:tcW w:w="1749" w:type="dxa"/>
            <w:vAlign w:val="center"/>
          </w:tcPr>
          <w:p w14:paraId="5E8870B5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44°40’05.48’’ S</w:t>
            </w:r>
          </w:p>
          <w:p w14:paraId="3358B163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171°07’16.29’’ E</w:t>
            </w:r>
          </w:p>
        </w:tc>
        <w:tc>
          <w:tcPr>
            <w:tcW w:w="1414" w:type="dxa"/>
            <w:vAlign w:val="center"/>
          </w:tcPr>
          <w:p w14:paraId="6C99F070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378" w:type="dxa"/>
            <w:vMerge/>
            <w:vAlign w:val="center"/>
          </w:tcPr>
          <w:p w14:paraId="68A9F1D8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</w:tr>
      <w:tr w:rsidR="004E4E14" w:rsidRPr="004C5C22" w14:paraId="156E61A3" w14:textId="77777777" w:rsidTr="0043325C">
        <w:trPr>
          <w:trHeight w:val="397"/>
        </w:trPr>
        <w:tc>
          <w:tcPr>
            <w:tcW w:w="1409" w:type="dxa"/>
            <w:vMerge/>
            <w:vAlign w:val="center"/>
          </w:tcPr>
          <w:p w14:paraId="284D4A0A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390" w:type="dxa"/>
            <w:vMerge/>
            <w:vAlign w:val="center"/>
          </w:tcPr>
          <w:p w14:paraId="381E2EE2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176" w:type="dxa"/>
            <w:vAlign w:val="center"/>
          </w:tcPr>
          <w:p w14:paraId="78F9785A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Lincoln</w:t>
            </w:r>
          </w:p>
        </w:tc>
        <w:tc>
          <w:tcPr>
            <w:tcW w:w="1749" w:type="dxa"/>
            <w:vAlign w:val="center"/>
          </w:tcPr>
          <w:p w14:paraId="158B1640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43°38’47.93’’S  172°27’16.01’’E</w:t>
            </w:r>
          </w:p>
        </w:tc>
        <w:tc>
          <w:tcPr>
            <w:tcW w:w="1414" w:type="dxa"/>
            <w:vAlign w:val="center"/>
          </w:tcPr>
          <w:p w14:paraId="13E14AFA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378" w:type="dxa"/>
            <w:vMerge/>
            <w:vAlign w:val="center"/>
          </w:tcPr>
          <w:p w14:paraId="4506155D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</w:tr>
      <w:tr w:rsidR="004E4E14" w:rsidRPr="004C5C22" w14:paraId="6F8D3DD5" w14:textId="77777777" w:rsidTr="0043325C">
        <w:trPr>
          <w:trHeight w:val="397"/>
        </w:trPr>
        <w:tc>
          <w:tcPr>
            <w:tcW w:w="1409" w:type="dxa"/>
            <w:vMerge/>
            <w:vAlign w:val="center"/>
          </w:tcPr>
          <w:p w14:paraId="46A45D51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390" w:type="dxa"/>
            <w:vMerge/>
            <w:vAlign w:val="center"/>
          </w:tcPr>
          <w:p w14:paraId="2A9CC19F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176" w:type="dxa"/>
            <w:vAlign w:val="center"/>
          </w:tcPr>
          <w:p w14:paraId="5ABCB864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Ashley Dene</w:t>
            </w:r>
          </w:p>
        </w:tc>
        <w:tc>
          <w:tcPr>
            <w:tcW w:w="1749" w:type="dxa"/>
            <w:vAlign w:val="center"/>
          </w:tcPr>
          <w:p w14:paraId="14FAC70C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43°39’15.65’’S  172°19’1.70’’ E</w:t>
            </w:r>
          </w:p>
        </w:tc>
        <w:tc>
          <w:tcPr>
            <w:tcW w:w="1414" w:type="dxa"/>
            <w:vAlign w:val="center"/>
          </w:tcPr>
          <w:p w14:paraId="73B2CE5B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378" w:type="dxa"/>
            <w:vMerge/>
            <w:vAlign w:val="center"/>
          </w:tcPr>
          <w:p w14:paraId="2DA35F56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</w:tr>
      <w:tr w:rsidR="004E4E14" w:rsidRPr="004C5C22" w14:paraId="1B0BEFB6" w14:textId="77777777" w:rsidTr="0043325C">
        <w:trPr>
          <w:trHeight w:val="397"/>
        </w:trPr>
        <w:tc>
          <w:tcPr>
            <w:tcW w:w="1409" w:type="dxa"/>
            <w:vMerge w:val="restart"/>
            <w:vAlign w:val="center"/>
          </w:tcPr>
          <w:p w14:paraId="1889FB2F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United Kingdom</w:t>
            </w:r>
          </w:p>
        </w:tc>
        <w:tc>
          <w:tcPr>
            <w:tcW w:w="1390" w:type="dxa"/>
            <w:vMerge w:val="restart"/>
            <w:vAlign w:val="center"/>
          </w:tcPr>
          <w:p w14:paraId="0075F5A5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Native range</w:t>
            </w:r>
          </w:p>
        </w:tc>
        <w:tc>
          <w:tcPr>
            <w:tcW w:w="1176" w:type="dxa"/>
            <w:vAlign w:val="center"/>
          </w:tcPr>
          <w:p w14:paraId="485D7DED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749" w:type="dxa"/>
            <w:vAlign w:val="center"/>
          </w:tcPr>
          <w:p w14:paraId="45B4D5C6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51°48’35.78’’ N  0°22’4.08’’ W</w:t>
            </w:r>
          </w:p>
        </w:tc>
        <w:tc>
          <w:tcPr>
            <w:tcW w:w="1414" w:type="dxa"/>
            <w:vAlign w:val="center"/>
          </w:tcPr>
          <w:p w14:paraId="4579E8B8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9</w:t>
            </w:r>
          </w:p>
        </w:tc>
        <w:tc>
          <w:tcPr>
            <w:tcW w:w="1378" w:type="dxa"/>
            <w:vMerge w:val="restart"/>
            <w:vAlign w:val="center"/>
          </w:tcPr>
          <w:p w14:paraId="70E1A1E0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49</w:t>
            </w:r>
          </w:p>
        </w:tc>
      </w:tr>
      <w:tr w:rsidR="004E4E14" w:rsidRPr="004C5C22" w14:paraId="76477F61" w14:textId="77777777" w:rsidTr="0043325C">
        <w:trPr>
          <w:trHeight w:val="397"/>
        </w:trPr>
        <w:tc>
          <w:tcPr>
            <w:tcW w:w="1409" w:type="dxa"/>
            <w:vMerge/>
            <w:vAlign w:val="center"/>
          </w:tcPr>
          <w:p w14:paraId="33F7CACC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390" w:type="dxa"/>
            <w:vMerge/>
            <w:vAlign w:val="center"/>
          </w:tcPr>
          <w:p w14:paraId="442BB7FF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176" w:type="dxa"/>
            <w:vAlign w:val="center"/>
          </w:tcPr>
          <w:p w14:paraId="5C3E7AD7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1749" w:type="dxa"/>
            <w:vAlign w:val="center"/>
          </w:tcPr>
          <w:p w14:paraId="63FB75B3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51°48’51.71’’ N  0°22’36.30’’ W</w:t>
            </w:r>
          </w:p>
        </w:tc>
        <w:tc>
          <w:tcPr>
            <w:tcW w:w="1414" w:type="dxa"/>
            <w:vAlign w:val="center"/>
          </w:tcPr>
          <w:p w14:paraId="40DF4DF0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378" w:type="dxa"/>
            <w:vMerge/>
            <w:vAlign w:val="center"/>
          </w:tcPr>
          <w:p w14:paraId="51BDB7F8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</w:tr>
      <w:tr w:rsidR="004E4E14" w:rsidRPr="004C5C22" w14:paraId="257005F5" w14:textId="77777777" w:rsidTr="0043325C">
        <w:trPr>
          <w:trHeight w:val="397"/>
        </w:trPr>
        <w:tc>
          <w:tcPr>
            <w:tcW w:w="1409" w:type="dxa"/>
            <w:vMerge/>
            <w:vAlign w:val="center"/>
          </w:tcPr>
          <w:p w14:paraId="2FEEA7B9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390" w:type="dxa"/>
            <w:vMerge/>
            <w:vAlign w:val="center"/>
          </w:tcPr>
          <w:p w14:paraId="71A524DE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176" w:type="dxa"/>
            <w:vAlign w:val="center"/>
          </w:tcPr>
          <w:p w14:paraId="67844F7C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</w:rPr>
              <w:t>5</w:t>
            </w:r>
          </w:p>
        </w:tc>
        <w:tc>
          <w:tcPr>
            <w:tcW w:w="1749" w:type="dxa"/>
            <w:vAlign w:val="center"/>
          </w:tcPr>
          <w:p w14:paraId="59EA252E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51°47’12.77’’ N  0°26’4.17’’ W</w:t>
            </w:r>
          </w:p>
        </w:tc>
        <w:tc>
          <w:tcPr>
            <w:tcW w:w="1414" w:type="dxa"/>
            <w:vAlign w:val="center"/>
          </w:tcPr>
          <w:p w14:paraId="06A14D73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378" w:type="dxa"/>
            <w:vMerge/>
            <w:vAlign w:val="center"/>
          </w:tcPr>
          <w:p w14:paraId="7524F24A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</w:tr>
      <w:tr w:rsidR="004E4E14" w:rsidRPr="004C5C22" w14:paraId="1C70F65D" w14:textId="77777777" w:rsidTr="0043325C">
        <w:trPr>
          <w:trHeight w:val="397"/>
        </w:trPr>
        <w:tc>
          <w:tcPr>
            <w:tcW w:w="1409" w:type="dxa"/>
            <w:vMerge/>
            <w:vAlign w:val="center"/>
          </w:tcPr>
          <w:p w14:paraId="55A15242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390" w:type="dxa"/>
            <w:vMerge/>
            <w:vAlign w:val="center"/>
          </w:tcPr>
          <w:p w14:paraId="28DD880B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176" w:type="dxa"/>
            <w:vAlign w:val="center"/>
          </w:tcPr>
          <w:p w14:paraId="55B8CE35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</w:rPr>
              <w:t>7</w:t>
            </w:r>
          </w:p>
        </w:tc>
        <w:tc>
          <w:tcPr>
            <w:tcW w:w="1749" w:type="dxa"/>
            <w:vAlign w:val="center"/>
          </w:tcPr>
          <w:p w14:paraId="2DCBBAA5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51°50’24.44’’ N  0°19’8.32’’ W</w:t>
            </w:r>
          </w:p>
        </w:tc>
        <w:tc>
          <w:tcPr>
            <w:tcW w:w="1414" w:type="dxa"/>
            <w:vAlign w:val="center"/>
          </w:tcPr>
          <w:p w14:paraId="7BC41B4A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378" w:type="dxa"/>
            <w:vMerge/>
            <w:vAlign w:val="center"/>
          </w:tcPr>
          <w:p w14:paraId="2D57CD6F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</w:tr>
      <w:tr w:rsidR="004E4E14" w:rsidRPr="004C5C22" w14:paraId="0AD70EB3" w14:textId="77777777" w:rsidTr="0043325C">
        <w:trPr>
          <w:trHeight w:val="397"/>
        </w:trPr>
        <w:tc>
          <w:tcPr>
            <w:tcW w:w="1409" w:type="dxa"/>
            <w:vMerge/>
            <w:vAlign w:val="center"/>
          </w:tcPr>
          <w:p w14:paraId="34A81BDD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390" w:type="dxa"/>
            <w:vMerge/>
            <w:vAlign w:val="center"/>
          </w:tcPr>
          <w:p w14:paraId="3041AB1A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176" w:type="dxa"/>
            <w:vAlign w:val="center"/>
          </w:tcPr>
          <w:p w14:paraId="624DD8AA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</w:rPr>
              <w:t>14</w:t>
            </w:r>
          </w:p>
        </w:tc>
        <w:tc>
          <w:tcPr>
            <w:tcW w:w="1749" w:type="dxa"/>
            <w:vAlign w:val="center"/>
          </w:tcPr>
          <w:p w14:paraId="5F7DD1E4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51°50’32.28’’ N  0°19’2.25’’ W</w:t>
            </w:r>
          </w:p>
        </w:tc>
        <w:tc>
          <w:tcPr>
            <w:tcW w:w="1414" w:type="dxa"/>
            <w:vAlign w:val="center"/>
          </w:tcPr>
          <w:p w14:paraId="78E9F363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378" w:type="dxa"/>
            <w:vMerge/>
            <w:vAlign w:val="center"/>
          </w:tcPr>
          <w:p w14:paraId="422B1BD2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</w:tr>
    </w:tbl>
    <w:p w14:paraId="775BA079" w14:textId="77777777" w:rsidR="004E4E14" w:rsidRDefault="004E4E14" w:rsidP="004E4E14">
      <w:pPr>
        <w:pStyle w:val="NormalWeb"/>
        <w:spacing w:before="2" w:after="2"/>
        <w:jc w:val="both"/>
        <w:rPr>
          <w:rFonts w:ascii="Times" w:eastAsiaTheme="minorHAnsi" w:hAnsi="Times" w:cs="Arial"/>
          <w:color w:val="1A1A1A"/>
          <w:szCs w:val="36"/>
          <w:lang w:val="en-GB" w:eastAsia="en-US"/>
        </w:rPr>
      </w:pPr>
    </w:p>
    <w:p w14:paraId="11282BAF" w14:textId="77777777" w:rsidR="004E4E14" w:rsidRDefault="004E4E14" w:rsidP="004E4E14">
      <w:pPr>
        <w:pStyle w:val="NormalWeb"/>
        <w:spacing w:before="2" w:after="2"/>
        <w:jc w:val="both"/>
        <w:rPr>
          <w:rFonts w:ascii="Times" w:eastAsiaTheme="minorHAnsi" w:hAnsi="Times" w:cs="Arial"/>
          <w:color w:val="1A1A1A"/>
          <w:szCs w:val="36"/>
          <w:lang w:val="en-GB" w:eastAsia="en-US"/>
        </w:rPr>
      </w:pPr>
      <w:r w:rsidRPr="004902A6">
        <w:rPr>
          <w:rFonts w:ascii="Times" w:eastAsiaTheme="minorHAnsi" w:hAnsi="Times" w:cs="Arial"/>
          <w:color w:val="1A1A1A"/>
          <w:szCs w:val="36"/>
          <w:lang w:val="en-GB" w:eastAsia="en-US"/>
        </w:rPr>
        <w:t>Amplification success of mummies’ DNA extracts by high-throughput 454-pyrosequensing and Illumina sequencing.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4"/>
        <w:gridCol w:w="1390"/>
        <w:gridCol w:w="1176"/>
        <w:gridCol w:w="1749"/>
        <w:gridCol w:w="1414"/>
      </w:tblGrid>
      <w:tr w:rsidR="004E4E14" w:rsidRPr="004C5C22" w14:paraId="142B4CB6" w14:textId="77777777" w:rsidTr="0043325C">
        <w:trPr>
          <w:trHeight w:val="877"/>
        </w:trPr>
        <w:tc>
          <w:tcPr>
            <w:tcW w:w="1494" w:type="dxa"/>
            <w:shd w:val="clear" w:color="auto" w:fill="8E929E"/>
            <w:vAlign w:val="center"/>
          </w:tcPr>
          <w:p w14:paraId="4D209770" w14:textId="77777777" w:rsidR="004E4E14" w:rsidRPr="004C5C22" w:rsidRDefault="004E4E14" w:rsidP="0043325C">
            <w:pPr>
              <w:jc w:val="center"/>
              <w:rPr>
                <w:rFonts w:ascii="Times" w:hAnsi="Times"/>
                <w:color w:val="FFFFFF" w:themeColor="background1"/>
                <w:sz w:val="20"/>
              </w:rPr>
            </w:pPr>
            <w:r w:rsidRPr="004C5C22">
              <w:rPr>
                <w:rFonts w:ascii="Times" w:hAnsi="Times"/>
                <w:color w:val="FFFFFF" w:themeColor="background1"/>
                <w:sz w:val="20"/>
              </w:rPr>
              <w:t>NGS method</w:t>
            </w:r>
          </w:p>
        </w:tc>
        <w:tc>
          <w:tcPr>
            <w:tcW w:w="1390" w:type="dxa"/>
            <w:shd w:val="clear" w:color="auto" w:fill="8E929E"/>
            <w:vAlign w:val="center"/>
          </w:tcPr>
          <w:p w14:paraId="765E8CBC" w14:textId="77777777" w:rsidR="004E4E14" w:rsidRPr="004C5C22" w:rsidRDefault="004E4E14" w:rsidP="0043325C">
            <w:pPr>
              <w:jc w:val="center"/>
              <w:rPr>
                <w:rFonts w:ascii="Times" w:hAnsi="Times"/>
                <w:color w:val="FFFFFF" w:themeColor="background1"/>
                <w:sz w:val="20"/>
              </w:rPr>
            </w:pPr>
            <w:r w:rsidRPr="004C5C22">
              <w:rPr>
                <w:rFonts w:ascii="Times" w:hAnsi="Times"/>
                <w:color w:val="FFFFFF" w:themeColor="background1"/>
                <w:sz w:val="20"/>
              </w:rPr>
              <w:t>DNA extracts (sampling location)</w:t>
            </w:r>
          </w:p>
        </w:tc>
        <w:tc>
          <w:tcPr>
            <w:tcW w:w="1176" w:type="dxa"/>
            <w:shd w:val="clear" w:color="auto" w:fill="8E929E"/>
            <w:vAlign w:val="center"/>
          </w:tcPr>
          <w:p w14:paraId="2449FB77" w14:textId="77777777" w:rsidR="004E4E14" w:rsidRPr="004C5C22" w:rsidRDefault="004E4E14" w:rsidP="0043325C">
            <w:pPr>
              <w:jc w:val="center"/>
              <w:rPr>
                <w:rFonts w:ascii="Times" w:hAnsi="Times"/>
                <w:color w:val="FFFFFF" w:themeColor="background1"/>
                <w:sz w:val="20"/>
              </w:rPr>
            </w:pPr>
            <w:r w:rsidRPr="004C5C22">
              <w:rPr>
                <w:rFonts w:ascii="Times" w:hAnsi="Times"/>
                <w:color w:val="FFFFFF" w:themeColor="background1"/>
                <w:sz w:val="20"/>
              </w:rPr>
              <w:t>Number of samples submitted</w:t>
            </w:r>
          </w:p>
        </w:tc>
        <w:tc>
          <w:tcPr>
            <w:tcW w:w="1749" w:type="dxa"/>
            <w:shd w:val="clear" w:color="auto" w:fill="8E929E"/>
            <w:vAlign w:val="center"/>
          </w:tcPr>
          <w:p w14:paraId="4540BEC0" w14:textId="77777777" w:rsidR="004E4E14" w:rsidRPr="004C5C22" w:rsidRDefault="004E4E14" w:rsidP="0043325C">
            <w:pPr>
              <w:jc w:val="center"/>
              <w:rPr>
                <w:rFonts w:ascii="Times" w:hAnsi="Times"/>
                <w:color w:val="FFFFFF" w:themeColor="background1"/>
                <w:sz w:val="20"/>
              </w:rPr>
            </w:pPr>
            <w:r w:rsidRPr="004C5C22">
              <w:rPr>
                <w:rFonts w:ascii="Times" w:hAnsi="Times"/>
                <w:color w:val="FFFFFF" w:themeColor="background1"/>
                <w:sz w:val="20"/>
              </w:rPr>
              <w:t>Number of samples successfully amplified</w:t>
            </w:r>
          </w:p>
        </w:tc>
        <w:tc>
          <w:tcPr>
            <w:tcW w:w="1414" w:type="dxa"/>
            <w:shd w:val="clear" w:color="auto" w:fill="8E929E"/>
            <w:vAlign w:val="center"/>
          </w:tcPr>
          <w:p w14:paraId="5FE2A044" w14:textId="77777777" w:rsidR="004E4E14" w:rsidRPr="004C5C22" w:rsidRDefault="004E4E14" w:rsidP="0043325C">
            <w:pPr>
              <w:jc w:val="center"/>
              <w:rPr>
                <w:rFonts w:ascii="Times" w:hAnsi="Times"/>
                <w:color w:val="FFFFFF" w:themeColor="background1"/>
                <w:sz w:val="20"/>
              </w:rPr>
            </w:pPr>
            <w:r w:rsidRPr="004C5C22">
              <w:rPr>
                <w:rFonts w:ascii="Times" w:hAnsi="Times"/>
                <w:color w:val="FFFFFF" w:themeColor="background1"/>
                <w:sz w:val="20"/>
              </w:rPr>
              <w:t>Total amplification success rate</w:t>
            </w:r>
          </w:p>
        </w:tc>
      </w:tr>
      <w:tr w:rsidR="004E4E14" w:rsidRPr="004C5C22" w14:paraId="51C86640" w14:textId="77777777" w:rsidTr="0043325C">
        <w:trPr>
          <w:trHeight w:val="397"/>
        </w:trPr>
        <w:tc>
          <w:tcPr>
            <w:tcW w:w="1494" w:type="dxa"/>
            <w:vMerge w:val="restart"/>
            <w:vAlign w:val="center"/>
          </w:tcPr>
          <w:p w14:paraId="5C2AAD32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454-Pyrosequencing</w:t>
            </w:r>
          </w:p>
        </w:tc>
        <w:tc>
          <w:tcPr>
            <w:tcW w:w="1390" w:type="dxa"/>
            <w:vAlign w:val="center"/>
          </w:tcPr>
          <w:p w14:paraId="6C433127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NZ</w:t>
            </w:r>
          </w:p>
        </w:tc>
        <w:tc>
          <w:tcPr>
            <w:tcW w:w="1176" w:type="dxa"/>
            <w:vAlign w:val="center"/>
          </w:tcPr>
          <w:p w14:paraId="68C184C6" w14:textId="77777777" w:rsidR="004E4E14" w:rsidRPr="004C5C22" w:rsidRDefault="004E4E14" w:rsidP="0043325C">
            <w:pPr>
              <w:jc w:val="center"/>
              <w:rPr>
                <w:rFonts w:ascii="Times" w:hAnsi="Times"/>
              </w:rPr>
            </w:pPr>
            <w:r w:rsidRPr="004C5C22">
              <w:rPr>
                <w:rFonts w:ascii="Times" w:hAnsi="Times"/>
              </w:rPr>
              <w:t>50</w:t>
            </w:r>
          </w:p>
        </w:tc>
        <w:tc>
          <w:tcPr>
            <w:tcW w:w="1749" w:type="dxa"/>
            <w:vAlign w:val="center"/>
          </w:tcPr>
          <w:p w14:paraId="630F9770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45</w:t>
            </w:r>
          </w:p>
        </w:tc>
        <w:tc>
          <w:tcPr>
            <w:tcW w:w="1414" w:type="dxa"/>
            <w:vMerge w:val="restart"/>
            <w:vAlign w:val="center"/>
          </w:tcPr>
          <w:p w14:paraId="68319906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92%</w:t>
            </w:r>
          </w:p>
        </w:tc>
      </w:tr>
      <w:tr w:rsidR="004E4E14" w:rsidRPr="004C5C22" w14:paraId="29B50943" w14:textId="77777777" w:rsidTr="0043325C">
        <w:trPr>
          <w:trHeight w:val="397"/>
        </w:trPr>
        <w:tc>
          <w:tcPr>
            <w:tcW w:w="1494" w:type="dxa"/>
            <w:vMerge/>
            <w:vAlign w:val="center"/>
          </w:tcPr>
          <w:p w14:paraId="100794BF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390" w:type="dxa"/>
            <w:vAlign w:val="center"/>
          </w:tcPr>
          <w:p w14:paraId="0DE221A8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UK</w:t>
            </w:r>
          </w:p>
        </w:tc>
        <w:tc>
          <w:tcPr>
            <w:tcW w:w="1176" w:type="dxa"/>
            <w:vAlign w:val="center"/>
          </w:tcPr>
          <w:p w14:paraId="3731DB56" w14:textId="77777777" w:rsidR="004E4E14" w:rsidRPr="004C5C22" w:rsidRDefault="004E4E14" w:rsidP="0043325C">
            <w:pPr>
              <w:jc w:val="center"/>
              <w:rPr>
                <w:rFonts w:ascii="Times" w:hAnsi="Times"/>
              </w:rPr>
            </w:pPr>
            <w:r w:rsidRPr="004C5C22">
              <w:rPr>
                <w:rFonts w:ascii="Times" w:hAnsi="Times"/>
              </w:rPr>
              <w:t>50</w:t>
            </w:r>
          </w:p>
        </w:tc>
        <w:tc>
          <w:tcPr>
            <w:tcW w:w="1749" w:type="dxa"/>
            <w:vAlign w:val="center"/>
          </w:tcPr>
          <w:p w14:paraId="0EB839A7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47</w:t>
            </w:r>
          </w:p>
        </w:tc>
        <w:tc>
          <w:tcPr>
            <w:tcW w:w="1414" w:type="dxa"/>
            <w:vMerge/>
            <w:vAlign w:val="center"/>
          </w:tcPr>
          <w:p w14:paraId="4C88731D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</w:tr>
      <w:tr w:rsidR="004E4E14" w:rsidRPr="004C5C22" w14:paraId="452C835E" w14:textId="77777777" w:rsidTr="0043325C">
        <w:trPr>
          <w:trHeight w:val="397"/>
        </w:trPr>
        <w:tc>
          <w:tcPr>
            <w:tcW w:w="1494" w:type="dxa"/>
            <w:vMerge w:val="restart"/>
            <w:vAlign w:val="center"/>
          </w:tcPr>
          <w:p w14:paraId="21310E22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Illumina Miseq</w:t>
            </w:r>
          </w:p>
        </w:tc>
        <w:tc>
          <w:tcPr>
            <w:tcW w:w="1390" w:type="dxa"/>
            <w:vAlign w:val="center"/>
          </w:tcPr>
          <w:p w14:paraId="71F7EA11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NZ</w:t>
            </w:r>
          </w:p>
        </w:tc>
        <w:tc>
          <w:tcPr>
            <w:tcW w:w="1176" w:type="dxa"/>
            <w:vAlign w:val="center"/>
          </w:tcPr>
          <w:p w14:paraId="4EDB8576" w14:textId="77777777" w:rsidR="004E4E14" w:rsidRPr="004C5C22" w:rsidRDefault="004E4E14" w:rsidP="0043325C">
            <w:pPr>
              <w:jc w:val="center"/>
              <w:rPr>
                <w:rFonts w:ascii="Times" w:hAnsi="Times"/>
              </w:rPr>
            </w:pPr>
            <w:r w:rsidRPr="004C5C22">
              <w:rPr>
                <w:rFonts w:ascii="Times" w:hAnsi="Times"/>
              </w:rPr>
              <w:t>50</w:t>
            </w:r>
          </w:p>
        </w:tc>
        <w:tc>
          <w:tcPr>
            <w:tcW w:w="1749" w:type="dxa"/>
            <w:vAlign w:val="center"/>
          </w:tcPr>
          <w:p w14:paraId="569BE04D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50</w:t>
            </w:r>
          </w:p>
        </w:tc>
        <w:tc>
          <w:tcPr>
            <w:tcW w:w="1414" w:type="dxa"/>
            <w:vMerge w:val="restart"/>
            <w:vAlign w:val="center"/>
          </w:tcPr>
          <w:p w14:paraId="34F8BB0C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100%</w:t>
            </w:r>
          </w:p>
        </w:tc>
      </w:tr>
      <w:tr w:rsidR="004E4E14" w:rsidRPr="004C5C22" w14:paraId="609B6577" w14:textId="77777777" w:rsidTr="0043325C">
        <w:trPr>
          <w:trHeight w:val="397"/>
        </w:trPr>
        <w:tc>
          <w:tcPr>
            <w:tcW w:w="1494" w:type="dxa"/>
            <w:vMerge/>
            <w:vAlign w:val="center"/>
          </w:tcPr>
          <w:p w14:paraId="57B875FA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390" w:type="dxa"/>
            <w:vAlign w:val="center"/>
          </w:tcPr>
          <w:p w14:paraId="5A92E6F0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UK</w:t>
            </w:r>
          </w:p>
        </w:tc>
        <w:tc>
          <w:tcPr>
            <w:tcW w:w="1176" w:type="dxa"/>
            <w:vAlign w:val="center"/>
          </w:tcPr>
          <w:p w14:paraId="50B26D56" w14:textId="77777777" w:rsidR="004E4E14" w:rsidRPr="004C5C22" w:rsidRDefault="004E4E14" w:rsidP="0043325C">
            <w:pPr>
              <w:jc w:val="center"/>
              <w:rPr>
                <w:rFonts w:ascii="Times" w:hAnsi="Times"/>
              </w:rPr>
            </w:pPr>
            <w:r w:rsidRPr="004C5C22">
              <w:rPr>
                <w:rFonts w:ascii="Times" w:hAnsi="Times"/>
              </w:rPr>
              <w:t>49</w:t>
            </w:r>
          </w:p>
        </w:tc>
        <w:tc>
          <w:tcPr>
            <w:tcW w:w="1749" w:type="dxa"/>
            <w:vAlign w:val="center"/>
          </w:tcPr>
          <w:p w14:paraId="68196883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C5C22">
              <w:rPr>
                <w:rFonts w:ascii="Times" w:hAnsi="Times"/>
                <w:sz w:val="20"/>
                <w:szCs w:val="20"/>
              </w:rPr>
              <w:t>49</w:t>
            </w:r>
          </w:p>
        </w:tc>
        <w:tc>
          <w:tcPr>
            <w:tcW w:w="1414" w:type="dxa"/>
            <w:vMerge/>
            <w:vAlign w:val="center"/>
          </w:tcPr>
          <w:p w14:paraId="31CB557D" w14:textId="77777777" w:rsidR="004E4E14" w:rsidRPr="004C5C22" w:rsidRDefault="004E4E14" w:rsidP="0043325C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</w:tr>
    </w:tbl>
    <w:p w14:paraId="449063E4" w14:textId="77777777" w:rsidR="004E4E14" w:rsidRPr="001B52B3" w:rsidRDefault="004E4E14" w:rsidP="004E4E14">
      <w:pPr>
        <w:rPr>
          <w:rFonts w:eastAsia="Times New Roman"/>
        </w:rPr>
      </w:pPr>
    </w:p>
    <w:p w14:paraId="7254FD9D" w14:textId="77777777" w:rsidR="00D5481B" w:rsidRDefault="004E4E14">
      <w:bookmarkStart w:id="0" w:name="_GoBack"/>
      <w:bookmarkEnd w:id="0"/>
    </w:p>
    <w:sectPr w:rsidR="00D5481B" w:rsidSect="004E4E14">
      <w:footerReference w:type="even" r:id="rId4"/>
      <w:footerReference w:type="default" r:id="rId5"/>
      <w:pgSz w:w="11900" w:h="16840"/>
      <w:pgMar w:top="1440" w:right="1797" w:bottom="1440" w:left="1797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177375" w14:textId="77777777" w:rsidR="000A5A9F" w:rsidRDefault="004E4E14" w:rsidP="0048696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B51E7A" w14:textId="77777777" w:rsidR="000A5A9F" w:rsidRDefault="004E4E14" w:rsidP="000A5A9F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5E00D3" w14:textId="77777777" w:rsidR="000A5A9F" w:rsidRDefault="004E4E14" w:rsidP="0048696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0D525CEC" w14:textId="77777777" w:rsidR="000A5A9F" w:rsidRDefault="004E4E14" w:rsidP="000A5A9F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doNotDisplayPageBoundaries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E14"/>
    <w:rsid w:val="004E4E14"/>
    <w:rsid w:val="00D935B5"/>
    <w:rsid w:val="00EA7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0BAF5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E4E14"/>
    <w:rPr>
      <w:rFonts w:ascii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4E4E14"/>
    <w:pPr>
      <w:spacing w:before="100" w:beforeAutospacing="1" w:after="100" w:afterAutospacing="1"/>
    </w:pPr>
    <w:rPr>
      <w:rFonts w:ascii="Verdana" w:eastAsia="Times New Roman" w:hAnsi="Verdana"/>
      <w:color w:val="000000"/>
      <w:sz w:val="22"/>
      <w:szCs w:val="22"/>
      <w:lang w:val="en-NZ" w:eastAsia="en-NZ"/>
    </w:rPr>
  </w:style>
  <w:style w:type="table" w:styleId="TableGrid">
    <w:name w:val="Table Grid"/>
    <w:basedOn w:val="TableNormal"/>
    <w:uiPriority w:val="39"/>
    <w:rsid w:val="004E4E14"/>
    <w:rPr>
      <w:sz w:val="22"/>
      <w:szCs w:val="22"/>
      <w:lang w:val="fr-CH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nhideWhenUsed/>
    <w:rsid w:val="004E4E1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E4E14"/>
    <w:rPr>
      <w:rFonts w:ascii="Times New Roman" w:hAnsi="Times New Roman" w:cs="Times New Roman"/>
      <w:lang w:eastAsia="en-GB"/>
    </w:rPr>
  </w:style>
  <w:style w:type="character" w:styleId="PageNumber">
    <w:name w:val="page number"/>
    <w:basedOn w:val="DefaultParagraphFont"/>
    <w:semiHidden/>
    <w:unhideWhenUsed/>
    <w:rsid w:val="004E4E14"/>
  </w:style>
  <w:style w:type="character" w:styleId="LineNumber">
    <w:name w:val="line number"/>
    <w:basedOn w:val="DefaultParagraphFont"/>
    <w:uiPriority w:val="99"/>
    <w:semiHidden/>
    <w:unhideWhenUsed/>
    <w:rsid w:val="004E4E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882</Characters>
  <Application>Microsoft Macintosh Word</Application>
  <DocSecurity>0</DocSecurity>
  <Lines>7</Lines>
  <Paragraphs>2</Paragraphs>
  <ScaleCrop>false</ScaleCrop>
  <LinksUpToDate>false</LinksUpToDate>
  <CharactersWithSpaces>1034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Marie-Caroline Lefort</dc:creator>
  <cp:keywords/>
  <dc:description/>
  <cp:lastModifiedBy>Marie-Caroline Lefort</cp:lastModifiedBy>
  <cp:revision>1</cp:revision>
  <dcterms:created xsi:type="dcterms:W3CDTF">2017-05-10T21:50:00Z</dcterms:created>
  <dcterms:modified xsi:type="dcterms:W3CDTF">2017-05-10T21:50:00Z</dcterms:modified>
</cp:coreProperties>
</file>