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54427E9" w14:textId="7625DBB9" w:rsidR="00A05319" w:rsidRPr="00434F5E" w:rsidRDefault="00B04C07">
      <w:pPr>
        <w:rPr>
          <w:rFonts w:ascii="Arial" w:hAnsi="Arial" w:cs="Arial"/>
          <w:b/>
          <w:bCs/>
          <w:sz w:val="22"/>
          <w:szCs w:val="22"/>
        </w:rPr>
      </w:pPr>
      <w:r w:rsidRPr="00434F5E">
        <w:rPr>
          <w:rFonts w:ascii="Arial" w:hAnsi="Arial" w:cs="Arial"/>
          <w:b/>
          <w:bCs/>
          <w:sz w:val="22"/>
          <w:szCs w:val="22"/>
        </w:rPr>
        <w:t>Methodologies employed for lipid mediator identification and quantitation</w:t>
      </w:r>
    </w:p>
    <w:p w14:paraId="6830EE8D" w14:textId="383C7B67" w:rsidR="00B04C07" w:rsidRPr="00434F5E" w:rsidRDefault="00B04C07">
      <w:pPr>
        <w:rPr>
          <w:rFonts w:ascii="Arial" w:hAnsi="Arial" w:cs="Arial"/>
          <w:sz w:val="22"/>
          <w:szCs w:val="22"/>
        </w:rPr>
      </w:pPr>
    </w:p>
    <w:p w14:paraId="0356F2A4" w14:textId="0DCA82E7" w:rsidR="00B04C07" w:rsidRPr="00434F5E" w:rsidRDefault="00B04C07" w:rsidP="00434F5E">
      <w:pPr>
        <w:pStyle w:val="ListParagraph"/>
        <w:numPr>
          <w:ilvl w:val="0"/>
          <w:numId w:val="1"/>
        </w:numPr>
        <w:ind w:left="360"/>
        <w:rPr>
          <w:rFonts w:ascii="Arial" w:hAnsi="Arial" w:cs="Arial"/>
          <w:b/>
          <w:bCs/>
          <w:sz w:val="22"/>
          <w:szCs w:val="22"/>
        </w:rPr>
      </w:pPr>
      <w:r w:rsidRPr="00434F5E">
        <w:rPr>
          <w:rFonts w:ascii="Arial" w:hAnsi="Arial" w:cs="Arial"/>
          <w:b/>
          <w:bCs/>
          <w:sz w:val="22"/>
          <w:szCs w:val="22"/>
        </w:rPr>
        <w:t xml:space="preserve">Establishing the LOQ </w:t>
      </w:r>
    </w:p>
    <w:p w14:paraId="2D0C87A6" w14:textId="20BD0D42" w:rsidR="00B04C07" w:rsidRPr="00434F5E" w:rsidRDefault="00B04C07" w:rsidP="00B04C07">
      <w:pPr>
        <w:rPr>
          <w:rFonts w:ascii="Arial" w:hAnsi="Arial" w:cs="Arial"/>
          <w:sz w:val="22"/>
          <w:szCs w:val="22"/>
        </w:rPr>
      </w:pPr>
    </w:p>
    <w:p w14:paraId="045E3DBD" w14:textId="1D927411" w:rsidR="00B04C07" w:rsidRPr="00434F5E" w:rsidRDefault="00B04C07" w:rsidP="00B04C07">
      <w:pPr>
        <w:pStyle w:val="ListParagraph"/>
        <w:numPr>
          <w:ilvl w:val="0"/>
          <w:numId w:val="2"/>
        </w:numPr>
        <w:rPr>
          <w:rFonts w:ascii="Arial" w:hAnsi="Arial" w:cs="Arial"/>
          <w:sz w:val="22"/>
          <w:szCs w:val="22"/>
        </w:rPr>
      </w:pPr>
      <w:r w:rsidRPr="00434F5E">
        <w:rPr>
          <w:rFonts w:ascii="Arial" w:hAnsi="Arial" w:cs="Arial"/>
          <w:sz w:val="22"/>
          <w:szCs w:val="22"/>
        </w:rPr>
        <w:t xml:space="preserve">To establish the LOQ of the assay standards were injected in triplicates at the following concentrations: 0.025, 0.05, 0.1, 0.2, 0.4 </w:t>
      </w:r>
      <w:proofErr w:type="spellStart"/>
      <w:r w:rsidRPr="00434F5E">
        <w:rPr>
          <w:rFonts w:ascii="Arial" w:hAnsi="Arial" w:cs="Arial"/>
          <w:sz w:val="22"/>
          <w:szCs w:val="22"/>
        </w:rPr>
        <w:t>pg</w:t>
      </w:r>
      <w:proofErr w:type="spellEnd"/>
    </w:p>
    <w:p w14:paraId="795AEED0" w14:textId="15D6C993" w:rsidR="00434F5E" w:rsidRDefault="00434F5E" w:rsidP="00B04C07">
      <w:pPr>
        <w:pStyle w:val="ListParagraph"/>
        <w:numPr>
          <w:ilvl w:val="0"/>
          <w:numId w:val="2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The AUC values were calculated</w:t>
      </w:r>
    </w:p>
    <w:p w14:paraId="6BFFDA40" w14:textId="1AE9837E" w:rsidR="00434F5E" w:rsidRDefault="00434F5E" w:rsidP="00B04C07">
      <w:pPr>
        <w:pStyle w:val="ListParagraph"/>
        <w:numPr>
          <w:ilvl w:val="0"/>
          <w:numId w:val="2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Relative Standard Deviation (RSD) for AUC values at each </w:t>
      </w:r>
      <w:r w:rsidR="00E27270">
        <w:rPr>
          <w:rFonts w:ascii="Arial" w:hAnsi="Arial" w:cs="Arial"/>
          <w:sz w:val="22"/>
          <w:szCs w:val="22"/>
        </w:rPr>
        <w:t>concentration</w:t>
      </w:r>
      <w:r>
        <w:rPr>
          <w:rFonts w:ascii="Arial" w:hAnsi="Arial" w:cs="Arial"/>
          <w:sz w:val="22"/>
          <w:szCs w:val="22"/>
        </w:rPr>
        <w:t xml:space="preserve"> were then calculated</w:t>
      </w:r>
    </w:p>
    <w:p w14:paraId="4E216FF7" w14:textId="1195C092" w:rsidR="007A659E" w:rsidRPr="007A659E" w:rsidRDefault="00434F5E" w:rsidP="007A659E">
      <w:pPr>
        <w:pStyle w:val="ListParagraph"/>
        <w:numPr>
          <w:ilvl w:val="0"/>
          <w:numId w:val="2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The lowest concentration which gave an RSD value &lt; 20% was used as the</w:t>
      </w:r>
      <w:r w:rsidR="00D371BA">
        <w:rPr>
          <w:rFonts w:ascii="Arial" w:hAnsi="Arial" w:cs="Arial"/>
          <w:sz w:val="22"/>
          <w:szCs w:val="22"/>
        </w:rPr>
        <w:t xml:space="preserve"> LOQ</w:t>
      </w:r>
    </w:p>
    <w:p w14:paraId="3C774432" w14:textId="77777777" w:rsidR="007A659E" w:rsidRPr="007A659E" w:rsidRDefault="007A659E" w:rsidP="007A659E">
      <w:pPr>
        <w:rPr>
          <w:rFonts w:ascii="Arial" w:hAnsi="Arial" w:cs="Arial"/>
          <w:sz w:val="22"/>
          <w:szCs w:val="22"/>
        </w:rPr>
      </w:pPr>
    </w:p>
    <w:p w14:paraId="541A71FB" w14:textId="77777777" w:rsidR="00D371BA" w:rsidRDefault="00D371BA" w:rsidP="00D371BA">
      <w:pPr>
        <w:rPr>
          <w:rFonts w:ascii="Arial" w:hAnsi="Arial" w:cs="Arial"/>
          <w:sz w:val="22"/>
          <w:szCs w:val="22"/>
        </w:rPr>
      </w:pPr>
    </w:p>
    <w:p w14:paraId="56604785" w14:textId="7A19B9FE" w:rsidR="00D371BA" w:rsidRPr="00D371BA" w:rsidRDefault="00D371BA" w:rsidP="00D371BA">
      <w:pPr>
        <w:pStyle w:val="ListParagraph"/>
        <w:numPr>
          <w:ilvl w:val="0"/>
          <w:numId w:val="1"/>
        </w:numPr>
        <w:ind w:left="360"/>
        <w:rPr>
          <w:rFonts w:ascii="Arial" w:hAnsi="Arial" w:cs="Arial"/>
          <w:b/>
          <w:bCs/>
          <w:sz w:val="22"/>
          <w:szCs w:val="22"/>
        </w:rPr>
      </w:pPr>
      <w:r w:rsidRPr="00D371BA">
        <w:rPr>
          <w:rFonts w:ascii="Arial" w:hAnsi="Arial" w:cs="Arial"/>
          <w:b/>
          <w:bCs/>
          <w:sz w:val="22"/>
          <w:szCs w:val="22"/>
        </w:rPr>
        <w:t>Lipid Mediator Identification</w:t>
      </w:r>
    </w:p>
    <w:p w14:paraId="4801342B" w14:textId="059B9EEC" w:rsidR="00D371BA" w:rsidRPr="00D371BA" w:rsidRDefault="00D371BA" w:rsidP="00D371BA">
      <w:pPr>
        <w:rPr>
          <w:rFonts w:ascii="Arial" w:hAnsi="Arial" w:cs="Arial"/>
          <w:sz w:val="22"/>
          <w:szCs w:val="22"/>
        </w:rPr>
      </w:pPr>
    </w:p>
    <w:p w14:paraId="7A7AFEF7" w14:textId="0F609609" w:rsidR="00434F5E" w:rsidRDefault="006E1C99" w:rsidP="00D371BA">
      <w:pPr>
        <w:pStyle w:val="ListParagraph"/>
        <w:numPr>
          <w:ilvl w:val="0"/>
          <w:numId w:val="4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The retention time for a specific lipid mediator is established in the relevant standard mix (</w:t>
      </w:r>
      <w:proofErr w:type="spellStart"/>
      <w:r>
        <w:rPr>
          <w:rFonts w:ascii="Arial" w:hAnsi="Arial" w:cs="Arial"/>
          <w:sz w:val="22"/>
          <w:szCs w:val="22"/>
        </w:rPr>
        <w:t>ie</w:t>
      </w:r>
      <w:proofErr w:type="spellEnd"/>
      <w:r>
        <w:rPr>
          <w:rFonts w:ascii="Arial" w:hAnsi="Arial" w:cs="Arial"/>
          <w:sz w:val="22"/>
          <w:szCs w:val="22"/>
        </w:rPr>
        <w:t xml:space="preserve"> samples labelled as Std Mix, AT-Mix or Iso Mix)</w:t>
      </w:r>
    </w:p>
    <w:p w14:paraId="2C8BEF1A" w14:textId="2918FEA8" w:rsidR="006E1C99" w:rsidRDefault="006E1C99" w:rsidP="00D371BA">
      <w:pPr>
        <w:pStyle w:val="ListParagraph"/>
        <w:numPr>
          <w:ilvl w:val="0"/>
          <w:numId w:val="4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The retention time of the relevant deuterium labelled internal standard is established in the relevant standard mix</w:t>
      </w:r>
    </w:p>
    <w:p w14:paraId="3EEE45D4" w14:textId="7FF6E32F" w:rsidR="006E1C99" w:rsidRDefault="006E1C99" w:rsidP="00D371BA">
      <w:pPr>
        <w:pStyle w:val="ListParagraph"/>
        <w:numPr>
          <w:ilvl w:val="0"/>
          <w:numId w:val="4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The delta for the retention time of the internal standard and mediator of interest is calculated</w:t>
      </w:r>
    </w:p>
    <w:p w14:paraId="3D767504" w14:textId="4CC0717C" w:rsidR="006E1C99" w:rsidRDefault="006E1C99" w:rsidP="00D371BA">
      <w:pPr>
        <w:pStyle w:val="ListParagraph"/>
        <w:numPr>
          <w:ilvl w:val="0"/>
          <w:numId w:val="4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The retention time of the internal standard is established in the sample</w:t>
      </w:r>
    </w:p>
    <w:p w14:paraId="04EA4279" w14:textId="363ADC8A" w:rsidR="00793831" w:rsidRDefault="00E27270" w:rsidP="00D371BA">
      <w:pPr>
        <w:pStyle w:val="ListParagraph"/>
        <w:numPr>
          <w:ilvl w:val="0"/>
          <w:numId w:val="4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</w:t>
      </w:r>
      <w:r w:rsidR="006E1C99">
        <w:rPr>
          <w:rFonts w:ascii="Arial" w:hAnsi="Arial" w:cs="Arial"/>
          <w:sz w:val="22"/>
          <w:szCs w:val="22"/>
        </w:rPr>
        <w:t xml:space="preserve">he expected retention time for the mediator of interest is then calculated </w:t>
      </w:r>
      <w:r w:rsidR="00793831">
        <w:rPr>
          <w:rFonts w:ascii="Arial" w:hAnsi="Arial" w:cs="Arial"/>
          <w:sz w:val="22"/>
          <w:szCs w:val="22"/>
        </w:rPr>
        <w:t>using the delta calculated in the reference mix. E.g. if the retention time of RvD5 in the Standard mix is of 13.15 min and that of its relevant deuterium label (</w:t>
      </w:r>
      <w:proofErr w:type="spellStart"/>
      <w:r w:rsidR="00793831">
        <w:rPr>
          <w:rFonts w:ascii="Arial" w:hAnsi="Arial" w:cs="Arial"/>
          <w:sz w:val="22"/>
          <w:szCs w:val="22"/>
        </w:rPr>
        <w:t>ie</w:t>
      </w:r>
      <w:proofErr w:type="spellEnd"/>
      <w:r w:rsidR="00793831">
        <w:rPr>
          <w:rFonts w:ascii="Arial" w:hAnsi="Arial" w:cs="Arial"/>
          <w:sz w:val="22"/>
          <w:szCs w:val="22"/>
        </w:rPr>
        <w:t xml:space="preserve"> d4-LTB4) in the same mix is of 13.6 min giving a delta of 0.45 min and the retention time of d4-LTB4 in the sample is 13.2, then the expected retention time of RvD5 in the sample is of 13.65 ± 0.1 min.</w:t>
      </w:r>
    </w:p>
    <w:p w14:paraId="0DCE7898" w14:textId="4920C43D" w:rsidR="006E1C99" w:rsidRDefault="0019142C" w:rsidP="00D371BA">
      <w:pPr>
        <w:pStyle w:val="ListParagraph"/>
        <w:numPr>
          <w:ilvl w:val="0"/>
          <w:numId w:val="4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If the retention time </w:t>
      </w:r>
      <w:r w:rsidR="003F0C6C">
        <w:rPr>
          <w:rFonts w:ascii="Arial" w:hAnsi="Arial" w:cs="Arial"/>
          <w:sz w:val="22"/>
          <w:szCs w:val="22"/>
        </w:rPr>
        <w:t>matches,</w:t>
      </w:r>
      <w:r>
        <w:rPr>
          <w:rFonts w:ascii="Arial" w:hAnsi="Arial" w:cs="Arial"/>
          <w:sz w:val="22"/>
          <w:szCs w:val="22"/>
        </w:rPr>
        <w:t xml:space="preserve"> then the peak is integrated and if the peak area is equivalent as that obtained for the LOQ then the mediator </w:t>
      </w:r>
      <w:r w:rsidR="00E27270">
        <w:rPr>
          <w:rFonts w:ascii="Arial" w:hAnsi="Arial" w:cs="Arial"/>
          <w:sz w:val="22"/>
          <w:szCs w:val="22"/>
        </w:rPr>
        <w:t>i</w:t>
      </w:r>
      <w:r>
        <w:rPr>
          <w:rFonts w:ascii="Arial" w:hAnsi="Arial" w:cs="Arial"/>
          <w:sz w:val="22"/>
          <w:szCs w:val="22"/>
        </w:rPr>
        <w:t>s deemed to be present in the sample</w:t>
      </w:r>
      <w:r w:rsidR="00793831">
        <w:rPr>
          <w:rFonts w:ascii="Arial" w:hAnsi="Arial" w:cs="Arial"/>
          <w:sz w:val="22"/>
          <w:szCs w:val="22"/>
        </w:rPr>
        <w:t xml:space="preserve">  </w:t>
      </w:r>
    </w:p>
    <w:p w14:paraId="396BB60D" w14:textId="0E1E2B1D" w:rsidR="007A659E" w:rsidRDefault="007A659E" w:rsidP="007A659E">
      <w:pPr>
        <w:rPr>
          <w:rFonts w:ascii="Arial" w:hAnsi="Arial" w:cs="Arial"/>
          <w:sz w:val="22"/>
          <w:szCs w:val="22"/>
        </w:rPr>
      </w:pPr>
    </w:p>
    <w:p w14:paraId="5810C379" w14:textId="1EBE9FB3" w:rsidR="007A659E" w:rsidRDefault="007A659E" w:rsidP="007A659E">
      <w:pPr>
        <w:pStyle w:val="ListParagraph"/>
        <w:numPr>
          <w:ilvl w:val="0"/>
          <w:numId w:val="1"/>
        </w:numPr>
        <w:ind w:left="360"/>
        <w:rPr>
          <w:rFonts w:ascii="Arial" w:hAnsi="Arial" w:cs="Arial"/>
          <w:b/>
          <w:bCs/>
          <w:sz w:val="22"/>
          <w:szCs w:val="22"/>
        </w:rPr>
      </w:pPr>
      <w:r w:rsidRPr="007A659E">
        <w:rPr>
          <w:rFonts w:ascii="Arial" w:hAnsi="Arial" w:cs="Arial"/>
          <w:b/>
          <w:bCs/>
          <w:sz w:val="22"/>
          <w:szCs w:val="22"/>
        </w:rPr>
        <w:t>Standard Curves</w:t>
      </w:r>
    </w:p>
    <w:p w14:paraId="1201690D" w14:textId="5ED106DE" w:rsidR="007A659E" w:rsidRDefault="007A659E" w:rsidP="007A659E">
      <w:pPr>
        <w:rPr>
          <w:rFonts w:ascii="Arial" w:hAnsi="Arial" w:cs="Arial"/>
          <w:sz w:val="22"/>
          <w:szCs w:val="22"/>
        </w:rPr>
      </w:pPr>
    </w:p>
    <w:p w14:paraId="1401649E" w14:textId="59AEE4D1" w:rsidR="007A659E" w:rsidRDefault="007A659E" w:rsidP="007A659E">
      <w:pPr>
        <w:pStyle w:val="ListParagraph"/>
        <w:numPr>
          <w:ilvl w:val="0"/>
          <w:numId w:val="9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Standard curves were constructed by injecting the following amounts of the lipid mediators: 0, 0.78, 1.56, 3.12, 6.25, 12.5, 25, 50, 100, 200 </w:t>
      </w:r>
      <w:proofErr w:type="spellStart"/>
      <w:r>
        <w:rPr>
          <w:rFonts w:ascii="Arial" w:hAnsi="Arial" w:cs="Arial"/>
          <w:sz w:val="22"/>
          <w:szCs w:val="22"/>
        </w:rPr>
        <w:t>pg</w:t>
      </w:r>
      <w:proofErr w:type="spellEnd"/>
    </w:p>
    <w:p w14:paraId="16CB9D65" w14:textId="77777777" w:rsidR="007A659E" w:rsidRDefault="007A659E" w:rsidP="007A659E">
      <w:pPr>
        <w:pStyle w:val="ListParagraph"/>
        <w:numPr>
          <w:ilvl w:val="0"/>
          <w:numId w:val="9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AUC for signals at the expected retention time for each of the molecules is then integrated </w:t>
      </w:r>
    </w:p>
    <w:p w14:paraId="258D00F7" w14:textId="1F715B50" w:rsidR="007A659E" w:rsidRDefault="00BC3C5D" w:rsidP="007A659E">
      <w:pPr>
        <w:pStyle w:val="ListParagraph"/>
        <w:numPr>
          <w:ilvl w:val="0"/>
          <w:numId w:val="9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Linear r</w:t>
      </w:r>
      <w:r w:rsidR="007A659E">
        <w:rPr>
          <w:rFonts w:ascii="Arial" w:hAnsi="Arial" w:cs="Arial"/>
          <w:sz w:val="22"/>
          <w:szCs w:val="22"/>
        </w:rPr>
        <w:t xml:space="preserve">egression </w:t>
      </w:r>
      <w:r>
        <w:rPr>
          <w:rFonts w:ascii="Arial" w:hAnsi="Arial" w:cs="Arial"/>
          <w:sz w:val="22"/>
          <w:szCs w:val="22"/>
        </w:rPr>
        <w:t>for each of the mediator of interest</w:t>
      </w:r>
      <w:r w:rsidR="007A659E">
        <w:rPr>
          <w:rFonts w:ascii="Arial" w:hAnsi="Arial" w:cs="Arial"/>
          <w:sz w:val="22"/>
          <w:szCs w:val="22"/>
        </w:rPr>
        <w:t xml:space="preserve"> then calculated </w:t>
      </w:r>
      <w:r>
        <w:rPr>
          <w:rFonts w:ascii="Arial" w:hAnsi="Arial" w:cs="Arial"/>
          <w:sz w:val="22"/>
          <w:szCs w:val="22"/>
        </w:rPr>
        <w:t xml:space="preserve">in Prizm </w:t>
      </w:r>
      <w:r w:rsidR="007A659E">
        <w:rPr>
          <w:rFonts w:ascii="Arial" w:hAnsi="Arial" w:cs="Arial"/>
          <w:sz w:val="22"/>
          <w:szCs w:val="22"/>
        </w:rPr>
        <w:t xml:space="preserve">using the value obtained for </w:t>
      </w:r>
      <w:r>
        <w:rPr>
          <w:rFonts w:ascii="Arial" w:hAnsi="Arial" w:cs="Arial"/>
          <w:sz w:val="22"/>
          <w:szCs w:val="22"/>
        </w:rPr>
        <w:t>blank samples (</w:t>
      </w:r>
      <w:proofErr w:type="spellStart"/>
      <w:r>
        <w:rPr>
          <w:rFonts w:ascii="Arial" w:hAnsi="Arial" w:cs="Arial"/>
          <w:sz w:val="22"/>
          <w:szCs w:val="22"/>
        </w:rPr>
        <w:t>ie</w:t>
      </w:r>
      <w:proofErr w:type="spellEnd"/>
      <w:r>
        <w:rPr>
          <w:rFonts w:ascii="Arial" w:hAnsi="Arial" w:cs="Arial"/>
          <w:sz w:val="22"/>
          <w:szCs w:val="22"/>
        </w:rPr>
        <w:t xml:space="preserve"> 0pg) as the intercept.</w:t>
      </w:r>
    </w:p>
    <w:p w14:paraId="5AC8C741" w14:textId="0420E278" w:rsidR="00BC3C5D" w:rsidRDefault="00BC3C5D" w:rsidP="007A659E">
      <w:pPr>
        <w:pStyle w:val="ListParagraph"/>
        <w:numPr>
          <w:ilvl w:val="0"/>
          <w:numId w:val="9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Where standard curves for specific mediators were not constructed, (usually due to limited availability of the standard material) the mediator with the closest physical properties is used as a surrogate. </w:t>
      </w:r>
      <w:proofErr w:type="spellStart"/>
      <w:r>
        <w:rPr>
          <w:rFonts w:ascii="Arial" w:hAnsi="Arial" w:cs="Arial"/>
          <w:sz w:val="22"/>
          <w:szCs w:val="22"/>
        </w:rPr>
        <w:t>E.g</w:t>
      </w:r>
      <w:proofErr w:type="spellEnd"/>
      <w:r>
        <w:rPr>
          <w:rFonts w:ascii="Arial" w:hAnsi="Arial" w:cs="Arial"/>
          <w:sz w:val="22"/>
          <w:szCs w:val="22"/>
        </w:rPr>
        <w:t xml:space="preserve"> we use the standard curve for </w:t>
      </w:r>
      <w:r w:rsidR="00E27270">
        <w:rPr>
          <w:rFonts w:ascii="Arial" w:hAnsi="Arial" w:cs="Arial"/>
          <w:sz w:val="22"/>
          <w:szCs w:val="22"/>
        </w:rPr>
        <w:t>MaR1</w:t>
      </w:r>
      <w:r>
        <w:rPr>
          <w:rFonts w:ascii="Arial" w:hAnsi="Arial" w:cs="Arial"/>
          <w:sz w:val="22"/>
          <w:szCs w:val="22"/>
        </w:rPr>
        <w:t xml:space="preserve"> to calculate the concentrations of</w:t>
      </w:r>
      <w:r w:rsidR="00E27270">
        <w:rPr>
          <w:rFonts w:ascii="Arial" w:hAnsi="Arial" w:cs="Arial"/>
          <w:sz w:val="22"/>
          <w:szCs w:val="22"/>
        </w:rPr>
        <w:t xml:space="preserve"> its double bond isomer 7S, 14S-diHDPA</w:t>
      </w:r>
      <w:r>
        <w:rPr>
          <w:rFonts w:ascii="Arial" w:hAnsi="Arial" w:cs="Arial"/>
          <w:sz w:val="22"/>
          <w:szCs w:val="22"/>
        </w:rPr>
        <w:t>.</w:t>
      </w:r>
      <w:r w:rsidR="00860265">
        <w:rPr>
          <w:rFonts w:ascii="Arial" w:hAnsi="Arial" w:cs="Arial"/>
          <w:sz w:val="22"/>
          <w:szCs w:val="22"/>
        </w:rPr>
        <w:t xml:space="preserve"> (Please note that standard curves for all the mediators for which quantities are reported in the </w:t>
      </w:r>
      <w:proofErr w:type="spellStart"/>
      <w:r w:rsidR="00860265">
        <w:rPr>
          <w:rFonts w:ascii="Arial" w:hAnsi="Arial" w:cs="Arial"/>
          <w:sz w:val="22"/>
          <w:szCs w:val="22"/>
        </w:rPr>
        <w:t>PLoS</w:t>
      </w:r>
      <w:proofErr w:type="spellEnd"/>
      <w:r w:rsidR="00860265">
        <w:rPr>
          <w:rFonts w:ascii="Arial" w:hAnsi="Arial" w:cs="Arial"/>
          <w:sz w:val="22"/>
          <w:szCs w:val="22"/>
        </w:rPr>
        <w:t xml:space="preserve"> One paper</w:t>
      </w:r>
      <w:r w:rsidR="00E27270">
        <w:rPr>
          <w:rFonts w:ascii="Arial" w:hAnsi="Arial" w:cs="Arial"/>
          <w:sz w:val="22"/>
          <w:szCs w:val="22"/>
        </w:rPr>
        <w:t xml:space="preserve"> i.e. TXB2, PGE2, PGD2, PGF2a, RvE3, 5S,15S-diHETE, LXB4 and RvD5</w:t>
      </w:r>
      <w:r w:rsidR="00860265">
        <w:rPr>
          <w:rFonts w:ascii="Arial" w:hAnsi="Arial" w:cs="Arial"/>
          <w:sz w:val="22"/>
          <w:szCs w:val="22"/>
        </w:rPr>
        <w:t xml:space="preserve"> </w:t>
      </w:r>
      <w:r w:rsidR="00E27270">
        <w:rPr>
          <w:rFonts w:ascii="Arial" w:hAnsi="Arial" w:cs="Arial"/>
          <w:sz w:val="22"/>
          <w:szCs w:val="22"/>
        </w:rPr>
        <w:t>were available).</w:t>
      </w:r>
    </w:p>
    <w:p w14:paraId="089A827B" w14:textId="77777777" w:rsidR="00BC3C5D" w:rsidRPr="007A659E" w:rsidRDefault="00BC3C5D" w:rsidP="00BC3C5D">
      <w:pPr>
        <w:pStyle w:val="ListParagraph"/>
        <w:ind w:left="1080"/>
        <w:rPr>
          <w:rFonts w:ascii="Arial" w:hAnsi="Arial" w:cs="Arial"/>
          <w:sz w:val="22"/>
          <w:szCs w:val="22"/>
        </w:rPr>
      </w:pPr>
    </w:p>
    <w:p w14:paraId="2CD238C5" w14:textId="77777777" w:rsidR="003F0C6C" w:rsidRPr="003F0C6C" w:rsidRDefault="003F0C6C" w:rsidP="003F0C6C">
      <w:pPr>
        <w:rPr>
          <w:rFonts w:ascii="Arial" w:hAnsi="Arial" w:cs="Arial"/>
          <w:sz w:val="22"/>
          <w:szCs w:val="22"/>
        </w:rPr>
      </w:pPr>
    </w:p>
    <w:p w14:paraId="0F58E7DB" w14:textId="051A28A6" w:rsidR="003F0C6C" w:rsidRDefault="003F0C6C" w:rsidP="003F0C6C">
      <w:pPr>
        <w:pStyle w:val="ListParagraph"/>
        <w:numPr>
          <w:ilvl w:val="0"/>
          <w:numId w:val="1"/>
        </w:numPr>
        <w:ind w:left="360"/>
        <w:rPr>
          <w:rFonts w:ascii="Arial" w:hAnsi="Arial" w:cs="Arial"/>
          <w:b/>
          <w:bCs/>
          <w:sz w:val="22"/>
          <w:szCs w:val="22"/>
        </w:rPr>
      </w:pPr>
      <w:r w:rsidRPr="003F0C6C">
        <w:rPr>
          <w:rFonts w:ascii="Arial" w:hAnsi="Arial" w:cs="Arial"/>
          <w:b/>
          <w:bCs/>
          <w:sz w:val="22"/>
          <w:szCs w:val="22"/>
        </w:rPr>
        <w:t>Lipid Mediator Quantitation</w:t>
      </w:r>
    </w:p>
    <w:p w14:paraId="08B89F46" w14:textId="2AFD16D8" w:rsidR="003F0C6C" w:rsidRDefault="003F0C6C" w:rsidP="003F0C6C">
      <w:pPr>
        <w:rPr>
          <w:rFonts w:ascii="Arial" w:hAnsi="Arial" w:cs="Arial"/>
          <w:sz w:val="22"/>
          <w:szCs w:val="22"/>
        </w:rPr>
      </w:pPr>
    </w:p>
    <w:p w14:paraId="2405370F" w14:textId="688CC478" w:rsidR="00BC3C5D" w:rsidRPr="00BC3C5D" w:rsidRDefault="007A659E" w:rsidP="003F0C6C">
      <w:pPr>
        <w:pStyle w:val="ListParagraph"/>
        <w:numPr>
          <w:ilvl w:val="0"/>
          <w:numId w:val="6"/>
        </w:numPr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sz w:val="22"/>
          <w:szCs w:val="22"/>
        </w:rPr>
        <w:lastRenderedPageBreak/>
        <w:t>The AUC values for the deuterium labeled internal standards and those for</w:t>
      </w:r>
      <w:r w:rsidR="00BC3C5D">
        <w:rPr>
          <w:rFonts w:ascii="Arial" w:hAnsi="Arial" w:cs="Arial"/>
          <w:sz w:val="22"/>
          <w:szCs w:val="22"/>
        </w:rPr>
        <w:t xml:space="preserve"> the mediator of interest are copied</w:t>
      </w:r>
      <w:r w:rsidR="00966075">
        <w:rPr>
          <w:rFonts w:ascii="Arial" w:hAnsi="Arial" w:cs="Arial"/>
          <w:sz w:val="22"/>
          <w:szCs w:val="22"/>
        </w:rPr>
        <w:t xml:space="preserve"> from Analyst</w:t>
      </w:r>
      <w:r w:rsidR="00BC3C5D">
        <w:rPr>
          <w:rFonts w:ascii="Arial" w:hAnsi="Arial" w:cs="Arial"/>
          <w:sz w:val="22"/>
          <w:szCs w:val="22"/>
        </w:rPr>
        <w:t xml:space="preserve"> into the respective tabs in Prism.</w:t>
      </w:r>
    </w:p>
    <w:p w14:paraId="4A622333" w14:textId="147AEEEE" w:rsidR="003F0C6C" w:rsidRPr="00BC3C5D" w:rsidRDefault="00BC3C5D" w:rsidP="003F0C6C">
      <w:pPr>
        <w:pStyle w:val="ListParagraph"/>
        <w:numPr>
          <w:ilvl w:val="0"/>
          <w:numId w:val="6"/>
        </w:numPr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The</w:t>
      </w:r>
      <w:r w:rsidR="007A659E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calculated concentrations are then copied back to Excel</w:t>
      </w:r>
    </w:p>
    <w:p w14:paraId="4B2CDD61" w14:textId="7277EEF1" w:rsidR="00BC3C5D" w:rsidRPr="00BC3C5D" w:rsidRDefault="00BC3C5D" w:rsidP="003F0C6C">
      <w:pPr>
        <w:pStyle w:val="ListParagraph"/>
        <w:numPr>
          <w:ilvl w:val="0"/>
          <w:numId w:val="6"/>
        </w:numPr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Using the calculated concentrations for the 100% control</w:t>
      </w:r>
      <w:r w:rsidR="00966075">
        <w:rPr>
          <w:rFonts w:ascii="Arial" w:hAnsi="Arial" w:cs="Arial"/>
          <w:sz w:val="22"/>
          <w:szCs w:val="22"/>
        </w:rPr>
        <w:t>,</w:t>
      </w:r>
      <w:bookmarkStart w:id="0" w:name="_GoBack"/>
      <w:bookmarkEnd w:id="0"/>
      <w:r>
        <w:rPr>
          <w:rFonts w:ascii="Arial" w:hAnsi="Arial" w:cs="Arial"/>
          <w:sz w:val="22"/>
          <w:szCs w:val="22"/>
        </w:rPr>
        <w:t xml:space="preserve"> recoveries are calculated by dividing the calculated concentration for each of the internal standards by that calculated in the 100% control. </w:t>
      </w:r>
      <w:proofErr w:type="spellStart"/>
      <w:r w:rsidR="00655D39">
        <w:rPr>
          <w:rFonts w:ascii="Arial" w:hAnsi="Arial" w:cs="Arial"/>
          <w:sz w:val="22"/>
          <w:szCs w:val="22"/>
        </w:rPr>
        <w:t>E.g</w:t>
      </w:r>
      <w:proofErr w:type="spellEnd"/>
      <w:r w:rsidR="00655D39">
        <w:rPr>
          <w:rFonts w:ascii="Arial" w:hAnsi="Arial" w:cs="Arial"/>
          <w:sz w:val="22"/>
          <w:szCs w:val="22"/>
        </w:rPr>
        <w:t xml:space="preserve"> if the calculated concentration of d4-LTB4 in the sample was of 150 </w:t>
      </w:r>
      <w:proofErr w:type="spellStart"/>
      <w:r w:rsidR="00655D39">
        <w:rPr>
          <w:rFonts w:ascii="Arial" w:hAnsi="Arial" w:cs="Arial"/>
          <w:sz w:val="22"/>
          <w:szCs w:val="22"/>
        </w:rPr>
        <w:t>pg</w:t>
      </w:r>
      <w:proofErr w:type="spellEnd"/>
      <w:r w:rsidR="00655D39">
        <w:rPr>
          <w:rFonts w:ascii="Arial" w:hAnsi="Arial" w:cs="Arial"/>
          <w:sz w:val="22"/>
          <w:szCs w:val="22"/>
        </w:rPr>
        <w:t xml:space="preserve"> and that in the 100% control was of 300pg, then the recovery would be of 50%. </w:t>
      </w:r>
    </w:p>
    <w:p w14:paraId="2D193CC8" w14:textId="6501B225" w:rsidR="00BC3C5D" w:rsidRPr="003F0C6C" w:rsidRDefault="00BC3C5D" w:rsidP="003F0C6C">
      <w:pPr>
        <w:pStyle w:val="ListParagraph"/>
        <w:numPr>
          <w:ilvl w:val="0"/>
          <w:numId w:val="6"/>
        </w:numPr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Using t</w:t>
      </w:r>
      <w:r w:rsidR="00655D39">
        <w:rPr>
          <w:rFonts w:ascii="Arial" w:hAnsi="Arial" w:cs="Arial"/>
          <w:sz w:val="22"/>
          <w:szCs w:val="22"/>
        </w:rPr>
        <w:t xml:space="preserve">he estimated recovery values, the concentration of the mediator in the sample is then obtained by multiplying the recovery for the relevant deuterium label by the calculated amount of the molecules. </w:t>
      </w:r>
      <w:proofErr w:type="spellStart"/>
      <w:r w:rsidR="00655D39">
        <w:rPr>
          <w:rFonts w:ascii="Arial" w:hAnsi="Arial" w:cs="Arial"/>
          <w:sz w:val="22"/>
          <w:szCs w:val="22"/>
        </w:rPr>
        <w:t>E.g</w:t>
      </w:r>
      <w:proofErr w:type="spellEnd"/>
      <w:r w:rsidR="00655D39">
        <w:rPr>
          <w:rFonts w:ascii="Arial" w:hAnsi="Arial" w:cs="Arial"/>
          <w:sz w:val="22"/>
          <w:szCs w:val="22"/>
        </w:rPr>
        <w:t xml:space="preserve"> if the calculated concentration of RvD5 from the AUC values is of 1.2 </w:t>
      </w:r>
      <w:proofErr w:type="spellStart"/>
      <w:r w:rsidR="00655D39">
        <w:rPr>
          <w:rFonts w:ascii="Arial" w:hAnsi="Arial" w:cs="Arial"/>
          <w:sz w:val="22"/>
          <w:szCs w:val="22"/>
        </w:rPr>
        <w:t>pg</w:t>
      </w:r>
      <w:proofErr w:type="spellEnd"/>
      <w:r w:rsidR="00655D39">
        <w:rPr>
          <w:rFonts w:ascii="Arial" w:hAnsi="Arial" w:cs="Arial"/>
          <w:sz w:val="22"/>
          <w:szCs w:val="22"/>
        </w:rPr>
        <w:t>, and the recovery was of 50%, then the calculated concentration is multiplied by 2 to give a final concentration in the sample of 2.4 pg.</w:t>
      </w:r>
    </w:p>
    <w:sectPr w:rsidR="00BC3C5D" w:rsidRPr="003F0C6C" w:rsidSect="00C976D1">
      <w:footerReference w:type="even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09AFFEC" w14:textId="77777777" w:rsidR="00E4134C" w:rsidRDefault="00E4134C" w:rsidP="00655D39">
      <w:r>
        <w:separator/>
      </w:r>
    </w:p>
  </w:endnote>
  <w:endnote w:type="continuationSeparator" w:id="0">
    <w:p w14:paraId="55D87ADE" w14:textId="77777777" w:rsidR="00E4134C" w:rsidRDefault="00E4134C" w:rsidP="00655D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-1145899278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74DF6FF2" w14:textId="56C91C20" w:rsidR="00655D39" w:rsidRDefault="00655D39" w:rsidP="001B097F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39405A92" w14:textId="77777777" w:rsidR="00655D39" w:rsidRDefault="00655D39" w:rsidP="00655D39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-533502969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0841F814" w14:textId="5078D361" w:rsidR="00655D39" w:rsidRDefault="00655D39" w:rsidP="001B097F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684A5F96" w14:textId="77777777" w:rsidR="00655D39" w:rsidRDefault="00655D39" w:rsidP="00655D39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C413778" w14:textId="77777777" w:rsidR="00E4134C" w:rsidRDefault="00E4134C" w:rsidP="00655D39">
      <w:r>
        <w:separator/>
      </w:r>
    </w:p>
  </w:footnote>
  <w:footnote w:type="continuationSeparator" w:id="0">
    <w:p w14:paraId="396A254B" w14:textId="77777777" w:rsidR="00E4134C" w:rsidRDefault="00E4134C" w:rsidP="00655D3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A16106"/>
    <w:multiLevelType w:val="hybridMultilevel"/>
    <w:tmpl w:val="9C34E586"/>
    <w:lvl w:ilvl="0" w:tplc="75CEE026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413566"/>
    <w:multiLevelType w:val="hybridMultilevel"/>
    <w:tmpl w:val="C628A254"/>
    <w:lvl w:ilvl="0" w:tplc="FB9A04C8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0B446FB"/>
    <w:multiLevelType w:val="hybridMultilevel"/>
    <w:tmpl w:val="4868299C"/>
    <w:lvl w:ilvl="0" w:tplc="38965592">
      <w:start w:val="1"/>
      <w:numFmt w:val="lowerRoman"/>
      <w:lvlText w:val="%1)"/>
      <w:lvlJc w:val="left"/>
      <w:pPr>
        <w:ind w:left="1080" w:hanging="72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05A2DEE"/>
    <w:multiLevelType w:val="hybridMultilevel"/>
    <w:tmpl w:val="791CC59C"/>
    <w:lvl w:ilvl="0" w:tplc="EFF63444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2633053"/>
    <w:multiLevelType w:val="hybridMultilevel"/>
    <w:tmpl w:val="E89658AC"/>
    <w:lvl w:ilvl="0" w:tplc="9A2C2070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4EF72AC"/>
    <w:multiLevelType w:val="hybridMultilevel"/>
    <w:tmpl w:val="9B9E7EE8"/>
    <w:lvl w:ilvl="0" w:tplc="74DEEDF6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E514696"/>
    <w:multiLevelType w:val="hybridMultilevel"/>
    <w:tmpl w:val="277E5006"/>
    <w:lvl w:ilvl="0" w:tplc="12DAAE2A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EB70E1F"/>
    <w:multiLevelType w:val="hybridMultilevel"/>
    <w:tmpl w:val="18DE576E"/>
    <w:lvl w:ilvl="0" w:tplc="801A0BA4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C9C38C9"/>
    <w:multiLevelType w:val="hybridMultilevel"/>
    <w:tmpl w:val="22D24A54"/>
    <w:lvl w:ilvl="0" w:tplc="C0CA96C2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6"/>
  </w:num>
  <w:num w:numId="3">
    <w:abstractNumId w:val="8"/>
  </w:num>
  <w:num w:numId="4">
    <w:abstractNumId w:val="7"/>
  </w:num>
  <w:num w:numId="5">
    <w:abstractNumId w:val="1"/>
  </w:num>
  <w:num w:numId="6">
    <w:abstractNumId w:val="2"/>
  </w:num>
  <w:num w:numId="7">
    <w:abstractNumId w:val="0"/>
  </w:num>
  <w:num w:numId="8">
    <w:abstractNumId w:val="3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1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4C07"/>
    <w:rsid w:val="00002B6A"/>
    <w:rsid w:val="000036AC"/>
    <w:rsid w:val="000146A0"/>
    <w:rsid w:val="00046869"/>
    <w:rsid w:val="00052EE6"/>
    <w:rsid w:val="00053090"/>
    <w:rsid w:val="00056FE3"/>
    <w:rsid w:val="00065F0A"/>
    <w:rsid w:val="00067B03"/>
    <w:rsid w:val="000713D0"/>
    <w:rsid w:val="00073E13"/>
    <w:rsid w:val="000742AF"/>
    <w:rsid w:val="00087739"/>
    <w:rsid w:val="000A56C1"/>
    <w:rsid w:val="000B2A9C"/>
    <w:rsid w:val="000B3BF7"/>
    <w:rsid w:val="000B52F7"/>
    <w:rsid w:val="000B6808"/>
    <w:rsid w:val="000C2CAD"/>
    <w:rsid w:val="000D2F93"/>
    <w:rsid w:val="000D7496"/>
    <w:rsid w:val="000F0507"/>
    <w:rsid w:val="000F5635"/>
    <w:rsid w:val="00104B38"/>
    <w:rsid w:val="001058EA"/>
    <w:rsid w:val="00107104"/>
    <w:rsid w:val="0011769D"/>
    <w:rsid w:val="00147087"/>
    <w:rsid w:val="0015479A"/>
    <w:rsid w:val="001609F8"/>
    <w:rsid w:val="00161290"/>
    <w:rsid w:val="00161A5F"/>
    <w:rsid w:val="00173362"/>
    <w:rsid w:val="00186AEA"/>
    <w:rsid w:val="00187DEA"/>
    <w:rsid w:val="0019142C"/>
    <w:rsid w:val="001947A8"/>
    <w:rsid w:val="00195EC4"/>
    <w:rsid w:val="001A5AF9"/>
    <w:rsid w:val="001B295F"/>
    <w:rsid w:val="001B63B8"/>
    <w:rsid w:val="001B673C"/>
    <w:rsid w:val="001C5255"/>
    <w:rsid w:val="001C5EF1"/>
    <w:rsid w:val="001D1347"/>
    <w:rsid w:val="00200185"/>
    <w:rsid w:val="00204291"/>
    <w:rsid w:val="00224EC5"/>
    <w:rsid w:val="00232427"/>
    <w:rsid w:val="00241C1B"/>
    <w:rsid w:val="00243CD5"/>
    <w:rsid w:val="0024754B"/>
    <w:rsid w:val="00271FA8"/>
    <w:rsid w:val="002756FE"/>
    <w:rsid w:val="0028482F"/>
    <w:rsid w:val="00285FDE"/>
    <w:rsid w:val="00293D21"/>
    <w:rsid w:val="002A21F2"/>
    <w:rsid w:val="002A6966"/>
    <w:rsid w:val="002B24CE"/>
    <w:rsid w:val="002B799E"/>
    <w:rsid w:val="00302B59"/>
    <w:rsid w:val="00304D76"/>
    <w:rsid w:val="0031021A"/>
    <w:rsid w:val="003113B0"/>
    <w:rsid w:val="0031260C"/>
    <w:rsid w:val="00324B1B"/>
    <w:rsid w:val="003261DC"/>
    <w:rsid w:val="00354222"/>
    <w:rsid w:val="00354E36"/>
    <w:rsid w:val="0038115F"/>
    <w:rsid w:val="003850A7"/>
    <w:rsid w:val="00392999"/>
    <w:rsid w:val="0039776B"/>
    <w:rsid w:val="003A19E4"/>
    <w:rsid w:val="003A3A61"/>
    <w:rsid w:val="003A4491"/>
    <w:rsid w:val="003A6D63"/>
    <w:rsid w:val="003C346B"/>
    <w:rsid w:val="003D4264"/>
    <w:rsid w:val="003E19EC"/>
    <w:rsid w:val="003F0C6C"/>
    <w:rsid w:val="00405556"/>
    <w:rsid w:val="00413534"/>
    <w:rsid w:val="00413F0F"/>
    <w:rsid w:val="00415FAF"/>
    <w:rsid w:val="0042191F"/>
    <w:rsid w:val="004220B9"/>
    <w:rsid w:val="00425A22"/>
    <w:rsid w:val="004305D2"/>
    <w:rsid w:val="00434F5E"/>
    <w:rsid w:val="00440F03"/>
    <w:rsid w:val="004507CF"/>
    <w:rsid w:val="00455E3F"/>
    <w:rsid w:val="004601A9"/>
    <w:rsid w:val="00465C19"/>
    <w:rsid w:val="004660D3"/>
    <w:rsid w:val="0047616B"/>
    <w:rsid w:val="00497E5D"/>
    <w:rsid w:val="004A27F5"/>
    <w:rsid w:val="004C11DD"/>
    <w:rsid w:val="004C4ACE"/>
    <w:rsid w:val="004F0A35"/>
    <w:rsid w:val="00516D45"/>
    <w:rsid w:val="00517726"/>
    <w:rsid w:val="00517C4C"/>
    <w:rsid w:val="005407E7"/>
    <w:rsid w:val="005415DF"/>
    <w:rsid w:val="005541BC"/>
    <w:rsid w:val="00560AED"/>
    <w:rsid w:val="0056289C"/>
    <w:rsid w:val="00580D7E"/>
    <w:rsid w:val="00581F34"/>
    <w:rsid w:val="00582405"/>
    <w:rsid w:val="0058579A"/>
    <w:rsid w:val="005D1D39"/>
    <w:rsid w:val="005D2719"/>
    <w:rsid w:val="005D4A40"/>
    <w:rsid w:val="005D5A65"/>
    <w:rsid w:val="005F2E01"/>
    <w:rsid w:val="005F6B5D"/>
    <w:rsid w:val="006013DE"/>
    <w:rsid w:val="006054F6"/>
    <w:rsid w:val="00627F5B"/>
    <w:rsid w:val="006436D0"/>
    <w:rsid w:val="0065036F"/>
    <w:rsid w:val="00655D39"/>
    <w:rsid w:val="00657607"/>
    <w:rsid w:val="00664557"/>
    <w:rsid w:val="00695EE4"/>
    <w:rsid w:val="006B57E7"/>
    <w:rsid w:val="006C7B96"/>
    <w:rsid w:val="006D532A"/>
    <w:rsid w:val="006E1C99"/>
    <w:rsid w:val="006E4F69"/>
    <w:rsid w:val="0070747A"/>
    <w:rsid w:val="0071110D"/>
    <w:rsid w:val="007154B8"/>
    <w:rsid w:val="00732485"/>
    <w:rsid w:val="00760618"/>
    <w:rsid w:val="00761CFC"/>
    <w:rsid w:val="007621C1"/>
    <w:rsid w:val="00782E67"/>
    <w:rsid w:val="00791982"/>
    <w:rsid w:val="00793831"/>
    <w:rsid w:val="007A347E"/>
    <w:rsid w:val="007A659E"/>
    <w:rsid w:val="007B0CC8"/>
    <w:rsid w:val="007B2FD0"/>
    <w:rsid w:val="007C3A2B"/>
    <w:rsid w:val="007D45C6"/>
    <w:rsid w:val="007E1486"/>
    <w:rsid w:val="008034E7"/>
    <w:rsid w:val="00816FF5"/>
    <w:rsid w:val="0082789C"/>
    <w:rsid w:val="00834568"/>
    <w:rsid w:val="0084496B"/>
    <w:rsid w:val="00847836"/>
    <w:rsid w:val="00860265"/>
    <w:rsid w:val="00866AE2"/>
    <w:rsid w:val="00876242"/>
    <w:rsid w:val="00884BBD"/>
    <w:rsid w:val="0089147A"/>
    <w:rsid w:val="00892CEF"/>
    <w:rsid w:val="00895863"/>
    <w:rsid w:val="00895B4E"/>
    <w:rsid w:val="0089669F"/>
    <w:rsid w:val="008A0301"/>
    <w:rsid w:val="008A173B"/>
    <w:rsid w:val="008B05A5"/>
    <w:rsid w:val="008B5497"/>
    <w:rsid w:val="008C7ECD"/>
    <w:rsid w:val="008D3B1F"/>
    <w:rsid w:val="008D7E97"/>
    <w:rsid w:val="008E1CDD"/>
    <w:rsid w:val="008E52D9"/>
    <w:rsid w:val="008E734B"/>
    <w:rsid w:val="00902D08"/>
    <w:rsid w:val="00905051"/>
    <w:rsid w:val="00907F64"/>
    <w:rsid w:val="00914C9A"/>
    <w:rsid w:val="00923CBF"/>
    <w:rsid w:val="0095211E"/>
    <w:rsid w:val="009565E9"/>
    <w:rsid w:val="00960013"/>
    <w:rsid w:val="00966075"/>
    <w:rsid w:val="009726D5"/>
    <w:rsid w:val="00977579"/>
    <w:rsid w:val="0099234D"/>
    <w:rsid w:val="009A1EAC"/>
    <w:rsid w:val="009A4ECC"/>
    <w:rsid w:val="009A55BC"/>
    <w:rsid w:val="009A7EF1"/>
    <w:rsid w:val="009C1F1C"/>
    <w:rsid w:val="009C5434"/>
    <w:rsid w:val="009D58F1"/>
    <w:rsid w:val="009D6469"/>
    <w:rsid w:val="009E36EB"/>
    <w:rsid w:val="009F01BB"/>
    <w:rsid w:val="009F4C22"/>
    <w:rsid w:val="009F744D"/>
    <w:rsid w:val="00A06915"/>
    <w:rsid w:val="00A227D3"/>
    <w:rsid w:val="00A463E4"/>
    <w:rsid w:val="00A47CFE"/>
    <w:rsid w:val="00A6670C"/>
    <w:rsid w:val="00A709CB"/>
    <w:rsid w:val="00A8062A"/>
    <w:rsid w:val="00A8248C"/>
    <w:rsid w:val="00A97701"/>
    <w:rsid w:val="00AA514F"/>
    <w:rsid w:val="00AA5185"/>
    <w:rsid w:val="00AC11C5"/>
    <w:rsid w:val="00AC1DCB"/>
    <w:rsid w:val="00AD6194"/>
    <w:rsid w:val="00AE037C"/>
    <w:rsid w:val="00AF6950"/>
    <w:rsid w:val="00B01131"/>
    <w:rsid w:val="00B01D2B"/>
    <w:rsid w:val="00B03145"/>
    <w:rsid w:val="00B03EF6"/>
    <w:rsid w:val="00B04C07"/>
    <w:rsid w:val="00B07C08"/>
    <w:rsid w:val="00B11C77"/>
    <w:rsid w:val="00B13E6B"/>
    <w:rsid w:val="00B17B7F"/>
    <w:rsid w:val="00B2005D"/>
    <w:rsid w:val="00B3464B"/>
    <w:rsid w:val="00B52E4A"/>
    <w:rsid w:val="00B6368E"/>
    <w:rsid w:val="00B75C63"/>
    <w:rsid w:val="00B84B68"/>
    <w:rsid w:val="00BA1D5D"/>
    <w:rsid w:val="00BA4834"/>
    <w:rsid w:val="00BC3C5D"/>
    <w:rsid w:val="00BD1A70"/>
    <w:rsid w:val="00BD3059"/>
    <w:rsid w:val="00BE483B"/>
    <w:rsid w:val="00C004D3"/>
    <w:rsid w:val="00C047F2"/>
    <w:rsid w:val="00C04EDA"/>
    <w:rsid w:val="00C131A6"/>
    <w:rsid w:val="00C24BAD"/>
    <w:rsid w:val="00C30790"/>
    <w:rsid w:val="00C31A11"/>
    <w:rsid w:val="00C3373D"/>
    <w:rsid w:val="00C53ADE"/>
    <w:rsid w:val="00C53F1C"/>
    <w:rsid w:val="00C904A8"/>
    <w:rsid w:val="00C976D1"/>
    <w:rsid w:val="00CA7B54"/>
    <w:rsid w:val="00CB248E"/>
    <w:rsid w:val="00CB3EB4"/>
    <w:rsid w:val="00CC4E80"/>
    <w:rsid w:val="00CC6E76"/>
    <w:rsid w:val="00CD0EC9"/>
    <w:rsid w:val="00CD2F44"/>
    <w:rsid w:val="00CD35F6"/>
    <w:rsid w:val="00CE008E"/>
    <w:rsid w:val="00CE06FB"/>
    <w:rsid w:val="00CE0902"/>
    <w:rsid w:val="00CE6314"/>
    <w:rsid w:val="00CE6D0F"/>
    <w:rsid w:val="00CF1AB6"/>
    <w:rsid w:val="00CF30EF"/>
    <w:rsid w:val="00D106D5"/>
    <w:rsid w:val="00D20FEF"/>
    <w:rsid w:val="00D23241"/>
    <w:rsid w:val="00D250A8"/>
    <w:rsid w:val="00D332D4"/>
    <w:rsid w:val="00D358FA"/>
    <w:rsid w:val="00D371BA"/>
    <w:rsid w:val="00D3754E"/>
    <w:rsid w:val="00D526CF"/>
    <w:rsid w:val="00D626A3"/>
    <w:rsid w:val="00D865CD"/>
    <w:rsid w:val="00D86817"/>
    <w:rsid w:val="00DC60AA"/>
    <w:rsid w:val="00DF403A"/>
    <w:rsid w:val="00DF5A7E"/>
    <w:rsid w:val="00E1431A"/>
    <w:rsid w:val="00E26E7B"/>
    <w:rsid w:val="00E27270"/>
    <w:rsid w:val="00E32F59"/>
    <w:rsid w:val="00E37976"/>
    <w:rsid w:val="00E4134C"/>
    <w:rsid w:val="00E44908"/>
    <w:rsid w:val="00E56AD5"/>
    <w:rsid w:val="00E63DB7"/>
    <w:rsid w:val="00E71A46"/>
    <w:rsid w:val="00E774EB"/>
    <w:rsid w:val="00EA2209"/>
    <w:rsid w:val="00EA59AE"/>
    <w:rsid w:val="00EB3CC6"/>
    <w:rsid w:val="00EF6D84"/>
    <w:rsid w:val="00F01F3A"/>
    <w:rsid w:val="00F04DAD"/>
    <w:rsid w:val="00F10C1B"/>
    <w:rsid w:val="00F15465"/>
    <w:rsid w:val="00F172C9"/>
    <w:rsid w:val="00F319A1"/>
    <w:rsid w:val="00F34D50"/>
    <w:rsid w:val="00F4358A"/>
    <w:rsid w:val="00F52137"/>
    <w:rsid w:val="00F60C99"/>
    <w:rsid w:val="00F65F4F"/>
    <w:rsid w:val="00F75530"/>
    <w:rsid w:val="00F81819"/>
    <w:rsid w:val="00F87A71"/>
    <w:rsid w:val="00FA3FB2"/>
    <w:rsid w:val="00FB7236"/>
    <w:rsid w:val="00FC14CC"/>
    <w:rsid w:val="00FD0A96"/>
    <w:rsid w:val="00FD41C5"/>
    <w:rsid w:val="00FD7929"/>
    <w:rsid w:val="00FE1178"/>
    <w:rsid w:val="00FE43DF"/>
    <w:rsid w:val="00FF037F"/>
    <w:rsid w:val="00FF2D8E"/>
    <w:rsid w:val="00FF502B"/>
    <w:rsid w:val="00FF7B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4B316C0"/>
  <w14:defaultImageDpi w14:val="32767"/>
  <w15:chartTrackingRefBased/>
  <w15:docId w15:val="{39260F17-50E4-A441-AB9B-6B0CC9F4AD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04C07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655D3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55D39"/>
  </w:style>
  <w:style w:type="character" w:styleId="PageNumber">
    <w:name w:val="page number"/>
    <w:basedOn w:val="DefaultParagraphFont"/>
    <w:uiPriority w:val="99"/>
    <w:semiHidden/>
    <w:unhideWhenUsed/>
    <w:rsid w:val="00655D3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2</Pages>
  <Words>517</Words>
  <Characters>2952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Jesmond Dalli</dc:creator>
  <cp:keywords/>
  <dc:description/>
  <cp:lastModifiedBy>Jesmond Dalli</cp:lastModifiedBy>
  <cp:revision>7</cp:revision>
  <dcterms:created xsi:type="dcterms:W3CDTF">2022-08-01T20:25:00Z</dcterms:created>
  <dcterms:modified xsi:type="dcterms:W3CDTF">2022-08-02T13:49:00Z</dcterms:modified>
</cp:coreProperties>
</file>