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B9A46" w14:textId="163D767E" w:rsidR="00165763" w:rsidRPr="00AC14D7" w:rsidRDefault="00165763" w:rsidP="00D27001">
      <w:pPr>
        <w:pStyle w:val="Fuzeile"/>
        <w:tabs>
          <w:tab w:val="clear" w:pos="9072"/>
          <w:tab w:val="clear" w:pos="9923"/>
          <w:tab w:val="left" w:pos="8505"/>
        </w:tabs>
        <w:spacing w:line="240" w:lineRule="auto"/>
        <w:ind w:right="0"/>
        <w:rPr>
          <w:rFonts w:ascii="Arial" w:hAnsi="Arial" w:cs="Arial"/>
          <w:sz w:val="48"/>
          <w:szCs w:val="48"/>
        </w:rPr>
      </w:pPr>
    </w:p>
    <w:p w14:paraId="0FEA33EB" w14:textId="77777777" w:rsidR="00165763" w:rsidRPr="00AC14D7" w:rsidRDefault="00165763" w:rsidP="00D27001">
      <w:pPr>
        <w:pStyle w:val="Fuzeile"/>
        <w:tabs>
          <w:tab w:val="clear" w:pos="9072"/>
          <w:tab w:val="clear" w:pos="9923"/>
          <w:tab w:val="left" w:pos="8505"/>
        </w:tabs>
        <w:spacing w:line="240" w:lineRule="auto"/>
        <w:ind w:right="0"/>
        <w:rPr>
          <w:rFonts w:ascii="Arial" w:hAnsi="Arial" w:cs="Arial"/>
          <w:sz w:val="48"/>
          <w:szCs w:val="48"/>
        </w:rPr>
      </w:pPr>
    </w:p>
    <w:p w14:paraId="26D67299" w14:textId="77777777" w:rsidR="00165763" w:rsidRPr="00AC14D7" w:rsidRDefault="00165763" w:rsidP="00D27001">
      <w:pPr>
        <w:pStyle w:val="Fuzeile"/>
        <w:tabs>
          <w:tab w:val="clear" w:pos="9072"/>
          <w:tab w:val="clear" w:pos="9923"/>
          <w:tab w:val="left" w:pos="8505"/>
        </w:tabs>
        <w:spacing w:line="240" w:lineRule="auto"/>
        <w:ind w:right="0"/>
        <w:rPr>
          <w:rFonts w:ascii="Arial" w:hAnsi="Arial" w:cs="Arial"/>
          <w:sz w:val="48"/>
          <w:szCs w:val="48"/>
        </w:rPr>
      </w:pPr>
    </w:p>
    <w:p w14:paraId="5A72B31D" w14:textId="55F63B3F" w:rsidR="00AD7659" w:rsidRPr="008B23E6" w:rsidRDefault="00D92EBC" w:rsidP="008B23E6">
      <w:pPr>
        <w:pStyle w:val="Titel"/>
        <w:numPr>
          <w:ilvl w:val="1"/>
          <w:numId w:val="0"/>
        </w:numPr>
        <w:spacing w:after="200" w:line="276" w:lineRule="auto"/>
        <w:jc w:val="center"/>
        <w:rPr>
          <w:rFonts w:ascii="Georgia" w:hAnsi="Georgia"/>
          <w:spacing w:val="0"/>
          <w:sz w:val="52"/>
          <w:szCs w:val="144"/>
          <w:lang w:val="de-DE"/>
        </w:rPr>
      </w:pPr>
      <w:commentRangeStart w:id="0"/>
      <w:r w:rsidRPr="008B23E6">
        <w:rPr>
          <w:rFonts w:ascii="Georgia" w:hAnsi="Georgia"/>
          <w:spacing w:val="0"/>
          <w:sz w:val="52"/>
          <w:szCs w:val="144"/>
          <w:lang w:val="de-DE"/>
        </w:rPr>
        <w:t xml:space="preserve">Contract </w:t>
      </w:r>
      <w:r w:rsidR="000979D4" w:rsidRPr="008B23E6">
        <w:rPr>
          <w:rFonts w:ascii="Georgia" w:hAnsi="Georgia"/>
          <w:spacing w:val="0"/>
          <w:sz w:val="52"/>
          <w:szCs w:val="144"/>
          <w:lang w:val="de-DE"/>
        </w:rPr>
        <w:t>template</w:t>
      </w:r>
      <w:r w:rsidR="00DE7F0A" w:rsidRPr="008B23E6">
        <w:rPr>
          <w:rFonts w:ascii="Georgia" w:hAnsi="Georgia"/>
          <w:spacing w:val="0"/>
          <w:sz w:val="52"/>
          <w:szCs w:val="144"/>
          <w:lang w:val="de-DE"/>
        </w:rPr>
        <w:t xml:space="preserve"> </w:t>
      </w:r>
      <w:r w:rsidR="00AD7659" w:rsidRPr="008B23E6">
        <w:rPr>
          <w:rFonts w:ascii="Georgia" w:hAnsi="Georgia"/>
          <w:spacing w:val="0"/>
          <w:sz w:val="52"/>
          <w:szCs w:val="144"/>
          <w:lang w:val="de-DE"/>
        </w:rPr>
        <w:t xml:space="preserve">Data </w:t>
      </w:r>
      <w:r w:rsidRPr="008B23E6">
        <w:rPr>
          <w:rFonts w:ascii="Georgia" w:hAnsi="Georgia"/>
          <w:spacing w:val="0"/>
          <w:sz w:val="52"/>
          <w:szCs w:val="144"/>
          <w:lang w:val="de-DE"/>
        </w:rPr>
        <w:t xml:space="preserve">Provision </w:t>
      </w:r>
      <w:r w:rsidR="00AD7659" w:rsidRPr="008B23E6">
        <w:rPr>
          <w:rFonts w:ascii="Georgia" w:hAnsi="Georgia"/>
          <w:spacing w:val="0"/>
          <w:sz w:val="52"/>
          <w:szCs w:val="144"/>
          <w:lang w:val="de-DE"/>
        </w:rPr>
        <w:t>KonsortSWD</w:t>
      </w:r>
      <w:commentRangeEnd w:id="0"/>
      <w:r w:rsidR="002D0D2E" w:rsidRPr="008B23E6">
        <w:rPr>
          <w:rFonts w:ascii="Georgia" w:hAnsi="Georgia"/>
          <w:spacing w:val="0"/>
          <w:sz w:val="52"/>
          <w:szCs w:val="144"/>
          <w:lang w:val="en-US"/>
        </w:rPr>
        <w:commentReference w:id="0"/>
      </w:r>
    </w:p>
    <w:p w14:paraId="6D58FAB8" w14:textId="743E7144" w:rsidR="00AD7659" w:rsidRPr="002D0D2E" w:rsidRDefault="00AD7659" w:rsidP="00AD7659">
      <w:pPr>
        <w:pStyle w:val="Autoren"/>
        <w:rPr>
          <w:rFonts w:cs="Segoe UI Semibold"/>
          <w:lang w:val="de-DE"/>
        </w:rPr>
      </w:pPr>
      <w:bookmarkStart w:id="1" w:name="_Hlk128756624"/>
      <w:r w:rsidRPr="002D0D2E">
        <w:rPr>
          <w:rFonts w:cs="Segoe UI Semibold"/>
          <w:lang w:val="de-DE"/>
        </w:rPr>
        <w:t>Jan Schallaböck</w:t>
      </w:r>
      <w:r w:rsidRPr="002D0D2E">
        <w:rPr>
          <w:rFonts w:cs="Segoe UI Semibold"/>
          <w:vertAlign w:val="superscript"/>
          <w:lang w:val="de-DE"/>
        </w:rPr>
        <w:t>1</w:t>
      </w:r>
      <w:r w:rsidRPr="002D0D2E">
        <w:rPr>
          <w:rFonts w:cs="Segoe UI Semibold"/>
          <w:lang w:val="de-DE"/>
        </w:rPr>
        <w:t>, Dr. Till Kreutzer</w:t>
      </w:r>
      <w:r w:rsidRPr="002D0D2E">
        <w:rPr>
          <w:rFonts w:cs="Segoe UI Semibold"/>
          <w:vertAlign w:val="superscript"/>
          <w:lang w:val="de-DE"/>
        </w:rPr>
        <w:t>1</w:t>
      </w:r>
      <w:r w:rsidRPr="002D0D2E">
        <w:rPr>
          <w:rFonts w:cs="Segoe UI Semibold"/>
          <w:lang w:val="de-DE"/>
        </w:rPr>
        <w:t>, Ute Hoffstätter</w:t>
      </w:r>
      <w:r w:rsidRPr="002D0D2E">
        <w:rPr>
          <w:rFonts w:cs="Segoe UI Semibold"/>
          <w:vertAlign w:val="superscript"/>
          <w:lang w:val="de-DE"/>
        </w:rPr>
        <w:t>2</w:t>
      </w:r>
      <w:r w:rsidRPr="002D0D2E">
        <w:rPr>
          <w:rFonts w:cs="Segoe UI Semibold"/>
          <w:lang w:val="de-DE"/>
        </w:rPr>
        <w:t>, Daniel Buck</w:t>
      </w:r>
      <w:r w:rsidRPr="002D0D2E">
        <w:rPr>
          <w:rFonts w:cs="Segoe UI Semibold"/>
          <w:vertAlign w:val="superscript"/>
          <w:lang w:val="de-DE"/>
        </w:rPr>
        <w:t>2</w:t>
      </w:r>
    </w:p>
    <w:bookmarkEnd w:id="1"/>
    <w:p w14:paraId="099761C1" w14:textId="27420DB9" w:rsidR="00AD7659" w:rsidRPr="00CD3C8B" w:rsidRDefault="009C2B89" w:rsidP="00AD7659">
      <w:pPr>
        <w:pStyle w:val="Datum"/>
        <w:rPr>
          <w:rFonts w:cs="Segoe UI"/>
        </w:rPr>
      </w:pPr>
      <w:r w:rsidRPr="00CD3C8B">
        <w:rPr>
          <w:rFonts w:cs="Segoe UI"/>
        </w:rPr>
        <w:t xml:space="preserve">December </w:t>
      </w:r>
      <w:r w:rsidR="00AD7659" w:rsidRPr="00CD3C8B">
        <w:rPr>
          <w:rFonts w:cs="Segoe UI"/>
        </w:rPr>
        <w:t>2023</w:t>
      </w:r>
    </w:p>
    <w:p w14:paraId="0F8DD4CD" w14:textId="77777777" w:rsidR="00AD7659" w:rsidRPr="00CD3C8B" w:rsidRDefault="00AD7659" w:rsidP="00AD7659">
      <w:pPr>
        <w:rPr>
          <w:rFonts w:ascii="Segoe UI" w:hAnsi="Segoe UI" w:cs="Segoe UI"/>
        </w:rPr>
      </w:pPr>
    </w:p>
    <w:bookmarkStart w:id="2" w:name="_Hlk153896306"/>
    <w:p w14:paraId="4F296BFA" w14:textId="2C152AEE" w:rsidR="00AD7659" w:rsidRPr="00CD3C8B" w:rsidRDefault="001F734A" w:rsidP="00AD7659">
      <w:pPr>
        <w:spacing w:after="200"/>
        <w:jc w:val="center"/>
        <w:rPr>
          <w:rStyle w:val="Hyperlink"/>
          <w:rFonts w:ascii="Segoe UI" w:eastAsia="Calibri" w:hAnsi="Segoe UI" w:cs="Segoe UI"/>
          <w:color w:val="7F7F7F" w:themeColor="text1" w:themeTint="80"/>
          <w:u w:val="none"/>
        </w:rPr>
      </w:pPr>
      <w:r w:rsidRPr="00CD3C8B">
        <w:rPr>
          <w:rFonts w:ascii="Segoe UI" w:hAnsi="Segoe UI" w:cs="Segoe UI"/>
        </w:rPr>
        <w:fldChar w:fldCharType="begin"/>
      </w:r>
      <w:r w:rsidR="0007683D" w:rsidRPr="00CD3C8B">
        <w:rPr>
          <w:rFonts w:ascii="Segoe UI" w:hAnsi="Segoe UI" w:cs="Segoe UI"/>
        </w:rPr>
        <w:instrText>HYPERLINK "https://doi.org/10.5281/zenodo.10406480"</w:instrText>
      </w:r>
      <w:r w:rsidRPr="00CD3C8B">
        <w:rPr>
          <w:rFonts w:ascii="Segoe UI" w:hAnsi="Segoe UI" w:cs="Segoe UI"/>
        </w:rPr>
      </w:r>
      <w:r w:rsidRPr="00CD3C8B">
        <w:rPr>
          <w:rFonts w:ascii="Segoe UI" w:hAnsi="Segoe UI" w:cs="Segoe UI"/>
        </w:rPr>
        <w:fldChar w:fldCharType="separate"/>
      </w:r>
      <w:r w:rsidRPr="00CD3C8B">
        <w:rPr>
          <w:rFonts w:ascii="Segoe UI" w:hAnsi="Segoe UI" w:cs="Segoe UI"/>
          <w:color w:val="7F7F7F"/>
          <w:lang w:val="en-US"/>
        </w:rPr>
        <w:t>https://doi.org/10.5281/zenodo.10406480</w:t>
      </w:r>
      <w:r w:rsidRPr="00CD3C8B">
        <w:rPr>
          <w:rFonts w:ascii="Segoe UI" w:hAnsi="Segoe UI" w:cs="Segoe UI"/>
          <w:color w:val="7F7F7F"/>
          <w:lang w:val="de-DE"/>
        </w:rPr>
        <w:fldChar w:fldCharType="end"/>
      </w:r>
      <w:bookmarkEnd w:id="2"/>
      <w:r w:rsidR="0007683D" w:rsidRPr="00CD3C8B">
        <w:rPr>
          <w:rFonts w:ascii="Segoe UI" w:hAnsi="Segoe UI" w:cs="Segoe UI"/>
          <w:color w:val="7F7F7F"/>
          <w:lang w:val="en-US"/>
        </w:rPr>
        <w:t xml:space="preserve"> </w:t>
      </w:r>
      <w:r w:rsidRPr="00CD3C8B">
        <w:rPr>
          <w:rFonts w:ascii="Segoe UI" w:hAnsi="Segoe UI" w:cs="Segoe UI"/>
        </w:rPr>
        <w:t xml:space="preserve"> </w:t>
      </w:r>
      <w:r w:rsidR="00907A0A" w:rsidRPr="00CD3C8B">
        <w:rPr>
          <w:rStyle w:val="Hyperlink"/>
          <w:rFonts w:ascii="Segoe UI" w:hAnsi="Segoe UI" w:cs="Segoe UI"/>
          <w:color w:val="7F7F7F" w:themeColor="text1" w:themeTint="80"/>
          <w:u w:val="none"/>
        </w:rPr>
        <w:t xml:space="preserve"> </w:t>
      </w:r>
    </w:p>
    <w:p w14:paraId="4D0A3147" w14:textId="77777777" w:rsidR="00AD7659" w:rsidRPr="00CD3C8B" w:rsidRDefault="00AD7659" w:rsidP="00AD7659">
      <w:pPr>
        <w:jc w:val="center"/>
        <w:rPr>
          <w:rFonts w:ascii="Segoe UI" w:eastAsia="Calibri" w:hAnsi="Segoe UI" w:cs="Segoe UI"/>
        </w:rPr>
      </w:pPr>
    </w:p>
    <w:p w14:paraId="1C01A4B5" w14:textId="62229E36" w:rsidR="00AD7659" w:rsidRPr="002D0D2E" w:rsidRDefault="00AD7659" w:rsidP="00AD7659">
      <w:pPr>
        <w:jc w:val="center"/>
        <w:rPr>
          <w:rFonts w:ascii="Segoe UI" w:eastAsia="Calibri" w:hAnsi="Segoe UI" w:cs="Segoe UI"/>
        </w:rPr>
      </w:pPr>
      <w:r w:rsidRPr="00CD3C8B">
        <w:rPr>
          <w:rFonts w:ascii="Segoe UI" w:hAnsi="Segoe UI" w:cs="Segoe UI"/>
        </w:rPr>
        <w:t xml:space="preserve">Version </w:t>
      </w:r>
      <w:r w:rsidR="009C2B89" w:rsidRPr="00CD3C8B">
        <w:rPr>
          <w:rFonts w:ascii="Segoe UI" w:hAnsi="Segoe UI" w:cs="Segoe UI"/>
        </w:rPr>
        <w:t>2</w:t>
      </w:r>
      <w:r w:rsidRPr="00CD3C8B">
        <w:rPr>
          <w:rFonts w:ascii="Segoe UI" w:hAnsi="Segoe UI" w:cs="Segoe UI"/>
        </w:rPr>
        <w:t xml:space="preserve">.0.0, as of: </w:t>
      </w:r>
      <w:r w:rsidR="009C2B89" w:rsidRPr="00CD3C8B">
        <w:rPr>
          <w:rFonts w:ascii="Segoe UI" w:hAnsi="Segoe UI" w:cs="Segoe UI"/>
        </w:rPr>
        <w:t xml:space="preserve">20 December </w:t>
      </w:r>
      <w:r w:rsidRPr="00CD3C8B">
        <w:rPr>
          <w:rFonts w:ascii="Segoe UI" w:hAnsi="Segoe UI" w:cs="Segoe UI"/>
        </w:rPr>
        <w:t>2023</w:t>
      </w:r>
    </w:p>
    <w:p w14:paraId="032035CF" w14:textId="77777777" w:rsidR="00AD7659" w:rsidRPr="00AC14D7" w:rsidRDefault="00AD7659" w:rsidP="00AD7659">
      <w:pPr>
        <w:rPr>
          <w:rFonts w:ascii="Arial" w:hAnsi="Arial" w:cs="Arial"/>
        </w:rPr>
      </w:pPr>
    </w:p>
    <w:p w14:paraId="05BCED77" w14:textId="77777777" w:rsidR="00AD7659" w:rsidRPr="002D0D2E" w:rsidRDefault="00AD7659" w:rsidP="00AD7659">
      <w:pPr>
        <w:rPr>
          <w:rFonts w:ascii="Segoe UI" w:hAnsi="Segoe UI" w:cs="Segoe UI"/>
        </w:rPr>
      </w:pPr>
    </w:p>
    <w:p w14:paraId="3BEEA89A" w14:textId="548553A2" w:rsidR="00AD7659" w:rsidRPr="002D0D2E" w:rsidRDefault="00AD7659" w:rsidP="00AD7659">
      <w:pPr>
        <w:rPr>
          <w:rFonts w:ascii="Segoe UI" w:hAnsi="Segoe UI" w:cs="Segoe UI"/>
        </w:rPr>
      </w:pPr>
      <w:r w:rsidRPr="002D0D2E">
        <w:rPr>
          <w:rFonts w:ascii="Segoe UI" w:hAnsi="Segoe UI" w:cs="Segoe UI"/>
          <w:vertAlign w:val="superscript"/>
        </w:rPr>
        <w:t xml:space="preserve">1 </w:t>
      </w:r>
      <w:r w:rsidRPr="002D0D2E">
        <w:rPr>
          <w:rFonts w:ascii="Segoe UI" w:hAnsi="Segoe UI" w:cs="Segoe UI"/>
        </w:rPr>
        <w:t>iRights.Law</w:t>
      </w:r>
      <w:r w:rsidRPr="002D0D2E">
        <w:rPr>
          <w:rFonts w:ascii="Segoe UI" w:hAnsi="Segoe UI" w:cs="Segoe UI"/>
        </w:rPr>
        <w:br/>
      </w:r>
      <w:r w:rsidRPr="002D0D2E">
        <w:rPr>
          <w:rFonts w:ascii="Segoe UI" w:hAnsi="Segoe UI" w:cs="Segoe UI"/>
          <w:vertAlign w:val="superscript"/>
        </w:rPr>
        <w:t>2</w:t>
      </w:r>
      <w:r w:rsidRPr="002D0D2E">
        <w:rPr>
          <w:rFonts w:ascii="Segoe UI" w:hAnsi="Segoe UI" w:cs="Segoe UI"/>
        </w:rPr>
        <w:t xml:space="preserve"> </w:t>
      </w:r>
      <w:r w:rsidR="00F73AA1" w:rsidRPr="002D0D2E">
        <w:rPr>
          <w:rFonts w:ascii="Segoe UI" w:hAnsi="Segoe UI" w:cs="Segoe UI"/>
        </w:rPr>
        <w:t xml:space="preserve">German Centre for Higher Education Research and Science Studies </w:t>
      </w:r>
      <w:r w:rsidRPr="002D0D2E">
        <w:rPr>
          <w:rFonts w:ascii="Segoe UI" w:hAnsi="Segoe UI" w:cs="Segoe UI"/>
        </w:rPr>
        <w:t>(DZHW)</w:t>
      </w:r>
      <w:r w:rsidRPr="002D0D2E">
        <w:rPr>
          <w:rFonts w:ascii="Segoe UI" w:hAnsi="Segoe UI" w:cs="Segoe UI"/>
        </w:rPr>
        <w:br/>
      </w:r>
      <w:r w:rsidRPr="002D0D2E">
        <w:rPr>
          <w:rFonts w:ascii="Segoe UI" w:hAnsi="Segoe UI" w:cs="Segoe UI"/>
        </w:rPr>
        <w:br/>
      </w:r>
    </w:p>
    <w:p w14:paraId="6B37DCC9" w14:textId="591E02C1" w:rsidR="00AD7659" w:rsidRPr="002D0D2E" w:rsidRDefault="00AD7659" w:rsidP="00AD7659">
      <w:pPr>
        <w:rPr>
          <w:rFonts w:ascii="Segoe UI" w:hAnsi="Segoe UI" w:cs="Segoe UI"/>
        </w:rPr>
      </w:pPr>
    </w:p>
    <w:p w14:paraId="6F5C8A24" w14:textId="4C2C73B9" w:rsidR="00AD7659" w:rsidRPr="002D0D2E" w:rsidRDefault="00AD7659" w:rsidP="00AD7659">
      <w:pPr>
        <w:rPr>
          <w:rFonts w:ascii="Segoe UI" w:hAnsi="Segoe UI" w:cs="Segoe UI"/>
        </w:rPr>
      </w:pPr>
    </w:p>
    <w:p w14:paraId="53B86FC9" w14:textId="65A541D1" w:rsidR="00840395" w:rsidRPr="002D0D2E" w:rsidRDefault="00840395" w:rsidP="00AD7659">
      <w:pPr>
        <w:rPr>
          <w:rFonts w:ascii="Segoe UI" w:hAnsi="Segoe UI" w:cs="Segoe UI"/>
        </w:rPr>
      </w:pPr>
    </w:p>
    <w:p w14:paraId="120D9BBB" w14:textId="77777777" w:rsidR="00840395" w:rsidRPr="002D0D2E" w:rsidRDefault="00840395" w:rsidP="00AD7659">
      <w:pPr>
        <w:rPr>
          <w:rFonts w:ascii="Segoe UI" w:hAnsi="Segoe UI" w:cs="Segoe UI"/>
        </w:rPr>
      </w:pPr>
    </w:p>
    <w:p w14:paraId="7CD32EDD" w14:textId="4CB9C5A7" w:rsidR="00AD7659" w:rsidRPr="002D0D2E" w:rsidRDefault="00AD7659" w:rsidP="00AD7659">
      <w:pPr>
        <w:rPr>
          <w:rFonts w:ascii="Segoe UI" w:hAnsi="Segoe UI" w:cs="Segoe UI"/>
        </w:rPr>
      </w:pPr>
    </w:p>
    <w:p w14:paraId="0DE06AC4" w14:textId="756CA589" w:rsidR="00AD7659" w:rsidRPr="002D0D2E" w:rsidRDefault="00AD7659" w:rsidP="00AD7659">
      <w:pPr>
        <w:rPr>
          <w:rFonts w:ascii="Segoe UI" w:hAnsi="Segoe UI" w:cs="Segoe UI"/>
        </w:rPr>
      </w:pPr>
    </w:p>
    <w:p w14:paraId="64176BC8" w14:textId="718ED0F6" w:rsidR="00AD7659" w:rsidRPr="002D0D2E" w:rsidRDefault="00AD7659" w:rsidP="00AD7659">
      <w:pPr>
        <w:rPr>
          <w:rFonts w:ascii="Segoe UI" w:hAnsi="Segoe UI" w:cs="Segoe UI"/>
        </w:rPr>
      </w:pPr>
    </w:p>
    <w:p w14:paraId="5E97ED22" w14:textId="43A91AEE" w:rsidR="00A42335" w:rsidRPr="00AC14D7" w:rsidRDefault="00AD7659" w:rsidP="00AD7659">
      <w:pPr>
        <w:jc w:val="both"/>
        <w:rPr>
          <w:rFonts w:ascii="Arial" w:hAnsi="Arial" w:cs="Arial"/>
          <w:sz w:val="24"/>
          <w:szCs w:val="24"/>
        </w:rPr>
        <w:sectPr w:rsidR="00A42335" w:rsidRPr="00AC14D7" w:rsidSect="00A42335">
          <w:footerReference w:type="default" r:id="rId11"/>
          <w:footerReference w:type="first" r:id="rId12"/>
          <w:pgSz w:w="11906" w:h="16838"/>
          <w:pgMar w:top="1418" w:right="1418" w:bottom="1134" w:left="1418" w:header="0" w:footer="386" w:gutter="0"/>
          <w:pgNumType w:start="2"/>
          <w:cols w:space="720"/>
          <w:formProt w:val="0"/>
          <w:titlePg/>
          <w:docGrid w:linePitch="299" w:charSpace="2047"/>
        </w:sectPr>
      </w:pPr>
      <w:r w:rsidRPr="002D0D2E">
        <w:rPr>
          <w:rStyle w:val="Bold"/>
          <w:rFonts w:cs="Segoe UI Semibold"/>
        </w:rPr>
        <w:t>Keywords:</w:t>
      </w:r>
      <w:r w:rsidRPr="002D0D2E">
        <w:rPr>
          <w:rStyle w:val="Bold"/>
          <w:rFonts w:ascii="Segoe UI" w:hAnsi="Segoe UI" w:cs="Segoe UI"/>
        </w:rPr>
        <w:t xml:space="preserve"> </w:t>
      </w:r>
      <w:r w:rsidRPr="002D0D2E">
        <w:rPr>
          <w:rFonts w:ascii="Segoe UI" w:hAnsi="Segoe UI" w:cs="Segoe UI"/>
        </w:rPr>
        <w:t>Sample agreement, data acquisition, copyright, data protection law, GDPR</w:t>
      </w:r>
      <w:r w:rsidRPr="00AC14D7">
        <w:rPr>
          <w:rFonts w:ascii="Arial" w:hAnsi="Arial" w:cs="Arial"/>
        </w:rPr>
        <w:br w:type="page"/>
      </w:r>
    </w:p>
    <w:p w14:paraId="05712425" w14:textId="08E4A3C4" w:rsidR="00D27001" w:rsidRPr="00AC14D7" w:rsidRDefault="00405208" w:rsidP="00E81CAB">
      <w:pPr>
        <w:ind w:right="-2"/>
        <w:jc w:val="center"/>
        <w:rPr>
          <w:rFonts w:ascii="Arial" w:hAnsi="Arial" w:cs="Arial"/>
          <w:b/>
          <w:bCs/>
          <w:sz w:val="20"/>
        </w:rPr>
      </w:pPr>
      <w:r w:rsidRPr="00AC14D7">
        <w:rPr>
          <w:rFonts w:ascii="Arial" w:hAnsi="Arial" w:cs="Arial"/>
          <w:b/>
          <w:sz w:val="20"/>
        </w:rPr>
        <w:lastRenderedPageBreak/>
        <w:t xml:space="preserve">Data </w:t>
      </w:r>
      <w:r w:rsidR="00CA26B1" w:rsidRPr="00AC14D7">
        <w:rPr>
          <w:rFonts w:ascii="Arial" w:hAnsi="Arial" w:cs="Arial"/>
          <w:b/>
          <w:sz w:val="20"/>
        </w:rPr>
        <w:t>Provision</w:t>
      </w:r>
      <w:r w:rsidRPr="00AC14D7">
        <w:rPr>
          <w:rFonts w:ascii="Arial" w:hAnsi="Arial" w:cs="Arial"/>
          <w:b/>
          <w:sz w:val="20"/>
        </w:rPr>
        <w:t xml:space="preserve"> Agreement</w:t>
      </w:r>
    </w:p>
    <w:p w14:paraId="5014768E" w14:textId="54E7F2D3" w:rsidR="00E4049A" w:rsidRPr="00AC14D7" w:rsidRDefault="00E4049A" w:rsidP="00E81CAB">
      <w:pPr>
        <w:tabs>
          <w:tab w:val="left" w:pos="567"/>
        </w:tabs>
        <w:spacing w:line="240" w:lineRule="auto"/>
        <w:ind w:right="-2"/>
        <w:rPr>
          <w:rFonts w:ascii="Arial" w:hAnsi="Arial" w:cs="Arial"/>
        </w:rPr>
      </w:pPr>
      <w:bookmarkStart w:id="7" w:name="_Toc90892427"/>
      <w:bookmarkStart w:id="8" w:name="_Toc90929270"/>
      <w:bookmarkStart w:id="9" w:name="_Toc93586397"/>
      <w:bookmarkStart w:id="10" w:name="hauptpflichten"/>
    </w:p>
    <w:p w14:paraId="16299F53" w14:textId="594CC44A" w:rsidR="00B26267" w:rsidRPr="00AC14D7" w:rsidRDefault="009F0850" w:rsidP="00E81CAB">
      <w:pPr>
        <w:pStyle w:val="clause"/>
        <w:ind w:left="0" w:right="-2" w:firstLine="0"/>
        <w:rPr>
          <w:rFonts w:cs="Arial"/>
        </w:rPr>
      </w:pPr>
      <w:r w:rsidRPr="00AC14D7">
        <w:rPr>
          <w:rFonts w:cs="Arial"/>
        </w:rPr>
        <w:t>B</w:t>
      </w:r>
      <w:r w:rsidR="00B26267" w:rsidRPr="00AC14D7">
        <w:rPr>
          <w:rFonts w:cs="Arial"/>
        </w:rPr>
        <w:t>etween</w:t>
      </w:r>
    </w:p>
    <w:tbl>
      <w:tblPr>
        <w:tblStyle w:val="Tabellenraster"/>
        <w:tblpPr w:leftFromText="180" w:rightFromText="180" w:vertAnchor="text" w:horzAnchor="page" w:tblpX="1986" w:tblpY="96"/>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070"/>
      </w:tblGrid>
      <w:tr w:rsidR="00600E86" w:rsidRPr="00AC14D7" w14:paraId="6F04C758" w14:textId="77777777" w:rsidTr="00D93271">
        <w:tc>
          <w:tcPr>
            <w:tcW w:w="5000" w:type="pct"/>
            <w:shd w:val="clear" w:color="auto" w:fill="F2F2F2" w:themeFill="background1" w:themeFillShade="F2"/>
          </w:tcPr>
          <w:p w14:paraId="473BA0C3" w14:textId="77777777" w:rsidR="00B26267" w:rsidRPr="00AC14D7" w:rsidRDefault="00B26267" w:rsidP="00BD0AF2">
            <w:pPr>
              <w:tabs>
                <w:tab w:val="left" w:pos="567"/>
                <w:tab w:val="left" w:pos="1134"/>
                <w:tab w:val="left" w:pos="1739"/>
              </w:tabs>
              <w:ind w:right="-2"/>
              <w:jc w:val="both"/>
              <w:rPr>
                <w:rFonts w:ascii="Arial" w:eastAsia="MS Gothic" w:hAnsi="Arial" w:cs="Arial"/>
                <w:szCs w:val="20"/>
              </w:rPr>
            </w:pPr>
          </w:p>
          <w:p w14:paraId="55934436" w14:textId="5C1FBCEE" w:rsidR="00B26267" w:rsidRPr="00AC14D7" w:rsidRDefault="00B26267" w:rsidP="00BD0AF2">
            <w:pPr>
              <w:tabs>
                <w:tab w:val="left" w:pos="567"/>
                <w:tab w:val="left" w:pos="1134"/>
                <w:tab w:val="left" w:pos="1739"/>
              </w:tabs>
              <w:ind w:right="-2"/>
              <w:rPr>
                <w:rFonts w:ascii="Arial" w:eastAsia="Times New Roman" w:hAnsi="Arial" w:cs="Arial"/>
                <w:szCs w:val="20"/>
              </w:rPr>
            </w:pPr>
            <w:r w:rsidRPr="00AC14D7">
              <w:rPr>
                <w:rFonts w:ascii="Segoe UI Symbol" w:hAnsi="Segoe UI Symbol" w:cs="Segoe UI Symbol"/>
              </w:rPr>
              <w:t>❍</w:t>
            </w:r>
            <w:r w:rsidRPr="00AC14D7">
              <w:rPr>
                <w:rFonts w:ascii="Arial" w:hAnsi="Arial" w:cs="Arial"/>
              </w:rPr>
              <w:t xml:space="preserve"> the Institution </w:t>
            </w:r>
            <w:r w:rsidR="00F73AA1" w:rsidRPr="00AC14D7">
              <w:rPr>
                <w:rFonts w:ascii="Arial" w:hAnsi="Arial" w:cs="Arial"/>
              </w:rPr>
              <w:tab/>
            </w:r>
            <w:r w:rsidRPr="00AC14D7">
              <w:rPr>
                <w:rFonts w:ascii="Arial" w:hAnsi="Arial" w:cs="Arial"/>
              </w:rPr>
              <w:t>____________________________________________________________</w:t>
            </w:r>
            <w:r w:rsidR="00F73AA1" w:rsidRPr="00AC14D7">
              <w:rPr>
                <w:rFonts w:ascii="Arial" w:hAnsi="Arial" w:cs="Arial"/>
              </w:rPr>
              <w:t>___</w:t>
            </w:r>
          </w:p>
          <w:p w14:paraId="0DACB0A0" w14:textId="77777777" w:rsidR="00B26267" w:rsidRPr="00AC14D7" w:rsidRDefault="00B26267" w:rsidP="00D93271">
            <w:pPr>
              <w:tabs>
                <w:tab w:val="left" w:pos="567"/>
                <w:tab w:val="left" w:pos="1134"/>
                <w:tab w:val="left" w:pos="1739"/>
              </w:tabs>
              <w:ind w:right="1096"/>
              <w:jc w:val="both"/>
              <w:rPr>
                <w:rFonts w:ascii="Arial" w:eastAsia="Times New Roman" w:hAnsi="Arial" w:cs="Arial"/>
                <w:szCs w:val="20"/>
                <w:lang w:eastAsia="en-GB"/>
              </w:rPr>
            </w:pPr>
          </w:p>
          <w:p w14:paraId="350097E8" w14:textId="3F7BC7DD" w:rsidR="00B26267" w:rsidRPr="00AC14D7" w:rsidRDefault="00B26267" w:rsidP="00D93271">
            <w:pPr>
              <w:tabs>
                <w:tab w:val="left" w:pos="567"/>
                <w:tab w:val="left" w:pos="1134"/>
                <w:tab w:val="left" w:pos="1739"/>
              </w:tabs>
              <w:ind w:right="-2"/>
              <w:rPr>
                <w:rFonts w:ascii="Arial" w:eastAsia="Times New Roman" w:hAnsi="Arial" w:cs="Arial"/>
                <w:szCs w:val="20"/>
              </w:rPr>
            </w:pPr>
            <w:r w:rsidRPr="00AC14D7">
              <w:rPr>
                <w:rFonts w:ascii="Arial" w:hAnsi="Arial" w:cs="Arial"/>
              </w:rPr>
              <w:t>Address:</w:t>
            </w:r>
            <w:r w:rsidRPr="00AC14D7">
              <w:rPr>
                <w:rFonts w:ascii="Arial" w:hAnsi="Arial" w:cs="Arial"/>
              </w:rPr>
              <w:tab/>
            </w:r>
            <w:r w:rsidRPr="00AC14D7">
              <w:rPr>
                <w:rFonts w:ascii="Arial" w:hAnsi="Arial" w:cs="Arial"/>
              </w:rPr>
              <w:tab/>
              <w:t>_______________________________________________________________</w:t>
            </w:r>
          </w:p>
          <w:p w14:paraId="72D07871" w14:textId="04EEDB9C" w:rsidR="00B26267" w:rsidRPr="00AC14D7" w:rsidRDefault="00B26267" w:rsidP="00D93271">
            <w:pPr>
              <w:tabs>
                <w:tab w:val="left" w:pos="567"/>
                <w:tab w:val="left" w:pos="1739"/>
                <w:tab w:val="left" w:pos="2127"/>
              </w:tabs>
              <w:ind w:left="1597" w:right="-2"/>
              <w:jc w:val="both"/>
              <w:rPr>
                <w:rFonts w:ascii="Arial" w:eastAsia="Times New Roman" w:hAnsi="Arial" w:cs="Arial"/>
                <w:szCs w:val="20"/>
              </w:rPr>
            </w:pPr>
            <w:r w:rsidRPr="00AC14D7">
              <w:rPr>
                <w:rFonts w:ascii="Arial" w:hAnsi="Arial" w:cs="Arial"/>
              </w:rPr>
              <w:tab/>
            </w:r>
            <w:r w:rsidRPr="00AC14D7">
              <w:rPr>
                <w:rFonts w:ascii="Arial" w:hAnsi="Arial" w:cs="Arial"/>
              </w:rPr>
              <w:tab/>
            </w:r>
            <w:r w:rsidRPr="00AC14D7">
              <w:rPr>
                <w:rFonts w:ascii="Arial" w:hAnsi="Arial" w:cs="Arial"/>
              </w:rPr>
              <w:tab/>
              <w:t>_______________________________________________________________</w:t>
            </w:r>
          </w:p>
          <w:p w14:paraId="17907973" w14:textId="77777777" w:rsidR="00D93271" w:rsidRPr="00AC14D7" w:rsidRDefault="00D93271" w:rsidP="00600E86">
            <w:pPr>
              <w:tabs>
                <w:tab w:val="left" w:pos="567"/>
                <w:tab w:val="left" w:pos="1739"/>
                <w:tab w:val="left" w:pos="2127"/>
              </w:tabs>
              <w:ind w:right="-2"/>
              <w:jc w:val="both"/>
              <w:rPr>
                <w:rFonts w:ascii="Arial" w:eastAsia="Times New Roman" w:hAnsi="Arial" w:cs="Arial"/>
                <w:szCs w:val="20"/>
                <w:lang w:eastAsia="en-GB"/>
              </w:rPr>
            </w:pPr>
          </w:p>
          <w:p w14:paraId="49020D42" w14:textId="397D50C5" w:rsidR="00600E86" w:rsidRPr="00AC14D7" w:rsidRDefault="00600E86" w:rsidP="00600E86">
            <w:pPr>
              <w:tabs>
                <w:tab w:val="left" w:pos="567"/>
                <w:tab w:val="left" w:pos="1739"/>
                <w:tab w:val="left" w:pos="2127"/>
              </w:tabs>
              <w:ind w:right="-2"/>
              <w:jc w:val="both"/>
              <w:rPr>
                <w:rFonts w:ascii="Arial" w:eastAsia="Times New Roman" w:hAnsi="Arial" w:cs="Arial"/>
                <w:szCs w:val="20"/>
              </w:rPr>
            </w:pPr>
            <w:r w:rsidRPr="00AC14D7">
              <w:rPr>
                <w:rFonts w:ascii="Arial" w:hAnsi="Arial" w:cs="Arial"/>
              </w:rPr>
              <w:tab/>
            </w:r>
            <w:r w:rsidRPr="00AC14D7">
              <w:rPr>
                <w:rFonts w:ascii="Arial" w:hAnsi="Arial" w:cs="Arial"/>
              </w:rPr>
              <w:tab/>
              <w:t>_______________________________________________________________</w:t>
            </w:r>
          </w:p>
          <w:p w14:paraId="324FA181" w14:textId="39CC2D91" w:rsidR="00600E86" w:rsidRPr="00AC14D7" w:rsidRDefault="00600E86" w:rsidP="00D93271">
            <w:pPr>
              <w:tabs>
                <w:tab w:val="left" w:pos="567"/>
                <w:tab w:val="left" w:pos="1739"/>
                <w:tab w:val="left" w:pos="2127"/>
              </w:tabs>
              <w:ind w:left="1597" w:right="-2"/>
              <w:jc w:val="both"/>
              <w:rPr>
                <w:rFonts w:ascii="Arial" w:eastAsia="Times New Roman" w:hAnsi="Arial" w:cs="Arial"/>
                <w:szCs w:val="20"/>
              </w:rPr>
            </w:pPr>
            <w:r w:rsidRPr="00AC14D7">
              <w:rPr>
                <w:rFonts w:ascii="Arial" w:hAnsi="Arial" w:cs="Arial"/>
              </w:rPr>
              <w:tab/>
            </w:r>
            <w:r w:rsidRPr="00AC14D7">
              <w:rPr>
                <w:rFonts w:ascii="Arial" w:hAnsi="Arial" w:cs="Arial"/>
              </w:rPr>
              <w:tab/>
            </w:r>
            <w:r w:rsidRPr="00AC14D7">
              <w:rPr>
                <w:rFonts w:ascii="Arial" w:hAnsi="Arial" w:cs="Arial"/>
              </w:rPr>
              <w:tab/>
              <w:t>_______________________________________________________________</w:t>
            </w:r>
          </w:p>
          <w:p w14:paraId="6B14D0BF" w14:textId="77777777" w:rsidR="00B26267" w:rsidRPr="00AC14D7" w:rsidRDefault="00B26267" w:rsidP="00BD0AF2">
            <w:pPr>
              <w:tabs>
                <w:tab w:val="left" w:pos="567"/>
                <w:tab w:val="left" w:pos="1134"/>
                <w:tab w:val="left" w:pos="1739"/>
              </w:tabs>
              <w:ind w:right="-2"/>
              <w:jc w:val="both"/>
              <w:rPr>
                <w:rFonts w:ascii="Arial" w:eastAsia="Times New Roman" w:hAnsi="Arial" w:cs="Arial"/>
                <w:szCs w:val="20"/>
              </w:rPr>
            </w:pPr>
            <w:r w:rsidRPr="00AC14D7">
              <w:rPr>
                <w:rFonts w:ascii="Arial" w:hAnsi="Arial" w:cs="Arial"/>
              </w:rPr>
              <w:tab/>
            </w:r>
          </w:p>
          <w:p w14:paraId="18992241" w14:textId="2504383B" w:rsidR="00B26267" w:rsidRPr="00AC14D7" w:rsidRDefault="00720026" w:rsidP="00BD0AF2">
            <w:pPr>
              <w:tabs>
                <w:tab w:val="left" w:pos="567"/>
                <w:tab w:val="left" w:pos="1134"/>
                <w:tab w:val="left" w:pos="1739"/>
              </w:tabs>
              <w:ind w:right="-2"/>
              <w:rPr>
                <w:rFonts w:ascii="Arial" w:hAnsi="Arial" w:cs="Arial"/>
                <w:szCs w:val="20"/>
              </w:rPr>
            </w:pPr>
            <w:r w:rsidRPr="00AC14D7">
              <w:rPr>
                <w:rFonts w:ascii="Segoe UI Symbol" w:hAnsi="Segoe UI Symbol" w:cs="Segoe UI Symbol"/>
              </w:rPr>
              <w:t>❑</w:t>
            </w:r>
            <w:r w:rsidRPr="00AC14D7">
              <w:rPr>
                <w:rFonts w:ascii="Arial" w:hAnsi="Arial" w:cs="Arial"/>
              </w:rPr>
              <w:t xml:space="preserve"> represented by </w:t>
            </w:r>
            <w:r w:rsidRPr="00AC14D7">
              <w:rPr>
                <w:rFonts w:ascii="Arial" w:hAnsi="Arial" w:cs="Arial"/>
              </w:rPr>
              <w:tab/>
              <w:t>_______________________________________________________________</w:t>
            </w:r>
          </w:p>
          <w:p w14:paraId="45C3DC9F" w14:textId="3CC5A4F6" w:rsidR="00B26267" w:rsidRPr="00AC14D7" w:rsidRDefault="00B26267" w:rsidP="00556251">
            <w:pPr>
              <w:tabs>
                <w:tab w:val="left" w:pos="567"/>
                <w:tab w:val="left" w:pos="1134"/>
                <w:tab w:val="left" w:pos="2299"/>
                <w:tab w:val="center" w:pos="3917"/>
              </w:tabs>
              <w:ind w:right="174"/>
              <w:jc w:val="right"/>
              <w:rPr>
                <w:rFonts w:ascii="Arial" w:eastAsia="Times New Roman" w:hAnsi="Arial" w:cs="Arial"/>
                <w:szCs w:val="20"/>
              </w:rPr>
            </w:pPr>
            <w:r w:rsidRPr="00AC14D7">
              <w:rPr>
                <w:rFonts w:ascii="Arial" w:hAnsi="Arial" w:cs="Arial"/>
              </w:rPr>
              <w:t xml:space="preserve">– hereinafter referred to as: </w:t>
            </w:r>
            <w:r w:rsidR="00FE4F20" w:rsidRPr="00AC14D7">
              <w:rPr>
                <w:rFonts w:ascii="Arial" w:hAnsi="Arial" w:cs="Arial"/>
              </w:rPr>
              <w:t>Data Provider</w:t>
            </w:r>
            <w:r w:rsidRPr="00AC14D7">
              <w:rPr>
                <w:rFonts w:ascii="Arial" w:hAnsi="Arial" w:cs="Arial"/>
              </w:rPr>
              <w:t xml:space="preserve"> –</w:t>
            </w:r>
          </w:p>
          <w:p w14:paraId="05F3A4C5" w14:textId="77777777" w:rsidR="00B26267" w:rsidRPr="00AC14D7" w:rsidRDefault="00B26267" w:rsidP="00BD0AF2">
            <w:pPr>
              <w:tabs>
                <w:tab w:val="left" w:pos="567"/>
                <w:tab w:val="left" w:pos="1134"/>
                <w:tab w:val="left" w:pos="2299"/>
              </w:tabs>
              <w:ind w:right="-2"/>
              <w:rPr>
                <w:rFonts w:ascii="Arial" w:eastAsia="Times New Roman" w:hAnsi="Arial" w:cs="Arial"/>
                <w:bCs/>
                <w:szCs w:val="20"/>
                <w:lang w:eastAsia="en-GB"/>
              </w:rPr>
            </w:pPr>
          </w:p>
        </w:tc>
      </w:tr>
      <w:tr w:rsidR="00F73AA1" w:rsidRPr="00AC14D7" w14:paraId="1CBBE16A" w14:textId="77777777" w:rsidTr="00D93271">
        <w:tc>
          <w:tcPr>
            <w:tcW w:w="5000" w:type="pct"/>
            <w:shd w:val="clear" w:color="auto" w:fill="F2F2F2" w:themeFill="background1" w:themeFillShade="F2"/>
          </w:tcPr>
          <w:p w14:paraId="2EC02799" w14:textId="77777777" w:rsidR="00F73AA1" w:rsidRPr="00AC14D7" w:rsidRDefault="00F73AA1" w:rsidP="00BD0AF2">
            <w:pPr>
              <w:tabs>
                <w:tab w:val="left" w:pos="567"/>
                <w:tab w:val="left" w:pos="1134"/>
                <w:tab w:val="left" w:pos="1739"/>
              </w:tabs>
              <w:ind w:right="-2"/>
              <w:jc w:val="both"/>
              <w:rPr>
                <w:rFonts w:ascii="Arial" w:eastAsia="MS Gothic" w:hAnsi="Arial" w:cs="Arial"/>
                <w:szCs w:val="20"/>
              </w:rPr>
            </w:pPr>
          </w:p>
        </w:tc>
      </w:tr>
    </w:tbl>
    <w:p w14:paraId="6747A33A" w14:textId="20516F2D" w:rsidR="00B26267" w:rsidRPr="00AC14D7" w:rsidRDefault="00B26267" w:rsidP="00E81CAB">
      <w:pPr>
        <w:pStyle w:val="clause"/>
        <w:ind w:left="0" w:right="-2" w:firstLine="0"/>
        <w:rPr>
          <w:rFonts w:cs="Arial"/>
        </w:rPr>
      </w:pPr>
    </w:p>
    <w:p w14:paraId="6F22D7C7" w14:textId="26BCE39B" w:rsidR="00B26267" w:rsidRPr="00AC14D7" w:rsidRDefault="00B26267" w:rsidP="00E81CAB">
      <w:pPr>
        <w:pStyle w:val="clause"/>
        <w:ind w:left="0" w:right="-2" w:firstLine="0"/>
        <w:rPr>
          <w:rFonts w:cs="Arial"/>
        </w:rPr>
      </w:pPr>
    </w:p>
    <w:p w14:paraId="72D684F2" w14:textId="77777777" w:rsidR="00F76E26" w:rsidRPr="00AC14D7" w:rsidRDefault="00F76E26" w:rsidP="00E81CAB">
      <w:pPr>
        <w:pStyle w:val="clause"/>
        <w:ind w:left="0" w:right="-2" w:firstLine="0"/>
        <w:rPr>
          <w:rFonts w:cs="Arial"/>
        </w:rPr>
      </w:pPr>
    </w:p>
    <w:p w14:paraId="52FBFC8B" w14:textId="77777777" w:rsidR="00F76E26" w:rsidRPr="00AC14D7" w:rsidRDefault="00F76E26" w:rsidP="00E81CAB">
      <w:pPr>
        <w:pStyle w:val="clause"/>
        <w:ind w:left="0" w:right="-2" w:firstLine="0"/>
        <w:rPr>
          <w:rFonts w:cs="Arial"/>
        </w:rPr>
      </w:pPr>
    </w:p>
    <w:p w14:paraId="2B0BE70C" w14:textId="77777777" w:rsidR="00F76E26" w:rsidRPr="00AC14D7" w:rsidRDefault="00F76E26" w:rsidP="00E81CAB">
      <w:pPr>
        <w:pStyle w:val="clause"/>
        <w:ind w:left="0" w:right="-2" w:firstLine="0"/>
        <w:rPr>
          <w:rFonts w:cs="Arial"/>
        </w:rPr>
      </w:pPr>
    </w:p>
    <w:p w14:paraId="05BB3F15" w14:textId="77777777" w:rsidR="00F76E26" w:rsidRPr="00AC14D7" w:rsidRDefault="00F76E26" w:rsidP="00E81CAB">
      <w:pPr>
        <w:pStyle w:val="clause"/>
        <w:ind w:left="0" w:right="-2" w:firstLine="0"/>
        <w:rPr>
          <w:rFonts w:cs="Arial"/>
        </w:rPr>
      </w:pPr>
    </w:p>
    <w:p w14:paraId="06FAF2B6" w14:textId="77777777" w:rsidR="00F76E26" w:rsidRPr="00AC14D7" w:rsidRDefault="00F76E26" w:rsidP="00E81CAB">
      <w:pPr>
        <w:pStyle w:val="clause"/>
        <w:ind w:left="0" w:right="-2" w:firstLine="0"/>
        <w:rPr>
          <w:rFonts w:cs="Arial"/>
        </w:rPr>
      </w:pPr>
    </w:p>
    <w:p w14:paraId="3836AE86" w14:textId="77777777" w:rsidR="00F76E26" w:rsidRPr="00AC14D7" w:rsidRDefault="00F76E26" w:rsidP="00E81CAB">
      <w:pPr>
        <w:pStyle w:val="clause"/>
        <w:ind w:left="0" w:right="-2" w:firstLine="0"/>
        <w:rPr>
          <w:rFonts w:cs="Arial"/>
        </w:rPr>
      </w:pPr>
    </w:p>
    <w:p w14:paraId="2E6241E2" w14:textId="77777777" w:rsidR="00F76E26" w:rsidRPr="00AC14D7" w:rsidRDefault="00F76E26" w:rsidP="00E81CAB">
      <w:pPr>
        <w:pStyle w:val="clause"/>
        <w:ind w:left="0" w:right="-2" w:firstLine="0"/>
        <w:rPr>
          <w:rFonts w:cs="Arial"/>
        </w:rPr>
      </w:pPr>
    </w:p>
    <w:p w14:paraId="5E2AB695" w14:textId="77777777" w:rsidR="00F76E26" w:rsidRPr="00AC14D7" w:rsidRDefault="00F76E26" w:rsidP="00E81CAB">
      <w:pPr>
        <w:pStyle w:val="clause"/>
        <w:ind w:left="0" w:right="-2" w:firstLine="0"/>
        <w:rPr>
          <w:rFonts w:cs="Arial"/>
        </w:rPr>
      </w:pPr>
    </w:p>
    <w:p w14:paraId="760C0708" w14:textId="77777777" w:rsidR="00F76E26" w:rsidRPr="00AC14D7" w:rsidRDefault="00F76E26" w:rsidP="00E81CAB">
      <w:pPr>
        <w:pStyle w:val="clause"/>
        <w:ind w:left="0" w:right="-2" w:firstLine="0"/>
        <w:rPr>
          <w:rFonts w:cs="Arial"/>
        </w:rPr>
      </w:pPr>
    </w:p>
    <w:p w14:paraId="5484C8A0" w14:textId="77777777" w:rsidR="00F76E26" w:rsidRPr="00AC14D7" w:rsidRDefault="00F76E26" w:rsidP="00E81CAB">
      <w:pPr>
        <w:pStyle w:val="clause"/>
        <w:ind w:left="0" w:right="-2" w:firstLine="0"/>
        <w:rPr>
          <w:rFonts w:cs="Arial"/>
        </w:rPr>
      </w:pPr>
    </w:p>
    <w:p w14:paraId="0B5A5E12" w14:textId="77777777" w:rsidR="00F76E26" w:rsidRPr="00AC14D7" w:rsidRDefault="00F76E26" w:rsidP="00E81CAB">
      <w:pPr>
        <w:pStyle w:val="clause"/>
        <w:ind w:left="0" w:right="-2" w:firstLine="0"/>
        <w:rPr>
          <w:rFonts w:cs="Arial"/>
        </w:rPr>
      </w:pPr>
    </w:p>
    <w:p w14:paraId="7A8DF95B" w14:textId="77777777" w:rsidR="00F76E26" w:rsidRPr="00AC14D7" w:rsidRDefault="00F76E26" w:rsidP="00E81CAB">
      <w:pPr>
        <w:pStyle w:val="clause"/>
        <w:ind w:left="0" w:right="-2" w:firstLine="0"/>
        <w:rPr>
          <w:rFonts w:cs="Arial"/>
        </w:rPr>
      </w:pPr>
    </w:p>
    <w:p w14:paraId="3A09EB17" w14:textId="77777777" w:rsidR="00F76E26" w:rsidRPr="00AC14D7" w:rsidRDefault="00F76E26" w:rsidP="00E81CAB">
      <w:pPr>
        <w:pStyle w:val="clause"/>
        <w:ind w:left="0" w:right="-2" w:firstLine="0"/>
        <w:rPr>
          <w:rFonts w:cs="Arial"/>
        </w:rPr>
      </w:pPr>
    </w:p>
    <w:p w14:paraId="377483F5" w14:textId="33A41D6F" w:rsidR="00B26267" w:rsidRPr="00AC14D7" w:rsidRDefault="00B26267" w:rsidP="00E81CAB">
      <w:pPr>
        <w:pStyle w:val="clause"/>
        <w:ind w:left="0" w:right="-2" w:firstLine="0"/>
        <w:rPr>
          <w:rFonts w:cs="Arial"/>
        </w:rPr>
      </w:pPr>
      <w:r w:rsidRPr="00AC14D7">
        <w:rPr>
          <w:rFonts w:cs="Arial"/>
        </w:rPr>
        <w:t>(or)</w:t>
      </w:r>
    </w:p>
    <w:p w14:paraId="43FF4510" w14:textId="330956F2" w:rsidR="00B26267" w:rsidRPr="00AC14D7" w:rsidRDefault="00B26267" w:rsidP="00E81CAB">
      <w:pPr>
        <w:pStyle w:val="clause"/>
        <w:ind w:left="0" w:right="-2" w:firstLine="0"/>
        <w:rPr>
          <w:rFonts w:cs="Arial"/>
        </w:rPr>
      </w:pPr>
    </w:p>
    <w:tbl>
      <w:tblPr>
        <w:tblStyle w:val="Tabellenraster1"/>
        <w:tblpPr w:leftFromText="180" w:rightFromText="180" w:vertAnchor="text" w:horzAnchor="page" w:tblpX="1941" w:tblpY="-24"/>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4678"/>
        <w:gridCol w:w="4392"/>
      </w:tblGrid>
      <w:tr w:rsidR="00600E86" w:rsidRPr="00AC14D7" w14:paraId="6D1E0EF2" w14:textId="77777777" w:rsidTr="00D93271">
        <w:tc>
          <w:tcPr>
            <w:tcW w:w="2579" w:type="pct"/>
            <w:shd w:val="clear" w:color="auto" w:fill="F2F2F2" w:themeFill="background1" w:themeFillShade="F2"/>
          </w:tcPr>
          <w:p w14:paraId="525BC4D6" w14:textId="77777777" w:rsidR="00B26267" w:rsidRPr="00AC14D7" w:rsidRDefault="00B26267" w:rsidP="00600E86">
            <w:pPr>
              <w:tabs>
                <w:tab w:val="left" w:pos="318"/>
              </w:tabs>
              <w:ind w:right="-2"/>
              <w:rPr>
                <w:rFonts w:ascii="Arial" w:eastAsia="Times New Roman" w:hAnsi="Arial" w:cs="Arial"/>
                <w:sz w:val="20"/>
                <w:szCs w:val="20"/>
              </w:rPr>
            </w:pPr>
            <w:r w:rsidRPr="00AC14D7">
              <w:rPr>
                <w:rFonts w:ascii="Segoe UI Symbol" w:hAnsi="Segoe UI Symbol" w:cs="Segoe UI Symbol"/>
                <w:sz w:val="20"/>
              </w:rPr>
              <w:t>❍</w:t>
            </w:r>
            <w:r w:rsidRPr="00AC14D7">
              <w:rPr>
                <w:rFonts w:ascii="Arial" w:hAnsi="Arial" w:cs="Arial"/>
                <w:sz w:val="20"/>
              </w:rPr>
              <w:tab/>
              <w:t xml:space="preserve">the natural person </w:t>
            </w:r>
          </w:p>
          <w:p w14:paraId="259B377C" w14:textId="77777777" w:rsidR="00B26267" w:rsidRPr="00AC14D7" w:rsidRDefault="00B26267" w:rsidP="00600E86">
            <w:pPr>
              <w:tabs>
                <w:tab w:val="left" w:pos="318"/>
              </w:tabs>
              <w:ind w:right="-2"/>
              <w:rPr>
                <w:rFonts w:ascii="Arial" w:eastAsia="Times New Roman" w:hAnsi="Arial" w:cs="Arial"/>
                <w:sz w:val="20"/>
                <w:szCs w:val="20"/>
                <w:lang w:eastAsia="en-GB"/>
              </w:rPr>
            </w:pPr>
          </w:p>
          <w:p w14:paraId="4EAC5F8C" w14:textId="24AF7AEB" w:rsidR="00B26267" w:rsidRPr="00AC14D7" w:rsidRDefault="00B26267" w:rsidP="00600E86">
            <w:pPr>
              <w:tabs>
                <w:tab w:val="left" w:pos="318"/>
              </w:tabs>
              <w:ind w:right="-2"/>
              <w:rPr>
                <w:rFonts w:ascii="Arial" w:eastAsia="Times New Roman" w:hAnsi="Arial" w:cs="Arial"/>
                <w:sz w:val="20"/>
                <w:szCs w:val="20"/>
              </w:rPr>
            </w:pPr>
            <w:r w:rsidRPr="00AC14D7">
              <w:rPr>
                <w:rFonts w:ascii="Arial" w:hAnsi="Arial" w:cs="Arial"/>
                <w:sz w:val="20"/>
              </w:rPr>
              <w:t>___________________________________</w:t>
            </w:r>
          </w:p>
          <w:p w14:paraId="45DA4CFC"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62C83231" w14:textId="77777777" w:rsidR="00B26267" w:rsidRPr="00AC14D7" w:rsidRDefault="00B26267" w:rsidP="00600E86">
            <w:pPr>
              <w:tabs>
                <w:tab w:val="left" w:pos="567"/>
                <w:tab w:val="left" w:pos="1134"/>
              </w:tabs>
              <w:ind w:right="-2"/>
              <w:rPr>
                <w:rFonts w:ascii="Arial" w:eastAsia="Times New Roman" w:hAnsi="Arial" w:cs="Arial"/>
                <w:sz w:val="20"/>
                <w:szCs w:val="20"/>
              </w:rPr>
            </w:pPr>
            <w:r w:rsidRPr="00AC14D7">
              <w:rPr>
                <w:rFonts w:ascii="Arial" w:hAnsi="Arial" w:cs="Arial"/>
                <w:sz w:val="20"/>
              </w:rPr>
              <w:t>Address:</w:t>
            </w:r>
          </w:p>
          <w:p w14:paraId="353A690E"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1CDCFD1A" w14:textId="77777777" w:rsidR="00B26267" w:rsidRPr="00AC14D7" w:rsidRDefault="00B26267" w:rsidP="00600E86">
            <w:pPr>
              <w:tabs>
                <w:tab w:val="left" w:pos="567"/>
                <w:tab w:val="left" w:pos="1134"/>
              </w:tabs>
              <w:ind w:right="-2"/>
              <w:rPr>
                <w:rFonts w:ascii="Arial" w:eastAsia="Times New Roman" w:hAnsi="Arial" w:cs="Arial"/>
                <w:sz w:val="20"/>
                <w:szCs w:val="20"/>
              </w:rPr>
            </w:pPr>
            <w:r w:rsidRPr="00AC14D7">
              <w:rPr>
                <w:rFonts w:ascii="Arial" w:hAnsi="Arial" w:cs="Arial"/>
                <w:sz w:val="20"/>
              </w:rPr>
              <w:t>___________________________________</w:t>
            </w:r>
          </w:p>
          <w:p w14:paraId="64E69F11" w14:textId="77777777" w:rsidR="00B26267" w:rsidRPr="00AC14D7" w:rsidRDefault="00B26267" w:rsidP="00600E86">
            <w:pPr>
              <w:tabs>
                <w:tab w:val="left" w:pos="318"/>
                <w:tab w:val="left" w:pos="1134"/>
              </w:tabs>
              <w:ind w:right="-2"/>
              <w:rPr>
                <w:rFonts w:ascii="Arial" w:eastAsia="Times New Roman" w:hAnsi="Arial" w:cs="Arial"/>
                <w:sz w:val="20"/>
                <w:szCs w:val="20"/>
                <w:lang w:eastAsia="en-GB"/>
              </w:rPr>
            </w:pPr>
          </w:p>
          <w:p w14:paraId="7E713A18" w14:textId="77777777" w:rsidR="00B26267" w:rsidRPr="00AC14D7" w:rsidRDefault="00B26267" w:rsidP="00600E86">
            <w:pPr>
              <w:tabs>
                <w:tab w:val="left" w:pos="318"/>
                <w:tab w:val="left" w:pos="1134"/>
              </w:tabs>
              <w:ind w:right="-2"/>
              <w:rPr>
                <w:rFonts w:ascii="Arial" w:eastAsia="Times New Roman" w:hAnsi="Arial" w:cs="Arial"/>
                <w:sz w:val="20"/>
                <w:szCs w:val="20"/>
              </w:rPr>
            </w:pPr>
            <w:r w:rsidRPr="00AC14D7">
              <w:rPr>
                <w:rFonts w:ascii="Arial" w:hAnsi="Arial" w:cs="Arial"/>
                <w:sz w:val="20"/>
              </w:rPr>
              <w:t>___________________________________</w:t>
            </w:r>
          </w:p>
          <w:p w14:paraId="58CEB2A3"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0CA8043D" w14:textId="77777777" w:rsidR="00B26267" w:rsidRPr="00AC14D7" w:rsidRDefault="00B26267" w:rsidP="00600E86">
            <w:pPr>
              <w:tabs>
                <w:tab w:val="left" w:pos="567"/>
                <w:tab w:val="left" w:pos="1134"/>
              </w:tabs>
              <w:ind w:right="-2"/>
              <w:rPr>
                <w:rFonts w:ascii="Arial" w:eastAsia="Times New Roman" w:hAnsi="Arial" w:cs="Arial"/>
                <w:sz w:val="20"/>
                <w:szCs w:val="20"/>
              </w:rPr>
            </w:pPr>
            <w:r w:rsidRPr="00AC14D7">
              <w:rPr>
                <w:rFonts w:ascii="Arial" w:hAnsi="Arial" w:cs="Arial"/>
                <w:sz w:val="20"/>
              </w:rPr>
              <w:t>___________________________________</w:t>
            </w:r>
          </w:p>
          <w:p w14:paraId="24B756A7"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28840AE1" w14:textId="77777777" w:rsidR="00B26267" w:rsidRPr="00AC14D7" w:rsidRDefault="00B26267" w:rsidP="00600E86">
            <w:pPr>
              <w:tabs>
                <w:tab w:val="left" w:pos="567"/>
                <w:tab w:val="left" w:pos="1134"/>
              </w:tabs>
              <w:ind w:right="-2"/>
              <w:rPr>
                <w:rFonts w:ascii="Arial" w:eastAsia="Times New Roman" w:hAnsi="Arial" w:cs="Arial"/>
                <w:sz w:val="20"/>
                <w:szCs w:val="20"/>
              </w:rPr>
            </w:pPr>
            <w:r w:rsidRPr="00AC14D7">
              <w:rPr>
                <w:rFonts w:ascii="Arial" w:hAnsi="Arial" w:cs="Arial"/>
                <w:sz w:val="20"/>
              </w:rPr>
              <w:t>___________________________________</w:t>
            </w:r>
          </w:p>
        </w:tc>
        <w:tc>
          <w:tcPr>
            <w:tcW w:w="2421" w:type="pct"/>
            <w:shd w:val="clear" w:color="auto" w:fill="F2F2F2" w:themeFill="background1" w:themeFillShade="F2"/>
          </w:tcPr>
          <w:p w14:paraId="6CA214C8" w14:textId="77777777" w:rsidR="00B26267" w:rsidRPr="00AC14D7" w:rsidRDefault="00B26267" w:rsidP="00600E86">
            <w:pPr>
              <w:tabs>
                <w:tab w:val="left" w:pos="567"/>
                <w:tab w:val="left" w:pos="1134"/>
                <w:tab w:val="left" w:pos="1418"/>
              </w:tabs>
              <w:ind w:right="-2"/>
              <w:rPr>
                <w:rFonts w:ascii="Arial" w:eastAsia="Times New Roman" w:hAnsi="Arial" w:cs="Arial"/>
                <w:sz w:val="20"/>
                <w:szCs w:val="20"/>
              </w:rPr>
            </w:pPr>
            <w:r w:rsidRPr="00AC14D7">
              <w:rPr>
                <w:rFonts w:ascii="Segoe UI Symbol" w:hAnsi="Segoe UI Symbol" w:cs="Segoe UI Symbol"/>
                <w:sz w:val="20"/>
              </w:rPr>
              <w:t>❑</w:t>
            </w:r>
            <w:r w:rsidRPr="00AC14D7">
              <w:rPr>
                <w:rFonts w:ascii="Arial" w:hAnsi="Arial" w:cs="Arial"/>
                <w:sz w:val="20"/>
              </w:rPr>
              <w:t xml:space="preserve"> and as a member of the institution</w:t>
            </w:r>
          </w:p>
          <w:p w14:paraId="21041B98"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35A34F17" w14:textId="77777777" w:rsidR="00B26267" w:rsidRPr="00AC14D7" w:rsidRDefault="00B26267" w:rsidP="00600E86">
            <w:pPr>
              <w:tabs>
                <w:tab w:val="left" w:pos="264"/>
                <w:tab w:val="left" w:pos="1134"/>
              </w:tabs>
              <w:ind w:right="-2"/>
              <w:rPr>
                <w:rFonts w:ascii="Arial" w:eastAsia="Times New Roman" w:hAnsi="Arial" w:cs="Arial"/>
                <w:sz w:val="20"/>
                <w:szCs w:val="20"/>
              </w:rPr>
            </w:pPr>
            <w:r w:rsidRPr="00AC14D7">
              <w:rPr>
                <w:rFonts w:ascii="Arial" w:hAnsi="Arial" w:cs="Arial"/>
                <w:sz w:val="20"/>
              </w:rPr>
              <w:t>____________________________________</w:t>
            </w:r>
          </w:p>
          <w:p w14:paraId="551DFA06"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7A0D9BC2" w14:textId="77777777" w:rsidR="00B26267" w:rsidRPr="00AC14D7" w:rsidRDefault="00B26267" w:rsidP="00600E86">
            <w:pPr>
              <w:tabs>
                <w:tab w:val="left" w:pos="567"/>
                <w:tab w:val="left" w:pos="1134"/>
              </w:tabs>
              <w:ind w:right="-2"/>
              <w:rPr>
                <w:rFonts w:ascii="Arial" w:eastAsia="Times New Roman" w:hAnsi="Arial" w:cs="Arial"/>
                <w:sz w:val="20"/>
                <w:szCs w:val="20"/>
              </w:rPr>
            </w:pPr>
            <w:r w:rsidRPr="00AC14D7">
              <w:rPr>
                <w:rFonts w:ascii="Arial" w:hAnsi="Arial" w:cs="Arial"/>
                <w:sz w:val="20"/>
              </w:rPr>
              <w:t>Address:</w:t>
            </w:r>
          </w:p>
          <w:p w14:paraId="771D4AAC"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39C6A996" w14:textId="77777777" w:rsidR="00B26267" w:rsidRPr="00AC14D7" w:rsidRDefault="00B26267" w:rsidP="00600E86">
            <w:pPr>
              <w:tabs>
                <w:tab w:val="left" w:pos="264"/>
                <w:tab w:val="left" w:pos="1134"/>
              </w:tabs>
              <w:ind w:right="-2"/>
              <w:rPr>
                <w:rFonts w:ascii="Arial" w:eastAsia="Times New Roman" w:hAnsi="Arial" w:cs="Arial"/>
                <w:sz w:val="20"/>
                <w:szCs w:val="20"/>
              </w:rPr>
            </w:pPr>
            <w:r w:rsidRPr="00AC14D7">
              <w:rPr>
                <w:rFonts w:ascii="Arial" w:hAnsi="Arial" w:cs="Arial"/>
                <w:sz w:val="20"/>
              </w:rPr>
              <w:t>____________________________________</w:t>
            </w:r>
          </w:p>
          <w:p w14:paraId="1564B823" w14:textId="77777777" w:rsidR="00B26267" w:rsidRPr="00AC14D7" w:rsidRDefault="00B26267" w:rsidP="00600E86">
            <w:pPr>
              <w:tabs>
                <w:tab w:val="left" w:pos="318"/>
                <w:tab w:val="left" w:pos="1134"/>
              </w:tabs>
              <w:ind w:right="-2"/>
              <w:rPr>
                <w:rFonts w:ascii="Arial" w:eastAsia="Times New Roman" w:hAnsi="Arial" w:cs="Arial"/>
                <w:sz w:val="20"/>
                <w:szCs w:val="20"/>
                <w:lang w:eastAsia="en-GB"/>
              </w:rPr>
            </w:pPr>
          </w:p>
          <w:p w14:paraId="53F8C59E" w14:textId="77777777" w:rsidR="00B26267" w:rsidRPr="00AC14D7" w:rsidRDefault="00B26267" w:rsidP="00600E86">
            <w:pPr>
              <w:tabs>
                <w:tab w:val="left" w:pos="264"/>
                <w:tab w:val="left" w:pos="1134"/>
              </w:tabs>
              <w:ind w:right="-2"/>
              <w:rPr>
                <w:rFonts w:ascii="Arial" w:eastAsia="Times New Roman" w:hAnsi="Arial" w:cs="Arial"/>
                <w:sz w:val="20"/>
                <w:szCs w:val="20"/>
              </w:rPr>
            </w:pPr>
            <w:r w:rsidRPr="00AC14D7">
              <w:rPr>
                <w:rFonts w:ascii="Arial" w:hAnsi="Arial" w:cs="Arial"/>
                <w:sz w:val="20"/>
              </w:rPr>
              <w:t>____________________________________</w:t>
            </w:r>
          </w:p>
          <w:p w14:paraId="09C2335D"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7A393F03" w14:textId="77777777" w:rsidR="00B26267" w:rsidRPr="00AC14D7" w:rsidRDefault="00B26267" w:rsidP="00600E86">
            <w:pPr>
              <w:tabs>
                <w:tab w:val="left" w:pos="264"/>
                <w:tab w:val="left" w:pos="1134"/>
              </w:tabs>
              <w:ind w:right="-2"/>
              <w:rPr>
                <w:rFonts w:ascii="Arial" w:eastAsia="Times New Roman" w:hAnsi="Arial" w:cs="Arial"/>
                <w:sz w:val="20"/>
                <w:szCs w:val="20"/>
              </w:rPr>
            </w:pPr>
            <w:r w:rsidRPr="00AC14D7">
              <w:rPr>
                <w:rFonts w:ascii="Arial" w:hAnsi="Arial" w:cs="Arial"/>
                <w:sz w:val="20"/>
              </w:rPr>
              <w:t>____________________________________</w:t>
            </w:r>
          </w:p>
          <w:p w14:paraId="01335A31" w14:textId="77777777" w:rsidR="00B26267" w:rsidRPr="00AC14D7" w:rsidRDefault="00B26267" w:rsidP="00600E86">
            <w:pPr>
              <w:tabs>
                <w:tab w:val="left" w:pos="567"/>
                <w:tab w:val="left" w:pos="1134"/>
              </w:tabs>
              <w:ind w:right="-2"/>
              <w:rPr>
                <w:rFonts w:ascii="Arial" w:eastAsia="Times New Roman" w:hAnsi="Arial" w:cs="Arial"/>
                <w:sz w:val="20"/>
                <w:szCs w:val="20"/>
                <w:lang w:eastAsia="en-GB"/>
              </w:rPr>
            </w:pPr>
          </w:p>
          <w:p w14:paraId="2A17C645" w14:textId="77777777" w:rsidR="00B26267" w:rsidRPr="00AC14D7" w:rsidRDefault="00B26267" w:rsidP="00600E86">
            <w:pPr>
              <w:tabs>
                <w:tab w:val="left" w:pos="264"/>
                <w:tab w:val="left" w:pos="1134"/>
              </w:tabs>
              <w:ind w:right="-2"/>
              <w:rPr>
                <w:rFonts w:ascii="Arial" w:eastAsia="Times New Roman" w:hAnsi="Arial" w:cs="Arial"/>
                <w:sz w:val="20"/>
                <w:szCs w:val="20"/>
              </w:rPr>
            </w:pPr>
            <w:r w:rsidRPr="00AC14D7">
              <w:rPr>
                <w:rFonts w:ascii="Arial" w:hAnsi="Arial" w:cs="Arial"/>
                <w:sz w:val="20"/>
              </w:rPr>
              <w:t>____________________________________</w:t>
            </w:r>
          </w:p>
        </w:tc>
      </w:tr>
      <w:tr w:rsidR="00600E86" w:rsidRPr="00AC14D7" w14:paraId="39DF28F7" w14:textId="77777777" w:rsidTr="00D93271">
        <w:tc>
          <w:tcPr>
            <w:tcW w:w="5000" w:type="pct"/>
            <w:gridSpan w:val="2"/>
            <w:shd w:val="clear" w:color="auto" w:fill="F2F2F2" w:themeFill="background1" w:themeFillShade="F2"/>
            <w:vAlign w:val="center"/>
          </w:tcPr>
          <w:p w14:paraId="35304301" w14:textId="4AC421E3" w:rsidR="00B26267" w:rsidRPr="00AC14D7" w:rsidRDefault="00556251" w:rsidP="00556251">
            <w:pPr>
              <w:tabs>
                <w:tab w:val="left" w:pos="567"/>
                <w:tab w:val="left" w:pos="1134"/>
                <w:tab w:val="left" w:pos="2299"/>
                <w:tab w:val="center" w:pos="4005"/>
              </w:tabs>
              <w:ind w:right="166"/>
              <w:jc w:val="right"/>
              <w:rPr>
                <w:rFonts w:ascii="Arial" w:eastAsia="Times New Roman" w:hAnsi="Arial" w:cs="Arial"/>
                <w:sz w:val="20"/>
                <w:szCs w:val="20"/>
              </w:rPr>
            </w:pPr>
            <w:r w:rsidRPr="00AC14D7">
              <w:rPr>
                <w:rFonts w:ascii="Arial" w:hAnsi="Arial" w:cs="Arial"/>
                <w:sz w:val="20"/>
              </w:rPr>
              <w:tab/>
              <w:t xml:space="preserve">– hereinafter referred to as: </w:t>
            </w:r>
            <w:r w:rsidR="00FE4F20" w:rsidRPr="00AC14D7">
              <w:rPr>
                <w:rFonts w:ascii="Arial" w:hAnsi="Arial" w:cs="Arial"/>
                <w:sz w:val="20"/>
              </w:rPr>
              <w:t>Data Provider</w:t>
            </w:r>
            <w:r w:rsidRPr="00AC14D7">
              <w:rPr>
                <w:rFonts w:ascii="Arial" w:hAnsi="Arial" w:cs="Arial"/>
                <w:sz w:val="20"/>
              </w:rPr>
              <w:t xml:space="preserve"> –</w:t>
            </w:r>
          </w:p>
          <w:p w14:paraId="17873A95" w14:textId="77777777" w:rsidR="00B26267" w:rsidRPr="00AC14D7" w:rsidRDefault="00B26267" w:rsidP="00D93271">
            <w:pPr>
              <w:tabs>
                <w:tab w:val="left" w:pos="567"/>
                <w:tab w:val="left" w:pos="1134"/>
                <w:tab w:val="left" w:pos="2299"/>
              </w:tabs>
              <w:ind w:right="1379"/>
              <w:rPr>
                <w:rFonts w:ascii="Arial" w:eastAsia="Times New Roman" w:hAnsi="Arial" w:cs="Arial"/>
                <w:sz w:val="20"/>
                <w:szCs w:val="20"/>
                <w:lang w:eastAsia="en-GB"/>
              </w:rPr>
            </w:pPr>
          </w:p>
        </w:tc>
      </w:tr>
    </w:tbl>
    <w:p w14:paraId="0D6BC436" w14:textId="7097F448" w:rsidR="00D93271" w:rsidRPr="00AC14D7" w:rsidRDefault="00405208" w:rsidP="00D93271">
      <w:pPr>
        <w:pStyle w:val="clause"/>
        <w:ind w:left="0" w:right="-2" w:firstLine="0"/>
        <w:rPr>
          <w:rFonts w:cs="Arial"/>
        </w:rPr>
      </w:pPr>
      <w:r w:rsidRPr="00AC14D7">
        <w:rPr>
          <w:rFonts w:cs="Arial"/>
        </w:rPr>
        <w:t>and</w:t>
      </w:r>
    </w:p>
    <w:tbl>
      <w:tblPr>
        <w:tblStyle w:val="Tabellenraster"/>
        <w:tblpPr w:leftFromText="180" w:rightFromText="180" w:vertAnchor="text" w:horzAnchor="margin" w:tblpY="363"/>
        <w:tblOverlap w:val="never"/>
        <w:tblW w:w="5208" w:type="pct"/>
        <w:tblLayout w:type="fixed"/>
        <w:tblLook w:val="04A0" w:firstRow="1" w:lastRow="0" w:firstColumn="1" w:lastColumn="0" w:noHBand="0" w:noVBand="1"/>
      </w:tblPr>
      <w:tblGrid>
        <w:gridCol w:w="9447"/>
      </w:tblGrid>
      <w:tr w:rsidR="00233EB8" w:rsidRPr="00AC14D7" w14:paraId="0FC5D098" w14:textId="77777777" w:rsidTr="00F76E26">
        <w:trPr>
          <w:trHeight w:val="2592"/>
        </w:trPr>
        <w:tc>
          <w:tcPr>
            <w:tcW w:w="5000" w:type="pct"/>
            <w:tcBorders>
              <w:top w:val="nil"/>
              <w:left w:val="nil"/>
              <w:bottom w:val="nil"/>
              <w:right w:val="nil"/>
            </w:tcBorders>
            <w:shd w:val="clear" w:color="auto" w:fill="D9D9D9" w:themeFill="background1" w:themeFillShade="D9"/>
          </w:tcPr>
          <w:p w14:paraId="20BD4624" w14:textId="77777777" w:rsidR="00405208" w:rsidRPr="00AC14D7" w:rsidRDefault="00405208" w:rsidP="00E81CAB">
            <w:pPr>
              <w:tabs>
                <w:tab w:val="left" w:pos="567"/>
                <w:tab w:val="left" w:pos="1134"/>
              </w:tabs>
              <w:ind w:right="-2"/>
              <w:jc w:val="both"/>
              <w:rPr>
                <w:rFonts w:ascii="Arial" w:eastAsia="MS Gothic" w:hAnsi="Arial" w:cs="Arial"/>
                <w:szCs w:val="20"/>
                <w:lang w:eastAsia="en-GB"/>
              </w:rPr>
            </w:pPr>
          </w:p>
          <w:p w14:paraId="1838A401" w14:textId="298C9AF0" w:rsidR="00405208" w:rsidRPr="00AC14D7" w:rsidRDefault="00405208" w:rsidP="00E81CAB">
            <w:pPr>
              <w:tabs>
                <w:tab w:val="left" w:pos="567"/>
                <w:tab w:val="left" w:pos="1134"/>
              </w:tabs>
              <w:ind w:right="-2"/>
              <w:jc w:val="both"/>
              <w:rPr>
                <w:rFonts w:ascii="Arial" w:eastAsia="Times New Roman" w:hAnsi="Arial" w:cs="Arial"/>
                <w:szCs w:val="20"/>
              </w:rPr>
            </w:pPr>
            <w:r w:rsidRPr="00AC14D7">
              <w:rPr>
                <w:rFonts w:ascii="Arial" w:hAnsi="Arial" w:cs="Arial"/>
              </w:rPr>
              <w:t>___________________________________________________________________________________</w:t>
            </w:r>
          </w:p>
          <w:p w14:paraId="4FF8746F" w14:textId="77777777" w:rsidR="00405208" w:rsidRPr="00AC14D7" w:rsidRDefault="00405208" w:rsidP="00E81CAB">
            <w:pPr>
              <w:tabs>
                <w:tab w:val="left" w:pos="567"/>
                <w:tab w:val="left" w:pos="1134"/>
              </w:tabs>
              <w:ind w:right="-2"/>
              <w:jc w:val="both"/>
              <w:rPr>
                <w:rFonts w:ascii="Arial" w:eastAsia="Times New Roman" w:hAnsi="Arial" w:cs="Arial"/>
                <w:szCs w:val="20"/>
                <w:lang w:eastAsia="en-GB"/>
              </w:rPr>
            </w:pPr>
          </w:p>
          <w:p w14:paraId="1FE22018" w14:textId="0A491EDD" w:rsidR="00600E86" w:rsidRPr="00AC14D7" w:rsidRDefault="00405208" w:rsidP="0031167E">
            <w:pPr>
              <w:tabs>
                <w:tab w:val="left" w:pos="567"/>
              </w:tabs>
              <w:ind w:left="1456" w:right="-2" w:hanging="1456"/>
              <w:jc w:val="both"/>
              <w:rPr>
                <w:rFonts w:ascii="Arial" w:eastAsia="Times New Roman" w:hAnsi="Arial" w:cs="Arial"/>
                <w:szCs w:val="20"/>
              </w:rPr>
            </w:pPr>
            <w:r w:rsidRPr="00AC14D7">
              <w:rPr>
                <w:rFonts w:ascii="Arial" w:hAnsi="Arial" w:cs="Arial"/>
              </w:rPr>
              <w:t>Address:</w:t>
            </w:r>
            <w:r w:rsidRPr="00AC14D7">
              <w:rPr>
                <w:rFonts w:ascii="Arial" w:hAnsi="Arial" w:cs="Arial"/>
              </w:rPr>
              <w:tab/>
              <w:t>_____________________________________________________________________</w:t>
            </w:r>
          </w:p>
          <w:p w14:paraId="6A8CE2D6" w14:textId="77777777" w:rsidR="009E7575" w:rsidRPr="00AC14D7" w:rsidRDefault="009E7575" w:rsidP="0031167E">
            <w:pPr>
              <w:tabs>
                <w:tab w:val="left" w:pos="567"/>
                <w:tab w:val="center" w:pos="1555"/>
                <w:tab w:val="left" w:pos="2127"/>
                <w:tab w:val="left" w:pos="2299"/>
              </w:tabs>
              <w:ind w:left="1456" w:right="-2" w:hanging="1456"/>
              <w:jc w:val="both"/>
              <w:rPr>
                <w:rFonts w:ascii="Arial" w:eastAsia="Times New Roman" w:hAnsi="Arial" w:cs="Arial"/>
                <w:szCs w:val="20"/>
                <w:lang w:eastAsia="en-GB"/>
              </w:rPr>
            </w:pPr>
          </w:p>
          <w:p w14:paraId="03B81E5A" w14:textId="35F6A172" w:rsidR="009E7575" w:rsidRPr="00AC14D7" w:rsidRDefault="0031167E" w:rsidP="0031167E">
            <w:pPr>
              <w:tabs>
                <w:tab w:val="left" w:pos="567"/>
                <w:tab w:val="center" w:pos="1555"/>
                <w:tab w:val="left" w:pos="2127"/>
                <w:tab w:val="left" w:pos="2299"/>
              </w:tabs>
              <w:ind w:left="1456" w:right="-2" w:hanging="1456"/>
              <w:jc w:val="both"/>
              <w:rPr>
                <w:rFonts w:ascii="Arial" w:eastAsia="Times New Roman" w:hAnsi="Arial" w:cs="Arial"/>
                <w:szCs w:val="20"/>
              </w:rPr>
            </w:pPr>
            <w:r w:rsidRPr="00AC14D7">
              <w:rPr>
                <w:rFonts w:ascii="Arial" w:hAnsi="Arial" w:cs="Arial"/>
              </w:rPr>
              <w:tab/>
            </w:r>
            <w:r w:rsidRPr="00AC14D7">
              <w:rPr>
                <w:rFonts w:ascii="Arial" w:hAnsi="Arial" w:cs="Arial"/>
              </w:rPr>
              <w:tab/>
            </w:r>
            <w:r w:rsidRPr="00AC14D7">
              <w:rPr>
                <w:rFonts w:ascii="Arial" w:hAnsi="Arial" w:cs="Arial"/>
              </w:rPr>
              <w:tab/>
              <w:t>_____________________________________________________________________</w:t>
            </w:r>
          </w:p>
          <w:p w14:paraId="7443BF74" w14:textId="77777777" w:rsidR="007C3A9D" w:rsidRPr="00AC14D7" w:rsidRDefault="007C3A9D" w:rsidP="0031167E">
            <w:pPr>
              <w:tabs>
                <w:tab w:val="left" w:pos="567"/>
                <w:tab w:val="center" w:pos="1555"/>
                <w:tab w:val="left" w:pos="2127"/>
                <w:tab w:val="left" w:pos="2299"/>
              </w:tabs>
              <w:ind w:left="1456" w:right="-2" w:hanging="1456"/>
              <w:jc w:val="both"/>
              <w:rPr>
                <w:rFonts w:ascii="Arial" w:eastAsia="Times New Roman" w:hAnsi="Arial" w:cs="Arial"/>
                <w:szCs w:val="20"/>
                <w:lang w:eastAsia="en-GB"/>
              </w:rPr>
            </w:pPr>
          </w:p>
          <w:p w14:paraId="72A11BA2" w14:textId="26051232" w:rsidR="007C3A9D" w:rsidRPr="00AC14D7" w:rsidRDefault="007C3A9D" w:rsidP="00F76E26">
            <w:pPr>
              <w:tabs>
                <w:tab w:val="center" w:pos="1555"/>
                <w:tab w:val="left" w:pos="2127"/>
                <w:tab w:val="left" w:pos="2299"/>
              </w:tabs>
              <w:ind w:left="1456" w:right="-2" w:hanging="1456"/>
              <w:jc w:val="both"/>
              <w:rPr>
                <w:rFonts w:ascii="Arial" w:hAnsi="Arial" w:cs="Arial"/>
              </w:rPr>
            </w:pPr>
            <w:r w:rsidRPr="00AC14D7">
              <w:rPr>
                <w:rFonts w:ascii="Arial" w:hAnsi="Arial" w:cs="Arial"/>
              </w:rPr>
              <w:tab/>
              <w:t>_____________________________________________________________________</w:t>
            </w:r>
          </w:p>
          <w:p w14:paraId="72E90B5E" w14:textId="77777777" w:rsidR="00F73AA1" w:rsidRPr="00AC14D7" w:rsidRDefault="00F73AA1" w:rsidP="00F76E26">
            <w:pPr>
              <w:tabs>
                <w:tab w:val="center" w:pos="1555"/>
                <w:tab w:val="left" w:pos="2127"/>
                <w:tab w:val="left" w:pos="2299"/>
              </w:tabs>
              <w:ind w:left="1456" w:right="-2" w:hanging="1456"/>
              <w:jc w:val="both"/>
              <w:rPr>
                <w:rFonts w:ascii="Arial" w:eastAsia="Times New Roman" w:hAnsi="Arial" w:cs="Arial"/>
                <w:szCs w:val="20"/>
              </w:rPr>
            </w:pPr>
          </w:p>
          <w:p w14:paraId="4B32F280" w14:textId="7ACC28CB" w:rsidR="00405208" w:rsidRPr="00AC14D7" w:rsidRDefault="007C3A9D" w:rsidP="0031167E">
            <w:pPr>
              <w:tabs>
                <w:tab w:val="left" w:pos="567"/>
                <w:tab w:val="center" w:pos="1555"/>
              </w:tabs>
              <w:ind w:left="1456" w:right="-2" w:hanging="1456"/>
              <w:jc w:val="both"/>
              <w:rPr>
                <w:rFonts w:ascii="Arial" w:eastAsia="MS Gothic" w:hAnsi="Arial" w:cs="Arial"/>
                <w:szCs w:val="20"/>
              </w:rPr>
            </w:pPr>
            <w:r w:rsidRPr="00AC14D7">
              <w:rPr>
                <w:rFonts w:ascii="Arial" w:hAnsi="Arial" w:cs="Arial"/>
              </w:rPr>
              <w:tab/>
            </w:r>
            <w:r w:rsidRPr="00AC14D7">
              <w:rPr>
                <w:rFonts w:ascii="Arial" w:hAnsi="Arial" w:cs="Arial"/>
              </w:rPr>
              <w:tab/>
            </w:r>
            <w:r w:rsidRPr="00AC14D7">
              <w:rPr>
                <w:rFonts w:ascii="Arial" w:hAnsi="Arial" w:cs="Arial"/>
              </w:rPr>
              <w:tab/>
              <w:t>_____________________________________________________________________</w:t>
            </w:r>
          </w:p>
          <w:p w14:paraId="7CE8426D" w14:textId="77777777" w:rsidR="007C3A9D" w:rsidRPr="00AC14D7" w:rsidRDefault="007C3A9D" w:rsidP="0031167E">
            <w:pPr>
              <w:tabs>
                <w:tab w:val="left" w:pos="567"/>
                <w:tab w:val="center" w:pos="1555"/>
              </w:tabs>
              <w:ind w:left="1456" w:right="-2" w:hanging="1456"/>
              <w:jc w:val="both"/>
              <w:rPr>
                <w:rFonts w:ascii="Arial" w:eastAsia="Times New Roman" w:hAnsi="Arial" w:cs="Arial"/>
                <w:szCs w:val="20"/>
                <w:lang w:eastAsia="en-GB"/>
              </w:rPr>
            </w:pPr>
          </w:p>
          <w:p w14:paraId="04C18988" w14:textId="67114A01" w:rsidR="00405208" w:rsidRPr="00AC14D7" w:rsidRDefault="00405208" w:rsidP="00164A8D">
            <w:pPr>
              <w:tabs>
                <w:tab w:val="left" w:pos="567"/>
                <w:tab w:val="center" w:pos="1555"/>
              </w:tabs>
              <w:ind w:left="1456" w:right="-2" w:hanging="1456"/>
              <w:jc w:val="both"/>
              <w:rPr>
                <w:rFonts w:ascii="Arial" w:eastAsia="Times New Roman" w:hAnsi="Arial" w:cs="Arial"/>
                <w:szCs w:val="20"/>
              </w:rPr>
            </w:pPr>
            <w:r w:rsidRPr="00AC14D7">
              <w:rPr>
                <w:rFonts w:ascii="Arial" w:hAnsi="Arial" w:cs="Arial"/>
              </w:rPr>
              <w:t>represented by</w:t>
            </w:r>
            <w:r w:rsidRPr="00AC14D7">
              <w:rPr>
                <w:rFonts w:ascii="Arial" w:hAnsi="Arial" w:cs="Arial"/>
              </w:rPr>
              <w:tab/>
            </w:r>
            <w:r w:rsidRPr="00AC14D7">
              <w:rPr>
                <w:rFonts w:ascii="Arial" w:hAnsi="Arial" w:cs="Arial"/>
              </w:rPr>
              <w:tab/>
              <w:t>_____________________________________________________________________</w:t>
            </w:r>
          </w:p>
        </w:tc>
      </w:tr>
      <w:tr w:rsidR="00233EB8" w:rsidRPr="00AC14D7" w14:paraId="3DBA7665" w14:textId="77777777" w:rsidTr="00F76E26">
        <w:trPr>
          <w:trHeight w:val="338"/>
        </w:trPr>
        <w:tc>
          <w:tcPr>
            <w:tcW w:w="5000" w:type="pct"/>
            <w:tcBorders>
              <w:top w:val="nil"/>
              <w:left w:val="nil"/>
              <w:bottom w:val="nil"/>
              <w:right w:val="nil"/>
            </w:tcBorders>
            <w:shd w:val="clear" w:color="auto" w:fill="D9D9D9" w:themeFill="background1" w:themeFillShade="D9"/>
          </w:tcPr>
          <w:p w14:paraId="0FDA1DEB" w14:textId="6154E8CA" w:rsidR="007C3A9D" w:rsidRPr="00AC14D7" w:rsidRDefault="00164A8D" w:rsidP="00606CB3">
            <w:pPr>
              <w:tabs>
                <w:tab w:val="left" w:pos="567"/>
                <w:tab w:val="left" w:pos="1134"/>
              </w:tabs>
              <w:ind w:right="169"/>
              <w:jc w:val="right"/>
              <w:rPr>
                <w:rFonts w:ascii="Arial" w:eastAsia="MS Gothic" w:hAnsi="Arial" w:cs="Arial"/>
                <w:szCs w:val="20"/>
              </w:rPr>
            </w:pPr>
            <w:r w:rsidRPr="00AC14D7">
              <w:rPr>
                <w:rFonts w:ascii="Arial" w:hAnsi="Arial" w:cs="Arial"/>
              </w:rPr>
              <w:t>– hereinafter referred to as: Research Data Centre (RDC) –</w:t>
            </w:r>
          </w:p>
        </w:tc>
      </w:tr>
    </w:tbl>
    <w:p w14:paraId="0234C1A5" w14:textId="656AC72F" w:rsidR="00405208" w:rsidRPr="00AC14D7" w:rsidRDefault="00405208" w:rsidP="00E81CAB">
      <w:pPr>
        <w:pStyle w:val="clause"/>
        <w:ind w:left="0" w:right="-2" w:firstLine="0"/>
        <w:rPr>
          <w:rFonts w:cs="Arial"/>
        </w:rPr>
      </w:pPr>
    </w:p>
    <w:p w14:paraId="3DAA2715" w14:textId="6E90E6E2" w:rsidR="00B26267" w:rsidRPr="00AC14D7" w:rsidRDefault="00B26267" w:rsidP="00E81CAB">
      <w:pPr>
        <w:pStyle w:val="clause"/>
        <w:ind w:left="0" w:right="-2" w:firstLine="0"/>
        <w:rPr>
          <w:rFonts w:cs="Arial"/>
        </w:rPr>
      </w:pPr>
    </w:p>
    <w:p w14:paraId="574822DF" w14:textId="4A633F10" w:rsidR="00405208" w:rsidRPr="00AC14D7" w:rsidRDefault="00405208" w:rsidP="00E81CAB">
      <w:pPr>
        <w:pStyle w:val="clause"/>
        <w:ind w:left="0" w:right="-2" w:firstLine="0"/>
        <w:rPr>
          <w:rFonts w:cs="Arial"/>
          <w:szCs w:val="20"/>
        </w:rPr>
      </w:pPr>
      <w:r w:rsidRPr="00AC14D7">
        <w:rPr>
          <w:rFonts w:cs="Arial"/>
        </w:rPr>
        <w:t>with</w:t>
      </w:r>
      <w:r w:rsidR="00E00FDF" w:rsidRPr="00AC14D7">
        <w:rPr>
          <w:rFonts w:cs="Arial"/>
        </w:rPr>
        <w:t xml:space="preserve"> </w:t>
      </w:r>
      <w:r w:rsidRPr="00AC14D7">
        <w:rPr>
          <w:rFonts w:cs="Arial"/>
        </w:rPr>
        <w:t xml:space="preserve">respect to the data specified in the </w:t>
      </w:r>
      <w:r w:rsidR="00E04941" w:rsidRPr="00AC14D7">
        <w:rPr>
          <w:rFonts w:cs="Arial"/>
          <w:b/>
          <w:bCs/>
        </w:rPr>
        <w:t>Data</w:t>
      </w:r>
      <w:r w:rsidRPr="00AC14D7">
        <w:rPr>
          <w:rFonts w:cs="Arial"/>
          <w:b/>
          <w:bCs/>
        </w:rPr>
        <w:t xml:space="preserve"> Annex</w:t>
      </w:r>
    </w:p>
    <w:p w14:paraId="39D035EF" w14:textId="77777777" w:rsidR="005C0F1A" w:rsidRPr="00AC14D7" w:rsidRDefault="005C0F1A" w:rsidP="00E81CAB">
      <w:pPr>
        <w:pStyle w:val="clause"/>
        <w:ind w:left="0" w:right="-2" w:firstLine="0"/>
        <w:rPr>
          <w:rFonts w:cs="Arial"/>
          <w:szCs w:val="20"/>
        </w:rPr>
      </w:pPr>
    </w:p>
    <w:p w14:paraId="7EF0ACF3" w14:textId="1611C770" w:rsidR="00405208" w:rsidRPr="00AC14D7" w:rsidRDefault="00405208" w:rsidP="00556251">
      <w:pPr>
        <w:pStyle w:val="clause"/>
        <w:tabs>
          <w:tab w:val="left" w:pos="9315"/>
        </w:tabs>
        <w:ind w:left="0" w:right="-2" w:firstLine="0"/>
        <w:jc w:val="right"/>
        <w:rPr>
          <w:rFonts w:cs="Arial"/>
          <w:szCs w:val="20"/>
        </w:rPr>
      </w:pPr>
      <w:r w:rsidRPr="00AC14D7">
        <w:rPr>
          <w:rFonts w:cs="Arial"/>
        </w:rPr>
        <w:t xml:space="preserve">– Subject of Agreement, </w:t>
      </w:r>
      <w:r w:rsidR="00E04941" w:rsidRPr="00AC14D7">
        <w:rPr>
          <w:rFonts w:cs="Arial"/>
        </w:rPr>
        <w:t>Data</w:t>
      </w:r>
      <w:r w:rsidRPr="00AC14D7">
        <w:rPr>
          <w:rFonts w:cs="Arial"/>
        </w:rPr>
        <w:t xml:space="preserve"> –</w:t>
      </w:r>
    </w:p>
    <w:p w14:paraId="60D80D65" w14:textId="77777777" w:rsidR="009E7575" w:rsidRPr="00AC14D7" w:rsidRDefault="009E7575" w:rsidP="00E81CAB">
      <w:pPr>
        <w:pStyle w:val="clause"/>
        <w:ind w:left="0" w:right="-2" w:firstLine="0"/>
        <w:rPr>
          <w:rFonts w:cs="Arial"/>
          <w:szCs w:val="20"/>
        </w:rPr>
      </w:pPr>
    </w:p>
    <w:p w14:paraId="01DE361F" w14:textId="1AABCEC5" w:rsidR="00405208" w:rsidRPr="00AC14D7" w:rsidRDefault="00405208" w:rsidP="00E81CAB">
      <w:pPr>
        <w:pStyle w:val="clause"/>
        <w:ind w:left="0" w:right="-2" w:firstLine="0"/>
        <w:rPr>
          <w:rFonts w:cs="Arial"/>
          <w:szCs w:val="20"/>
        </w:rPr>
      </w:pPr>
      <w:r w:rsidRPr="00AC14D7">
        <w:rPr>
          <w:rFonts w:cs="Arial"/>
        </w:rPr>
        <w:t xml:space="preserve">the following Data Acquisition Agreement </w:t>
      </w:r>
    </w:p>
    <w:p w14:paraId="52BA03E3" w14:textId="0A30D9A5" w:rsidR="00405208" w:rsidRPr="00AC14D7" w:rsidRDefault="00405208" w:rsidP="00E81CAB">
      <w:pPr>
        <w:pStyle w:val="clause"/>
        <w:ind w:left="0" w:right="-2" w:firstLine="0"/>
        <w:rPr>
          <w:rFonts w:cs="Arial"/>
          <w:szCs w:val="20"/>
        </w:rPr>
      </w:pPr>
      <w:r w:rsidRPr="00AC14D7">
        <w:rPr>
          <w:rFonts w:cs="Arial"/>
        </w:rPr>
        <w:t>with the agreement number/designation ____________________________________________</w:t>
      </w:r>
    </w:p>
    <w:p w14:paraId="47F66E7A" w14:textId="36A41103" w:rsidR="00B26267" w:rsidRPr="00AC14D7" w:rsidRDefault="009F0850" w:rsidP="00E81CAB">
      <w:pPr>
        <w:pStyle w:val="clause"/>
        <w:ind w:left="0" w:right="-2" w:firstLine="0"/>
        <w:rPr>
          <w:rFonts w:cs="Arial"/>
          <w:szCs w:val="20"/>
        </w:rPr>
      </w:pPr>
      <w:r w:rsidRPr="00AC14D7">
        <w:rPr>
          <w:rFonts w:cs="Arial"/>
        </w:rPr>
        <w:t xml:space="preserve">is </w:t>
      </w:r>
      <w:r w:rsidR="00405208" w:rsidRPr="00AC14D7">
        <w:rPr>
          <w:rFonts w:cs="Arial"/>
        </w:rPr>
        <w:t>concluded:</w:t>
      </w:r>
    </w:p>
    <w:p w14:paraId="333115C5" w14:textId="77777777" w:rsidR="009E7575" w:rsidRPr="00AC14D7" w:rsidRDefault="009E7575">
      <w:pPr>
        <w:spacing w:after="200"/>
        <w:rPr>
          <w:rFonts w:ascii="Arial" w:eastAsia="Times New Roman" w:hAnsi="Arial" w:cs="Arial"/>
          <w:b/>
          <w:sz w:val="20"/>
          <w:szCs w:val="20"/>
        </w:rPr>
      </w:pPr>
      <w:bookmarkStart w:id="11" w:name="_Toc124755309"/>
      <w:r w:rsidRPr="00AC14D7">
        <w:rPr>
          <w:rFonts w:ascii="Arial" w:hAnsi="Arial" w:cs="Arial"/>
        </w:rPr>
        <w:br w:type="page"/>
      </w:r>
    </w:p>
    <w:p w14:paraId="39C391A2" w14:textId="590BC27D" w:rsidR="00A70FCD" w:rsidRPr="00AC14D7" w:rsidRDefault="00A70FCD" w:rsidP="00CE3E34">
      <w:pPr>
        <w:pStyle w:val="Paragraph2"/>
      </w:pPr>
      <w:r w:rsidRPr="00AC14D7">
        <w:lastRenderedPageBreak/>
        <w:t>Primary Duties</w:t>
      </w:r>
      <w:bookmarkEnd w:id="11"/>
    </w:p>
    <w:p w14:paraId="282CA75F" w14:textId="431CD89F" w:rsidR="00E4049A" w:rsidRPr="00AC14D7" w:rsidRDefault="00E04941" w:rsidP="00CE3E34">
      <w:pPr>
        <w:pStyle w:val="berschrift4"/>
        <w:rPr>
          <w:rFonts w:cs="Arial"/>
        </w:rPr>
      </w:pPr>
      <w:bookmarkStart w:id="12" w:name="_Toc124755310"/>
      <w:r w:rsidRPr="00AC14D7">
        <w:rPr>
          <w:rFonts w:cs="Arial"/>
        </w:rPr>
        <w:t xml:space="preserve">Enabling </w:t>
      </w:r>
      <w:r w:rsidR="00E4049A" w:rsidRPr="00AC14D7">
        <w:rPr>
          <w:rFonts w:cs="Arial"/>
        </w:rPr>
        <w:t>of Subsequent Use</w:t>
      </w:r>
      <w:bookmarkEnd w:id="12"/>
    </w:p>
    <w:p w14:paraId="541D9CB6" w14:textId="77777777" w:rsidR="00E4049A" w:rsidRPr="00AC14D7" w:rsidRDefault="00E4049A" w:rsidP="00A70FCD">
      <w:pPr>
        <w:pStyle w:val="clause"/>
        <w:ind w:right="607"/>
        <w:rPr>
          <w:rFonts w:cs="Arial"/>
          <w:szCs w:val="20"/>
        </w:rPr>
      </w:pPr>
    </w:p>
    <w:p w14:paraId="0F11CA9C" w14:textId="0EE34F61" w:rsidR="00E4049A" w:rsidRPr="00AC14D7" w:rsidRDefault="00E4049A" w:rsidP="000A23EE">
      <w:pPr>
        <w:pStyle w:val="clause"/>
        <w:tabs>
          <w:tab w:val="clear" w:pos="567"/>
          <w:tab w:val="clear" w:pos="1134"/>
        </w:tabs>
        <w:ind w:left="426" w:firstLine="0"/>
        <w:rPr>
          <w:rFonts w:cs="Arial"/>
        </w:rPr>
      </w:pPr>
      <w:r w:rsidRPr="00AC14D7">
        <w:rPr>
          <w:rFonts w:cs="Arial"/>
        </w:rPr>
        <w:t xml:space="preserve">The RDC undertakes to store the </w:t>
      </w:r>
      <w:r w:rsidR="00E04941" w:rsidRPr="00AC14D7">
        <w:rPr>
          <w:rFonts w:cs="Arial"/>
        </w:rPr>
        <w:t>Data</w:t>
      </w:r>
      <w:r w:rsidRPr="00AC14D7">
        <w:rPr>
          <w:rFonts w:cs="Arial"/>
        </w:rPr>
        <w:t xml:space="preserve"> in accordance with the following provisions and to make it </w:t>
      </w:r>
      <w:r w:rsidR="002133D2" w:rsidRPr="00AC14D7">
        <w:rPr>
          <w:rFonts w:cs="Arial"/>
        </w:rPr>
        <w:t>available</w:t>
      </w:r>
      <w:r w:rsidRPr="00AC14D7">
        <w:rPr>
          <w:rFonts w:cs="Arial"/>
        </w:rPr>
        <w:t xml:space="preserve"> to third parties (hereinafter referred to as: Data Users) </w:t>
      </w:r>
      <w:r w:rsidR="00303C17" w:rsidRPr="00AC14D7">
        <w:rPr>
          <w:rFonts w:cs="Arial"/>
        </w:rPr>
        <w:t xml:space="preserve">for reuse </w:t>
      </w:r>
      <w:r w:rsidRPr="00AC14D7">
        <w:rPr>
          <w:rFonts w:cs="Arial"/>
        </w:rPr>
        <w:t>at its discretion, in accordance with the provisions of this Agreement.</w:t>
      </w:r>
    </w:p>
    <w:p w14:paraId="61CFD053" w14:textId="1CFE31DC" w:rsidR="00821B39" w:rsidRPr="00AC14D7" w:rsidRDefault="00821B39" w:rsidP="000A23EE">
      <w:pPr>
        <w:pStyle w:val="clause"/>
        <w:tabs>
          <w:tab w:val="clear" w:pos="567"/>
          <w:tab w:val="clear" w:pos="1134"/>
        </w:tabs>
        <w:ind w:left="426" w:firstLine="0"/>
        <w:rPr>
          <w:rFonts w:cs="Arial"/>
        </w:rPr>
      </w:pPr>
    </w:p>
    <w:p w14:paraId="63488F5E" w14:textId="4168EEAA" w:rsidR="00821B39" w:rsidRPr="00AC14D7" w:rsidRDefault="00821B39" w:rsidP="008D1908">
      <w:pPr>
        <w:pStyle w:val="berschrift6"/>
        <w:numPr>
          <w:ilvl w:val="0"/>
          <w:numId w:val="0"/>
        </w:numPr>
        <w:ind w:left="1134"/>
        <w:rPr>
          <w:rFonts w:cs="Arial"/>
          <w:szCs w:val="20"/>
        </w:rPr>
      </w:pPr>
      <w:r w:rsidRPr="00AC14D7">
        <w:rPr>
          <w:rFonts w:cs="Arial"/>
        </w:rPr>
        <w:t xml:space="preserve">The </w:t>
      </w:r>
      <w:r w:rsidR="00E04941" w:rsidRPr="00AC14D7">
        <w:rPr>
          <w:rFonts w:cs="Arial"/>
        </w:rPr>
        <w:t>Data</w:t>
      </w:r>
      <w:r w:rsidRPr="00AC14D7">
        <w:rPr>
          <w:rFonts w:cs="Arial"/>
        </w:rPr>
        <w:t xml:space="preserve"> will be made available to Data Users of the RDC ...</w:t>
      </w:r>
    </w:p>
    <w:p w14:paraId="71B0EC0D" w14:textId="1D510772" w:rsidR="00821B39" w:rsidRPr="00AC14D7" w:rsidRDefault="00821B39" w:rsidP="00821B39">
      <w:pPr>
        <w:pStyle w:val="clause"/>
        <w:tabs>
          <w:tab w:val="clear" w:pos="1134"/>
        </w:tabs>
        <w:ind w:left="1560" w:hanging="426"/>
        <w:rPr>
          <w:rFonts w:cs="Arial"/>
          <w:szCs w:val="20"/>
        </w:rPr>
      </w:pPr>
      <w:r w:rsidRPr="00AC14D7">
        <w:rPr>
          <w:rFonts w:ascii="Segoe UI Symbol" w:hAnsi="Segoe UI Symbol" w:cs="Segoe UI Symbol"/>
        </w:rPr>
        <w:t>❑</w:t>
      </w:r>
      <w:r w:rsidRPr="00AC14D7">
        <w:rPr>
          <w:rFonts w:cs="Arial"/>
        </w:rPr>
        <w:t xml:space="preserve"> </w:t>
      </w:r>
      <w:r w:rsidR="00F76E26" w:rsidRPr="00AC14D7">
        <w:rPr>
          <w:rFonts w:cs="Arial"/>
        </w:rPr>
        <w:tab/>
      </w:r>
      <w:r w:rsidRPr="00AC14D7">
        <w:rPr>
          <w:rFonts w:cs="Arial"/>
        </w:rPr>
        <w:t>for download (off-site usage)</w:t>
      </w:r>
    </w:p>
    <w:p w14:paraId="2B5CA5EF" w14:textId="7198D2F6" w:rsidR="00821B39" w:rsidRPr="00AC14D7" w:rsidRDefault="00821B39" w:rsidP="00821B39">
      <w:pPr>
        <w:pStyle w:val="clause"/>
        <w:tabs>
          <w:tab w:val="clear" w:pos="1134"/>
        </w:tabs>
        <w:ind w:left="1560" w:hanging="426"/>
        <w:rPr>
          <w:rFonts w:cs="Arial"/>
          <w:szCs w:val="20"/>
        </w:rPr>
      </w:pPr>
      <w:r w:rsidRPr="00AC14D7">
        <w:rPr>
          <w:rFonts w:ascii="Segoe UI Symbol" w:hAnsi="Segoe UI Symbol" w:cs="Segoe UI Symbol"/>
        </w:rPr>
        <w:t>❑</w:t>
      </w:r>
      <w:r w:rsidRPr="00AC14D7">
        <w:rPr>
          <w:rFonts w:cs="Arial"/>
        </w:rPr>
        <w:tab/>
        <w:t xml:space="preserve">for </w:t>
      </w:r>
      <w:r w:rsidR="00E04941" w:rsidRPr="00AC14D7">
        <w:rPr>
          <w:rFonts w:cs="Arial"/>
        </w:rPr>
        <w:t xml:space="preserve">access </w:t>
      </w:r>
      <w:r w:rsidRPr="00AC14D7">
        <w:rPr>
          <w:rFonts w:cs="Arial"/>
        </w:rPr>
        <w:t>in a secure online environment (remote desktop)</w:t>
      </w:r>
    </w:p>
    <w:p w14:paraId="1C569B5E" w14:textId="77777777" w:rsidR="00821B39" w:rsidRPr="00AC14D7" w:rsidRDefault="00821B39" w:rsidP="00821B39">
      <w:pPr>
        <w:pStyle w:val="clause"/>
        <w:tabs>
          <w:tab w:val="clear" w:pos="1134"/>
        </w:tabs>
        <w:ind w:left="1560" w:hanging="426"/>
        <w:rPr>
          <w:rFonts w:cs="Arial"/>
          <w:szCs w:val="20"/>
        </w:rPr>
      </w:pPr>
      <w:r w:rsidRPr="00AC14D7">
        <w:rPr>
          <w:rFonts w:ascii="Segoe UI Symbol" w:hAnsi="Segoe UI Symbol" w:cs="Segoe UI Symbol"/>
        </w:rPr>
        <w:t>❑</w:t>
      </w:r>
      <w:r w:rsidRPr="00AC14D7">
        <w:rPr>
          <w:rFonts w:cs="Arial"/>
        </w:rPr>
        <w:tab/>
        <w:t>for performing analysis and obtaining results through controlled remote data processing (remote execution)</w:t>
      </w:r>
    </w:p>
    <w:p w14:paraId="41931AF2" w14:textId="12297F6A" w:rsidR="00821B39" w:rsidRPr="00AC14D7" w:rsidRDefault="00821B39" w:rsidP="00821B39">
      <w:pPr>
        <w:pStyle w:val="clause"/>
        <w:tabs>
          <w:tab w:val="clear" w:pos="1134"/>
        </w:tabs>
        <w:ind w:left="1560" w:hanging="426"/>
        <w:rPr>
          <w:rFonts w:cs="Arial"/>
          <w:szCs w:val="20"/>
        </w:rPr>
      </w:pPr>
      <w:r w:rsidRPr="00AC14D7">
        <w:rPr>
          <w:rFonts w:ascii="Segoe UI Symbol" w:hAnsi="Segoe UI Symbol" w:cs="Segoe UI Symbol"/>
        </w:rPr>
        <w:t>❑</w:t>
      </w:r>
      <w:r w:rsidRPr="00AC14D7">
        <w:rPr>
          <w:rFonts w:cs="Arial"/>
        </w:rPr>
        <w:tab/>
        <w:t xml:space="preserve">for </w:t>
      </w:r>
      <w:r w:rsidR="00E04941" w:rsidRPr="00AC14D7">
        <w:rPr>
          <w:rFonts w:cs="Arial"/>
        </w:rPr>
        <w:t xml:space="preserve">access on </w:t>
      </w:r>
      <w:r w:rsidRPr="00AC14D7">
        <w:rPr>
          <w:rFonts w:cs="Arial"/>
        </w:rPr>
        <w:t>the premises of the RDC (on-site usage)</w:t>
      </w:r>
    </w:p>
    <w:p w14:paraId="437D9FCA" w14:textId="5D09BCCE" w:rsidR="00821B39" w:rsidRPr="00AC14D7" w:rsidRDefault="00821B39" w:rsidP="00821B39">
      <w:pPr>
        <w:pStyle w:val="clause"/>
        <w:tabs>
          <w:tab w:val="clear" w:pos="1134"/>
        </w:tabs>
        <w:ind w:left="1560" w:hanging="426"/>
        <w:rPr>
          <w:rFonts w:cs="Arial"/>
          <w:szCs w:val="20"/>
        </w:rPr>
      </w:pPr>
      <w:r w:rsidRPr="00AC14D7">
        <w:rPr>
          <w:rFonts w:ascii="Segoe UI Symbol" w:hAnsi="Segoe UI Symbol" w:cs="Segoe UI Symbol"/>
        </w:rPr>
        <w:t>❑</w:t>
      </w:r>
      <w:r w:rsidRPr="00AC14D7">
        <w:rPr>
          <w:rFonts w:cs="Arial"/>
        </w:rPr>
        <w:tab/>
        <w:t xml:space="preserve">in accordance with the </w:t>
      </w:r>
      <w:r w:rsidR="00E04941" w:rsidRPr="00AC14D7">
        <w:rPr>
          <w:rFonts w:cs="Arial"/>
          <w:b/>
          <w:bCs/>
        </w:rPr>
        <w:t>Data</w:t>
      </w:r>
      <w:r w:rsidRPr="00AC14D7">
        <w:rPr>
          <w:rFonts w:cs="Arial"/>
        </w:rPr>
        <w:t xml:space="preserve"> </w:t>
      </w:r>
      <w:r w:rsidRPr="00AC14D7">
        <w:rPr>
          <w:rFonts w:cs="Arial"/>
          <w:b/>
          <w:bCs/>
        </w:rPr>
        <w:t>Annex</w:t>
      </w:r>
      <w:r w:rsidRPr="00AC14D7">
        <w:rPr>
          <w:rFonts w:cs="Arial"/>
        </w:rPr>
        <w:t>.</w:t>
      </w:r>
    </w:p>
    <w:p w14:paraId="10BC4015" w14:textId="708FBDBF" w:rsidR="00E4049A" w:rsidRPr="00AC14D7" w:rsidRDefault="00821B39" w:rsidP="00A70FCD">
      <w:pPr>
        <w:pStyle w:val="clause"/>
        <w:ind w:right="607"/>
        <w:rPr>
          <w:rFonts w:cs="Arial"/>
          <w:szCs w:val="20"/>
        </w:rPr>
      </w:pPr>
      <w:r w:rsidRPr="00AC14D7">
        <w:rPr>
          <w:rFonts w:cs="Arial"/>
        </w:rPr>
        <w:tab/>
      </w:r>
      <w:r w:rsidRPr="00AC14D7">
        <w:rPr>
          <w:rFonts w:cs="Arial"/>
        </w:rPr>
        <w:tab/>
      </w:r>
    </w:p>
    <w:p w14:paraId="631DD469" w14:textId="77777777" w:rsidR="00D618F6" w:rsidRPr="00AC14D7" w:rsidRDefault="00D618F6" w:rsidP="00A70FCD">
      <w:pPr>
        <w:pStyle w:val="clause"/>
        <w:ind w:right="607"/>
        <w:rPr>
          <w:rFonts w:cs="Arial"/>
          <w:szCs w:val="20"/>
        </w:rPr>
      </w:pPr>
    </w:p>
    <w:p w14:paraId="20F31583" w14:textId="599D069F" w:rsidR="00E4049A" w:rsidRPr="00AC14D7" w:rsidRDefault="00E4049A" w:rsidP="00CE3E34">
      <w:pPr>
        <w:pStyle w:val="berschrift4"/>
        <w:rPr>
          <w:rFonts w:cs="Arial"/>
        </w:rPr>
      </w:pPr>
      <w:bookmarkStart w:id="13" w:name="_Toc124755311"/>
      <w:r w:rsidRPr="00AC14D7">
        <w:rPr>
          <w:rFonts w:cs="Arial"/>
        </w:rPr>
        <w:t xml:space="preserve">Transfer of the </w:t>
      </w:r>
      <w:bookmarkEnd w:id="13"/>
      <w:r w:rsidR="00E04941" w:rsidRPr="00AC14D7">
        <w:rPr>
          <w:rFonts w:cs="Arial"/>
        </w:rPr>
        <w:t>Data</w:t>
      </w:r>
    </w:p>
    <w:p w14:paraId="288CF8B1" w14:textId="77777777" w:rsidR="00E4049A" w:rsidRPr="00AC14D7" w:rsidRDefault="00E4049A" w:rsidP="00A70FCD">
      <w:pPr>
        <w:pStyle w:val="clause"/>
        <w:ind w:right="607"/>
        <w:rPr>
          <w:rFonts w:cs="Arial"/>
          <w:szCs w:val="20"/>
        </w:rPr>
      </w:pPr>
    </w:p>
    <w:p w14:paraId="432D5752" w14:textId="2FCAB2DD" w:rsidR="00E4049A" w:rsidRPr="00AC14D7" w:rsidRDefault="00E4049A" w:rsidP="000A23EE">
      <w:pPr>
        <w:pStyle w:val="clause"/>
        <w:tabs>
          <w:tab w:val="clear" w:pos="567"/>
          <w:tab w:val="clear" w:pos="1134"/>
        </w:tabs>
        <w:ind w:left="426" w:firstLine="0"/>
        <w:rPr>
          <w:rFonts w:cs="Arial"/>
        </w:rPr>
      </w:pPr>
      <w:r w:rsidRPr="00AC14D7">
        <w:rPr>
          <w:rFonts w:cs="Arial"/>
        </w:rPr>
        <w:t xml:space="preserve">The </w:t>
      </w:r>
      <w:r w:rsidR="00FE4F20" w:rsidRPr="00AC14D7">
        <w:rPr>
          <w:rFonts w:cs="Arial"/>
        </w:rPr>
        <w:t>Data Provider</w:t>
      </w:r>
      <w:r w:rsidRPr="00AC14D7">
        <w:rPr>
          <w:rFonts w:cs="Arial"/>
        </w:rPr>
        <w:t xml:space="preserve"> undertakes to transfer the </w:t>
      </w:r>
      <w:r w:rsidR="00E04941" w:rsidRPr="00AC14D7">
        <w:rPr>
          <w:rFonts w:cs="Arial"/>
        </w:rPr>
        <w:t>Data</w:t>
      </w:r>
      <w:r w:rsidRPr="00AC14D7">
        <w:rPr>
          <w:rFonts w:cs="Arial"/>
        </w:rPr>
        <w:t xml:space="preserve"> to the RDC in the manner described in the </w:t>
      </w:r>
      <w:r w:rsidRPr="00AC14D7">
        <w:rPr>
          <w:rFonts w:cs="Arial"/>
          <w:b/>
          <w:bCs/>
        </w:rPr>
        <w:t>Data Transfer Annex</w:t>
      </w:r>
      <w:r w:rsidRPr="00AC14D7">
        <w:rPr>
          <w:rFonts w:cs="Arial"/>
        </w:rPr>
        <w:t xml:space="preserve"> and grant it the licenses as per § 2.</w:t>
      </w:r>
    </w:p>
    <w:p w14:paraId="3D7BC765" w14:textId="77777777" w:rsidR="00E4049A" w:rsidRPr="00AC14D7" w:rsidRDefault="00E4049A" w:rsidP="00A70FCD">
      <w:pPr>
        <w:pStyle w:val="clause"/>
        <w:ind w:right="607"/>
        <w:rPr>
          <w:rFonts w:cs="Arial"/>
          <w:szCs w:val="20"/>
        </w:rPr>
      </w:pPr>
    </w:p>
    <w:p w14:paraId="509D4907" w14:textId="0E3CA054" w:rsidR="00E4049A" w:rsidRPr="00AC14D7" w:rsidRDefault="00E4049A" w:rsidP="00CE3E34">
      <w:pPr>
        <w:pStyle w:val="berschrift4"/>
        <w:rPr>
          <w:rFonts w:cs="Arial"/>
        </w:rPr>
      </w:pPr>
      <w:bookmarkStart w:id="14" w:name="_Toc124755312"/>
      <w:r w:rsidRPr="00AC14D7">
        <w:rPr>
          <w:rFonts w:cs="Arial"/>
        </w:rPr>
        <w:t xml:space="preserve">Payment according to the </w:t>
      </w:r>
      <w:bookmarkEnd w:id="14"/>
      <w:r w:rsidR="00E04941" w:rsidRPr="00AC14D7">
        <w:rPr>
          <w:rFonts w:cs="Arial"/>
        </w:rPr>
        <w:t>Price list</w:t>
      </w:r>
    </w:p>
    <w:p w14:paraId="3D077B7E" w14:textId="77777777" w:rsidR="00E4049A" w:rsidRPr="00AC14D7" w:rsidRDefault="00E4049A" w:rsidP="00A70FCD">
      <w:pPr>
        <w:pStyle w:val="clause"/>
        <w:ind w:right="607"/>
        <w:rPr>
          <w:rFonts w:cs="Arial"/>
          <w:szCs w:val="20"/>
        </w:rPr>
      </w:pPr>
    </w:p>
    <w:p w14:paraId="63196477" w14:textId="59FB59F7" w:rsidR="00E4049A" w:rsidRPr="00AC14D7" w:rsidRDefault="000A23EE" w:rsidP="000A23EE">
      <w:pPr>
        <w:pStyle w:val="clause"/>
        <w:tabs>
          <w:tab w:val="clear" w:pos="1134"/>
        </w:tabs>
        <w:ind w:left="993" w:right="607" w:hanging="426"/>
        <w:rPr>
          <w:rFonts w:eastAsia="MS Gothic" w:cs="Arial"/>
          <w:sz w:val="24"/>
          <w:szCs w:val="20"/>
        </w:rPr>
      </w:pPr>
      <w:r w:rsidRPr="00AC14D7">
        <w:rPr>
          <w:rFonts w:ascii="Segoe UI Symbol" w:hAnsi="Segoe UI Symbol" w:cs="Segoe UI Symbol"/>
        </w:rPr>
        <w:t>❍</w:t>
      </w:r>
      <w:r w:rsidRPr="00AC14D7">
        <w:rPr>
          <w:rFonts w:cs="Arial"/>
        </w:rPr>
        <w:tab/>
        <w:t xml:space="preserve">The Data Users are obligated to pay a fee for data provision and access according to the </w:t>
      </w:r>
      <w:r w:rsidR="00E04941" w:rsidRPr="00AC14D7">
        <w:rPr>
          <w:rFonts w:cs="Arial"/>
        </w:rPr>
        <w:t xml:space="preserve">Price List </w:t>
      </w:r>
      <w:r w:rsidRPr="00AC14D7">
        <w:rPr>
          <w:rFonts w:cs="Arial"/>
        </w:rPr>
        <w:t>specified in</w:t>
      </w:r>
      <w:r w:rsidR="00303C17" w:rsidRPr="00AC14D7">
        <w:rPr>
          <w:rFonts w:cs="Arial"/>
        </w:rPr>
        <w:t xml:space="preserve"> </w:t>
      </w:r>
      <w:r w:rsidR="00102F25" w:rsidRPr="00AC14D7">
        <w:rPr>
          <w:rFonts w:cs="Arial"/>
          <w:b/>
          <w:bCs/>
        </w:rPr>
        <w:t xml:space="preserve">Price List </w:t>
      </w:r>
      <w:r w:rsidRPr="00AC14D7">
        <w:rPr>
          <w:rFonts w:cs="Arial"/>
          <w:b/>
          <w:bCs/>
        </w:rPr>
        <w:t>Annex</w:t>
      </w:r>
      <w:r w:rsidR="00102F25" w:rsidRPr="00AC14D7">
        <w:rPr>
          <w:rFonts w:cs="Arial"/>
          <w:b/>
          <w:bCs/>
        </w:rPr>
        <w:t>.</w:t>
      </w:r>
    </w:p>
    <w:p w14:paraId="7E782F4F" w14:textId="4897564A" w:rsidR="00405208" w:rsidRPr="00AC14D7" w:rsidRDefault="000A23EE" w:rsidP="000A23EE">
      <w:pPr>
        <w:pStyle w:val="clause"/>
        <w:tabs>
          <w:tab w:val="clear" w:pos="1134"/>
        </w:tabs>
        <w:ind w:left="993" w:right="607" w:hanging="426"/>
        <w:rPr>
          <w:rFonts w:cs="Arial"/>
          <w:szCs w:val="20"/>
        </w:rPr>
      </w:pPr>
      <w:r w:rsidRPr="00AC14D7">
        <w:rPr>
          <w:rFonts w:ascii="Segoe UI Symbol" w:hAnsi="Segoe UI Symbol" w:cs="Segoe UI Symbol"/>
        </w:rPr>
        <w:t>❍</w:t>
      </w:r>
      <w:r w:rsidRPr="00AC14D7">
        <w:rPr>
          <w:rFonts w:cs="Arial"/>
        </w:rPr>
        <w:t xml:space="preserve"> </w:t>
      </w:r>
      <w:r w:rsidR="00F76E26" w:rsidRPr="00AC14D7">
        <w:rPr>
          <w:rFonts w:cs="Arial"/>
        </w:rPr>
        <w:tab/>
      </w:r>
      <w:r w:rsidRPr="00AC14D7">
        <w:rPr>
          <w:rFonts w:cs="Arial"/>
        </w:rPr>
        <w:t>Both contractual parties bear their respective costs of the Agreement and its implementation themselves. The transfer of data takes place free of charge.</w:t>
      </w:r>
    </w:p>
    <w:p w14:paraId="77AC2673" w14:textId="77777777" w:rsidR="00E4049A" w:rsidRPr="00AC14D7" w:rsidRDefault="00E4049A" w:rsidP="00A70FCD">
      <w:pPr>
        <w:pStyle w:val="clause"/>
        <w:ind w:right="607"/>
        <w:rPr>
          <w:rFonts w:cs="Arial"/>
          <w:szCs w:val="20"/>
        </w:rPr>
      </w:pPr>
    </w:p>
    <w:p w14:paraId="224C0244" w14:textId="65D5C229" w:rsidR="00E4049A" w:rsidRPr="00AC14D7" w:rsidRDefault="00A70FCD" w:rsidP="00CE3E34">
      <w:pPr>
        <w:pStyle w:val="Paragraph2"/>
      </w:pPr>
      <w:bookmarkStart w:id="15" w:name="_Toc124755313"/>
      <w:r w:rsidRPr="00AC14D7">
        <w:t>Purposes of Use and Processing</w:t>
      </w:r>
      <w:bookmarkEnd w:id="15"/>
    </w:p>
    <w:p w14:paraId="58FFA12D" w14:textId="633B80C5" w:rsidR="00E4049A" w:rsidRPr="00AC14D7" w:rsidRDefault="00175630" w:rsidP="00CE3E34">
      <w:pPr>
        <w:pStyle w:val="berschrift4"/>
        <w:rPr>
          <w:rFonts w:cs="Arial"/>
        </w:rPr>
      </w:pPr>
      <w:bookmarkStart w:id="16" w:name="_Toc124755314"/>
      <w:r w:rsidRPr="00AC14D7">
        <w:rPr>
          <w:rFonts w:cs="Arial"/>
        </w:rPr>
        <w:t>Specification of Purpose</w:t>
      </w:r>
      <w:bookmarkEnd w:id="16"/>
    </w:p>
    <w:p w14:paraId="4C5D1F2A" w14:textId="77777777" w:rsidR="00175630" w:rsidRPr="00AC14D7" w:rsidRDefault="00175630" w:rsidP="00E4049A">
      <w:pPr>
        <w:rPr>
          <w:rFonts w:ascii="Arial" w:eastAsia="Times New Roman" w:hAnsi="Arial" w:cs="Arial"/>
          <w:sz w:val="24"/>
          <w:szCs w:val="24"/>
        </w:rPr>
      </w:pPr>
    </w:p>
    <w:p w14:paraId="61D71735" w14:textId="0426D9AB" w:rsidR="00E4049A" w:rsidRPr="00AC14D7" w:rsidRDefault="00FC79D3" w:rsidP="00975EB7">
      <w:pPr>
        <w:pStyle w:val="berschrift6"/>
        <w:ind w:left="567" w:hanging="425"/>
        <w:rPr>
          <w:rFonts w:cs="Arial"/>
        </w:rPr>
      </w:pPr>
      <w:r w:rsidRPr="00AC14D7">
        <w:rPr>
          <w:rFonts w:cs="Arial"/>
        </w:rPr>
        <w:tab/>
        <w:t xml:space="preserve">The RDC processes the </w:t>
      </w:r>
      <w:r w:rsidR="00E04941" w:rsidRPr="00AC14D7">
        <w:rPr>
          <w:rFonts w:cs="Arial"/>
        </w:rPr>
        <w:t>Data</w:t>
      </w:r>
      <w:r w:rsidRPr="00AC14D7">
        <w:rPr>
          <w:rFonts w:cs="Arial"/>
        </w:rPr>
        <w:t xml:space="preserve"> </w:t>
      </w:r>
      <w:proofErr w:type="gramStart"/>
      <w:r w:rsidRPr="00AC14D7">
        <w:rPr>
          <w:rFonts w:cs="Arial"/>
        </w:rPr>
        <w:t>in order to</w:t>
      </w:r>
      <w:proofErr w:type="gramEnd"/>
      <w:r w:rsidRPr="00AC14D7">
        <w:rPr>
          <w:rFonts w:cs="Arial"/>
        </w:rPr>
        <w:t xml:space="preserve"> enable its reuse and to </w:t>
      </w:r>
      <w:r w:rsidR="00F03444" w:rsidRPr="00AC14D7">
        <w:rPr>
          <w:rFonts w:cs="Arial"/>
        </w:rPr>
        <w:t xml:space="preserve">make it available </w:t>
      </w:r>
      <w:r w:rsidRPr="00AC14D7">
        <w:rPr>
          <w:rFonts w:cs="Arial"/>
        </w:rPr>
        <w:t xml:space="preserve">to third parties. </w:t>
      </w:r>
    </w:p>
    <w:p w14:paraId="6FA5A253" w14:textId="77777777" w:rsidR="00FC79D3" w:rsidRPr="00AC14D7" w:rsidRDefault="00FC79D3" w:rsidP="00BD0AF2">
      <w:pPr>
        <w:pStyle w:val="clause"/>
        <w:rPr>
          <w:rFonts w:cs="Arial"/>
        </w:rPr>
      </w:pPr>
    </w:p>
    <w:p w14:paraId="13A2409F" w14:textId="617923E0" w:rsidR="00E4049A" w:rsidRPr="00AC14D7" w:rsidRDefault="00342A4D" w:rsidP="000A23EE">
      <w:pPr>
        <w:pStyle w:val="berschrift6"/>
        <w:tabs>
          <w:tab w:val="clear" w:pos="1134"/>
          <w:tab w:val="left" w:pos="851"/>
        </w:tabs>
        <w:ind w:left="993" w:hanging="851"/>
        <w:rPr>
          <w:rFonts w:cs="Arial"/>
        </w:rPr>
      </w:pPr>
      <w:r w:rsidRPr="00AC14D7">
        <w:rPr>
          <w:rFonts w:cs="Arial"/>
        </w:rPr>
        <w:tab/>
      </w:r>
      <w:r w:rsidRPr="00AC14D7">
        <w:rPr>
          <w:rFonts w:ascii="Segoe UI Symbol" w:hAnsi="Segoe UI Symbol" w:cs="Segoe UI Symbol"/>
        </w:rPr>
        <w:t>❍</w:t>
      </w:r>
      <w:r w:rsidRPr="00AC14D7">
        <w:rPr>
          <w:rFonts w:cs="Arial"/>
        </w:rPr>
        <w:tab/>
        <w:t xml:space="preserve">The RDC may provide the </w:t>
      </w:r>
      <w:r w:rsidR="00E04941" w:rsidRPr="00AC14D7">
        <w:rPr>
          <w:rFonts w:cs="Arial"/>
        </w:rPr>
        <w:t>Data</w:t>
      </w:r>
      <w:r w:rsidRPr="00AC14D7">
        <w:rPr>
          <w:rFonts w:cs="Arial"/>
        </w:rPr>
        <w:t xml:space="preserve"> ...</w:t>
      </w:r>
    </w:p>
    <w:p w14:paraId="1E9835F6" w14:textId="3A0E1322" w:rsidR="00FC79D3" w:rsidRPr="00AC14D7" w:rsidRDefault="00FC79D3" w:rsidP="00E41CD2">
      <w:pPr>
        <w:pStyle w:val="clause"/>
        <w:rPr>
          <w:rFonts w:cs="Arial"/>
        </w:rPr>
      </w:pPr>
    </w:p>
    <w:p w14:paraId="5295CA9C" w14:textId="7F622F66" w:rsidR="00E4049A" w:rsidRPr="00AC14D7" w:rsidRDefault="00E4049A" w:rsidP="00E41CD2">
      <w:pPr>
        <w:pStyle w:val="clause"/>
        <w:ind w:left="1418" w:hanging="284"/>
        <w:rPr>
          <w:rFonts w:cs="Arial"/>
        </w:rPr>
      </w:pPr>
      <w:r w:rsidRPr="00AC14D7">
        <w:rPr>
          <w:rFonts w:ascii="Segoe UI Symbol" w:hAnsi="Segoe UI Symbol" w:cs="Segoe UI Symbol"/>
        </w:rPr>
        <w:t>❑</w:t>
      </w:r>
      <w:r w:rsidRPr="00AC14D7">
        <w:rPr>
          <w:rFonts w:cs="Arial"/>
        </w:rPr>
        <w:t xml:space="preserve"> ... only with the explicit consent of the </w:t>
      </w:r>
      <w:r w:rsidR="00FE4F20" w:rsidRPr="00AC14D7">
        <w:rPr>
          <w:rFonts w:cs="Arial"/>
        </w:rPr>
        <w:t>Data Provider</w:t>
      </w:r>
      <w:r w:rsidRPr="00AC14D7">
        <w:rPr>
          <w:rFonts w:cs="Arial"/>
        </w:rPr>
        <w:t xml:space="preserve"> on a case-by-case basis ...</w:t>
      </w:r>
    </w:p>
    <w:p w14:paraId="61C38FA8" w14:textId="63ACDAD7" w:rsidR="00E81CAB" w:rsidRPr="00AC14D7" w:rsidRDefault="00E4049A" w:rsidP="00E41CD2">
      <w:pPr>
        <w:pStyle w:val="clause"/>
        <w:ind w:left="1416"/>
        <w:rPr>
          <w:rFonts w:cs="Arial"/>
        </w:rPr>
      </w:pPr>
      <w:r w:rsidRPr="00AC14D7">
        <w:rPr>
          <w:rFonts w:cs="Arial"/>
        </w:rPr>
        <w:t xml:space="preserve"> </w:t>
      </w:r>
    </w:p>
    <w:p w14:paraId="578A9B03" w14:textId="3537791D" w:rsidR="00E4049A" w:rsidRPr="00AC14D7" w:rsidRDefault="00FC79D3" w:rsidP="00E41CD2">
      <w:pPr>
        <w:pStyle w:val="clause"/>
        <w:ind w:left="1560"/>
        <w:rPr>
          <w:rFonts w:cs="Arial"/>
        </w:rPr>
      </w:pPr>
      <w:r w:rsidRPr="00AC14D7">
        <w:rPr>
          <w:rFonts w:cs="Arial"/>
        </w:rPr>
        <w:tab/>
        <w:t>... to third parties for the following purposes:</w:t>
      </w:r>
    </w:p>
    <w:p w14:paraId="7B69A1D8" w14:textId="59D9A6C4" w:rsidR="00E4049A" w:rsidRPr="00AC14D7" w:rsidRDefault="00E4049A" w:rsidP="00432ED4">
      <w:pPr>
        <w:pStyle w:val="clause"/>
        <w:ind w:left="1983"/>
        <w:rPr>
          <w:rFonts w:cs="Arial"/>
        </w:rPr>
      </w:pPr>
      <w:r w:rsidRPr="00AC14D7">
        <w:rPr>
          <w:rFonts w:ascii="Segoe UI Symbol" w:hAnsi="Segoe UI Symbol" w:cs="Segoe UI Symbol"/>
        </w:rPr>
        <w:t>❑</w:t>
      </w:r>
      <w:r w:rsidRPr="00AC14D7">
        <w:rPr>
          <w:rFonts w:cs="Arial"/>
        </w:rPr>
        <w:t xml:space="preserve"> scientific purposes </w:t>
      </w:r>
    </w:p>
    <w:p w14:paraId="1E72E0EB" w14:textId="77777777" w:rsidR="00E4049A" w:rsidRPr="00AC14D7" w:rsidRDefault="00E4049A" w:rsidP="00432ED4">
      <w:pPr>
        <w:pStyle w:val="clause"/>
        <w:ind w:left="1983"/>
        <w:rPr>
          <w:rFonts w:cs="Arial"/>
        </w:rPr>
      </w:pPr>
      <w:r w:rsidRPr="00AC14D7">
        <w:rPr>
          <w:rFonts w:ascii="Segoe UI Symbol" w:hAnsi="Segoe UI Symbol" w:cs="Segoe UI Symbol"/>
        </w:rPr>
        <w:t>❑</w:t>
      </w:r>
      <w:r w:rsidRPr="00AC14D7">
        <w:rPr>
          <w:rFonts w:cs="Arial"/>
        </w:rPr>
        <w:t xml:space="preserve"> educational purposes </w:t>
      </w:r>
    </w:p>
    <w:p w14:paraId="382B5E2E" w14:textId="439164EE" w:rsidR="00E4049A" w:rsidRPr="00AC14D7" w:rsidRDefault="00E4049A" w:rsidP="00432ED4">
      <w:pPr>
        <w:pStyle w:val="clause"/>
        <w:ind w:left="1983"/>
        <w:rPr>
          <w:rFonts w:cs="Arial"/>
        </w:rPr>
      </w:pPr>
      <w:r w:rsidRPr="00AC14D7">
        <w:rPr>
          <w:rFonts w:ascii="Segoe UI Symbol" w:hAnsi="Segoe UI Symbol" w:cs="Segoe UI Symbol"/>
        </w:rPr>
        <w:t>❑</w:t>
      </w:r>
      <w:r w:rsidRPr="00AC14D7">
        <w:rPr>
          <w:rFonts w:cs="Arial"/>
        </w:rPr>
        <w:t xml:space="preserve"> for the </w:t>
      </w:r>
      <w:r w:rsidRPr="00AC14D7">
        <w:rPr>
          <w:rFonts w:cs="Arial"/>
          <w:b/>
        </w:rPr>
        <w:t>purposes described in the Purpose of Use Annex</w:t>
      </w:r>
    </w:p>
    <w:p w14:paraId="018D804D" w14:textId="77777777" w:rsidR="00E81CAB" w:rsidRPr="00AC14D7" w:rsidRDefault="00E81CAB" w:rsidP="00E81CAB">
      <w:pPr>
        <w:pStyle w:val="clause"/>
        <w:ind w:left="1701"/>
        <w:rPr>
          <w:rFonts w:cs="Arial"/>
        </w:rPr>
      </w:pPr>
    </w:p>
    <w:p w14:paraId="3485A5EE" w14:textId="74C152E3" w:rsidR="00E4049A" w:rsidRPr="00AC14D7" w:rsidRDefault="00E4049A" w:rsidP="000A23EE">
      <w:pPr>
        <w:pStyle w:val="clause"/>
        <w:ind w:left="851" w:hanging="284"/>
        <w:rPr>
          <w:rFonts w:cs="Arial"/>
        </w:rPr>
      </w:pPr>
      <w:r w:rsidRPr="00AC14D7">
        <w:rPr>
          <w:rFonts w:ascii="Segoe UI Symbol" w:hAnsi="Segoe UI Symbol" w:cs="Segoe UI Symbol"/>
        </w:rPr>
        <w:t>❍</w:t>
      </w:r>
      <w:r w:rsidRPr="00AC14D7">
        <w:rPr>
          <w:rFonts w:cs="Arial"/>
        </w:rPr>
        <w:t xml:space="preserve"> The RDC may make the </w:t>
      </w:r>
      <w:r w:rsidR="00E04941" w:rsidRPr="00AC14D7">
        <w:rPr>
          <w:rFonts w:cs="Arial"/>
        </w:rPr>
        <w:t>Data</w:t>
      </w:r>
      <w:r w:rsidRPr="00AC14D7">
        <w:rPr>
          <w:rFonts w:cs="Arial"/>
        </w:rPr>
        <w:t xml:space="preserve"> available to the </w:t>
      </w:r>
      <w:proofErr w:type="gramStart"/>
      <w:r w:rsidRPr="00AC14D7">
        <w:rPr>
          <w:rFonts w:cs="Arial"/>
        </w:rPr>
        <w:t>general public</w:t>
      </w:r>
      <w:proofErr w:type="gramEnd"/>
      <w:r w:rsidRPr="00AC14D7">
        <w:rPr>
          <w:rFonts w:cs="Arial"/>
        </w:rPr>
        <w:t>. This is subject to the conditions stated under § 2 b) paragraph 1 lit. (d) or lit. (e).</w:t>
      </w:r>
    </w:p>
    <w:p w14:paraId="3C197633" w14:textId="77777777" w:rsidR="00E81CAB" w:rsidRPr="00AC14D7" w:rsidRDefault="00E81CAB" w:rsidP="00E81CAB">
      <w:pPr>
        <w:pStyle w:val="clause"/>
        <w:ind w:left="1275"/>
        <w:rPr>
          <w:rFonts w:cs="Arial"/>
        </w:rPr>
      </w:pPr>
    </w:p>
    <w:p w14:paraId="063B73CE" w14:textId="3795D1F7" w:rsidR="00E4049A" w:rsidRPr="00AC14D7" w:rsidRDefault="00E4049A" w:rsidP="000A23EE">
      <w:pPr>
        <w:pStyle w:val="clause"/>
        <w:ind w:left="851" w:hanging="284"/>
        <w:rPr>
          <w:rFonts w:cs="Arial"/>
        </w:rPr>
      </w:pPr>
      <w:r w:rsidRPr="00AC14D7">
        <w:rPr>
          <w:rFonts w:ascii="Segoe UI Symbol" w:hAnsi="Segoe UI Symbol" w:cs="Segoe UI Symbol"/>
        </w:rPr>
        <w:t>❑</w:t>
      </w:r>
      <w:r w:rsidRPr="00AC14D7">
        <w:rPr>
          <w:rFonts w:cs="Arial"/>
        </w:rPr>
        <w:tab/>
        <w:t xml:space="preserve">The </w:t>
      </w:r>
      <w:proofErr w:type="gramStart"/>
      <w:r w:rsidRPr="00AC14D7">
        <w:rPr>
          <w:rFonts w:cs="Arial"/>
        </w:rPr>
        <w:t>aforementioned data</w:t>
      </w:r>
      <w:proofErr w:type="gramEnd"/>
      <w:r w:rsidRPr="00AC14D7">
        <w:rPr>
          <w:rFonts w:cs="Arial"/>
        </w:rPr>
        <w:t xml:space="preserve"> processing is carried out under the data protection responsibility of the </w:t>
      </w:r>
      <w:r w:rsidR="00FE4F20" w:rsidRPr="00AC14D7">
        <w:rPr>
          <w:rFonts w:cs="Arial"/>
        </w:rPr>
        <w:t>Data Provider</w:t>
      </w:r>
      <w:r w:rsidR="009F0850" w:rsidRPr="00AC14D7">
        <w:rPr>
          <w:rFonts w:cs="Arial"/>
        </w:rPr>
        <w:t xml:space="preserve"> as controller</w:t>
      </w:r>
      <w:r w:rsidRPr="00AC14D7">
        <w:rPr>
          <w:rFonts w:cs="Arial"/>
        </w:rPr>
        <w:t>. The RDC is the Data Processor in this regard.</w:t>
      </w:r>
    </w:p>
    <w:p w14:paraId="2AACD7DF" w14:textId="77777777" w:rsidR="0040670A" w:rsidRPr="00AC14D7" w:rsidRDefault="0040670A" w:rsidP="00E81CAB">
      <w:pPr>
        <w:rPr>
          <w:rFonts w:ascii="Arial" w:hAnsi="Arial" w:cs="Arial"/>
          <w:color w:val="000000"/>
        </w:rPr>
      </w:pPr>
    </w:p>
    <w:p w14:paraId="31D65F3B" w14:textId="09A4C22E" w:rsidR="00E4049A" w:rsidRPr="00AC14D7" w:rsidRDefault="00342A4D" w:rsidP="00A76EE4">
      <w:pPr>
        <w:pStyle w:val="berschrift6"/>
        <w:tabs>
          <w:tab w:val="clear" w:pos="1134"/>
          <w:tab w:val="left" w:pos="851"/>
        </w:tabs>
        <w:ind w:left="993" w:hanging="851"/>
        <w:rPr>
          <w:rFonts w:cs="Arial"/>
        </w:rPr>
      </w:pPr>
      <w:r w:rsidRPr="00AC14D7">
        <w:rPr>
          <w:rFonts w:cs="Arial"/>
        </w:rPr>
        <w:tab/>
      </w:r>
      <w:r w:rsidRPr="00AC14D7">
        <w:rPr>
          <w:rFonts w:ascii="Segoe UI Symbol" w:hAnsi="Segoe UI Symbol" w:cs="Segoe UI Symbol"/>
        </w:rPr>
        <w:t>❑</w:t>
      </w:r>
      <w:r w:rsidRPr="00AC14D7">
        <w:rPr>
          <w:rFonts w:cs="Arial"/>
        </w:rPr>
        <w:tab/>
        <w:t xml:space="preserve">Furthermore, the RDC processes the </w:t>
      </w:r>
      <w:r w:rsidR="00E04941" w:rsidRPr="00AC14D7">
        <w:rPr>
          <w:rFonts w:cs="Arial"/>
        </w:rPr>
        <w:t>Data</w:t>
      </w:r>
      <w:r w:rsidRPr="00AC14D7">
        <w:rPr>
          <w:rFonts w:cs="Arial"/>
        </w:rPr>
        <w:t xml:space="preserve"> for long-term archiving.</w:t>
      </w:r>
    </w:p>
    <w:p w14:paraId="27EBA01B" w14:textId="77777777" w:rsidR="00D372ED" w:rsidRPr="00AC14D7" w:rsidRDefault="00D372ED" w:rsidP="00D372ED">
      <w:pPr>
        <w:pStyle w:val="clause"/>
        <w:ind w:left="1418" w:hanging="284"/>
        <w:rPr>
          <w:rFonts w:cs="Arial"/>
          <w:color w:val="000000"/>
        </w:rPr>
      </w:pPr>
    </w:p>
    <w:p w14:paraId="3D12283C" w14:textId="10BA2333" w:rsidR="00BD0AF2" w:rsidRPr="00AC14D7" w:rsidRDefault="00E4049A" w:rsidP="00D67E9A">
      <w:pPr>
        <w:pStyle w:val="clause"/>
        <w:ind w:left="1418" w:hanging="284"/>
        <w:rPr>
          <w:rFonts w:cs="Arial"/>
          <w:color w:val="000000"/>
          <w:sz w:val="24"/>
        </w:rPr>
      </w:pPr>
      <w:r w:rsidRPr="00AC14D7">
        <w:rPr>
          <w:rFonts w:ascii="Segoe UI Symbol" w:hAnsi="Segoe UI Symbol" w:cs="Segoe UI Symbol"/>
        </w:rPr>
        <w:t>❑</w:t>
      </w:r>
      <w:r w:rsidRPr="00AC14D7">
        <w:rPr>
          <w:rFonts w:cs="Arial"/>
        </w:rPr>
        <w:tab/>
        <w:t xml:space="preserve">Long-term archiving is carried out under the data protection responsibility of the </w:t>
      </w:r>
      <w:r w:rsidR="00FE4F20" w:rsidRPr="00AC14D7">
        <w:rPr>
          <w:rFonts w:cs="Arial"/>
        </w:rPr>
        <w:t>Data Provider</w:t>
      </w:r>
      <w:r w:rsidR="009F0850" w:rsidRPr="00AC14D7">
        <w:rPr>
          <w:rFonts w:cs="Arial"/>
        </w:rPr>
        <w:t xml:space="preserve"> as controller</w:t>
      </w:r>
      <w:r w:rsidRPr="00AC14D7">
        <w:rPr>
          <w:rFonts w:cs="Arial"/>
        </w:rPr>
        <w:t>. The RDC is the Data Processor in this regard.</w:t>
      </w:r>
    </w:p>
    <w:p w14:paraId="27F38824" w14:textId="7B1CB462" w:rsidR="00BD0AF2" w:rsidRPr="00AC14D7" w:rsidRDefault="00BD0AF2" w:rsidP="00D67E9A">
      <w:pPr>
        <w:pStyle w:val="clause"/>
        <w:ind w:left="0" w:right="607" w:firstLine="0"/>
        <w:rPr>
          <w:rFonts w:cs="Arial"/>
          <w:color w:val="000000"/>
          <w:sz w:val="24"/>
        </w:rPr>
      </w:pPr>
    </w:p>
    <w:p w14:paraId="3B3D9DD7" w14:textId="32403491" w:rsidR="00E4049A" w:rsidRPr="00AC14D7" w:rsidRDefault="00175630" w:rsidP="00CE3E34">
      <w:pPr>
        <w:pStyle w:val="berschrift4"/>
        <w:rPr>
          <w:rFonts w:cs="Arial"/>
        </w:rPr>
      </w:pPr>
      <w:bookmarkStart w:id="17" w:name="_Toc124755315"/>
      <w:r w:rsidRPr="00AC14D7">
        <w:rPr>
          <w:rFonts w:cs="Arial"/>
        </w:rPr>
        <w:t>Grant of Rights</w:t>
      </w:r>
      <w:bookmarkEnd w:id="17"/>
      <w:r w:rsidR="00233DD1" w:rsidRPr="00AC14D7">
        <w:rPr>
          <w:rFonts w:cs="Arial"/>
        </w:rPr>
        <w:t xml:space="preserve"> to use the </w:t>
      </w:r>
      <w:proofErr w:type="gramStart"/>
      <w:r w:rsidR="00F926DA" w:rsidRPr="00AC14D7">
        <w:rPr>
          <w:rFonts w:cs="Arial"/>
        </w:rPr>
        <w:t>D</w:t>
      </w:r>
      <w:r w:rsidR="00233DD1" w:rsidRPr="00AC14D7">
        <w:rPr>
          <w:rFonts w:cs="Arial"/>
        </w:rPr>
        <w:t>ata</w:t>
      </w:r>
      <w:proofErr w:type="gramEnd"/>
    </w:p>
    <w:p w14:paraId="45DD04EA" w14:textId="77777777" w:rsidR="00E4049A" w:rsidRPr="00AC14D7" w:rsidRDefault="00E4049A" w:rsidP="00E4049A">
      <w:pPr>
        <w:pStyle w:val="clause"/>
        <w:ind w:left="-51" w:right="607" w:firstLine="0"/>
        <w:jc w:val="left"/>
        <w:rPr>
          <w:rFonts w:cs="Arial"/>
          <w:sz w:val="24"/>
        </w:rPr>
      </w:pPr>
    </w:p>
    <w:p w14:paraId="4B126D9B" w14:textId="2F7878B8" w:rsidR="00E4049A" w:rsidRPr="00AC14D7" w:rsidRDefault="001A7B84" w:rsidP="00432ED4">
      <w:pPr>
        <w:pStyle w:val="berschrift6"/>
        <w:ind w:left="1134" w:hanging="567"/>
        <w:rPr>
          <w:rFonts w:cs="Arial"/>
          <w:szCs w:val="20"/>
        </w:rPr>
      </w:pPr>
      <w:r w:rsidRPr="00AC14D7">
        <w:rPr>
          <w:rFonts w:cs="Arial"/>
        </w:rPr>
        <w:lastRenderedPageBreak/>
        <w:tab/>
        <w:t xml:space="preserve">The </w:t>
      </w:r>
      <w:r w:rsidR="00FE4F20" w:rsidRPr="00AC14D7">
        <w:rPr>
          <w:rFonts w:cs="Arial"/>
        </w:rPr>
        <w:t>Data Provider</w:t>
      </w:r>
      <w:r w:rsidRPr="00AC14D7">
        <w:rPr>
          <w:rFonts w:cs="Arial"/>
        </w:rPr>
        <w:t xml:space="preserve"> grants the RDC an indefinite number of non-exclusive, geographically unrestricted licenses to </w:t>
      </w:r>
      <w:r w:rsidR="00233DD1" w:rsidRPr="00AC14D7">
        <w:rPr>
          <w:rFonts w:cs="Arial"/>
        </w:rPr>
        <w:t xml:space="preserve">use </w:t>
      </w:r>
      <w:r w:rsidRPr="00AC14D7">
        <w:rPr>
          <w:rFonts w:cs="Arial"/>
        </w:rPr>
        <w:t xml:space="preserve">the </w:t>
      </w:r>
      <w:r w:rsidR="00E04941" w:rsidRPr="00AC14D7">
        <w:rPr>
          <w:rFonts w:cs="Arial"/>
        </w:rPr>
        <w:t>Data</w:t>
      </w:r>
      <w:r w:rsidRPr="00AC14D7">
        <w:rPr>
          <w:rFonts w:cs="Arial"/>
        </w:rPr>
        <w:t xml:space="preserve">. The term of the licenses is determined by § 3 a) of this Agreement. By granting licenses, the RDC obtains the following </w:t>
      </w:r>
      <w:r w:rsidR="00233DD1" w:rsidRPr="00AC14D7">
        <w:rPr>
          <w:rFonts w:cs="Arial"/>
        </w:rPr>
        <w:t>rights</w:t>
      </w:r>
      <w:r w:rsidRPr="00AC14D7">
        <w:rPr>
          <w:rFonts w:cs="Arial"/>
        </w:rPr>
        <w:t>:</w:t>
      </w:r>
    </w:p>
    <w:p w14:paraId="1D03C307" w14:textId="77777777" w:rsidR="00E4049A" w:rsidRPr="00AC14D7" w:rsidRDefault="00E4049A" w:rsidP="00E4049A">
      <w:pPr>
        <w:pStyle w:val="clause"/>
        <w:ind w:left="-51" w:right="607" w:firstLine="0"/>
        <w:jc w:val="left"/>
        <w:rPr>
          <w:rFonts w:cs="Arial"/>
          <w:sz w:val="24"/>
        </w:rPr>
      </w:pPr>
    </w:p>
    <w:p w14:paraId="44C6E6AC" w14:textId="12FAB318" w:rsidR="00ED3B21" w:rsidRPr="00AC14D7" w:rsidRDefault="00ED3B21" w:rsidP="00975EB7">
      <w:pPr>
        <w:pStyle w:val="clause"/>
        <w:numPr>
          <w:ilvl w:val="0"/>
          <w:numId w:val="72"/>
        </w:numPr>
        <w:tabs>
          <w:tab w:val="clear" w:pos="1134"/>
        </w:tabs>
        <w:ind w:left="1560" w:right="607" w:hanging="426"/>
        <w:jc w:val="left"/>
        <w:rPr>
          <w:rFonts w:cs="Arial"/>
          <w:szCs w:val="20"/>
        </w:rPr>
      </w:pPr>
      <w:r w:rsidRPr="00AC14D7">
        <w:rPr>
          <w:rFonts w:cs="Arial"/>
          <w:color w:val="000000"/>
        </w:rPr>
        <w:t xml:space="preserve">The RDC is authorised to </w:t>
      </w:r>
      <w:proofErr w:type="gramStart"/>
      <w:r w:rsidRPr="00AC14D7">
        <w:rPr>
          <w:rFonts w:cs="Arial"/>
          <w:color w:val="000000"/>
        </w:rPr>
        <w:t>systematically digitally archive (</w:t>
      </w:r>
      <w:r w:rsidR="00233DD1" w:rsidRPr="00AC14D7">
        <w:rPr>
          <w:rFonts w:cs="Arial"/>
          <w:color w:val="000000"/>
        </w:rPr>
        <w:t>reproduce</w:t>
      </w:r>
      <w:r w:rsidRPr="00AC14D7">
        <w:rPr>
          <w:rFonts w:cs="Arial"/>
          <w:color w:val="000000"/>
        </w:rPr>
        <w:t xml:space="preserve">) the </w:t>
      </w:r>
      <w:r w:rsidR="00E04941" w:rsidRPr="00AC14D7">
        <w:rPr>
          <w:rFonts w:cs="Arial"/>
          <w:color w:val="000000"/>
        </w:rPr>
        <w:t>Data</w:t>
      </w:r>
      <w:r w:rsidRPr="00AC14D7">
        <w:rPr>
          <w:rFonts w:cs="Arial"/>
          <w:color w:val="000000"/>
        </w:rPr>
        <w:t xml:space="preserve"> and prepare it for the purpose of long-term physical storage and further analysis, including </w:t>
      </w:r>
      <w:r w:rsidR="00233DD1" w:rsidRPr="00AC14D7">
        <w:rPr>
          <w:rFonts w:cs="Arial"/>
          <w:color w:val="000000"/>
        </w:rPr>
        <w:t xml:space="preserve">to modify </w:t>
      </w:r>
      <w:r w:rsidRPr="00AC14D7">
        <w:rPr>
          <w:rFonts w:cs="Arial"/>
          <w:color w:val="000000"/>
        </w:rPr>
        <w:t>it during this process</w:t>
      </w:r>
      <w:proofErr w:type="gramEnd"/>
      <w:r w:rsidRPr="00AC14D7">
        <w:rPr>
          <w:rFonts w:cs="Arial"/>
          <w:color w:val="000000"/>
        </w:rPr>
        <w:t xml:space="preserve">. The RDC may employ any measures, technical means, </w:t>
      </w:r>
      <w:proofErr w:type="gramStart"/>
      <w:r w:rsidRPr="00AC14D7">
        <w:rPr>
          <w:rFonts w:cs="Arial"/>
          <w:color w:val="000000"/>
        </w:rPr>
        <w:t>formats</w:t>
      </w:r>
      <w:proofErr w:type="gramEnd"/>
      <w:r w:rsidRPr="00AC14D7">
        <w:rPr>
          <w:rFonts w:cs="Arial"/>
          <w:color w:val="000000"/>
        </w:rPr>
        <w:t xml:space="preserve"> and methods it deems appropriate </w:t>
      </w:r>
      <w:r w:rsidR="00311B37" w:rsidRPr="00AC14D7">
        <w:rPr>
          <w:rFonts w:cs="Arial"/>
          <w:color w:val="000000"/>
        </w:rPr>
        <w:t xml:space="preserve">at </w:t>
      </w:r>
      <w:r w:rsidRPr="00AC14D7">
        <w:rPr>
          <w:rFonts w:cs="Arial"/>
          <w:color w:val="000000"/>
        </w:rPr>
        <w:t xml:space="preserve">its discretion. </w:t>
      </w:r>
    </w:p>
    <w:p w14:paraId="04F923CF" w14:textId="77777777" w:rsidR="00A228FD" w:rsidRPr="00AC14D7" w:rsidRDefault="00A228FD" w:rsidP="00A228FD">
      <w:pPr>
        <w:pStyle w:val="clause"/>
        <w:ind w:left="882" w:right="607" w:firstLine="0"/>
        <w:jc w:val="left"/>
        <w:rPr>
          <w:rFonts w:cs="Arial"/>
          <w:szCs w:val="20"/>
        </w:rPr>
      </w:pPr>
    </w:p>
    <w:p w14:paraId="36300AA4" w14:textId="4587B06D" w:rsidR="00801699" w:rsidRPr="00AC14D7" w:rsidRDefault="00A228FD" w:rsidP="00975EB7">
      <w:pPr>
        <w:pStyle w:val="clause"/>
        <w:numPr>
          <w:ilvl w:val="0"/>
          <w:numId w:val="72"/>
        </w:numPr>
        <w:tabs>
          <w:tab w:val="clear" w:pos="1134"/>
        </w:tabs>
        <w:ind w:left="1560" w:right="607" w:hanging="426"/>
        <w:jc w:val="left"/>
        <w:rPr>
          <w:rFonts w:cs="Arial"/>
          <w:szCs w:val="20"/>
        </w:rPr>
      </w:pPr>
      <w:r w:rsidRPr="00AC14D7">
        <w:rPr>
          <w:rFonts w:cs="Arial"/>
        </w:rPr>
        <w:t xml:space="preserve">The RDC is authorised to provide the </w:t>
      </w:r>
      <w:r w:rsidR="00E04941" w:rsidRPr="00AC14D7">
        <w:rPr>
          <w:rFonts w:cs="Arial"/>
        </w:rPr>
        <w:t>Data</w:t>
      </w:r>
      <w:r w:rsidRPr="00AC14D7">
        <w:rPr>
          <w:rFonts w:cs="Arial"/>
        </w:rPr>
        <w:t xml:space="preserve"> to third parties for the purposes mentioned in § 2 a) above (</w:t>
      </w:r>
      <w:r w:rsidR="00240BDE" w:rsidRPr="00AC14D7">
        <w:rPr>
          <w:rFonts w:cs="Arial"/>
        </w:rPr>
        <w:t xml:space="preserve">distribution </w:t>
      </w:r>
      <w:r w:rsidRPr="00AC14D7">
        <w:rPr>
          <w:rFonts w:cs="Arial"/>
        </w:rPr>
        <w:t xml:space="preserve">and/or </w:t>
      </w:r>
      <w:r w:rsidR="00240BDE" w:rsidRPr="00AC14D7">
        <w:rPr>
          <w:rFonts w:cs="Arial"/>
        </w:rPr>
        <w:t>making available</w:t>
      </w:r>
      <w:r w:rsidRPr="00AC14D7">
        <w:rPr>
          <w:rFonts w:cs="Arial"/>
        </w:rPr>
        <w:t xml:space="preserve">) and to allow them to use it in its original and/or modified form for these purposes. Regarding the use by third parties, the RDC enters into data usage agreements with them; in the case of </w:t>
      </w:r>
      <w:proofErr w:type="gramStart"/>
      <w:r w:rsidRPr="00AC14D7">
        <w:rPr>
          <w:rFonts w:cs="Arial"/>
        </w:rPr>
        <w:t>providing</w:t>
      </w:r>
      <w:proofErr w:type="gramEnd"/>
      <w:r w:rsidRPr="00AC14D7">
        <w:rPr>
          <w:rFonts w:cs="Arial"/>
        </w:rPr>
        <w:t xml:space="preserve"> it as "public use" or "open data," rights necessary for reuse are granted through </w:t>
      </w:r>
      <w:r w:rsidR="002C4FB7" w:rsidRPr="00AC14D7">
        <w:rPr>
          <w:rFonts w:cs="Arial"/>
        </w:rPr>
        <w:t xml:space="preserve">standard terms and conditions </w:t>
      </w:r>
      <w:r w:rsidRPr="00AC14D7">
        <w:rPr>
          <w:rFonts w:cs="Arial"/>
        </w:rPr>
        <w:t xml:space="preserve">or standard licenses. The </w:t>
      </w:r>
      <w:proofErr w:type="gramStart"/>
      <w:r w:rsidRPr="00AC14D7">
        <w:rPr>
          <w:rFonts w:cs="Arial"/>
        </w:rPr>
        <w:t>manner in which</w:t>
      </w:r>
      <w:proofErr w:type="gramEnd"/>
      <w:r w:rsidRPr="00AC14D7">
        <w:rPr>
          <w:rFonts w:cs="Arial"/>
        </w:rPr>
        <w:t xml:space="preserve"> access may be granted is specified in the </w:t>
      </w:r>
      <w:r w:rsidRPr="00AC14D7">
        <w:rPr>
          <w:rFonts w:cs="Arial"/>
          <w:b/>
          <w:bCs/>
        </w:rPr>
        <w:t>Technical and Organisational Measures (TOM) Annex</w:t>
      </w:r>
      <w:r w:rsidRPr="00AC14D7">
        <w:rPr>
          <w:rFonts w:cs="Arial"/>
        </w:rPr>
        <w:t xml:space="preserve"> (therein under section g).</w:t>
      </w:r>
    </w:p>
    <w:p w14:paraId="4110D5D1" w14:textId="77777777" w:rsidR="00801699" w:rsidRPr="00AC14D7" w:rsidRDefault="00801699" w:rsidP="00801699">
      <w:pPr>
        <w:pStyle w:val="clause"/>
        <w:ind w:left="882" w:right="607" w:firstLine="0"/>
        <w:jc w:val="left"/>
        <w:rPr>
          <w:rFonts w:cs="Arial"/>
          <w:color w:val="000000"/>
          <w:szCs w:val="20"/>
        </w:rPr>
      </w:pPr>
    </w:p>
    <w:p w14:paraId="07E2C88E" w14:textId="0188133A" w:rsidR="00E4049A" w:rsidRPr="00AC14D7" w:rsidRDefault="00E4049A" w:rsidP="00A76EE4">
      <w:pPr>
        <w:pStyle w:val="clause"/>
        <w:numPr>
          <w:ilvl w:val="0"/>
          <w:numId w:val="72"/>
        </w:numPr>
        <w:tabs>
          <w:tab w:val="clear" w:pos="567"/>
          <w:tab w:val="clear" w:pos="1134"/>
          <w:tab w:val="left" w:pos="1560"/>
        </w:tabs>
        <w:ind w:left="1843" w:right="607" w:hanging="709"/>
        <w:jc w:val="left"/>
        <w:rPr>
          <w:rFonts w:cs="Arial"/>
          <w:color w:val="000000"/>
          <w:szCs w:val="20"/>
        </w:rPr>
      </w:pPr>
      <w:r w:rsidRPr="00AC14D7">
        <w:rPr>
          <w:rFonts w:ascii="Segoe UI Symbol" w:hAnsi="Segoe UI Symbol" w:cs="Segoe UI Symbol"/>
          <w:color w:val="000000"/>
        </w:rPr>
        <w:t>❑</w:t>
      </w:r>
      <w:r w:rsidRPr="00AC14D7">
        <w:rPr>
          <w:rFonts w:cs="Arial"/>
          <w:color w:val="000000"/>
        </w:rPr>
        <w:tab/>
        <w:t xml:space="preserve">The right to provide the </w:t>
      </w:r>
      <w:r w:rsidR="00E04941" w:rsidRPr="00AC14D7">
        <w:rPr>
          <w:rFonts w:cs="Arial"/>
          <w:color w:val="000000"/>
        </w:rPr>
        <w:t>Data</w:t>
      </w:r>
      <w:r w:rsidRPr="00AC14D7">
        <w:rPr>
          <w:rFonts w:cs="Arial"/>
          <w:color w:val="000000"/>
        </w:rPr>
        <w:t xml:space="preserve"> to third parties is subject to the following restrictions:</w:t>
      </w:r>
    </w:p>
    <w:p w14:paraId="22349C78" w14:textId="5C565270" w:rsidR="00E4049A" w:rsidRPr="00AC14D7" w:rsidRDefault="00E4049A" w:rsidP="00A76EE4">
      <w:pPr>
        <w:pStyle w:val="clause"/>
        <w:tabs>
          <w:tab w:val="clear" w:pos="567"/>
        </w:tabs>
        <w:ind w:left="2268" w:right="607" w:hanging="284"/>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color w:val="000000"/>
        </w:rPr>
        <w:tab/>
        <w:t xml:space="preserve">The </w:t>
      </w:r>
      <w:r w:rsidR="00E04941" w:rsidRPr="00AC14D7">
        <w:rPr>
          <w:rFonts w:cs="Arial"/>
          <w:color w:val="000000"/>
        </w:rPr>
        <w:t>Data</w:t>
      </w:r>
      <w:r w:rsidRPr="00AC14D7">
        <w:rPr>
          <w:rFonts w:cs="Arial"/>
          <w:color w:val="000000"/>
        </w:rPr>
        <w:t xml:space="preserve"> may not be provided to another entity for the purposes stated in this Agreement.</w:t>
      </w:r>
    </w:p>
    <w:p w14:paraId="576379DD" w14:textId="76A57FA2" w:rsidR="00E4049A" w:rsidRPr="00AC14D7" w:rsidRDefault="00E4049A" w:rsidP="00A76EE4">
      <w:pPr>
        <w:pStyle w:val="clause"/>
        <w:tabs>
          <w:tab w:val="clear" w:pos="567"/>
        </w:tabs>
        <w:ind w:left="2268" w:right="607" w:hanging="284"/>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color w:val="000000"/>
        </w:rPr>
        <w:tab/>
        <w:t xml:space="preserve">The </w:t>
      </w:r>
      <w:r w:rsidR="00E04941" w:rsidRPr="00AC14D7">
        <w:rPr>
          <w:rFonts w:cs="Arial"/>
          <w:color w:val="000000"/>
        </w:rPr>
        <w:t>Data</w:t>
      </w:r>
      <w:r w:rsidRPr="00AC14D7">
        <w:rPr>
          <w:rFonts w:cs="Arial"/>
          <w:color w:val="000000"/>
        </w:rPr>
        <w:t xml:space="preserve"> may not be made available for secondary analysis before __________.</w:t>
      </w:r>
    </w:p>
    <w:p w14:paraId="1E46FE0F" w14:textId="146AB45B" w:rsidR="00E4049A" w:rsidRPr="00AC14D7" w:rsidRDefault="00E4049A" w:rsidP="00A76EE4">
      <w:pPr>
        <w:pStyle w:val="clause"/>
        <w:tabs>
          <w:tab w:val="clear" w:pos="567"/>
        </w:tabs>
        <w:ind w:left="2268" w:right="607" w:hanging="284"/>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color w:val="000000"/>
        </w:rPr>
        <w:tab/>
        <w:t>The data</w:t>
      </w:r>
      <w:r w:rsidR="00C64E56" w:rsidRPr="00AC14D7">
        <w:rPr>
          <w:rFonts w:cs="Arial"/>
          <w:color w:val="000000"/>
        </w:rPr>
        <w:t xml:space="preserve"> (including their respective documentation and </w:t>
      </w:r>
      <w:proofErr w:type="gramStart"/>
      <w:r w:rsidR="00C64E56" w:rsidRPr="00AC14D7">
        <w:rPr>
          <w:rFonts w:cs="Arial"/>
          <w:color w:val="000000"/>
        </w:rPr>
        <w:t xml:space="preserve">metadata) </w:t>
      </w:r>
      <w:r w:rsidRPr="00AC14D7">
        <w:rPr>
          <w:rFonts w:cs="Arial"/>
          <w:color w:val="000000"/>
        </w:rPr>
        <w:t xml:space="preserve"> listed</w:t>
      </w:r>
      <w:proofErr w:type="gramEnd"/>
      <w:r w:rsidRPr="00AC14D7">
        <w:rPr>
          <w:rFonts w:cs="Arial"/>
          <w:color w:val="000000"/>
        </w:rPr>
        <w:t xml:space="preserve"> in the </w:t>
      </w:r>
      <w:r w:rsidR="00E04941" w:rsidRPr="00AC14D7">
        <w:rPr>
          <w:rFonts w:cs="Arial"/>
          <w:b/>
          <w:bCs/>
          <w:color w:val="000000"/>
        </w:rPr>
        <w:t>Data</w:t>
      </w:r>
      <w:r w:rsidRPr="00AC14D7">
        <w:rPr>
          <w:rFonts w:cs="Arial"/>
          <w:b/>
          <w:bCs/>
          <w:color w:val="000000"/>
        </w:rPr>
        <w:t xml:space="preserve"> Annex</w:t>
      </w:r>
      <w:r w:rsidRPr="00AC14D7">
        <w:rPr>
          <w:rFonts w:cs="Arial"/>
          <w:color w:val="000000"/>
        </w:rPr>
        <w:t xml:space="preserve"> with corresponding deadlines may not be made available for secondary analysis before the dates specified therein. </w:t>
      </w:r>
    </w:p>
    <w:p w14:paraId="1D287BE6" w14:textId="77777777" w:rsidR="0040670A" w:rsidRPr="00AC14D7" w:rsidRDefault="0040670A" w:rsidP="00E4049A">
      <w:pPr>
        <w:pStyle w:val="clause"/>
        <w:tabs>
          <w:tab w:val="clear" w:pos="567"/>
        </w:tabs>
        <w:ind w:left="1231" w:right="607" w:hanging="284"/>
        <w:jc w:val="left"/>
        <w:rPr>
          <w:rFonts w:cs="Arial"/>
          <w:color w:val="000000"/>
          <w:szCs w:val="20"/>
        </w:rPr>
      </w:pPr>
    </w:p>
    <w:p w14:paraId="248D5912" w14:textId="77CB83CF" w:rsidR="00E4049A" w:rsidRPr="00AC14D7" w:rsidRDefault="00E4049A" w:rsidP="00A76EE4">
      <w:pPr>
        <w:pStyle w:val="clause"/>
        <w:numPr>
          <w:ilvl w:val="0"/>
          <w:numId w:val="72"/>
        </w:numPr>
        <w:tabs>
          <w:tab w:val="clear" w:pos="567"/>
          <w:tab w:val="clear" w:pos="1134"/>
          <w:tab w:val="left" w:pos="1560"/>
        </w:tabs>
        <w:ind w:left="1843" w:right="607" w:hanging="709"/>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color w:val="000000"/>
        </w:rPr>
        <w:tab/>
        <w:t xml:space="preserve">The RDC is authorised to make the </w:t>
      </w:r>
      <w:r w:rsidR="00E04941" w:rsidRPr="00AC14D7">
        <w:rPr>
          <w:rFonts w:cs="Arial"/>
          <w:color w:val="000000"/>
        </w:rPr>
        <w:t>Data</w:t>
      </w:r>
      <w:r w:rsidRPr="00AC14D7">
        <w:rPr>
          <w:rFonts w:cs="Arial"/>
          <w:color w:val="000000"/>
        </w:rPr>
        <w:t xml:space="preserve"> </w:t>
      </w:r>
      <w:r w:rsidR="002133D2" w:rsidRPr="00AC14D7">
        <w:rPr>
          <w:rFonts w:cs="Arial"/>
          <w:color w:val="000000"/>
        </w:rPr>
        <w:t>available</w:t>
      </w:r>
      <w:r w:rsidRPr="00AC14D7">
        <w:rPr>
          <w:rFonts w:cs="Arial"/>
          <w:color w:val="000000"/>
        </w:rPr>
        <w:t xml:space="preserve"> to the </w:t>
      </w:r>
      <w:proofErr w:type="gramStart"/>
      <w:r w:rsidRPr="00AC14D7">
        <w:rPr>
          <w:rFonts w:cs="Arial"/>
          <w:color w:val="000000"/>
        </w:rPr>
        <w:t>general public</w:t>
      </w:r>
      <w:proofErr w:type="gramEnd"/>
      <w:r w:rsidRPr="00AC14D7">
        <w:rPr>
          <w:rFonts w:cs="Arial"/>
          <w:color w:val="000000"/>
        </w:rPr>
        <w:t xml:space="preserve"> (public use).</w:t>
      </w:r>
    </w:p>
    <w:p w14:paraId="6A1E221D" w14:textId="77777777" w:rsidR="00801699" w:rsidRPr="00AC14D7" w:rsidRDefault="00801699" w:rsidP="00BD0AF2">
      <w:pPr>
        <w:pStyle w:val="clause"/>
        <w:ind w:left="882" w:right="607" w:firstLine="0"/>
        <w:jc w:val="left"/>
        <w:rPr>
          <w:rFonts w:cs="Arial"/>
          <w:color w:val="000000"/>
          <w:szCs w:val="20"/>
        </w:rPr>
      </w:pPr>
    </w:p>
    <w:p w14:paraId="5D9ED64A" w14:textId="50F6D8BD" w:rsidR="00E4049A" w:rsidRPr="00AC14D7" w:rsidRDefault="00E4049A" w:rsidP="00A76EE4">
      <w:pPr>
        <w:pStyle w:val="clause"/>
        <w:numPr>
          <w:ilvl w:val="0"/>
          <w:numId w:val="72"/>
        </w:numPr>
        <w:tabs>
          <w:tab w:val="clear" w:pos="567"/>
          <w:tab w:val="clear" w:pos="1134"/>
          <w:tab w:val="left" w:pos="1560"/>
        </w:tabs>
        <w:ind w:left="1843" w:right="607" w:hanging="709"/>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color w:val="000000"/>
        </w:rPr>
        <w:tab/>
        <w:t xml:space="preserve">The RDC is authorised to make the </w:t>
      </w:r>
      <w:r w:rsidR="00E04941" w:rsidRPr="00AC14D7">
        <w:rPr>
          <w:rFonts w:cs="Arial"/>
          <w:color w:val="000000"/>
        </w:rPr>
        <w:t>Data</w:t>
      </w:r>
      <w:r w:rsidRPr="00AC14D7">
        <w:rPr>
          <w:rFonts w:cs="Arial"/>
          <w:color w:val="000000"/>
        </w:rPr>
        <w:t xml:space="preserve"> </w:t>
      </w:r>
      <w:r w:rsidR="002133D2" w:rsidRPr="00AC14D7">
        <w:rPr>
          <w:rFonts w:cs="Arial"/>
          <w:color w:val="000000"/>
        </w:rPr>
        <w:t>available</w:t>
      </w:r>
      <w:r w:rsidRPr="00AC14D7">
        <w:rPr>
          <w:rFonts w:cs="Arial"/>
          <w:color w:val="000000"/>
        </w:rPr>
        <w:t xml:space="preserve"> to the </w:t>
      </w:r>
      <w:proofErr w:type="gramStart"/>
      <w:r w:rsidRPr="00AC14D7">
        <w:rPr>
          <w:rFonts w:cs="Arial"/>
          <w:color w:val="000000"/>
        </w:rPr>
        <w:t>general public</w:t>
      </w:r>
      <w:proofErr w:type="gramEnd"/>
      <w:r w:rsidRPr="00AC14D7">
        <w:rPr>
          <w:rFonts w:cs="Arial"/>
          <w:color w:val="000000"/>
        </w:rPr>
        <w:t xml:space="preserve"> under one of the following Open Content licenses, allowing anyone to reuse the </w:t>
      </w:r>
      <w:r w:rsidR="00E04941" w:rsidRPr="00AC14D7">
        <w:rPr>
          <w:rFonts w:cs="Arial"/>
          <w:color w:val="000000"/>
        </w:rPr>
        <w:t>Data</w:t>
      </w:r>
      <w:r w:rsidRPr="00AC14D7">
        <w:rPr>
          <w:rFonts w:cs="Arial"/>
          <w:color w:val="000000"/>
        </w:rPr>
        <w:t xml:space="preserve"> under the terms of the chosen license, including complying with license obligations, by reproducing, </w:t>
      </w:r>
      <w:r w:rsidR="008C133B" w:rsidRPr="00AC14D7">
        <w:rPr>
          <w:rFonts w:cs="Arial"/>
          <w:color w:val="000000"/>
        </w:rPr>
        <w:t>distributing</w:t>
      </w:r>
      <w:r w:rsidRPr="00AC14D7">
        <w:rPr>
          <w:rFonts w:cs="Arial"/>
          <w:color w:val="000000"/>
        </w:rPr>
        <w:t xml:space="preserve">, making it publicly </w:t>
      </w:r>
      <w:r w:rsidR="008C133B" w:rsidRPr="00AC14D7">
        <w:rPr>
          <w:rFonts w:cs="Arial"/>
          <w:color w:val="000000"/>
        </w:rPr>
        <w:t>available</w:t>
      </w:r>
      <w:r w:rsidRPr="00AC14D7">
        <w:rPr>
          <w:rFonts w:cs="Arial"/>
          <w:color w:val="000000"/>
        </w:rPr>
        <w:t>, modifying and publishing it (open data):</w:t>
      </w:r>
    </w:p>
    <w:p w14:paraId="318FAB0D" w14:textId="7E0B7216" w:rsidR="00E4049A" w:rsidRPr="00AC14D7" w:rsidRDefault="00E4049A" w:rsidP="00975EB7">
      <w:pPr>
        <w:pStyle w:val="clause"/>
        <w:ind w:left="2130" w:right="372" w:hanging="285"/>
        <w:jc w:val="left"/>
        <w:rPr>
          <w:rFonts w:cs="Arial"/>
          <w:color w:val="000000"/>
          <w:szCs w:val="20"/>
        </w:rPr>
      </w:pPr>
      <w:r w:rsidRPr="00AC14D7">
        <w:rPr>
          <w:rFonts w:ascii="Segoe UI Symbol" w:hAnsi="Segoe UI Symbol" w:cs="Segoe UI Symbol"/>
        </w:rPr>
        <w:t>❑</w:t>
      </w:r>
      <w:r w:rsidRPr="00AC14D7">
        <w:rPr>
          <w:rFonts w:cs="Arial"/>
        </w:rPr>
        <w:t xml:space="preserve"> Creative Commons "CC0 1.0 Universal (CC0 1.0) Public Domain Dedication" (</w:t>
      </w:r>
      <w:hyperlink r:id="rId13" w:history="1">
        <w:r w:rsidRPr="00AC14D7">
          <w:rPr>
            <w:rStyle w:val="Hyperlink"/>
            <w:rFonts w:cs="Arial"/>
          </w:rPr>
          <w:t>https://creativecommons.org/publicdomain/zero/1.0/</w:t>
        </w:r>
      </w:hyperlink>
      <w:r w:rsidRPr="00AC14D7">
        <w:rPr>
          <w:rFonts w:cs="Arial"/>
        </w:rPr>
        <w:t>).</w:t>
      </w:r>
    </w:p>
    <w:p w14:paraId="6FA1E737" w14:textId="53B36ACE" w:rsidR="00E4049A" w:rsidRPr="00AC14D7" w:rsidRDefault="00E4049A" w:rsidP="00975EB7">
      <w:pPr>
        <w:pStyle w:val="clause"/>
        <w:ind w:left="2130" w:right="607" w:hanging="285"/>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rPr>
        <w:tab/>
      </w:r>
      <w:r w:rsidRPr="00AC14D7">
        <w:rPr>
          <w:rFonts w:cs="Arial"/>
          <w:color w:val="000000"/>
        </w:rPr>
        <w:t>Creative Commons “Attribution 4.0 International (CC BY 4.0)” (</w:t>
      </w:r>
      <w:hyperlink r:id="rId14" w:history="1">
        <w:r w:rsidRPr="00AC14D7">
          <w:rPr>
            <w:rStyle w:val="Hyperlink"/>
            <w:rFonts w:cs="Arial"/>
          </w:rPr>
          <w:t>https://creativecommons.org/licenses/by/4.0/</w:t>
        </w:r>
      </w:hyperlink>
      <w:r w:rsidRPr="00AC14D7">
        <w:rPr>
          <w:rFonts w:cs="Arial"/>
          <w:color w:val="000000"/>
        </w:rPr>
        <w:t>)</w:t>
      </w:r>
    </w:p>
    <w:p w14:paraId="31300C7D" w14:textId="3DDFC956" w:rsidR="00E4049A" w:rsidRPr="00AC14D7" w:rsidRDefault="00E4049A" w:rsidP="00975EB7">
      <w:pPr>
        <w:pStyle w:val="clause"/>
        <w:ind w:left="2130" w:right="607" w:hanging="285"/>
        <w:jc w:val="left"/>
        <w:rPr>
          <w:rFonts w:cs="Arial"/>
          <w:color w:val="000000"/>
          <w:szCs w:val="20"/>
        </w:rPr>
      </w:pPr>
      <w:r w:rsidRPr="00AC14D7">
        <w:rPr>
          <w:rFonts w:ascii="Segoe UI Symbol" w:hAnsi="Segoe UI Symbol" w:cs="Segoe UI Symbol"/>
          <w:color w:val="000000"/>
        </w:rPr>
        <w:t>❑</w:t>
      </w:r>
      <w:r w:rsidRPr="00AC14D7">
        <w:rPr>
          <w:rFonts w:cs="Arial"/>
          <w:color w:val="000000"/>
        </w:rPr>
        <w:t xml:space="preserve"> </w:t>
      </w:r>
      <w:r w:rsidRPr="00AC14D7">
        <w:rPr>
          <w:rFonts w:cs="Arial"/>
        </w:rPr>
        <w:tab/>
      </w:r>
      <w:r w:rsidRPr="00AC14D7">
        <w:rPr>
          <w:rFonts w:cs="Arial"/>
          <w:color w:val="000000"/>
        </w:rPr>
        <w:t>Creative Commons “Attribution-</w:t>
      </w:r>
      <w:proofErr w:type="spellStart"/>
      <w:r w:rsidRPr="00AC14D7">
        <w:rPr>
          <w:rFonts w:cs="Arial"/>
          <w:color w:val="000000"/>
        </w:rPr>
        <w:t>ShareAlike</w:t>
      </w:r>
      <w:proofErr w:type="spellEnd"/>
      <w:r w:rsidRPr="00AC14D7">
        <w:rPr>
          <w:rFonts w:cs="Arial"/>
          <w:color w:val="000000"/>
        </w:rPr>
        <w:t xml:space="preserve"> 4.0 International (CC BY-SA 4.0)” (</w:t>
      </w:r>
      <w:hyperlink r:id="rId15" w:history="1">
        <w:r w:rsidRPr="00AC14D7">
          <w:rPr>
            <w:rStyle w:val="Hyperlink"/>
            <w:rFonts w:cs="Arial"/>
          </w:rPr>
          <w:t>https://creativecommons.org/licenses/by-sa/4.0/</w:t>
        </w:r>
      </w:hyperlink>
      <w:r w:rsidRPr="00AC14D7">
        <w:rPr>
          <w:rFonts w:cs="Arial"/>
          <w:color w:val="000000"/>
        </w:rPr>
        <w:t>)</w:t>
      </w:r>
    </w:p>
    <w:p w14:paraId="1B5BD348" w14:textId="77777777" w:rsidR="00E4049A" w:rsidRPr="00AC14D7" w:rsidRDefault="00E4049A" w:rsidP="00E4049A">
      <w:pPr>
        <w:pStyle w:val="clause"/>
        <w:ind w:left="800" w:right="607" w:hanging="426"/>
        <w:jc w:val="left"/>
        <w:rPr>
          <w:rFonts w:cs="Arial"/>
          <w:sz w:val="24"/>
        </w:rPr>
      </w:pPr>
    </w:p>
    <w:p w14:paraId="2CC529A7" w14:textId="5D540772" w:rsidR="00E4049A" w:rsidRPr="00AC14D7" w:rsidRDefault="005F13F7" w:rsidP="00432ED4">
      <w:pPr>
        <w:pStyle w:val="berschrift6"/>
        <w:ind w:left="1134" w:hanging="567"/>
        <w:rPr>
          <w:rFonts w:cs="Arial"/>
          <w:szCs w:val="20"/>
        </w:rPr>
      </w:pPr>
      <w:r w:rsidRPr="00AC14D7">
        <w:rPr>
          <w:rFonts w:cs="Arial"/>
        </w:rPr>
        <w:tab/>
        <w:t xml:space="preserve">Paragraph 1 applies regardless of whether the </w:t>
      </w:r>
      <w:r w:rsidR="00E04941" w:rsidRPr="00AC14D7">
        <w:rPr>
          <w:rFonts w:cs="Arial"/>
        </w:rPr>
        <w:t>Data</w:t>
      </w:r>
      <w:r w:rsidRPr="00AC14D7">
        <w:rPr>
          <w:rFonts w:cs="Arial"/>
        </w:rPr>
        <w:t xml:space="preserve"> is subject to copyright or any other </w:t>
      </w:r>
      <w:r w:rsidR="008C133B" w:rsidRPr="00AC14D7">
        <w:rPr>
          <w:rFonts w:cs="Arial"/>
        </w:rPr>
        <w:t>Intellectual Property Right</w:t>
      </w:r>
      <w:r w:rsidRPr="00AC14D7">
        <w:rPr>
          <w:rFonts w:cs="Arial"/>
        </w:rPr>
        <w:t xml:space="preserve">. If the </w:t>
      </w:r>
      <w:r w:rsidR="00E04941" w:rsidRPr="00AC14D7">
        <w:rPr>
          <w:rFonts w:cs="Arial"/>
        </w:rPr>
        <w:t>Data</w:t>
      </w:r>
      <w:r w:rsidR="008C133B" w:rsidRPr="00AC14D7">
        <w:rPr>
          <w:rFonts w:cs="Arial"/>
        </w:rPr>
        <w:t xml:space="preserve"> is not protected by an Intellectual Property Right</w:t>
      </w:r>
      <w:r w:rsidRPr="00AC14D7">
        <w:rPr>
          <w:rFonts w:cs="Arial"/>
        </w:rPr>
        <w:t xml:space="preserve">, the granting of rights is understood as permission </w:t>
      </w:r>
      <w:r w:rsidR="008C133B" w:rsidRPr="00AC14D7">
        <w:rPr>
          <w:rFonts w:cs="Arial"/>
        </w:rPr>
        <w:t>to</w:t>
      </w:r>
      <w:r w:rsidRPr="00AC14D7">
        <w:rPr>
          <w:rFonts w:cs="Arial"/>
        </w:rPr>
        <w:t xml:space="preserve"> use </w:t>
      </w:r>
      <w:r w:rsidR="008C133B" w:rsidRPr="00AC14D7">
        <w:rPr>
          <w:rFonts w:cs="Arial"/>
        </w:rPr>
        <w:t xml:space="preserve">the Data </w:t>
      </w:r>
      <w:r w:rsidRPr="00AC14D7">
        <w:rPr>
          <w:rFonts w:cs="Arial"/>
        </w:rPr>
        <w:t xml:space="preserve">according to this Agreement. </w:t>
      </w:r>
    </w:p>
    <w:p w14:paraId="22DBC3DC" w14:textId="77777777" w:rsidR="00E4049A" w:rsidRPr="00AC14D7" w:rsidRDefault="00E4049A" w:rsidP="00E4049A">
      <w:pPr>
        <w:pStyle w:val="clause"/>
        <w:tabs>
          <w:tab w:val="clear" w:pos="567"/>
        </w:tabs>
        <w:ind w:left="380" w:right="607" w:firstLine="0"/>
        <w:rPr>
          <w:rFonts w:cs="Arial"/>
          <w:sz w:val="24"/>
        </w:rPr>
      </w:pPr>
    </w:p>
    <w:p w14:paraId="63F5A0BE" w14:textId="711EBB07" w:rsidR="00E4049A" w:rsidRPr="00AC14D7" w:rsidRDefault="005F13F7" w:rsidP="00432ED4">
      <w:pPr>
        <w:pStyle w:val="berschrift6"/>
        <w:ind w:left="1134" w:hanging="567"/>
        <w:rPr>
          <w:rFonts w:cs="Arial"/>
          <w:szCs w:val="20"/>
        </w:rPr>
      </w:pPr>
      <w:r w:rsidRPr="00AC14D7">
        <w:rPr>
          <w:rFonts w:cs="Arial"/>
        </w:rPr>
        <w:tab/>
        <w:t xml:space="preserve">The granting of rights in no way restricts the </w:t>
      </w:r>
      <w:r w:rsidR="00FE4F20" w:rsidRPr="00AC14D7">
        <w:rPr>
          <w:rFonts w:cs="Arial"/>
        </w:rPr>
        <w:t>Data Provider</w:t>
      </w:r>
      <w:r w:rsidRPr="00AC14D7">
        <w:rPr>
          <w:rFonts w:cs="Arial"/>
        </w:rPr>
        <w:t xml:space="preserve"> from using the </w:t>
      </w:r>
      <w:r w:rsidR="00E04941" w:rsidRPr="00AC14D7">
        <w:rPr>
          <w:rFonts w:cs="Arial"/>
        </w:rPr>
        <w:t>Data</w:t>
      </w:r>
      <w:r w:rsidRPr="00AC14D7">
        <w:rPr>
          <w:rFonts w:cs="Arial"/>
        </w:rPr>
        <w:t xml:space="preserve"> for its own purposes or providing it to third parties, unless expressly agreed otherwise in this Agreement.</w:t>
      </w:r>
    </w:p>
    <w:p w14:paraId="61248059" w14:textId="77777777" w:rsidR="00E4049A" w:rsidRPr="00AC14D7" w:rsidRDefault="00E4049A" w:rsidP="00E4049A">
      <w:pPr>
        <w:pStyle w:val="Listenabsatz"/>
        <w:rPr>
          <w:rFonts w:cs="Arial"/>
          <w:sz w:val="24"/>
        </w:rPr>
      </w:pPr>
    </w:p>
    <w:p w14:paraId="505CC2AD" w14:textId="21E57D35" w:rsidR="00E4049A" w:rsidRPr="00AC14D7" w:rsidRDefault="005F13F7" w:rsidP="00432ED4">
      <w:pPr>
        <w:pStyle w:val="berschrift6"/>
        <w:ind w:left="1134" w:hanging="567"/>
        <w:rPr>
          <w:rFonts w:cs="Arial"/>
          <w:szCs w:val="20"/>
        </w:rPr>
      </w:pPr>
      <w:r w:rsidRPr="00AC14D7">
        <w:rPr>
          <w:rFonts w:cs="Arial"/>
        </w:rPr>
        <w:tab/>
      </w:r>
      <w:r w:rsidR="002133D2" w:rsidRPr="00AC14D7">
        <w:rPr>
          <w:rFonts w:cs="Arial"/>
        </w:rPr>
        <w:t>Limitations to the use</w:t>
      </w:r>
      <w:r w:rsidRPr="00AC14D7">
        <w:rPr>
          <w:rFonts w:cs="Arial"/>
        </w:rPr>
        <w:t xml:space="preserve"> (</w:t>
      </w:r>
      <w:proofErr w:type="gramStart"/>
      <w:r w:rsidRPr="00AC14D7">
        <w:rPr>
          <w:rFonts w:cs="Arial"/>
        </w:rPr>
        <w:t>e.g.</w:t>
      </w:r>
      <w:proofErr w:type="gramEnd"/>
      <w:r w:rsidR="008C133B" w:rsidRPr="00AC14D7">
        <w:rPr>
          <w:rFonts w:cs="Arial"/>
        </w:rPr>
        <w:t xml:space="preserve"> concerning the </w:t>
      </w:r>
      <w:r w:rsidR="002133D2" w:rsidRPr="00AC14D7">
        <w:rPr>
          <w:rFonts w:cs="Arial"/>
        </w:rPr>
        <w:t>territory</w:t>
      </w:r>
      <w:r w:rsidRPr="00AC14D7">
        <w:rPr>
          <w:rFonts w:cs="Arial"/>
        </w:rPr>
        <w:t>) due to data protection restrictions are not affected by the granting of rights under § 2 b).</w:t>
      </w:r>
    </w:p>
    <w:p w14:paraId="11A559B7" w14:textId="3254F509" w:rsidR="00E4049A" w:rsidRPr="00AC14D7" w:rsidRDefault="00E4049A" w:rsidP="00E4049A">
      <w:pPr>
        <w:pStyle w:val="clause"/>
        <w:ind w:left="20" w:right="607" w:firstLine="0"/>
        <w:jc w:val="left"/>
        <w:rPr>
          <w:rFonts w:cs="Arial"/>
          <w:sz w:val="24"/>
        </w:rPr>
      </w:pPr>
    </w:p>
    <w:p w14:paraId="406A7CE2" w14:textId="77777777" w:rsidR="008C5E66" w:rsidRPr="00AC14D7" w:rsidRDefault="008C5E66" w:rsidP="00E4049A">
      <w:pPr>
        <w:pStyle w:val="clause"/>
        <w:ind w:left="20" w:right="607" w:firstLine="0"/>
        <w:jc w:val="left"/>
        <w:rPr>
          <w:rFonts w:cs="Arial"/>
          <w:sz w:val="24"/>
        </w:rPr>
      </w:pPr>
    </w:p>
    <w:p w14:paraId="0F6F866B" w14:textId="3A88C028" w:rsidR="00E4049A" w:rsidRPr="00AC14D7" w:rsidRDefault="00D455D0" w:rsidP="00CE3E34">
      <w:pPr>
        <w:pStyle w:val="berschrift4"/>
        <w:rPr>
          <w:rFonts w:cs="Arial"/>
        </w:rPr>
      </w:pPr>
      <w:bookmarkStart w:id="18" w:name="_Toc124755316"/>
      <w:r w:rsidRPr="00AC14D7">
        <w:rPr>
          <w:rFonts w:cs="Arial"/>
        </w:rPr>
        <w:lastRenderedPageBreak/>
        <w:t>Meta</w:t>
      </w:r>
      <w:r w:rsidR="00311B37" w:rsidRPr="00AC14D7">
        <w:rPr>
          <w:rFonts w:cs="Arial"/>
        </w:rPr>
        <w:t>d</w:t>
      </w:r>
      <w:r w:rsidRPr="00AC14D7">
        <w:rPr>
          <w:rFonts w:cs="Arial"/>
        </w:rPr>
        <w:t>ata</w:t>
      </w:r>
      <w:bookmarkEnd w:id="18"/>
      <w:r w:rsidRPr="00AC14D7">
        <w:rPr>
          <w:rFonts w:cs="Arial"/>
        </w:rPr>
        <w:t xml:space="preserve"> and Documentation</w:t>
      </w:r>
    </w:p>
    <w:p w14:paraId="44846E8B" w14:textId="77777777" w:rsidR="00E4049A" w:rsidRPr="00AC14D7" w:rsidRDefault="00E4049A" w:rsidP="00E4049A">
      <w:pPr>
        <w:ind w:right="607"/>
        <w:rPr>
          <w:rFonts w:ascii="Arial" w:hAnsi="Arial" w:cs="Arial"/>
          <w:color w:val="000000"/>
          <w:sz w:val="24"/>
          <w:szCs w:val="24"/>
        </w:rPr>
      </w:pPr>
    </w:p>
    <w:p w14:paraId="2791A2C3" w14:textId="435FDD2E" w:rsidR="00E4049A" w:rsidRPr="00AC14D7" w:rsidRDefault="005F13F7" w:rsidP="00432ED4">
      <w:pPr>
        <w:pStyle w:val="berschrift6"/>
        <w:ind w:left="1134" w:hanging="567"/>
        <w:rPr>
          <w:rFonts w:cs="Arial"/>
          <w:color w:val="000000"/>
          <w:szCs w:val="20"/>
        </w:rPr>
      </w:pPr>
      <w:r w:rsidRPr="00AC14D7">
        <w:rPr>
          <w:rFonts w:cs="Arial"/>
        </w:rPr>
        <w:tab/>
      </w:r>
      <w:r w:rsidRPr="00AC14D7">
        <w:rPr>
          <w:rFonts w:cs="Arial"/>
          <w:color w:val="000000"/>
        </w:rPr>
        <w:t xml:space="preserve">The RDC is authorised to document the data using metadata in a suitable form, preferably in electronic </w:t>
      </w:r>
      <w:r w:rsidR="00730F79" w:rsidRPr="00AC14D7">
        <w:rPr>
          <w:rFonts w:cs="Arial"/>
          <w:color w:val="000000"/>
        </w:rPr>
        <w:t>d</w:t>
      </w:r>
      <w:r w:rsidR="00E04941" w:rsidRPr="00AC14D7">
        <w:rPr>
          <w:rFonts w:cs="Arial"/>
          <w:color w:val="000000"/>
        </w:rPr>
        <w:t>ata</w:t>
      </w:r>
      <w:r w:rsidR="002133D2" w:rsidRPr="00AC14D7">
        <w:rPr>
          <w:rFonts w:cs="Arial"/>
          <w:color w:val="000000"/>
        </w:rPr>
        <w:t>base</w:t>
      </w:r>
      <w:r w:rsidRPr="00AC14D7">
        <w:rPr>
          <w:rFonts w:cs="Arial"/>
          <w:color w:val="000000"/>
        </w:rPr>
        <w:t xml:space="preserve">s, and to make this metadata publicly </w:t>
      </w:r>
      <w:r w:rsidR="002133D2" w:rsidRPr="00AC14D7">
        <w:rPr>
          <w:rFonts w:cs="Arial"/>
          <w:color w:val="000000"/>
        </w:rPr>
        <w:t>available</w:t>
      </w:r>
      <w:r w:rsidRPr="00AC14D7">
        <w:rPr>
          <w:rFonts w:cs="Arial"/>
          <w:color w:val="000000"/>
        </w:rPr>
        <w:t xml:space="preserve">, </w:t>
      </w:r>
      <w:proofErr w:type="gramStart"/>
      <w:r w:rsidRPr="00AC14D7">
        <w:rPr>
          <w:rFonts w:cs="Arial"/>
          <w:color w:val="000000"/>
        </w:rPr>
        <w:t>provided that</w:t>
      </w:r>
      <w:proofErr w:type="gramEnd"/>
      <w:r w:rsidRPr="00AC14D7">
        <w:rPr>
          <w:rFonts w:cs="Arial"/>
          <w:color w:val="000000"/>
        </w:rPr>
        <w:t xml:space="preserve"> data protection regulations do not prevent this. Metadata includes all data for describing the </w:t>
      </w:r>
      <w:r w:rsidR="00E04941" w:rsidRPr="00AC14D7">
        <w:rPr>
          <w:rFonts w:cs="Arial"/>
          <w:color w:val="000000"/>
        </w:rPr>
        <w:t>Data</w:t>
      </w:r>
      <w:r w:rsidRPr="00AC14D7">
        <w:rPr>
          <w:rFonts w:cs="Arial"/>
          <w:color w:val="000000"/>
        </w:rPr>
        <w:t xml:space="preserve"> (e.g., project title, project participants, research questions, sponsors, research design, data collection methods, data collection instruments).</w:t>
      </w:r>
    </w:p>
    <w:p w14:paraId="38E5AE06" w14:textId="77777777" w:rsidR="0040670A" w:rsidRPr="00AC14D7" w:rsidRDefault="0040670A" w:rsidP="0040670A">
      <w:pPr>
        <w:rPr>
          <w:rFonts w:ascii="Arial" w:hAnsi="Arial" w:cs="Arial"/>
          <w:lang w:eastAsia="en-GB"/>
        </w:rPr>
      </w:pPr>
    </w:p>
    <w:p w14:paraId="191DEBA2" w14:textId="14BA91A1" w:rsidR="00E4049A" w:rsidRPr="00AC14D7" w:rsidRDefault="005F13F7" w:rsidP="00975EB7">
      <w:pPr>
        <w:pStyle w:val="berschrift6"/>
        <w:tabs>
          <w:tab w:val="clear" w:pos="567"/>
        </w:tabs>
        <w:ind w:left="1418" w:hanging="851"/>
        <w:rPr>
          <w:rFonts w:cs="Arial"/>
          <w:color w:val="000000"/>
          <w:szCs w:val="20"/>
        </w:rPr>
      </w:pPr>
      <w:r w:rsidRPr="00AC14D7">
        <w:rPr>
          <w:rFonts w:cs="Arial"/>
        </w:rPr>
        <w:tab/>
      </w:r>
      <w:r w:rsidRPr="00AC14D7">
        <w:rPr>
          <w:rFonts w:ascii="Segoe UI Symbol" w:hAnsi="Segoe UI Symbol" w:cs="Segoe UI Symbol"/>
        </w:rPr>
        <w:t>❑</w:t>
      </w:r>
      <w:r w:rsidRPr="00AC14D7">
        <w:rPr>
          <w:rFonts w:cs="Arial"/>
        </w:rPr>
        <w:t xml:space="preserve"> Metadata also includes abstracts, study descriptions, and other texts serving documentation purposes.</w:t>
      </w:r>
    </w:p>
    <w:p w14:paraId="098E8D09" w14:textId="77777777" w:rsidR="0040670A" w:rsidRPr="00AC14D7" w:rsidRDefault="0040670A" w:rsidP="0040670A">
      <w:pPr>
        <w:rPr>
          <w:rFonts w:ascii="Arial" w:hAnsi="Arial" w:cs="Arial"/>
          <w:lang w:eastAsia="en-GB"/>
        </w:rPr>
      </w:pPr>
    </w:p>
    <w:p w14:paraId="2BE562B2" w14:textId="69FAC807" w:rsidR="00E4049A" w:rsidRPr="00AC14D7" w:rsidRDefault="005F13F7" w:rsidP="00432ED4">
      <w:pPr>
        <w:pStyle w:val="berschrift6"/>
        <w:ind w:left="1134" w:hanging="567"/>
        <w:rPr>
          <w:rFonts w:cs="Arial"/>
          <w:color w:val="000000"/>
          <w:szCs w:val="20"/>
        </w:rPr>
      </w:pPr>
      <w:r w:rsidRPr="00AC14D7">
        <w:rPr>
          <w:rFonts w:cs="Arial"/>
        </w:rPr>
        <w:tab/>
      </w:r>
      <w:r w:rsidRPr="00AC14D7">
        <w:rPr>
          <w:rFonts w:cs="Arial"/>
          <w:color w:val="000000"/>
        </w:rPr>
        <w:t>The metadata will be:</w:t>
      </w:r>
    </w:p>
    <w:p w14:paraId="1A080D06" w14:textId="433F0EED" w:rsidR="00E4049A" w:rsidRPr="00AC14D7" w:rsidRDefault="00E4049A" w:rsidP="009E7575">
      <w:pPr>
        <w:pStyle w:val="clause"/>
        <w:tabs>
          <w:tab w:val="clear" w:pos="1134"/>
        </w:tabs>
        <w:ind w:left="1418" w:hanging="284"/>
        <w:rPr>
          <w:rFonts w:cs="Arial"/>
          <w:sz w:val="24"/>
        </w:rPr>
      </w:pPr>
      <w:r w:rsidRPr="00AC14D7">
        <w:rPr>
          <w:rFonts w:ascii="Segoe UI Symbol" w:hAnsi="Segoe UI Symbol" w:cs="Segoe UI Symbol"/>
        </w:rPr>
        <w:t>❑</w:t>
      </w:r>
      <w:r w:rsidRPr="00AC14D7">
        <w:rPr>
          <w:rFonts w:cs="Arial"/>
        </w:rPr>
        <w:tab/>
        <w:t xml:space="preserve">generated by the RDC at its discretion from the </w:t>
      </w:r>
      <w:r w:rsidR="00E04941" w:rsidRPr="00AC14D7">
        <w:rPr>
          <w:rFonts w:cs="Arial"/>
        </w:rPr>
        <w:t>Data</w:t>
      </w:r>
      <w:r w:rsidRPr="00AC14D7">
        <w:rPr>
          <w:rFonts w:cs="Arial"/>
        </w:rPr>
        <w:t xml:space="preserve"> and information provided by the </w:t>
      </w:r>
      <w:r w:rsidR="00FE4F20" w:rsidRPr="00AC14D7">
        <w:rPr>
          <w:rFonts w:cs="Arial"/>
        </w:rPr>
        <w:t>Data Provider</w:t>
      </w:r>
      <w:r w:rsidRPr="00AC14D7">
        <w:rPr>
          <w:rFonts w:cs="Arial"/>
        </w:rPr>
        <w:t>.</w:t>
      </w:r>
    </w:p>
    <w:p w14:paraId="41E86829" w14:textId="7201E797" w:rsidR="00E4049A" w:rsidRPr="00AC14D7" w:rsidRDefault="00E4049A" w:rsidP="009E7575">
      <w:pPr>
        <w:pStyle w:val="clause"/>
        <w:tabs>
          <w:tab w:val="clear" w:pos="1134"/>
        </w:tabs>
        <w:ind w:left="1418" w:hanging="284"/>
        <w:rPr>
          <w:rFonts w:cs="Arial"/>
        </w:rPr>
      </w:pPr>
      <w:r w:rsidRPr="00AC14D7">
        <w:rPr>
          <w:rFonts w:ascii="Segoe UI Symbol" w:hAnsi="Segoe UI Symbol" w:cs="Segoe UI Symbol"/>
        </w:rPr>
        <w:t>❑</w:t>
      </w:r>
      <w:r w:rsidRPr="00AC14D7">
        <w:rPr>
          <w:rFonts w:cs="Arial"/>
        </w:rPr>
        <w:t xml:space="preserve"> </w:t>
      </w:r>
      <w:r w:rsidRPr="00AC14D7">
        <w:rPr>
          <w:rFonts w:cs="Arial"/>
        </w:rPr>
        <w:tab/>
        <w:t xml:space="preserve">provided by the </w:t>
      </w:r>
      <w:r w:rsidR="00FE4F20" w:rsidRPr="00AC14D7">
        <w:rPr>
          <w:rFonts w:cs="Arial"/>
        </w:rPr>
        <w:t>Data Provider</w:t>
      </w:r>
      <w:r w:rsidRPr="00AC14D7">
        <w:rPr>
          <w:rFonts w:cs="Arial"/>
        </w:rPr>
        <w:t xml:space="preserve">. The RDC may </w:t>
      </w:r>
      <w:r w:rsidR="002133D2" w:rsidRPr="00AC14D7">
        <w:rPr>
          <w:rFonts w:cs="Arial"/>
        </w:rPr>
        <w:t xml:space="preserve">modify </w:t>
      </w:r>
      <w:r w:rsidRPr="00AC14D7">
        <w:rPr>
          <w:rFonts w:cs="Arial"/>
        </w:rPr>
        <w:t xml:space="preserve">and edit the provided metadata at its discretion, </w:t>
      </w:r>
      <w:r w:rsidR="002133D2" w:rsidRPr="00AC14D7">
        <w:rPr>
          <w:rFonts w:cs="Arial"/>
        </w:rPr>
        <w:t xml:space="preserve">if </w:t>
      </w:r>
      <w:r w:rsidRPr="00AC14D7">
        <w:rPr>
          <w:rFonts w:cs="Arial"/>
        </w:rPr>
        <w:t xml:space="preserve">necessary to </w:t>
      </w:r>
      <w:r w:rsidR="002133D2" w:rsidRPr="00AC14D7">
        <w:rPr>
          <w:rFonts w:cs="Arial"/>
        </w:rPr>
        <w:t>comply with</w:t>
      </w:r>
      <w:r w:rsidRPr="00AC14D7">
        <w:rPr>
          <w:rFonts w:cs="Arial"/>
        </w:rPr>
        <w:t xml:space="preserve"> its own standards.</w:t>
      </w:r>
    </w:p>
    <w:p w14:paraId="3E45D2AC" w14:textId="77777777" w:rsidR="0040670A" w:rsidRPr="00AC14D7" w:rsidRDefault="0040670A" w:rsidP="00E81CAB">
      <w:pPr>
        <w:pStyle w:val="clause"/>
        <w:rPr>
          <w:rFonts w:cs="Arial"/>
          <w:sz w:val="24"/>
        </w:rPr>
      </w:pPr>
    </w:p>
    <w:p w14:paraId="0BF0C397" w14:textId="4E1E8CCE" w:rsidR="00E4049A" w:rsidRPr="00AC14D7" w:rsidRDefault="004652F7" w:rsidP="004652F7">
      <w:pPr>
        <w:pStyle w:val="berschrift6"/>
        <w:ind w:left="1134" w:hanging="567"/>
        <w:rPr>
          <w:rFonts w:cs="Arial"/>
        </w:rPr>
      </w:pPr>
      <w:r w:rsidRPr="00AC14D7">
        <w:rPr>
          <w:rFonts w:cs="Arial"/>
        </w:rPr>
        <w:tab/>
      </w:r>
      <w:r w:rsidRPr="00AC14D7">
        <w:rPr>
          <w:rFonts w:ascii="Segoe UI Symbol" w:hAnsi="Segoe UI Symbol" w:cs="Segoe UI Symbol"/>
        </w:rPr>
        <w:t>❑</w:t>
      </w:r>
      <w:r w:rsidRPr="00AC14D7">
        <w:rPr>
          <w:rFonts w:cs="Arial"/>
        </w:rPr>
        <w:t xml:space="preserve"> The metadata will be made publicly </w:t>
      </w:r>
      <w:r w:rsidR="002133D2" w:rsidRPr="00AC14D7">
        <w:rPr>
          <w:rFonts w:cs="Arial"/>
        </w:rPr>
        <w:t>available</w:t>
      </w:r>
      <w:r w:rsidRPr="00AC14D7">
        <w:rPr>
          <w:rFonts w:cs="Arial"/>
        </w:rPr>
        <w:t xml:space="preserve"> under the following license: </w:t>
      </w:r>
    </w:p>
    <w:p w14:paraId="0D309CB9" w14:textId="0558766C" w:rsidR="0040670A" w:rsidRPr="00AC14D7" w:rsidRDefault="00E4049A" w:rsidP="00975EB7">
      <w:pPr>
        <w:pStyle w:val="clause"/>
        <w:ind w:left="1701" w:hanging="283"/>
        <w:jc w:val="left"/>
        <w:rPr>
          <w:rFonts w:cs="Arial"/>
          <w:sz w:val="24"/>
        </w:rPr>
      </w:pPr>
      <w:r w:rsidRPr="00AC14D7">
        <w:rPr>
          <w:rFonts w:ascii="Segoe UI Symbol" w:hAnsi="Segoe UI Symbol" w:cs="Segoe UI Symbol"/>
        </w:rPr>
        <w:t>❍</w:t>
      </w:r>
      <w:r w:rsidRPr="00AC14D7">
        <w:rPr>
          <w:rFonts w:cs="Arial"/>
        </w:rPr>
        <w:t xml:space="preserve"> </w:t>
      </w:r>
      <w:r w:rsidRPr="00AC14D7">
        <w:rPr>
          <w:rFonts w:cs="Arial"/>
        </w:rPr>
        <w:tab/>
        <w:t>Creative Commons "CC0 1.0 Universal (CC0 1.0) Public Domain Dedication” (</w:t>
      </w:r>
      <w:hyperlink r:id="rId16" w:history="1">
        <w:r w:rsidRPr="00AC14D7">
          <w:rPr>
            <w:rStyle w:val="Hyperlink"/>
            <w:rFonts w:cs="Arial"/>
          </w:rPr>
          <w:t>https://creativecommons.org/publicdomain/zero/1.0/deed.en</w:t>
        </w:r>
      </w:hyperlink>
      <w:r w:rsidRPr="00AC14D7">
        <w:rPr>
          <w:rFonts w:cs="Arial"/>
        </w:rPr>
        <w:t>)</w:t>
      </w:r>
    </w:p>
    <w:p w14:paraId="3A237DB9" w14:textId="050CABE8" w:rsidR="00BF6F0A" w:rsidRPr="00AC14D7" w:rsidRDefault="00BF6F0A" w:rsidP="00A73BA3">
      <w:pPr>
        <w:pStyle w:val="clause"/>
        <w:ind w:left="1701" w:hanging="283"/>
        <w:jc w:val="left"/>
        <w:rPr>
          <w:rFonts w:cs="Arial"/>
          <w:color w:val="000000"/>
        </w:rPr>
      </w:pPr>
      <w:r w:rsidRPr="00AC14D7">
        <w:rPr>
          <w:rFonts w:ascii="Segoe UI Symbol" w:hAnsi="Segoe UI Symbol" w:cs="Segoe UI Symbol"/>
        </w:rPr>
        <w:t>❍</w:t>
      </w:r>
      <w:r w:rsidRPr="00AC14D7">
        <w:rPr>
          <w:rFonts w:cs="Arial"/>
        </w:rPr>
        <w:t xml:space="preserve"> </w:t>
      </w:r>
      <w:r w:rsidRPr="00AC14D7">
        <w:rPr>
          <w:rFonts w:cs="Arial"/>
        </w:rPr>
        <w:tab/>
      </w:r>
      <w:r w:rsidR="002133D2" w:rsidRPr="00AC14D7">
        <w:rPr>
          <w:rStyle w:val="cf01"/>
          <w:rFonts w:ascii="Arial" w:hAnsi="Arial" w:cs="Arial"/>
          <w:sz w:val="20"/>
        </w:rPr>
        <w:t xml:space="preserve">according </w:t>
      </w:r>
      <w:r w:rsidRPr="00AC14D7">
        <w:rPr>
          <w:rStyle w:val="cf01"/>
          <w:rFonts w:ascii="Arial" w:hAnsi="Arial" w:cs="Arial"/>
          <w:sz w:val="20"/>
        </w:rPr>
        <w:t xml:space="preserve">to the licensing information in the </w:t>
      </w:r>
      <w:r w:rsidRPr="00AC14D7">
        <w:rPr>
          <w:rStyle w:val="cf01"/>
          <w:rFonts w:ascii="Arial" w:hAnsi="Arial" w:cs="Arial"/>
          <w:b/>
          <w:sz w:val="20"/>
        </w:rPr>
        <w:t>Licenses, Metadata and Documentation Annex</w:t>
      </w:r>
    </w:p>
    <w:p w14:paraId="47158ABB" w14:textId="5B2A4893" w:rsidR="00CE1866" w:rsidRPr="00AC14D7" w:rsidRDefault="00CE1866" w:rsidP="00BD0AF2">
      <w:pPr>
        <w:pStyle w:val="StandardWeb"/>
        <w:rPr>
          <w:rFonts w:ascii="Arial" w:hAnsi="Arial" w:cs="Arial"/>
          <w:color w:val="000000"/>
        </w:rPr>
      </w:pPr>
    </w:p>
    <w:p w14:paraId="37723906" w14:textId="522B9A6D" w:rsidR="00CE1866" w:rsidRPr="00AC14D7" w:rsidRDefault="004A5400" w:rsidP="00CE3E34">
      <w:pPr>
        <w:pStyle w:val="Paragraph2"/>
      </w:pPr>
      <w:bookmarkStart w:id="19" w:name="_Toc124755317"/>
      <w:r w:rsidRPr="00AC14D7">
        <w:t>Conclusion of the Contract</w:t>
      </w:r>
      <w:r w:rsidR="00A74B26" w:rsidRPr="00AC14D7">
        <w:t>, Contractual Term,</w:t>
      </w:r>
      <w:bookmarkEnd w:id="19"/>
      <w:r w:rsidR="00A74B26" w:rsidRPr="00AC14D7">
        <w:t xml:space="preserve"> and Succession of Rights</w:t>
      </w:r>
    </w:p>
    <w:p w14:paraId="5613AA1E" w14:textId="689369D6" w:rsidR="00E4049A" w:rsidRPr="00AC14D7" w:rsidRDefault="004A5400" w:rsidP="00CE3E34">
      <w:pPr>
        <w:pStyle w:val="berschrift4"/>
        <w:rPr>
          <w:rFonts w:cs="Arial"/>
        </w:rPr>
      </w:pPr>
      <w:bookmarkStart w:id="20" w:name="_Toc124755318"/>
      <w:bookmarkStart w:id="21" w:name="_Toc124755319"/>
      <w:bookmarkEnd w:id="20"/>
      <w:r w:rsidRPr="00AC14D7">
        <w:rPr>
          <w:rFonts w:cs="Arial"/>
        </w:rPr>
        <w:t xml:space="preserve">Conclusion of the </w:t>
      </w:r>
      <w:r w:rsidR="002C3491" w:rsidRPr="00AC14D7">
        <w:rPr>
          <w:rFonts w:cs="Arial"/>
        </w:rPr>
        <w:t>C</w:t>
      </w:r>
      <w:r w:rsidRPr="00AC14D7">
        <w:rPr>
          <w:rFonts w:cs="Arial"/>
        </w:rPr>
        <w:t xml:space="preserve">ontract </w:t>
      </w:r>
      <w:r w:rsidR="00E4049A" w:rsidRPr="00AC14D7">
        <w:rPr>
          <w:rFonts w:cs="Arial"/>
        </w:rPr>
        <w:t>and Contractual Term</w:t>
      </w:r>
      <w:bookmarkEnd w:id="21"/>
    </w:p>
    <w:p w14:paraId="7136BC3B" w14:textId="77777777" w:rsidR="0040670A" w:rsidRPr="00AC14D7" w:rsidRDefault="0040670A" w:rsidP="0040670A">
      <w:pPr>
        <w:rPr>
          <w:rFonts w:ascii="Arial" w:hAnsi="Arial" w:cs="Arial"/>
          <w:lang w:eastAsia="en-GB"/>
        </w:rPr>
      </w:pPr>
    </w:p>
    <w:p w14:paraId="4B72200F" w14:textId="556F37E1" w:rsidR="00E4049A" w:rsidRPr="00AC14D7" w:rsidRDefault="00115291" w:rsidP="0007061B">
      <w:pPr>
        <w:pStyle w:val="berschrift6"/>
        <w:ind w:left="1134" w:hanging="567"/>
        <w:rPr>
          <w:rFonts w:cs="Arial"/>
          <w:color w:val="000000"/>
          <w:szCs w:val="20"/>
        </w:rPr>
      </w:pPr>
      <w:r w:rsidRPr="00AC14D7">
        <w:rPr>
          <w:rFonts w:cs="Arial"/>
        </w:rPr>
        <w:tab/>
      </w:r>
      <w:r w:rsidRPr="00AC14D7">
        <w:rPr>
          <w:rFonts w:cs="Arial"/>
          <w:color w:val="000000"/>
        </w:rPr>
        <w:t xml:space="preserve">The Agreement comes into effect upon the signature of both contractual parties. </w:t>
      </w:r>
    </w:p>
    <w:p w14:paraId="75BEF4D8" w14:textId="77777777" w:rsidR="004216AA" w:rsidRPr="00AC14D7" w:rsidRDefault="004216AA" w:rsidP="004216AA">
      <w:pPr>
        <w:rPr>
          <w:rFonts w:ascii="Arial" w:hAnsi="Arial" w:cs="Arial"/>
          <w:lang w:eastAsia="en-GB"/>
        </w:rPr>
      </w:pPr>
    </w:p>
    <w:p w14:paraId="7444AD26" w14:textId="15ECF985" w:rsidR="00E4049A" w:rsidRPr="00AC14D7" w:rsidRDefault="00F11BA2" w:rsidP="00432ED4">
      <w:pPr>
        <w:pStyle w:val="berschrift6"/>
        <w:ind w:left="1134" w:hanging="567"/>
        <w:rPr>
          <w:rFonts w:cs="Arial"/>
          <w:color w:val="000000"/>
          <w:szCs w:val="20"/>
        </w:rPr>
      </w:pPr>
      <w:r w:rsidRPr="00AC14D7">
        <w:rPr>
          <w:rFonts w:cs="Arial"/>
        </w:rPr>
        <w:tab/>
      </w:r>
      <w:r w:rsidRPr="00AC14D7">
        <w:rPr>
          <w:rFonts w:ascii="Segoe UI Symbol" w:hAnsi="Segoe UI Symbol" w:cs="Segoe UI Symbol"/>
          <w:color w:val="000000"/>
        </w:rPr>
        <w:t>❑</w:t>
      </w:r>
      <w:r w:rsidRPr="00AC14D7">
        <w:rPr>
          <w:rFonts w:cs="Arial"/>
          <w:color w:val="000000"/>
        </w:rPr>
        <w:t xml:space="preserve"> The Agreement is concluded for an indefinite period.</w:t>
      </w:r>
    </w:p>
    <w:p w14:paraId="09B37282" w14:textId="32227999" w:rsidR="00E4049A" w:rsidRPr="00AC14D7" w:rsidRDefault="00702C50" w:rsidP="0040670A">
      <w:pPr>
        <w:pStyle w:val="clause"/>
        <w:rPr>
          <w:rFonts w:cs="Arial"/>
        </w:rPr>
      </w:pPr>
      <w:r w:rsidRPr="00AC14D7">
        <w:rPr>
          <w:rFonts w:cs="Arial"/>
        </w:rPr>
        <w:tab/>
      </w:r>
      <w:r w:rsidRPr="00AC14D7">
        <w:rPr>
          <w:rFonts w:cs="Arial"/>
        </w:rPr>
        <w:tab/>
      </w:r>
      <w:r w:rsidRPr="00AC14D7">
        <w:rPr>
          <w:rFonts w:ascii="Segoe UI Symbol" w:hAnsi="Segoe UI Symbol" w:cs="Segoe UI Symbol"/>
        </w:rPr>
        <w:t>❑</w:t>
      </w:r>
      <w:r w:rsidRPr="00AC14D7">
        <w:rPr>
          <w:rFonts w:cs="Arial"/>
        </w:rPr>
        <w:t xml:space="preserve"> The Agreement is concluded for a term of ___ year(s).</w:t>
      </w:r>
    </w:p>
    <w:p w14:paraId="443CA7B0" w14:textId="3BD62538" w:rsidR="00E4049A" w:rsidRPr="00AC14D7" w:rsidRDefault="00702C50" w:rsidP="0040670A">
      <w:pPr>
        <w:pStyle w:val="clause"/>
        <w:rPr>
          <w:rFonts w:cs="Arial"/>
        </w:rPr>
      </w:pPr>
      <w:r w:rsidRPr="00AC14D7">
        <w:rPr>
          <w:rFonts w:cs="Arial"/>
        </w:rPr>
        <w:tab/>
      </w:r>
      <w:r w:rsidRPr="00AC14D7">
        <w:rPr>
          <w:rFonts w:cs="Arial"/>
        </w:rPr>
        <w:tab/>
      </w:r>
      <w:r w:rsidRPr="00AC14D7">
        <w:rPr>
          <w:rFonts w:ascii="Segoe UI Symbol" w:hAnsi="Segoe UI Symbol" w:cs="Segoe UI Symbol"/>
        </w:rPr>
        <w:t>❑</w:t>
      </w:r>
      <w:r w:rsidRPr="00AC14D7">
        <w:rPr>
          <w:rFonts w:cs="Arial"/>
        </w:rPr>
        <w:t xml:space="preserve"> The Agreement is concluded for a term of ___ year(s). It automatically extends by 1 year unless terminated by either party with a notice period of 3 months before the Agreement expires.</w:t>
      </w:r>
    </w:p>
    <w:p w14:paraId="4D98BBAE" w14:textId="77777777" w:rsidR="004216AA" w:rsidRPr="00AC14D7" w:rsidRDefault="004216AA" w:rsidP="0040670A">
      <w:pPr>
        <w:pStyle w:val="clause"/>
        <w:rPr>
          <w:rFonts w:cs="Arial"/>
        </w:rPr>
      </w:pPr>
    </w:p>
    <w:p w14:paraId="65F9E932" w14:textId="650AE442" w:rsidR="00E4049A" w:rsidRPr="00AC14D7" w:rsidRDefault="00702C50" w:rsidP="00432ED4">
      <w:pPr>
        <w:pStyle w:val="berschrift6"/>
        <w:ind w:left="1134" w:hanging="567"/>
        <w:rPr>
          <w:rFonts w:cs="Arial"/>
          <w:color w:val="000000"/>
          <w:szCs w:val="20"/>
        </w:rPr>
      </w:pPr>
      <w:r w:rsidRPr="00AC14D7">
        <w:rPr>
          <w:rFonts w:cs="Arial"/>
        </w:rPr>
        <w:tab/>
      </w:r>
      <w:r w:rsidRPr="00AC14D7">
        <w:rPr>
          <w:rFonts w:cs="Arial"/>
          <w:color w:val="000000"/>
        </w:rPr>
        <w:t xml:space="preserve">Termination of the Agreement does not affect previously concluded data use agreements between the RDC and Data Users. </w:t>
      </w:r>
    </w:p>
    <w:p w14:paraId="5EF960A9" w14:textId="7E01CDFD" w:rsidR="004216AA" w:rsidRPr="00AC14D7" w:rsidRDefault="004216AA" w:rsidP="004216AA">
      <w:pPr>
        <w:rPr>
          <w:rFonts w:ascii="Arial" w:hAnsi="Arial" w:cs="Arial"/>
          <w:lang w:eastAsia="en-GB"/>
        </w:rPr>
      </w:pPr>
    </w:p>
    <w:p w14:paraId="26486031" w14:textId="77777777" w:rsidR="00D618F6" w:rsidRPr="00AC14D7" w:rsidRDefault="00D618F6" w:rsidP="004216AA">
      <w:pPr>
        <w:rPr>
          <w:rFonts w:ascii="Arial" w:hAnsi="Arial" w:cs="Arial"/>
          <w:lang w:eastAsia="en-GB"/>
        </w:rPr>
      </w:pPr>
    </w:p>
    <w:p w14:paraId="3F741056" w14:textId="7235190A" w:rsidR="00E4049A" w:rsidRPr="00AC14D7" w:rsidRDefault="00E4049A" w:rsidP="00CE3E34">
      <w:pPr>
        <w:pStyle w:val="berschrift4"/>
        <w:rPr>
          <w:rFonts w:cs="Arial"/>
        </w:rPr>
      </w:pPr>
      <w:bookmarkStart w:id="22" w:name="_Toc124755320"/>
      <w:r w:rsidRPr="00AC14D7">
        <w:rPr>
          <w:rFonts w:cs="Arial"/>
        </w:rPr>
        <w:t>Term of the License</w:t>
      </w:r>
      <w:bookmarkEnd w:id="22"/>
    </w:p>
    <w:p w14:paraId="30484AFD" w14:textId="77777777" w:rsidR="004216AA" w:rsidRPr="00AC14D7" w:rsidRDefault="004216AA" w:rsidP="004216AA">
      <w:pPr>
        <w:rPr>
          <w:rFonts w:ascii="Arial" w:hAnsi="Arial" w:cs="Arial"/>
          <w:lang w:eastAsia="en-GB"/>
        </w:rPr>
      </w:pPr>
    </w:p>
    <w:p w14:paraId="62A37FAB" w14:textId="6DA169E6" w:rsidR="00E4049A" w:rsidRPr="00AC14D7" w:rsidRDefault="004652F7" w:rsidP="00975EB7">
      <w:pPr>
        <w:pStyle w:val="berschrift6"/>
        <w:ind w:left="1418" w:hanging="851"/>
        <w:rPr>
          <w:rFonts w:cs="Arial"/>
          <w:color w:val="000000"/>
          <w:szCs w:val="20"/>
        </w:rPr>
      </w:pPr>
      <w:r w:rsidRPr="00AC14D7">
        <w:rPr>
          <w:rFonts w:cs="Arial"/>
          <w:color w:val="000000"/>
        </w:rPr>
        <w:tab/>
      </w:r>
      <w:r w:rsidRPr="00AC14D7">
        <w:rPr>
          <w:rFonts w:ascii="Segoe UI Symbol" w:hAnsi="Segoe UI Symbol" w:cs="Segoe UI Symbol"/>
        </w:rPr>
        <w:t>❍</w:t>
      </w:r>
      <w:r w:rsidRPr="00AC14D7">
        <w:rPr>
          <w:rFonts w:cs="Arial"/>
        </w:rPr>
        <w:t xml:space="preserve"> Unless specified otherwise under § 2 b), the </w:t>
      </w:r>
      <w:r w:rsidR="001F09A3" w:rsidRPr="00AC14D7">
        <w:rPr>
          <w:rFonts w:cs="Arial"/>
        </w:rPr>
        <w:t xml:space="preserve">grant of rights to use the data begins </w:t>
      </w:r>
      <w:r w:rsidRPr="00AC14D7">
        <w:rPr>
          <w:rFonts w:cs="Arial"/>
        </w:rPr>
        <w:t xml:space="preserve">and ends </w:t>
      </w:r>
      <w:r w:rsidR="001F09A3" w:rsidRPr="00AC14D7">
        <w:rPr>
          <w:rFonts w:cs="Arial"/>
        </w:rPr>
        <w:t>along</w:t>
      </w:r>
      <w:r w:rsidRPr="00AC14D7">
        <w:rPr>
          <w:rFonts w:cs="Arial"/>
        </w:rPr>
        <w:t xml:space="preserve"> with this Agreement.</w:t>
      </w:r>
      <w:r w:rsidRPr="00AC14D7">
        <w:rPr>
          <w:rFonts w:cs="Arial"/>
          <w:color w:val="000000"/>
        </w:rPr>
        <w:t xml:space="preserve"> </w:t>
      </w:r>
    </w:p>
    <w:p w14:paraId="73E9F3DB" w14:textId="1CF388FC" w:rsidR="00DB2BC9" w:rsidRPr="00AC14D7" w:rsidRDefault="00DB2BC9" w:rsidP="00DB2BC9">
      <w:pPr>
        <w:pStyle w:val="clause"/>
        <w:tabs>
          <w:tab w:val="clear" w:pos="1134"/>
        </w:tabs>
        <w:ind w:left="1418" w:hanging="284"/>
        <w:rPr>
          <w:rFonts w:cs="Arial"/>
        </w:rPr>
      </w:pPr>
      <w:r w:rsidRPr="00AC14D7">
        <w:rPr>
          <w:rFonts w:ascii="Segoe UI Symbol" w:hAnsi="Segoe UI Symbol" w:cs="Segoe UI Symbol"/>
        </w:rPr>
        <w:t>❍</w:t>
      </w:r>
      <w:r w:rsidRPr="00AC14D7">
        <w:rPr>
          <w:rFonts w:cs="Arial"/>
        </w:rPr>
        <w:t xml:space="preserve"> </w:t>
      </w:r>
      <w:r w:rsidRPr="00AC14D7">
        <w:rPr>
          <w:rFonts w:cs="Arial"/>
        </w:rPr>
        <w:tab/>
        <w:t xml:space="preserve">The term of licenses for the </w:t>
      </w:r>
      <w:r w:rsidR="00E04941" w:rsidRPr="00AC14D7">
        <w:rPr>
          <w:rFonts w:cs="Arial"/>
        </w:rPr>
        <w:t>Data</w:t>
      </w:r>
      <w:r w:rsidRPr="00AC14D7">
        <w:rPr>
          <w:rFonts w:cs="Arial"/>
        </w:rPr>
        <w:t xml:space="preserve"> or its components is specified in the </w:t>
      </w:r>
      <w:r w:rsidR="00E04941" w:rsidRPr="00AC14D7">
        <w:rPr>
          <w:rFonts w:cs="Arial"/>
          <w:b/>
          <w:bCs/>
        </w:rPr>
        <w:t>Data</w:t>
      </w:r>
      <w:r w:rsidRPr="00AC14D7">
        <w:rPr>
          <w:rFonts w:cs="Arial"/>
          <w:b/>
          <w:bCs/>
        </w:rPr>
        <w:t xml:space="preserve"> Annex</w:t>
      </w:r>
      <w:r w:rsidRPr="00AC14D7">
        <w:rPr>
          <w:rFonts w:cs="Arial"/>
        </w:rPr>
        <w:t xml:space="preserve">. </w:t>
      </w:r>
    </w:p>
    <w:p w14:paraId="642458EE" w14:textId="77777777" w:rsidR="00BC4A76" w:rsidRPr="00AC14D7" w:rsidRDefault="00BC4A76" w:rsidP="00DB2BC9">
      <w:pPr>
        <w:pStyle w:val="clause"/>
        <w:tabs>
          <w:tab w:val="clear" w:pos="1134"/>
        </w:tabs>
        <w:ind w:left="1418" w:hanging="284"/>
        <w:rPr>
          <w:rFonts w:cs="Arial"/>
        </w:rPr>
      </w:pPr>
    </w:p>
    <w:p w14:paraId="7CF16552" w14:textId="798DD0A2" w:rsidR="00DB2BC9" w:rsidRPr="00AC14D7" w:rsidRDefault="00DB2BC9" w:rsidP="00BC4A76">
      <w:pPr>
        <w:pStyle w:val="berschrift6"/>
        <w:ind w:left="1418" w:hanging="851"/>
        <w:rPr>
          <w:rFonts w:cs="Arial"/>
          <w:color w:val="000000"/>
          <w:szCs w:val="20"/>
        </w:rPr>
      </w:pPr>
      <w:r w:rsidRPr="00AC14D7">
        <w:rPr>
          <w:rFonts w:cs="Arial"/>
          <w:color w:val="000000"/>
        </w:rPr>
        <w:tab/>
      </w:r>
      <w:r w:rsidRPr="00AC14D7">
        <w:rPr>
          <w:rFonts w:ascii="Segoe UI Symbol" w:hAnsi="Segoe UI Symbol" w:cs="Segoe UI Symbol"/>
          <w:color w:val="000000"/>
        </w:rPr>
        <w:t>❑</w:t>
      </w:r>
      <w:r w:rsidRPr="00AC14D7">
        <w:rPr>
          <w:rFonts w:cs="Arial"/>
          <w:color w:val="000000"/>
        </w:rPr>
        <w:tab/>
        <w:t xml:space="preserve">After the Agreement is terminated, the RDC may store the </w:t>
      </w:r>
      <w:r w:rsidR="00E04941" w:rsidRPr="00AC14D7">
        <w:rPr>
          <w:rFonts w:cs="Arial"/>
          <w:color w:val="000000"/>
        </w:rPr>
        <w:t>Data</w:t>
      </w:r>
      <w:r w:rsidRPr="00AC14D7">
        <w:rPr>
          <w:rFonts w:cs="Arial"/>
          <w:color w:val="000000"/>
        </w:rPr>
        <w:t xml:space="preserve"> for a period of 10 years after the last data usage to ensure good scientific practice and make it </w:t>
      </w:r>
      <w:r w:rsidR="002133D2" w:rsidRPr="00AC14D7">
        <w:rPr>
          <w:rFonts w:cs="Arial"/>
          <w:color w:val="000000"/>
        </w:rPr>
        <w:t>available</w:t>
      </w:r>
      <w:r w:rsidRPr="00AC14D7">
        <w:rPr>
          <w:rFonts w:cs="Arial"/>
          <w:color w:val="000000"/>
        </w:rPr>
        <w:t xml:space="preserve"> to third parties for this purpose. </w:t>
      </w:r>
    </w:p>
    <w:p w14:paraId="157B896E" w14:textId="77777777" w:rsidR="00BC4A76" w:rsidRPr="00AC14D7" w:rsidRDefault="00BC4A76" w:rsidP="007B769B">
      <w:pPr>
        <w:rPr>
          <w:rFonts w:ascii="Arial" w:hAnsi="Arial" w:cs="Arial"/>
        </w:rPr>
      </w:pPr>
    </w:p>
    <w:p w14:paraId="1FBB1842" w14:textId="372242BF" w:rsidR="002C438A" w:rsidRPr="00AC14D7" w:rsidRDefault="00DB2BC9" w:rsidP="00D618F6">
      <w:pPr>
        <w:pStyle w:val="berschrift6"/>
        <w:ind w:left="1134" w:hanging="567"/>
        <w:rPr>
          <w:rFonts w:cs="Arial"/>
          <w:color w:val="000000"/>
          <w:szCs w:val="20"/>
        </w:rPr>
      </w:pPr>
      <w:r w:rsidRPr="00AC14D7">
        <w:rPr>
          <w:rFonts w:cs="Arial"/>
          <w:color w:val="000000"/>
        </w:rPr>
        <w:tab/>
        <w:t xml:space="preserve">The RDC undertakes not to use the </w:t>
      </w:r>
      <w:r w:rsidR="00E04941" w:rsidRPr="00AC14D7">
        <w:rPr>
          <w:rFonts w:cs="Arial"/>
          <w:color w:val="000000"/>
        </w:rPr>
        <w:t>Data</w:t>
      </w:r>
      <w:r w:rsidRPr="00AC14D7">
        <w:rPr>
          <w:rFonts w:cs="Arial"/>
          <w:color w:val="000000"/>
        </w:rPr>
        <w:t xml:space="preserve"> after the license</w:t>
      </w:r>
      <w:r w:rsidR="001F09A3" w:rsidRPr="00AC14D7">
        <w:rPr>
          <w:rFonts w:cs="Arial"/>
          <w:color w:val="000000"/>
        </w:rPr>
        <w:t xml:space="preserve"> grant</w:t>
      </w:r>
      <w:r w:rsidRPr="00AC14D7">
        <w:rPr>
          <w:rFonts w:cs="Arial"/>
          <w:color w:val="000000"/>
        </w:rPr>
        <w:t xml:space="preserve"> ha</w:t>
      </w:r>
      <w:r w:rsidR="001F09A3" w:rsidRPr="00AC14D7">
        <w:rPr>
          <w:rFonts w:cs="Arial"/>
          <w:color w:val="000000"/>
        </w:rPr>
        <w:t>s</w:t>
      </w:r>
      <w:r w:rsidRPr="00AC14D7">
        <w:rPr>
          <w:rFonts w:cs="Arial"/>
          <w:color w:val="000000"/>
        </w:rPr>
        <w:t xml:space="preserve"> expired and to delete it.</w:t>
      </w:r>
    </w:p>
    <w:p w14:paraId="766ACFF7" w14:textId="509F014D" w:rsidR="00B81087" w:rsidRPr="00AC14D7" w:rsidRDefault="00B81087" w:rsidP="004652F7">
      <w:pPr>
        <w:pStyle w:val="clause"/>
        <w:tabs>
          <w:tab w:val="clear" w:pos="1134"/>
        </w:tabs>
        <w:ind w:left="1418" w:hanging="284"/>
        <w:rPr>
          <w:rFonts w:cs="Arial"/>
        </w:rPr>
      </w:pPr>
      <w:r w:rsidRPr="00AC14D7">
        <w:rPr>
          <w:rFonts w:ascii="Segoe UI Symbol" w:hAnsi="Segoe UI Symbol" w:cs="Segoe UI Symbol"/>
        </w:rPr>
        <w:t>❑</w:t>
      </w:r>
      <w:r w:rsidRPr="00AC14D7">
        <w:rPr>
          <w:rFonts w:cs="Arial"/>
        </w:rPr>
        <w:t xml:space="preserve"> If long-term archiving is agreed upon under § 2 a) of this Agreement, the RDC is not </w:t>
      </w:r>
      <w:r w:rsidR="001F09A3" w:rsidRPr="00AC14D7">
        <w:rPr>
          <w:rFonts w:cs="Arial"/>
        </w:rPr>
        <w:t xml:space="preserve">obliged to </w:t>
      </w:r>
      <w:r w:rsidRPr="00AC14D7">
        <w:rPr>
          <w:rFonts w:cs="Arial"/>
        </w:rPr>
        <w:t>delet</w:t>
      </w:r>
      <w:r w:rsidR="001F09A3" w:rsidRPr="00AC14D7">
        <w:rPr>
          <w:rFonts w:cs="Arial"/>
        </w:rPr>
        <w:t>e</w:t>
      </w:r>
      <w:r w:rsidRPr="00AC14D7">
        <w:rPr>
          <w:rFonts w:cs="Arial"/>
        </w:rPr>
        <w:t xml:space="preserve"> </w:t>
      </w:r>
      <w:r w:rsidR="001F09A3" w:rsidRPr="00AC14D7">
        <w:rPr>
          <w:rFonts w:cs="Arial"/>
        </w:rPr>
        <w:t xml:space="preserve">the Data </w:t>
      </w:r>
      <w:r w:rsidRPr="00AC14D7">
        <w:rPr>
          <w:rFonts w:cs="Arial"/>
        </w:rPr>
        <w:t xml:space="preserve">even after </w:t>
      </w:r>
      <w:r w:rsidR="001F09A3" w:rsidRPr="00AC14D7">
        <w:rPr>
          <w:rFonts w:cs="Arial"/>
        </w:rPr>
        <w:t xml:space="preserve">the </w:t>
      </w:r>
      <w:r w:rsidRPr="00AC14D7">
        <w:rPr>
          <w:rFonts w:cs="Arial"/>
        </w:rPr>
        <w:t xml:space="preserve">Agreement </w:t>
      </w:r>
      <w:r w:rsidR="001F09A3" w:rsidRPr="00AC14D7">
        <w:rPr>
          <w:rFonts w:cs="Arial"/>
        </w:rPr>
        <w:t>has terminated</w:t>
      </w:r>
      <w:r w:rsidRPr="00AC14D7">
        <w:rPr>
          <w:rFonts w:cs="Arial"/>
        </w:rPr>
        <w:t xml:space="preserve">, </w:t>
      </w:r>
      <w:proofErr w:type="gramStart"/>
      <w:r w:rsidRPr="00AC14D7">
        <w:rPr>
          <w:rFonts w:cs="Arial"/>
        </w:rPr>
        <w:t>as long as</w:t>
      </w:r>
      <w:proofErr w:type="gramEnd"/>
      <w:r w:rsidRPr="00AC14D7">
        <w:rPr>
          <w:rFonts w:cs="Arial"/>
        </w:rPr>
        <w:t xml:space="preserve"> it </w:t>
      </w:r>
      <w:r w:rsidR="00A67EFA" w:rsidRPr="00AC14D7">
        <w:rPr>
          <w:rFonts w:cs="Arial"/>
        </w:rPr>
        <w:t xml:space="preserve">only </w:t>
      </w:r>
      <w:r w:rsidRPr="00AC14D7">
        <w:rPr>
          <w:rFonts w:cs="Arial"/>
        </w:rPr>
        <w:t xml:space="preserve">serves the purpose of long-term archiving. </w:t>
      </w:r>
    </w:p>
    <w:p w14:paraId="68E76154" w14:textId="77777777" w:rsidR="004216AA" w:rsidRPr="00AC14D7" w:rsidRDefault="004216AA" w:rsidP="004216AA">
      <w:pPr>
        <w:pStyle w:val="clause"/>
        <w:rPr>
          <w:rFonts w:cs="Arial"/>
        </w:rPr>
      </w:pPr>
    </w:p>
    <w:p w14:paraId="7F8A50B6" w14:textId="7508251E" w:rsidR="00E4049A" w:rsidRPr="00AC14D7" w:rsidRDefault="004652F7" w:rsidP="00432ED4">
      <w:pPr>
        <w:pStyle w:val="berschrift6"/>
        <w:ind w:left="1134" w:hanging="567"/>
        <w:rPr>
          <w:rFonts w:cs="Arial"/>
          <w:color w:val="000000"/>
          <w:szCs w:val="20"/>
        </w:rPr>
      </w:pPr>
      <w:r w:rsidRPr="00AC14D7">
        <w:rPr>
          <w:rFonts w:cs="Arial"/>
          <w:color w:val="000000"/>
        </w:rPr>
        <w:lastRenderedPageBreak/>
        <w:tab/>
        <w:t>§ 3 a) paragraph 3 of this Agreement applies accordingly to licenses.</w:t>
      </w:r>
      <w:bookmarkStart w:id="23" w:name="a"/>
      <w:bookmarkEnd w:id="23"/>
      <w:r w:rsidRPr="00AC14D7">
        <w:rPr>
          <w:rFonts w:cs="Arial"/>
          <w:color w:val="000000"/>
        </w:rPr>
        <w:t xml:space="preserve"> </w:t>
      </w:r>
    </w:p>
    <w:p w14:paraId="74520A34" w14:textId="0A5E580B" w:rsidR="00006039" w:rsidRPr="00AC14D7" w:rsidRDefault="00006039" w:rsidP="00006039">
      <w:pPr>
        <w:rPr>
          <w:rFonts w:ascii="Arial" w:hAnsi="Arial" w:cs="Arial"/>
          <w:lang w:eastAsia="en-GB"/>
        </w:rPr>
      </w:pPr>
    </w:p>
    <w:p w14:paraId="606447E1" w14:textId="46BA52D2" w:rsidR="00006039" w:rsidRPr="00AC14D7" w:rsidRDefault="004652F7" w:rsidP="004652F7">
      <w:pPr>
        <w:pStyle w:val="berschrift6"/>
        <w:ind w:left="1134" w:hanging="567"/>
        <w:rPr>
          <w:rFonts w:cs="Arial"/>
        </w:rPr>
      </w:pPr>
      <w:r w:rsidRPr="00AC14D7">
        <w:rPr>
          <w:rFonts w:cs="Arial"/>
        </w:rPr>
        <w:tab/>
        <w:t xml:space="preserve">Additional provisions regarding deletion obligations are covered in § 5 (d). </w:t>
      </w:r>
    </w:p>
    <w:p w14:paraId="465DFC0D" w14:textId="0A9D02E4" w:rsidR="00E058A2" w:rsidRPr="00AC14D7" w:rsidRDefault="00E058A2" w:rsidP="00432ED4">
      <w:pPr>
        <w:rPr>
          <w:rFonts w:ascii="Arial" w:hAnsi="Arial" w:cs="Arial"/>
        </w:rPr>
      </w:pPr>
    </w:p>
    <w:p w14:paraId="44849E26" w14:textId="77777777" w:rsidR="00D618F6" w:rsidRPr="00AC14D7" w:rsidRDefault="00D618F6" w:rsidP="00432ED4">
      <w:pPr>
        <w:rPr>
          <w:rFonts w:ascii="Arial" w:hAnsi="Arial" w:cs="Arial"/>
        </w:rPr>
      </w:pPr>
    </w:p>
    <w:p w14:paraId="28D383BA" w14:textId="7F01C408" w:rsidR="00E4049A" w:rsidRPr="00AC14D7" w:rsidRDefault="0050557A" w:rsidP="00CE3E34">
      <w:pPr>
        <w:pStyle w:val="berschrift4"/>
        <w:rPr>
          <w:rFonts w:cs="Arial"/>
        </w:rPr>
      </w:pPr>
      <w:bookmarkStart w:id="24" w:name="_Toc124755321"/>
      <w:r w:rsidRPr="00AC14D7">
        <w:rPr>
          <w:rFonts w:cs="Arial"/>
        </w:rPr>
        <w:t xml:space="preserve">Regular </w:t>
      </w:r>
      <w:r w:rsidR="00E4049A" w:rsidRPr="00AC14D7">
        <w:rPr>
          <w:rFonts w:cs="Arial"/>
        </w:rPr>
        <w:t>Termination</w:t>
      </w:r>
      <w:bookmarkEnd w:id="24"/>
    </w:p>
    <w:p w14:paraId="6F853DC8" w14:textId="77777777" w:rsidR="007B769B" w:rsidRPr="00AC14D7" w:rsidRDefault="007B769B" w:rsidP="007B769B">
      <w:pPr>
        <w:rPr>
          <w:rFonts w:ascii="Arial" w:hAnsi="Arial" w:cs="Arial"/>
          <w:lang w:eastAsia="en-GB"/>
        </w:rPr>
      </w:pPr>
    </w:p>
    <w:p w14:paraId="557131C3" w14:textId="6CCEAA9C" w:rsidR="00E4049A" w:rsidRPr="00AC14D7" w:rsidRDefault="00E4049A" w:rsidP="004652F7">
      <w:pPr>
        <w:pStyle w:val="clause"/>
        <w:tabs>
          <w:tab w:val="clear" w:pos="1134"/>
        </w:tabs>
        <w:ind w:left="993" w:hanging="426"/>
        <w:rPr>
          <w:rFonts w:cs="Arial"/>
        </w:rPr>
      </w:pPr>
      <w:r w:rsidRPr="00AC14D7">
        <w:rPr>
          <w:rFonts w:ascii="Segoe UI Symbol" w:hAnsi="Segoe UI Symbol" w:cs="Segoe UI Symbol"/>
        </w:rPr>
        <w:t>❑</w:t>
      </w:r>
      <w:r w:rsidRPr="00AC14D7">
        <w:rPr>
          <w:rFonts w:cs="Arial"/>
        </w:rPr>
        <w:t xml:space="preserve"> </w:t>
      </w:r>
      <w:r w:rsidRPr="00AC14D7">
        <w:rPr>
          <w:rFonts w:cs="Arial"/>
        </w:rPr>
        <w:tab/>
        <w:t xml:space="preserve">Each contractual party has the right to unilaterally terminate the Agreement with a notice period of 3 months </w:t>
      </w:r>
      <w:r w:rsidR="00635DA8" w:rsidRPr="00AC14D7">
        <w:rPr>
          <w:rFonts w:cs="Arial"/>
        </w:rPr>
        <w:t>coming</w:t>
      </w:r>
      <w:r w:rsidR="00DA37FA" w:rsidRPr="00AC14D7">
        <w:rPr>
          <w:rFonts w:cs="Arial"/>
        </w:rPr>
        <w:t>,</w:t>
      </w:r>
      <w:r w:rsidR="00635DA8" w:rsidRPr="00AC14D7">
        <w:rPr>
          <w:rFonts w:cs="Arial"/>
        </w:rPr>
        <w:t xml:space="preserve"> into effect at the end of the </w:t>
      </w:r>
      <w:r w:rsidR="0050557A" w:rsidRPr="00AC14D7">
        <w:rPr>
          <w:rFonts w:cs="Arial"/>
        </w:rPr>
        <w:t>quarter</w:t>
      </w:r>
      <w:r w:rsidR="00635DA8" w:rsidRPr="00AC14D7">
        <w:rPr>
          <w:rFonts w:cs="Arial"/>
        </w:rPr>
        <w:t>.</w:t>
      </w:r>
    </w:p>
    <w:p w14:paraId="728EF2B5" w14:textId="01CA57AD" w:rsidR="00E4049A" w:rsidRPr="00AC14D7" w:rsidRDefault="00E4049A" w:rsidP="004652F7">
      <w:pPr>
        <w:pStyle w:val="clause"/>
        <w:tabs>
          <w:tab w:val="clear" w:pos="1134"/>
        </w:tabs>
        <w:ind w:left="993" w:hanging="426"/>
        <w:jc w:val="left"/>
        <w:rPr>
          <w:rFonts w:cs="Arial"/>
        </w:rPr>
      </w:pPr>
      <w:r w:rsidRPr="00AC14D7">
        <w:rPr>
          <w:rFonts w:ascii="Segoe UI Symbol" w:hAnsi="Segoe UI Symbol" w:cs="Segoe UI Symbol"/>
        </w:rPr>
        <w:t>❑</w:t>
      </w:r>
      <w:r w:rsidRPr="00AC14D7">
        <w:rPr>
          <w:rFonts w:cs="Arial"/>
        </w:rPr>
        <w:t xml:space="preserve"> </w:t>
      </w:r>
      <w:r w:rsidRPr="00AC14D7">
        <w:rPr>
          <w:rFonts w:cs="Arial"/>
        </w:rPr>
        <w:tab/>
      </w:r>
      <w:r w:rsidR="0050557A" w:rsidRPr="00AC14D7">
        <w:rPr>
          <w:rFonts w:cs="Arial"/>
        </w:rPr>
        <w:t xml:space="preserve">Regular </w:t>
      </w:r>
      <w:r w:rsidRPr="00AC14D7">
        <w:rPr>
          <w:rFonts w:cs="Arial"/>
        </w:rPr>
        <w:t xml:space="preserve">termination can occur at the earliest after </w:t>
      </w:r>
    </w:p>
    <w:p w14:paraId="75D4B2B7" w14:textId="6E57B370" w:rsidR="00E4049A" w:rsidRPr="00AC14D7" w:rsidRDefault="004216AA" w:rsidP="0050557A">
      <w:pPr>
        <w:pStyle w:val="clause"/>
        <w:jc w:val="left"/>
        <w:rPr>
          <w:rFonts w:cs="Arial"/>
        </w:rPr>
      </w:pPr>
      <w:r w:rsidRPr="00AC14D7">
        <w:rPr>
          <w:rFonts w:cs="Arial"/>
        </w:rPr>
        <w:tab/>
      </w:r>
      <w:r w:rsidRPr="00AC14D7">
        <w:rPr>
          <w:rFonts w:cs="Arial"/>
        </w:rPr>
        <w:tab/>
      </w:r>
      <w:r w:rsidRPr="00AC14D7">
        <w:rPr>
          <w:rFonts w:ascii="Segoe UI Symbol" w:hAnsi="Segoe UI Symbol" w:cs="Segoe UI Symbol"/>
        </w:rPr>
        <w:t>❍</w:t>
      </w:r>
      <w:r w:rsidRPr="00AC14D7">
        <w:rPr>
          <w:rFonts w:cs="Arial"/>
        </w:rPr>
        <w:t xml:space="preserve"> 2 years</w:t>
      </w:r>
      <w:r w:rsidR="0086276A" w:rsidRPr="00AC14D7">
        <w:rPr>
          <w:rFonts w:cs="Arial"/>
        </w:rPr>
        <w:t>.</w:t>
      </w:r>
      <w:r w:rsidRPr="00AC14D7">
        <w:rPr>
          <w:rFonts w:cs="Arial"/>
        </w:rPr>
        <w:br/>
      </w:r>
      <w:r w:rsidRPr="00AC14D7">
        <w:rPr>
          <w:rFonts w:ascii="Segoe UI Symbol" w:hAnsi="Segoe UI Symbol" w:cs="Segoe UI Symbol"/>
        </w:rPr>
        <w:t>❍</w:t>
      </w:r>
      <w:r w:rsidRPr="00AC14D7">
        <w:rPr>
          <w:rFonts w:cs="Arial"/>
        </w:rPr>
        <w:t xml:space="preserve"> 5 years</w:t>
      </w:r>
      <w:r w:rsidR="00CD267B" w:rsidRPr="00AC14D7">
        <w:rPr>
          <w:rFonts w:cs="Arial"/>
        </w:rPr>
        <w:t>.</w:t>
      </w:r>
      <w:r w:rsidR="00CD267B" w:rsidRPr="00AC14D7">
        <w:rPr>
          <w:rFonts w:cs="Arial"/>
        </w:rPr>
        <w:br/>
      </w:r>
    </w:p>
    <w:p w14:paraId="28EF1BCE" w14:textId="77777777" w:rsidR="00D618F6" w:rsidRPr="00AC14D7" w:rsidRDefault="00D618F6" w:rsidP="00CD267B">
      <w:pPr>
        <w:pStyle w:val="clause"/>
        <w:tabs>
          <w:tab w:val="clear" w:pos="1134"/>
          <w:tab w:val="left" w:pos="993"/>
        </w:tabs>
        <w:jc w:val="left"/>
        <w:rPr>
          <w:rFonts w:cs="Arial"/>
        </w:rPr>
      </w:pPr>
    </w:p>
    <w:p w14:paraId="53507D6C" w14:textId="34160AD3" w:rsidR="00E4049A" w:rsidRPr="00AC14D7" w:rsidRDefault="00E4049A" w:rsidP="00CE3E34">
      <w:pPr>
        <w:pStyle w:val="berschrift4"/>
        <w:rPr>
          <w:rFonts w:cs="Arial"/>
        </w:rPr>
      </w:pPr>
      <w:bookmarkStart w:id="25" w:name="_Toc124755322"/>
      <w:r w:rsidRPr="00AC14D7">
        <w:rPr>
          <w:rFonts w:cs="Arial"/>
        </w:rPr>
        <w:t>Succession of Rights:</w:t>
      </w:r>
      <w:bookmarkEnd w:id="25"/>
    </w:p>
    <w:p w14:paraId="6BCAD33F" w14:textId="77777777" w:rsidR="00E71D2A" w:rsidRPr="00AC14D7" w:rsidRDefault="00E71D2A" w:rsidP="00E71D2A">
      <w:pPr>
        <w:rPr>
          <w:rFonts w:ascii="Arial" w:hAnsi="Arial" w:cs="Arial"/>
          <w:lang w:eastAsia="en-GB"/>
        </w:rPr>
      </w:pPr>
    </w:p>
    <w:p w14:paraId="1EFA0D61" w14:textId="5D45F700" w:rsidR="004216AA" w:rsidRPr="00AC14D7" w:rsidRDefault="00E4049A" w:rsidP="000A23EE">
      <w:pPr>
        <w:pStyle w:val="clause"/>
        <w:tabs>
          <w:tab w:val="clear" w:pos="1134"/>
        </w:tabs>
        <w:ind w:left="993" w:hanging="426"/>
        <w:rPr>
          <w:rFonts w:cs="Arial"/>
        </w:rPr>
      </w:pPr>
      <w:r w:rsidRPr="00AC14D7">
        <w:rPr>
          <w:rFonts w:ascii="Segoe UI Symbol" w:hAnsi="Segoe UI Symbol" w:cs="Segoe UI Symbol"/>
        </w:rPr>
        <w:t>❑</w:t>
      </w:r>
      <w:r w:rsidRPr="00AC14D7">
        <w:rPr>
          <w:rFonts w:cs="Arial"/>
        </w:rPr>
        <w:t xml:space="preserve"> </w:t>
      </w:r>
      <w:r w:rsidR="00F73AA1" w:rsidRPr="00AC14D7">
        <w:rPr>
          <w:rFonts w:cs="Arial"/>
        </w:rPr>
        <w:tab/>
      </w:r>
      <w:r w:rsidRPr="00AC14D7">
        <w:rPr>
          <w:rFonts w:cs="Arial"/>
        </w:rPr>
        <w:t xml:space="preserve">If the </w:t>
      </w:r>
      <w:r w:rsidR="00FE4F20" w:rsidRPr="00AC14D7">
        <w:rPr>
          <w:rFonts w:cs="Arial"/>
        </w:rPr>
        <w:t>Data Provider</w:t>
      </w:r>
      <w:r w:rsidRPr="00AC14D7">
        <w:rPr>
          <w:rFonts w:cs="Arial"/>
        </w:rPr>
        <w:t xml:space="preserve"> is dissolved or – in the case of a natural person – passes away, or if the whereabouts of the </w:t>
      </w:r>
      <w:r w:rsidR="00FE4F20" w:rsidRPr="00AC14D7">
        <w:rPr>
          <w:rFonts w:cs="Arial"/>
        </w:rPr>
        <w:t>Data Provider</w:t>
      </w:r>
      <w:r w:rsidRPr="00AC14D7">
        <w:rPr>
          <w:rFonts w:cs="Arial"/>
        </w:rPr>
        <w:t xml:space="preserve"> cannot be determined, the RDC becomes the successor in relation to the </w:t>
      </w:r>
      <w:r w:rsidR="00BE157D" w:rsidRPr="00AC14D7">
        <w:rPr>
          <w:rFonts w:cs="Arial"/>
        </w:rPr>
        <w:t>Data</w:t>
      </w:r>
      <w:r w:rsidRPr="00AC14D7">
        <w:rPr>
          <w:rFonts w:cs="Arial"/>
        </w:rPr>
        <w:t xml:space="preserve"> unless the </w:t>
      </w:r>
      <w:r w:rsidR="00FE4F20" w:rsidRPr="00AC14D7">
        <w:rPr>
          <w:rFonts w:cs="Arial"/>
        </w:rPr>
        <w:t>Data Provider</w:t>
      </w:r>
      <w:r w:rsidRPr="00AC14D7">
        <w:rPr>
          <w:rFonts w:cs="Arial"/>
        </w:rPr>
        <w:t xml:space="preserve"> has expressly designated another person for the specific case, or legal provisions prevent it. The obligations under this Agreement </w:t>
      </w:r>
      <w:r w:rsidR="007243D4" w:rsidRPr="00AC14D7">
        <w:rPr>
          <w:rFonts w:cs="Arial"/>
        </w:rPr>
        <w:t xml:space="preserve">shall </w:t>
      </w:r>
      <w:r w:rsidRPr="00AC14D7">
        <w:rPr>
          <w:rFonts w:cs="Arial"/>
        </w:rPr>
        <w:t xml:space="preserve">continue to apply to the RDC </w:t>
      </w:r>
      <w:r w:rsidR="007243D4" w:rsidRPr="00AC14D7">
        <w:rPr>
          <w:rFonts w:cs="Arial"/>
        </w:rPr>
        <w:t>insofar as they are applicable by their nature.</w:t>
      </w:r>
    </w:p>
    <w:p w14:paraId="136728FC" w14:textId="14F86538" w:rsidR="009C460C" w:rsidRPr="00AC14D7" w:rsidRDefault="009C460C" w:rsidP="000A23EE">
      <w:pPr>
        <w:pStyle w:val="clause"/>
        <w:tabs>
          <w:tab w:val="clear" w:pos="1134"/>
        </w:tabs>
        <w:ind w:left="993" w:hanging="426"/>
        <w:rPr>
          <w:rFonts w:cs="Arial"/>
        </w:rPr>
      </w:pPr>
    </w:p>
    <w:p w14:paraId="7800DAE9" w14:textId="15190BC7" w:rsidR="001518AF" w:rsidRPr="00AC14D7" w:rsidRDefault="009C460C" w:rsidP="000A23EE">
      <w:pPr>
        <w:pStyle w:val="clause"/>
        <w:tabs>
          <w:tab w:val="clear" w:pos="1134"/>
        </w:tabs>
        <w:ind w:left="993" w:hanging="426"/>
        <w:rPr>
          <w:rFonts w:cs="Arial"/>
        </w:rPr>
      </w:pPr>
      <w:r w:rsidRPr="00AC14D7">
        <w:rPr>
          <w:rFonts w:ascii="Segoe UI Symbol" w:hAnsi="Segoe UI Symbol" w:cs="Segoe UI Symbol"/>
        </w:rPr>
        <w:t>❑</w:t>
      </w:r>
      <w:r w:rsidRPr="00AC14D7">
        <w:rPr>
          <w:rFonts w:cs="Arial"/>
        </w:rPr>
        <w:tab/>
        <w:t xml:space="preserve">The RDC is entitled to transfer the </w:t>
      </w:r>
      <w:r w:rsidR="00427376">
        <w:rPr>
          <w:rFonts w:cs="Arial"/>
        </w:rPr>
        <w:t>D</w:t>
      </w:r>
      <w:r w:rsidRPr="00AC14D7">
        <w:rPr>
          <w:rFonts w:cs="Arial"/>
        </w:rPr>
        <w:t xml:space="preserve">ata to another suitable data centre in the event of its dissolution under the same conditions. Separate consent from the </w:t>
      </w:r>
      <w:r w:rsidR="00FE4F20" w:rsidRPr="00AC14D7">
        <w:rPr>
          <w:rFonts w:cs="Arial"/>
        </w:rPr>
        <w:t>Data Provider</w:t>
      </w:r>
      <w:r w:rsidRPr="00AC14D7">
        <w:rPr>
          <w:rFonts w:cs="Arial"/>
        </w:rPr>
        <w:t xml:space="preserve"> is not required for this.</w:t>
      </w:r>
    </w:p>
    <w:p w14:paraId="0F160555" w14:textId="5F33385D" w:rsidR="00E4049A" w:rsidRPr="00AC14D7" w:rsidRDefault="00E4049A" w:rsidP="00E71D2A">
      <w:pPr>
        <w:pStyle w:val="clause"/>
        <w:ind w:left="1701" w:right="607"/>
        <w:rPr>
          <w:rFonts w:cs="Arial"/>
          <w:strike/>
        </w:rPr>
      </w:pPr>
    </w:p>
    <w:p w14:paraId="401511A8" w14:textId="293C1CCB" w:rsidR="00CE1866" w:rsidRPr="00AC14D7" w:rsidRDefault="00CE1866" w:rsidP="00CE3E34">
      <w:pPr>
        <w:pStyle w:val="Paragraph2"/>
      </w:pPr>
      <w:bookmarkStart w:id="26" w:name="_Toc124755326"/>
      <w:r w:rsidRPr="00AC14D7">
        <w:t>Publication of Results</w:t>
      </w:r>
      <w:bookmarkEnd w:id="26"/>
    </w:p>
    <w:p w14:paraId="2B8C3194" w14:textId="77777777" w:rsidR="00CE1866" w:rsidRPr="00AC14D7" w:rsidRDefault="00CE1866" w:rsidP="00E4049A">
      <w:pPr>
        <w:pStyle w:val="clause"/>
        <w:ind w:right="607"/>
        <w:rPr>
          <w:rFonts w:cs="Arial"/>
        </w:rPr>
      </w:pPr>
    </w:p>
    <w:p w14:paraId="5AD7550F" w14:textId="77777777" w:rsidR="00E4049A" w:rsidRPr="00AC14D7" w:rsidRDefault="00E4049A" w:rsidP="00CE3E34">
      <w:pPr>
        <w:pStyle w:val="berschrift4"/>
        <w:rPr>
          <w:rFonts w:cs="Arial"/>
        </w:rPr>
      </w:pPr>
      <w:bookmarkStart w:id="27" w:name="_Toc124755327"/>
      <w:r w:rsidRPr="00AC14D7">
        <w:rPr>
          <w:rFonts w:cs="Arial"/>
        </w:rPr>
        <w:t>Definition</w:t>
      </w:r>
      <w:bookmarkEnd w:id="27"/>
      <w:r w:rsidRPr="00AC14D7">
        <w:rPr>
          <w:rFonts w:cs="Arial"/>
        </w:rPr>
        <w:t xml:space="preserve"> </w:t>
      </w:r>
    </w:p>
    <w:p w14:paraId="11E70FB9" w14:textId="77777777" w:rsidR="00E4049A" w:rsidRPr="00AC14D7" w:rsidRDefault="00E4049A" w:rsidP="00E4049A">
      <w:pPr>
        <w:pStyle w:val="clause"/>
        <w:ind w:right="607"/>
        <w:rPr>
          <w:rFonts w:cs="Arial"/>
          <w:szCs w:val="20"/>
        </w:rPr>
      </w:pPr>
    </w:p>
    <w:p w14:paraId="6852D591" w14:textId="7B6B670A" w:rsidR="00E4049A" w:rsidRPr="00AC14D7" w:rsidRDefault="00E4049A" w:rsidP="000A23EE">
      <w:pPr>
        <w:pStyle w:val="clause"/>
        <w:tabs>
          <w:tab w:val="clear" w:pos="567"/>
          <w:tab w:val="clear" w:pos="1134"/>
        </w:tabs>
        <w:ind w:left="567" w:firstLine="0"/>
        <w:rPr>
          <w:rFonts w:cs="Arial"/>
          <w:szCs w:val="20"/>
        </w:rPr>
      </w:pPr>
      <w:r w:rsidRPr="00AC14D7">
        <w:rPr>
          <w:rFonts w:cs="Arial"/>
        </w:rPr>
        <w:t>For the purposes of this Agreement, publications refer to all documents made accessible to an indefinite user group. This includes "grey literature," “working papers”, “preprints”, publications in repositories, and student papers, even if these are only published within the university (e.g., bachelor's, master's, or diploma theses). Additionally, presentation materials are also included, especially when made available on the internet.</w:t>
      </w:r>
    </w:p>
    <w:p w14:paraId="4CD7FFB4" w14:textId="77777777" w:rsidR="00E4049A" w:rsidRPr="00AC14D7" w:rsidRDefault="00E4049A" w:rsidP="00E4049A">
      <w:pPr>
        <w:pStyle w:val="clause"/>
        <w:ind w:right="607"/>
        <w:rPr>
          <w:rFonts w:cs="Arial"/>
          <w:szCs w:val="20"/>
        </w:rPr>
      </w:pPr>
    </w:p>
    <w:p w14:paraId="728B06A4" w14:textId="11C018A2" w:rsidR="00E4049A" w:rsidRPr="00AC14D7" w:rsidRDefault="00E4049A" w:rsidP="00635DA8">
      <w:pPr>
        <w:pStyle w:val="clause"/>
        <w:tabs>
          <w:tab w:val="clear" w:pos="1134"/>
        </w:tabs>
        <w:ind w:left="993" w:hanging="426"/>
        <w:rPr>
          <w:rFonts w:cs="Arial"/>
        </w:rPr>
      </w:pPr>
      <w:r w:rsidRPr="00AC14D7">
        <w:rPr>
          <w:rFonts w:cs="Arial"/>
        </w:rPr>
        <w:tab/>
      </w:r>
      <w:r w:rsidRPr="00AC14D7">
        <w:rPr>
          <w:rFonts w:ascii="Segoe UI Symbol" w:hAnsi="Segoe UI Symbol" w:cs="Segoe UI Symbol"/>
        </w:rPr>
        <w:t>❑</w:t>
      </w:r>
      <w:r w:rsidRPr="00AC14D7">
        <w:rPr>
          <w:rFonts w:cs="Arial"/>
        </w:rPr>
        <w:tab/>
        <w:t xml:space="preserve">An exception applies only to presentation materials presented in a physical space to a small, known audience </w:t>
      </w:r>
      <w:r w:rsidR="0086276A" w:rsidRPr="00AC14D7">
        <w:rPr>
          <w:rFonts w:cs="Arial"/>
        </w:rPr>
        <w:t>without any</w:t>
      </w:r>
      <w:r w:rsidRPr="00AC14D7">
        <w:rPr>
          <w:rFonts w:cs="Arial"/>
        </w:rPr>
        <w:t xml:space="preserve"> further distribu</w:t>
      </w:r>
      <w:r w:rsidR="0086276A" w:rsidRPr="00AC14D7">
        <w:rPr>
          <w:rFonts w:cs="Arial"/>
        </w:rPr>
        <w:t>tion</w:t>
      </w:r>
      <w:r w:rsidRPr="00AC14D7">
        <w:rPr>
          <w:rFonts w:cs="Arial"/>
        </w:rPr>
        <w:t xml:space="preserve">. </w:t>
      </w:r>
      <w:r w:rsidR="00635DA8" w:rsidRPr="00AC14D7">
        <w:rPr>
          <w:rFonts w:cs="Arial"/>
        </w:rPr>
        <w:t xml:space="preserve">This exception does not concern data protection confidentiality obligations, </w:t>
      </w:r>
      <w:r w:rsidR="0032340F" w:rsidRPr="00AC14D7">
        <w:rPr>
          <w:rFonts w:cs="Arial"/>
        </w:rPr>
        <w:t>but only citation, proof, and release obligations manifested by this contract</w:t>
      </w:r>
      <w:r w:rsidR="00635DA8" w:rsidRPr="00AC14D7">
        <w:rPr>
          <w:rFonts w:cs="Arial"/>
        </w:rPr>
        <w:t xml:space="preserve">. </w:t>
      </w:r>
    </w:p>
    <w:p w14:paraId="754538CD" w14:textId="77777777" w:rsidR="0032340F" w:rsidRPr="00AC14D7" w:rsidRDefault="0032340F" w:rsidP="00635DA8">
      <w:pPr>
        <w:pStyle w:val="clause"/>
        <w:tabs>
          <w:tab w:val="clear" w:pos="1134"/>
        </w:tabs>
        <w:ind w:left="993" w:hanging="426"/>
        <w:rPr>
          <w:rFonts w:cs="Arial"/>
          <w:szCs w:val="20"/>
        </w:rPr>
      </w:pPr>
    </w:p>
    <w:p w14:paraId="5A8AC2C1" w14:textId="77777777" w:rsidR="00E4049A" w:rsidRPr="00AC14D7" w:rsidRDefault="00E4049A" w:rsidP="00CE3E34">
      <w:pPr>
        <w:pStyle w:val="berschrift4"/>
        <w:rPr>
          <w:rFonts w:cs="Arial"/>
        </w:rPr>
      </w:pPr>
      <w:bookmarkStart w:id="28" w:name="_Toc124755328"/>
      <w:r w:rsidRPr="00AC14D7">
        <w:rPr>
          <w:rFonts w:cs="Arial"/>
        </w:rPr>
        <w:t>Citation</w:t>
      </w:r>
      <w:bookmarkEnd w:id="28"/>
    </w:p>
    <w:p w14:paraId="185E45A6" w14:textId="77777777" w:rsidR="00E4049A" w:rsidRPr="00AC14D7" w:rsidRDefault="00E4049A" w:rsidP="00E4049A">
      <w:pPr>
        <w:pStyle w:val="clause"/>
        <w:ind w:right="607"/>
        <w:rPr>
          <w:rFonts w:cs="Arial"/>
          <w:szCs w:val="20"/>
        </w:rPr>
      </w:pPr>
    </w:p>
    <w:p w14:paraId="73A2BB7B" w14:textId="117DB5ED" w:rsidR="00E4049A" w:rsidRPr="00AC14D7" w:rsidRDefault="00E4049A" w:rsidP="004652F7">
      <w:pPr>
        <w:pStyle w:val="clause"/>
        <w:rPr>
          <w:rFonts w:cs="Arial"/>
          <w:szCs w:val="20"/>
        </w:rPr>
      </w:pPr>
      <w:r w:rsidRPr="00AC14D7">
        <w:rPr>
          <w:rFonts w:ascii="Segoe UI Symbol" w:hAnsi="Segoe UI Symbol" w:cs="Segoe UI Symbol"/>
        </w:rPr>
        <w:t>❑</w:t>
      </w:r>
      <w:r w:rsidRPr="00AC14D7">
        <w:rPr>
          <w:rFonts w:cs="Arial"/>
        </w:rPr>
        <w:t xml:space="preserve"> </w:t>
      </w:r>
      <w:r w:rsidRPr="00AC14D7">
        <w:rPr>
          <w:rFonts w:cs="Arial"/>
        </w:rPr>
        <w:tab/>
        <w:t xml:space="preserve">The RDC must obligate Data Users, in publications based on the </w:t>
      </w:r>
      <w:r w:rsidR="00E04941" w:rsidRPr="00AC14D7">
        <w:rPr>
          <w:rFonts w:cs="Arial"/>
        </w:rPr>
        <w:t>Data</w:t>
      </w:r>
      <w:r w:rsidRPr="00AC14D7">
        <w:rPr>
          <w:rFonts w:cs="Arial"/>
        </w:rPr>
        <w:t>, ...</w:t>
      </w:r>
    </w:p>
    <w:p w14:paraId="70CC0DAA" w14:textId="77777777" w:rsidR="00AB1FE6" w:rsidRPr="00AC14D7" w:rsidRDefault="00AB1FE6" w:rsidP="00E4049A">
      <w:pPr>
        <w:pStyle w:val="clause"/>
        <w:ind w:right="607"/>
        <w:rPr>
          <w:rFonts w:cs="Arial"/>
          <w:szCs w:val="20"/>
        </w:rPr>
      </w:pPr>
    </w:p>
    <w:p w14:paraId="44FF5724" w14:textId="3C0D6F94" w:rsidR="00E4049A" w:rsidRPr="00AC14D7" w:rsidRDefault="00E4049A" w:rsidP="004652F7">
      <w:pPr>
        <w:pStyle w:val="clause"/>
        <w:tabs>
          <w:tab w:val="clear" w:pos="1134"/>
        </w:tabs>
        <w:ind w:left="1418" w:hanging="284"/>
        <w:rPr>
          <w:rFonts w:eastAsia="MS Gothic" w:cs="Arial"/>
          <w:szCs w:val="20"/>
        </w:rPr>
      </w:pPr>
      <w:r w:rsidRPr="00AC14D7">
        <w:rPr>
          <w:rFonts w:ascii="Segoe UI Symbol" w:hAnsi="Segoe UI Symbol" w:cs="Segoe UI Symbol"/>
        </w:rPr>
        <w:t>❍</w:t>
      </w:r>
      <w:r w:rsidRPr="00AC14D7">
        <w:rPr>
          <w:rFonts w:cs="Arial"/>
        </w:rPr>
        <w:tab/>
        <w:t xml:space="preserve">... to cite in accordance with good scientific practice rules. In doing so, in addition to naming the </w:t>
      </w:r>
      <w:r w:rsidR="00E04941" w:rsidRPr="00AC14D7">
        <w:rPr>
          <w:rFonts w:cs="Arial"/>
        </w:rPr>
        <w:t>Data</w:t>
      </w:r>
      <w:r w:rsidRPr="00AC14D7">
        <w:rPr>
          <w:rFonts w:cs="Arial"/>
        </w:rPr>
        <w:t xml:space="preserve"> and, if available, its persistent identifiers, both the </w:t>
      </w:r>
      <w:r w:rsidR="00FE4F20" w:rsidRPr="00AC14D7">
        <w:rPr>
          <w:rFonts w:cs="Arial"/>
        </w:rPr>
        <w:t>Data Provider</w:t>
      </w:r>
      <w:r w:rsidRPr="00AC14D7">
        <w:rPr>
          <w:rFonts w:cs="Arial"/>
        </w:rPr>
        <w:t xml:space="preserve"> and the RDC must be mentioned at a minimum.</w:t>
      </w:r>
    </w:p>
    <w:p w14:paraId="12BEEADB" w14:textId="36988EEC" w:rsidR="00E4049A" w:rsidRPr="00AC14D7" w:rsidRDefault="00E4049A" w:rsidP="004652F7">
      <w:pPr>
        <w:pStyle w:val="clause"/>
        <w:tabs>
          <w:tab w:val="clear" w:pos="1134"/>
        </w:tabs>
        <w:ind w:left="1418" w:hanging="284"/>
        <w:rPr>
          <w:rFonts w:eastAsia="MS Gothic" w:cs="Arial"/>
          <w:szCs w:val="20"/>
        </w:rPr>
      </w:pPr>
      <w:r w:rsidRPr="00AC14D7">
        <w:rPr>
          <w:rFonts w:ascii="Segoe UI Symbol" w:hAnsi="Segoe UI Symbol" w:cs="Segoe UI Symbol"/>
        </w:rPr>
        <w:t>❍</w:t>
      </w:r>
      <w:r w:rsidRPr="00AC14D7">
        <w:rPr>
          <w:rFonts w:cs="Arial"/>
        </w:rPr>
        <w:tab/>
        <w:t xml:space="preserve">... </w:t>
      </w:r>
      <w:r w:rsidR="00311B37" w:rsidRPr="00AC14D7">
        <w:rPr>
          <w:rFonts w:cs="Arial"/>
        </w:rPr>
        <w:t xml:space="preserve">to </w:t>
      </w:r>
      <w:r w:rsidRPr="00AC14D7">
        <w:rPr>
          <w:rFonts w:cs="Arial"/>
        </w:rPr>
        <w:t xml:space="preserve">cite them in accordance with the requirements set out in the </w:t>
      </w:r>
      <w:r w:rsidRPr="00AC14D7">
        <w:rPr>
          <w:rFonts w:cs="Arial"/>
          <w:b/>
          <w:bCs/>
        </w:rPr>
        <w:t>Citation Rules Annex</w:t>
      </w:r>
      <w:r w:rsidRPr="00AC14D7">
        <w:rPr>
          <w:rFonts w:cs="Arial"/>
        </w:rPr>
        <w:t>.</w:t>
      </w:r>
    </w:p>
    <w:p w14:paraId="414480D1" w14:textId="77777777" w:rsidR="00E4049A" w:rsidRPr="00AC14D7" w:rsidRDefault="00E4049A" w:rsidP="00E4049A">
      <w:pPr>
        <w:pStyle w:val="clause"/>
        <w:ind w:right="607"/>
        <w:rPr>
          <w:rFonts w:cs="Arial"/>
          <w:szCs w:val="20"/>
        </w:rPr>
      </w:pPr>
    </w:p>
    <w:p w14:paraId="7C0EA0AC" w14:textId="77777777" w:rsidR="00E4049A" w:rsidRPr="00AC14D7" w:rsidRDefault="00E4049A" w:rsidP="00CE3E34">
      <w:pPr>
        <w:pStyle w:val="berschrift4"/>
        <w:rPr>
          <w:rFonts w:cs="Arial"/>
        </w:rPr>
      </w:pPr>
      <w:bookmarkStart w:id="29" w:name="_Toc124755329"/>
      <w:r w:rsidRPr="00AC14D7">
        <w:rPr>
          <w:rFonts w:cs="Arial"/>
        </w:rPr>
        <w:lastRenderedPageBreak/>
        <w:t>Submission of Copies</w:t>
      </w:r>
      <w:bookmarkEnd w:id="29"/>
    </w:p>
    <w:p w14:paraId="5836E304" w14:textId="77777777" w:rsidR="00E4049A" w:rsidRPr="00AC14D7" w:rsidRDefault="00E4049A" w:rsidP="005D220E">
      <w:pPr>
        <w:pStyle w:val="clause"/>
        <w:keepNext/>
        <w:keepLines/>
        <w:ind w:right="607"/>
        <w:rPr>
          <w:rFonts w:cs="Arial"/>
          <w:szCs w:val="20"/>
        </w:rPr>
      </w:pPr>
    </w:p>
    <w:p w14:paraId="4CAFE619" w14:textId="0D5B12FE" w:rsidR="00E4049A" w:rsidRPr="00AC14D7" w:rsidRDefault="00E4049A" w:rsidP="005D220E">
      <w:pPr>
        <w:pStyle w:val="clause"/>
        <w:keepNext/>
        <w:keepLines/>
        <w:ind w:right="607"/>
        <w:rPr>
          <w:rFonts w:eastAsia="MS Gothic" w:cs="Arial"/>
          <w:szCs w:val="20"/>
        </w:rPr>
      </w:pPr>
      <w:r w:rsidRPr="00AC14D7">
        <w:rPr>
          <w:rFonts w:ascii="Segoe UI Symbol" w:hAnsi="Segoe UI Symbol" w:cs="Segoe UI Symbol"/>
        </w:rPr>
        <w:t>❑</w:t>
      </w:r>
      <w:r w:rsidRPr="00AC14D7">
        <w:rPr>
          <w:rFonts w:cs="Arial"/>
        </w:rPr>
        <w:t xml:space="preserve"> </w:t>
      </w:r>
      <w:r w:rsidR="00F76E26" w:rsidRPr="00AC14D7">
        <w:rPr>
          <w:rFonts w:cs="Arial"/>
        </w:rPr>
        <w:tab/>
      </w:r>
      <w:r w:rsidRPr="00AC14D7">
        <w:rPr>
          <w:rFonts w:cs="Arial"/>
        </w:rPr>
        <w:t xml:space="preserve">The RDC must, upon request, provide the </w:t>
      </w:r>
      <w:r w:rsidR="00FE4F20" w:rsidRPr="00AC14D7">
        <w:rPr>
          <w:rFonts w:cs="Arial"/>
        </w:rPr>
        <w:t>Data Provider</w:t>
      </w:r>
      <w:r w:rsidRPr="00AC14D7">
        <w:rPr>
          <w:rFonts w:cs="Arial"/>
        </w:rPr>
        <w:t xml:space="preserve"> with an overview of all publications based on the </w:t>
      </w:r>
      <w:r w:rsidR="00E04941" w:rsidRPr="00AC14D7">
        <w:rPr>
          <w:rFonts w:cs="Arial"/>
        </w:rPr>
        <w:t>Data</w:t>
      </w:r>
      <w:r w:rsidRPr="00AC14D7">
        <w:rPr>
          <w:rFonts w:cs="Arial"/>
        </w:rPr>
        <w:t xml:space="preserve"> and of which it has been informed. If legally permissible, the RDC should also provide </w:t>
      </w:r>
      <w:r w:rsidR="00FE247D" w:rsidRPr="00AC14D7">
        <w:rPr>
          <w:rFonts w:cs="Arial"/>
        </w:rPr>
        <w:t xml:space="preserve">the Data Provider </w:t>
      </w:r>
      <w:r w:rsidRPr="00AC14D7">
        <w:rPr>
          <w:rFonts w:cs="Arial"/>
        </w:rPr>
        <w:t xml:space="preserve">copies of the reference copies upon request, </w:t>
      </w:r>
      <w:r w:rsidR="0032340F" w:rsidRPr="00AC14D7">
        <w:rPr>
          <w:rFonts w:cs="Arial"/>
        </w:rPr>
        <w:t xml:space="preserve">for which it may charge the </w:t>
      </w:r>
      <w:r w:rsidRPr="00AC14D7">
        <w:rPr>
          <w:rFonts w:cs="Arial"/>
        </w:rPr>
        <w:t>reimbursement of expenses.</w:t>
      </w:r>
    </w:p>
    <w:p w14:paraId="1367E6E9" w14:textId="77777777" w:rsidR="00E71D2A" w:rsidRPr="00AC14D7" w:rsidRDefault="00E71D2A" w:rsidP="00E4049A">
      <w:pPr>
        <w:pStyle w:val="clause"/>
        <w:ind w:right="607"/>
        <w:rPr>
          <w:rFonts w:eastAsia="MS Gothic" w:cs="Arial"/>
          <w:szCs w:val="20"/>
        </w:rPr>
      </w:pPr>
    </w:p>
    <w:p w14:paraId="131B182A" w14:textId="7B791167" w:rsidR="00E4049A" w:rsidRPr="00AC14D7" w:rsidRDefault="00E4049A" w:rsidP="00CE3E34">
      <w:pPr>
        <w:pStyle w:val="berschrift4"/>
        <w:rPr>
          <w:rFonts w:cs="Arial"/>
        </w:rPr>
      </w:pPr>
      <w:bookmarkStart w:id="30" w:name="_Toc124755330"/>
      <w:r w:rsidRPr="00AC14D7">
        <w:rPr>
          <w:rFonts w:cs="Arial"/>
        </w:rPr>
        <w:t>Registration of the Dataset</w:t>
      </w:r>
      <w:bookmarkEnd w:id="30"/>
      <w:r w:rsidRPr="00AC14D7">
        <w:rPr>
          <w:rFonts w:cs="Arial"/>
        </w:rPr>
        <w:t xml:space="preserve"> </w:t>
      </w:r>
    </w:p>
    <w:p w14:paraId="3E645737" w14:textId="77777777" w:rsidR="00E71D2A" w:rsidRPr="00AC14D7" w:rsidRDefault="00E71D2A" w:rsidP="00E71D2A">
      <w:pPr>
        <w:rPr>
          <w:rFonts w:ascii="Arial" w:hAnsi="Arial" w:cs="Arial"/>
          <w:lang w:eastAsia="en-GB"/>
        </w:rPr>
      </w:pPr>
    </w:p>
    <w:p w14:paraId="117AB6E3" w14:textId="2B85B9DD" w:rsidR="00E4049A" w:rsidRPr="00AC14D7" w:rsidRDefault="00E4049A" w:rsidP="00E71D2A">
      <w:pPr>
        <w:pStyle w:val="clause"/>
        <w:rPr>
          <w:rFonts w:eastAsiaTheme="minorHAnsi" w:cs="Arial"/>
        </w:rPr>
      </w:pPr>
      <w:r w:rsidRPr="00AC14D7">
        <w:rPr>
          <w:rFonts w:ascii="Segoe UI Symbol" w:hAnsi="Segoe UI Symbol" w:cs="Segoe UI Symbol"/>
        </w:rPr>
        <w:t>❑</w:t>
      </w:r>
      <w:r w:rsidRPr="00AC14D7">
        <w:rPr>
          <w:rFonts w:cs="Arial"/>
        </w:rPr>
        <w:t xml:space="preserve"> </w:t>
      </w:r>
      <w:r w:rsidRPr="00AC14D7">
        <w:rPr>
          <w:rFonts w:cs="Arial"/>
        </w:rPr>
        <w:tab/>
        <w:t xml:space="preserve">The RDC will initiate the registration of a DOI or other "Persistent Identifier" for the </w:t>
      </w:r>
      <w:r w:rsidR="00E04941" w:rsidRPr="00AC14D7">
        <w:rPr>
          <w:rFonts w:cs="Arial"/>
        </w:rPr>
        <w:t>Data</w:t>
      </w:r>
      <w:r w:rsidRPr="00AC14D7">
        <w:rPr>
          <w:rFonts w:cs="Arial"/>
        </w:rPr>
        <w:t xml:space="preserve"> and will provide this information to the </w:t>
      </w:r>
      <w:r w:rsidR="00FE4F20" w:rsidRPr="00AC14D7">
        <w:rPr>
          <w:rFonts w:cs="Arial"/>
        </w:rPr>
        <w:t>Data Provider</w:t>
      </w:r>
      <w:r w:rsidRPr="00AC14D7">
        <w:rPr>
          <w:rFonts w:cs="Arial"/>
        </w:rPr>
        <w:t xml:space="preserve"> upon request. </w:t>
      </w:r>
    </w:p>
    <w:p w14:paraId="17405D5F" w14:textId="2DAD1DD6" w:rsidR="00CE1866" w:rsidRPr="00AC14D7" w:rsidRDefault="00CE1866" w:rsidP="00E4049A">
      <w:pPr>
        <w:ind w:right="607"/>
        <w:rPr>
          <w:rFonts w:ascii="Arial" w:hAnsi="Arial" w:cs="Arial"/>
          <w:color w:val="000000"/>
        </w:rPr>
      </w:pPr>
    </w:p>
    <w:p w14:paraId="655E68F7" w14:textId="71EDBDD8" w:rsidR="00CE1866" w:rsidRPr="00AC14D7" w:rsidRDefault="00CE1866" w:rsidP="00E4049A">
      <w:pPr>
        <w:ind w:right="607"/>
        <w:rPr>
          <w:rFonts w:ascii="Arial" w:hAnsi="Arial" w:cs="Arial"/>
          <w:color w:val="000000"/>
        </w:rPr>
      </w:pPr>
    </w:p>
    <w:p w14:paraId="4898F9CF" w14:textId="02BAEB0F" w:rsidR="00CE1866" w:rsidRPr="00AC14D7" w:rsidRDefault="00CE1866" w:rsidP="00CE3E34">
      <w:pPr>
        <w:pStyle w:val="Paragraph2"/>
      </w:pPr>
      <w:bookmarkStart w:id="31" w:name="_Toc124755331"/>
      <w:bookmarkStart w:id="32" w:name="_Toc124755332"/>
      <w:bookmarkEnd w:id="31"/>
      <w:r w:rsidRPr="00AC14D7">
        <w:t>Data Protection Obligations and Guarantees</w:t>
      </w:r>
      <w:bookmarkEnd w:id="32"/>
    </w:p>
    <w:p w14:paraId="04B65620" w14:textId="77777777" w:rsidR="00E4049A" w:rsidRPr="00AC14D7" w:rsidRDefault="00E4049A" w:rsidP="00CE3E34">
      <w:pPr>
        <w:pStyle w:val="berschrift4"/>
        <w:rPr>
          <w:rFonts w:cs="Arial"/>
        </w:rPr>
      </w:pPr>
      <w:bookmarkStart w:id="33" w:name="_Toc124755333"/>
      <w:r w:rsidRPr="00AC14D7">
        <w:rPr>
          <w:rFonts w:cs="Arial"/>
        </w:rPr>
        <w:t>Purpose Limitation</w:t>
      </w:r>
      <w:bookmarkEnd w:id="33"/>
    </w:p>
    <w:p w14:paraId="6212CD22" w14:textId="77777777" w:rsidR="00E4049A" w:rsidRPr="00AC14D7" w:rsidRDefault="00E4049A" w:rsidP="00E4049A">
      <w:pPr>
        <w:pStyle w:val="clause"/>
        <w:ind w:right="607"/>
        <w:rPr>
          <w:rFonts w:cs="Arial"/>
          <w:szCs w:val="20"/>
        </w:rPr>
      </w:pPr>
    </w:p>
    <w:p w14:paraId="06548472" w14:textId="443826AE" w:rsidR="00E4049A" w:rsidRPr="00AC14D7" w:rsidRDefault="00E4049A" w:rsidP="00576C1D">
      <w:pPr>
        <w:pStyle w:val="clause"/>
        <w:tabs>
          <w:tab w:val="clear" w:pos="567"/>
          <w:tab w:val="clear" w:pos="1134"/>
        </w:tabs>
        <w:ind w:left="567" w:right="607" w:firstLine="0"/>
        <w:rPr>
          <w:rFonts w:cs="Arial"/>
          <w:szCs w:val="20"/>
        </w:rPr>
      </w:pPr>
      <w:r w:rsidRPr="00AC14D7">
        <w:rPr>
          <w:rFonts w:cs="Arial"/>
        </w:rPr>
        <w:t xml:space="preserve">The Data Users shall use the </w:t>
      </w:r>
      <w:r w:rsidR="00E04941" w:rsidRPr="00AC14D7">
        <w:rPr>
          <w:rFonts w:cs="Arial"/>
        </w:rPr>
        <w:t>Data</w:t>
      </w:r>
      <w:r w:rsidRPr="00AC14D7">
        <w:rPr>
          <w:rFonts w:cs="Arial"/>
        </w:rPr>
        <w:t xml:space="preserve"> exclusively for the purposes specified in this agreement and its annexes, see § 2.</w:t>
      </w:r>
    </w:p>
    <w:p w14:paraId="7369BCE3" w14:textId="2D5B7A63" w:rsidR="00E4049A" w:rsidRPr="00AC14D7" w:rsidRDefault="00E4049A" w:rsidP="00E4049A">
      <w:pPr>
        <w:pStyle w:val="clause"/>
        <w:ind w:right="607"/>
        <w:rPr>
          <w:rFonts w:cs="Arial"/>
          <w:szCs w:val="20"/>
        </w:rPr>
      </w:pPr>
    </w:p>
    <w:p w14:paraId="2972F9CA" w14:textId="77777777" w:rsidR="00F269D5" w:rsidRPr="00AC14D7" w:rsidRDefault="00F269D5" w:rsidP="00E4049A">
      <w:pPr>
        <w:pStyle w:val="clause"/>
        <w:ind w:right="607"/>
        <w:rPr>
          <w:rFonts w:cs="Arial"/>
          <w:szCs w:val="20"/>
        </w:rPr>
      </w:pPr>
    </w:p>
    <w:p w14:paraId="3A804880" w14:textId="77777777" w:rsidR="00E4049A" w:rsidRPr="00AC14D7" w:rsidRDefault="00E4049A" w:rsidP="00CE3E34">
      <w:pPr>
        <w:pStyle w:val="berschrift4"/>
        <w:rPr>
          <w:rFonts w:cs="Arial"/>
        </w:rPr>
      </w:pPr>
      <w:bookmarkStart w:id="34" w:name="_Toc124755334"/>
      <w:r w:rsidRPr="00AC14D7">
        <w:rPr>
          <w:rFonts w:cs="Arial"/>
        </w:rPr>
        <w:t>Transparency</w:t>
      </w:r>
      <w:bookmarkEnd w:id="34"/>
    </w:p>
    <w:p w14:paraId="666A300A" w14:textId="77777777" w:rsidR="00E4049A" w:rsidRPr="00AC14D7" w:rsidRDefault="00E4049A" w:rsidP="00E4049A">
      <w:pPr>
        <w:pStyle w:val="clause"/>
        <w:ind w:right="607"/>
        <w:rPr>
          <w:rFonts w:cs="Arial"/>
          <w:szCs w:val="20"/>
        </w:rPr>
      </w:pPr>
    </w:p>
    <w:p w14:paraId="12C1CBCC" w14:textId="3930C16B" w:rsidR="00E4049A" w:rsidRPr="00AC14D7" w:rsidRDefault="00E4049A" w:rsidP="00D618F6">
      <w:pPr>
        <w:pStyle w:val="clause"/>
        <w:tabs>
          <w:tab w:val="clear" w:pos="1134"/>
        </w:tabs>
        <w:ind w:left="567" w:right="607" w:firstLine="0"/>
        <w:rPr>
          <w:rFonts w:cs="Arial"/>
          <w:szCs w:val="20"/>
        </w:rPr>
      </w:pPr>
      <w:r w:rsidRPr="00AC14D7">
        <w:rPr>
          <w:rFonts w:cs="Arial"/>
        </w:rPr>
        <w:t xml:space="preserve">All contractual parties undertake to comply with the applicable legal transparency requirements regarding the data processing covered by this Agreement. Reference is made to Art 12 </w:t>
      </w:r>
      <w:r w:rsidR="0032340F" w:rsidRPr="00AC14D7">
        <w:rPr>
          <w:rFonts w:cs="Arial"/>
        </w:rPr>
        <w:t>et seqq</w:t>
      </w:r>
      <w:r w:rsidRPr="00AC14D7">
        <w:rPr>
          <w:rFonts w:cs="Arial"/>
        </w:rPr>
        <w:t>. GDPR.</w:t>
      </w:r>
    </w:p>
    <w:p w14:paraId="2FB4149F" w14:textId="3FE6C1AD" w:rsidR="00E4049A" w:rsidRPr="00AC14D7" w:rsidRDefault="00C410AA" w:rsidP="00E4049A">
      <w:pPr>
        <w:pStyle w:val="clause"/>
        <w:ind w:right="607"/>
        <w:rPr>
          <w:rFonts w:cs="Arial"/>
          <w:szCs w:val="20"/>
        </w:rPr>
      </w:pPr>
      <w:r w:rsidRPr="00AC14D7">
        <w:rPr>
          <w:rFonts w:ascii="Segoe UI Symbol" w:hAnsi="Segoe UI Symbol" w:cs="Segoe UI Symbol"/>
        </w:rPr>
        <w:t>❑</w:t>
      </w:r>
      <w:r w:rsidRPr="00AC14D7">
        <w:rPr>
          <w:rFonts w:cs="Arial"/>
        </w:rPr>
        <w:t xml:space="preserve"> </w:t>
      </w:r>
      <w:r w:rsidRPr="00AC14D7">
        <w:rPr>
          <w:rFonts w:cs="Arial"/>
        </w:rPr>
        <w:tab/>
        <w:t xml:space="preserve">The RDC is </w:t>
      </w:r>
      <w:r w:rsidR="00667F56" w:rsidRPr="00AC14D7">
        <w:rPr>
          <w:rFonts w:cs="Arial"/>
        </w:rPr>
        <w:t xml:space="preserve">entitled </w:t>
      </w:r>
      <w:r w:rsidRPr="00AC14D7">
        <w:rPr>
          <w:rFonts w:cs="Arial"/>
        </w:rPr>
        <w:t xml:space="preserve">to make the metadata or an excerpt of it publicly accessible. This publication serves to inform other researchers as well as potential affected individuals. </w:t>
      </w:r>
    </w:p>
    <w:p w14:paraId="2A87E47D" w14:textId="12A0E317" w:rsidR="00E4049A" w:rsidRPr="00AC14D7" w:rsidRDefault="00E4049A" w:rsidP="00E4049A">
      <w:pPr>
        <w:pStyle w:val="clause"/>
        <w:ind w:right="607"/>
        <w:rPr>
          <w:rFonts w:cs="Arial"/>
          <w:szCs w:val="20"/>
        </w:rPr>
      </w:pPr>
      <w:r w:rsidRPr="00AC14D7">
        <w:rPr>
          <w:rFonts w:ascii="Segoe UI Symbol" w:hAnsi="Segoe UI Symbol" w:cs="Segoe UI Symbol"/>
        </w:rPr>
        <w:t>❑</w:t>
      </w:r>
      <w:r w:rsidRPr="00AC14D7">
        <w:rPr>
          <w:rFonts w:cs="Arial"/>
        </w:rPr>
        <w:t xml:space="preserve"> </w:t>
      </w:r>
      <w:r w:rsidRPr="00AC14D7">
        <w:rPr>
          <w:rFonts w:cs="Arial"/>
        </w:rPr>
        <w:tab/>
        <w:t xml:space="preserve">The </w:t>
      </w:r>
      <w:r w:rsidR="00FE4F20" w:rsidRPr="00AC14D7">
        <w:rPr>
          <w:rFonts w:cs="Arial"/>
        </w:rPr>
        <w:t>Data Provider</w:t>
      </w:r>
      <w:r w:rsidRPr="00AC14D7">
        <w:rPr>
          <w:rFonts w:cs="Arial"/>
        </w:rPr>
        <w:t xml:space="preserve"> informs the affected individuals about the transfer of personal data to the RDC or has already done so. </w:t>
      </w:r>
    </w:p>
    <w:p w14:paraId="3A556940" w14:textId="4134A9A5" w:rsidR="00E4049A" w:rsidRPr="00AC14D7" w:rsidRDefault="00E4049A" w:rsidP="00E4049A">
      <w:pPr>
        <w:pStyle w:val="clause"/>
        <w:ind w:right="607"/>
        <w:rPr>
          <w:rFonts w:cs="Arial"/>
          <w:szCs w:val="20"/>
        </w:rPr>
      </w:pPr>
      <w:r w:rsidRPr="00AC14D7">
        <w:rPr>
          <w:rFonts w:ascii="Segoe UI Symbol" w:hAnsi="Segoe UI Symbol" w:cs="Segoe UI Symbol"/>
        </w:rPr>
        <w:t>❑</w:t>
      </w:r>
      <w:r w:rsidRPr="00AC14D7">
        <w:rPr>
          <w:rFonts w:cs="Arial"/>
        </w:rPr>
        <w:t xml:space="preserve"> </w:t>
      </w:r>
      <w:r w:rsidRPr="00AC14D7">
        <w:rPr>
          <w:rFonts w:cs="Arial"/>
        </w:rPr>
        <w:tab/>
        <w:t xml:space="preserve">The </w:t>
      </w:r>
      <w:r w:rsidR="00FE4F20" w:rsidRPr="00AC14D7">
        <w:rPr>
          <w:rFonts w:cs="Arial"/>
        </w:rPr>
        <w:t>Data Provider</w:t>
      </w:r>
      <w:r w:rsidRPr="00AC14D7">
        <w:rPr>
          <w:rFonts w:cs="Arial"/>
        </w:rPr>
        <w:t xml:space="preserve"> instructs the RDC to inform the affected individuals in accordance with legal regulations regarding the transfer of personal data. For this purpose, the contact information is processed by the RDC on behalf of the </w:t>
      </w:r>
      <w:r w:rsidR="00FE4F20" w:rsidRPr="00AC14D7">
        <w:rPr>
          <w:rFonts w:cs="Arial"/>
        </w:rPr>
        <w:t>Data Provider</w:t>
      </w:r>
      <w:r w:rsidRPr="00AC14D7">
        <w:rPr>
          <w:rFonts w:cs="Arial"/>
        </w:rPr>
        <w:t xml:space="preserve"> </w:t>
      </w:r>
      <w:r w:rsidR="0032340F" w:rsidRPr="00AC14D7">
        <w:rPr>
          <w:rFonts w:cs="Arial"/>
        </w:rPr>
        <w:t xml:space="preserve">(as processor) </w:t>
      </w:r>
      <w:r w:rsidRPr="00AC14D7">
        <w:rPr>
          <w:rFonts w:cs="Arial"/>
        </w:rPr>
        <w:t xml:space="preserve">and is deleted after informing and obtaining confirmation from the </w:t>
      </w:r>
      <w:r w:rsidR="00FE4F20" w:rsidRPr="00AC14D7">
        <w:rPr>
          <w:rFonts w:cs="Arial"/>
        </w:rPr>
        <w:t>Data Provider</w:t>
      </w:r>
      <w:r w:rsidRPr="00AC14D7">
        <w:rPr>
          <w:rFonts w:cs="Arial"/>
        </w:rPr>
        <w:t>.</w:t>
      </w:r>
    </w:p>
    <w:p w14:paraId="79B38DEB" w14:textId="77777777" w:rsidR="00E4049A" w:rsidRPr="00AC14D7" w:rsidRDefault="00E4049A" w:rsidP="00E4049A">
      <w:pPr>
        <w:pStyle w:val="clause"/>
        <w:ind w:right="607"/>
        <w:rPr>
          <w:rFonts w:cs="Arial"/>
          <w:szCs w:val="20"/>
        </w:rPr>
      </w:pPr>
    </w:p>
    <w:p w14:paraId="58236027" w14:textId="414AF0DF" w:rsidR="00E4049A" w:rsidRPr="00AC14D7" w:rsidRDefault="00E4049A" w:rsidP="00D618F6">
      <w:pPr>
        <w:pStyle w:val="clause"/>
        <w:tabs>
          <w:tab w:val="clear" w:pos="1134"/>
        </w:tabs>
        <w:ind w:left="567" w:right="607" w:firstLine="0"/>
        <w:rPr>
          <w:rFonts w:cs="Arial"/>
          <w:szCs w:val="20"/>
        </w:rPr>
      </w:pPr>
      <w:r w:rsidRPr="00AC14D7">
        <w:rPr>
          <w:rFonts w:cs="Arial"/>
        </w:rPr>
        <w:t>The necessity of storing personal user data at the RDC for the purposes of communication, support, monitoring of usage contracts and compliance with accountability obligations is acknowledged.</w:t>
      </w:r>
    </w:p>
    <w:p w14:paraId="602C935B" w14:textId="3CA0F1D0" w:rsidR="00E4049A" w:rsidRPr="00AC14D7" w:rsidRDefault="00E4049A" w:rsidP="00E4049A">
      <w:pPr>
        <w:pStyle w:val="clause"/>
        <w:ind w:right="607"/>
        <w:rPr>
          <w:rFonts w:cs="Arial"/>
          <w:szCs w:val="20"/>
        </w:rPr>
      </w:pPr>
    </w:p>
    <w:p w14:paraId="05698E0F" w14:textId="77777777" w:rsidR="00F269D5" w:rsidRPr="00AC14D7" w:rsidRDefault="00F269D5" w:rsidP="00E4049A">
      <w:pPr>
        <w:pStyle w:val="clause"/>
        <w:ind w:right="607"/>
        <w:rPr>
          <w:rFonts w:cs="Arial"/>
          <w:szCs w:val="20"/>
        </w:rPr>
      </w:pPr>
    </w:p>
    <w:p w14:paraId="291DE612" w14:textId="77777777" w:rsidR="00E4049A" w:rsidRPr="00AC14D7" w:rsidRDefault="00E4049A" w:rsidP="00CE3E34">
      <w:pPr>
        <w:pStyle w:val="berschrift4"/>
        <w:rPr>
          <w:rFonts w:cs="Arial"/>
        </w:rPr>
      </w:pPr>
      <w:bookmarkStart w:id="35" w:name="_Toc124755335"/>
      <w:r w:rsidRPr="00AC14D7">
        <w:rPr>
          <w:rFonts w:cs="Arial"/>
        </w:rPr>
        <w:t>Accuracy and Data Minimisation</w:t>
      </w:r>
      <w:bookmarkEnd w:id="35"/>
    </w:p>
    <w:p w14:paraId="7B101C79" w14:textId="77777777" w:rsidR="00E4049A" w:rsidRPr="00AC14D7" w:rsidRDefault="00E4049A" w:rsidP="00E4049A">
      <w:pPr>
        <w:pStyle w:val="clause"/>
        <w:ind w:right="607"/>
        <w:rPr>
          <w:rFonts w:cs="Arial"/>
          <w:szCs w:val="20"/>
        </w:rPr>
      </w:pPr>
    </w:p>
    <w:p w14:paraId="3421494A" w14:textId="1AA2279A" w:rsidR="00E4049A" w:rsidRPr="00AC14D7" w:rsidRDefault="004652F7" w:rsidP="004652F7">
      <w:pPr>
        <w:pStyle w:val="berschrift6"/>
        <w:tabs>
          <w:tab w:val="clear" w:pos="1134"/>
        </w:tabs>
        <w:ind w:left="1134" w:hanging="567"/>
        <w:rPr>
          <w:rFonts w:cs="Arial"/>
        </w:rPr>
      </w:pPr>
      <w:r w:rsidRPr="00AC14D7">
        <w:rPr>
          <w:rFonts w:cs="Arial"/>
        </w:rPr>
        <w:tab/>
        <w:t xml:space="preserve">The </w:t>
      </w:r>
      <w:r w:rsidR="00FE4F20" w:rsidRPr="00AC14D7">
        <w:rPr>
          <w:rFonts w:cs="Arial"/>
        </w:rPr>
        <w:t>Data Provider</w:t>
      </w:r>
      <w:r w:rsidRPr="00AC14D7">
        <w:rPr>
          <w:rFonts w:cs="Arial"/>
        </w:rPr>
        <w:t xml:space="preserve"> commits to processing, </w:t>
      </w:r>
      <w:proofErr w:type="gramStart"/>
      <w:r w:rsidRPr="00AC14D7">
        <w:rPr>
          <w:rFonts w:cs="Arial"/>
        </w:rPr>
        <w:t>anonymising</w:t>
      </w:r>
      <w:proofErr w:type="gramEnd"/>
      <w:r w:rsidRPr="00AC14D7">
        <w:rPr>
          <w:rFonts w:cs="Arial"/>
        </w:rPr>
        <w:t xml:space="preserve"> and providing the </w:t>
      </w:r>
      <w:r w:rsidR="00E04941" w:rsidRPr="00AC14D7">
        <w:rPr>
          <w:rFonts w:cs="Arial"/>
        </w:rPr>
        <w:t>Data</w:t>
      </w:r>
      <w:r w:rsidRPr="00AC14D7">
        <w:rPr>
          <w:rFonts w:cs="Arial"/>
        </w:rPr>
        <w:t xml:space="preserve"> with the </w:t>
      </w:r>
      <w:r w:rsidR="00FF20A6" w:rsidRPr="00AC14D7">
        <w:rPr>
          <w:rFonts w:cs="Arial"/>
        </w:rPr>
        <w:t>usual</w:t>
      </w:r>
      <w:r w:rsidR="005131F9" w:rsidRPr="00AC14D7">
        <w:rPr>
          <w:rFonts w:cs="Arial"/>
        </w:rPr>
        <w:t xml:space="preserve"> </w:t>
      </w:r>
      <w:r w:rsidRPr="00AC14D7">
        <w:rPr>
          <w:rFonts w:cs="Arial"/>
        </w:rPr>
        <w:t xml:space="preserve">and appropriate </w:t>
      </w:r>
      <w:r w:rsidR="006B54D5" w:rsidRPr="00AC14D7">
        <w:rPr>
          <w:rFonts w:cs="Arial"/>
        </w:rPr>
        <w:t>diligence</w:t>
      </w:r>
      <w:r w:rsidR="005131F9" w:rsidRPr="00AC14D7">
        <w:rPr>
          <w:rFonts w:cs="Arial"/>
        </w:rPr>
        <w:t xml:space="preserve"> </w:t>
      </w:r>
      <w:r w:rsidRPr="00AC14D7">
        <w:rPr>
          <w:rFonts w:cs="Arial"/>
        </w:rPr>
        <w:t>but does not guarantee its error-free nature.</w:t>
      </w:r>
    </w:p>
    <w:p w14:paraId="384C11E1" w14:textId="59D607B3" w:rsidR="007C3642" w:rsidRPr="00AC14D7" w:rsidRDefault="004652F7" w:rsidP="004652F7">
      <w:pPr>
        <w:pStyle w:val="berschrift6"/>
        <w:tabs>
          <w:tab w:val="clear" w:pos="1134"/>
        </w:tabs>
        <w:ind w:left="1134" w:hanging="567"/>
        <w:rPr>
          <w:rFonts w:cs="Arial"/>
        </w:rPr>
      </w:pPr>
      <w:r w:rsidRPr="00AC14D7">
        <w:rPr>
          <w:rFonts w:cs="Arial"/>
        </w:rPr>
        <w:tab/>
        <w:t xml:space="preserve">In the case of significant </w:t>
      </w:r>
      <w:r w:rsidR="00887924" w:rsidRPr="00AC14D7">
        <w:rPr>
          <w:rFonts w:cs="Arial"/>
        </w:rPr>
        <w:t>shortcomings</w:t>
      </w:r>
      <w:r w:rsidRPr="00AC14D7">
        <w:rPr>
          <w:rFonts w:cs="Arial"/>
        </w:rPr>
        <w:t xml:space="preserve">, a reasonable deadline should be granted to the </w:t>
      </w:r>
      <w:r w:rsidR="00FE4F20" w:rsidRPr="00AC14D7">
        <w:rPr>
          <w:rFonts w:cs="Arial"/>
        </w:rPr>
        <w:t>Data Provider</w:t>
      </w:r>
      <w:r w:rsidRPr="00AC14D7">
        <w:rPr>
          <w:rFonts w:cs="Arial"/>
        </w:rPr>
        <w:t xml:space="preserve"> for rectification. If rectification </w:t>
      </w:r>
      <w:r w:rsidR="005131F9" w:rsidRPr="00AC14D7">
        <w:rPr>
          <w:rFonts w:cs="Arial"/>
        </w:rPr>
        <w:t xml:space="preserve">can </w:t>
      </w:r>
      <w:r w:rsidRPr="00AC14D7">
        <w:rPr>
          <w:rFonts w:cs="Arial"/>
        </w:rPr>
        <w:t xml:space="preserve">no longer </w:t>
      </w:r>
      <w:r w:rsidR="005131F9" w:rsidRPr="00AC14D7">
        <w:rPr>
          <w:rFonts w:cs="Arial"/>
        </w:rPr>
        <w:t xml:space="preserve">be </w:t>
      </w:r>
      <w:r w:rsidRPr="00AC14D7">
        <w:rPr>
          <w:rFonts w:cs="Arial"/>
        </w:rPr>
        <w:t xml:space="preserve">expected, the RDC may withdraw from the Agreement. </w:t>
      </w:r>
    </w:p>
    <w:p w14:paraId="3DDB4127" w14:textId="237B189F" w:rsidR="00E4049A" w:rsidRPr="00AC14D7" w:rsidRDefault="004652F7" w:rsidP="004652F7">
      <w:pPr>
        <w:pStyle w:val="berschrift6"/>
        <w:tabs>
          <w:tab w:val="clear" w:pos="1134"/>
        </w:tabs>
        <w:ind w:left="1134" w:hanging="567"/>
        <w:rPr>
          <w:rFonts w:cs="Arial"/>
        </w:rPr>
      </w:pPr>
      <w:r w:rsidRPr="00AC14D7">
        <w:rPr>
          <w:rFonts w:cs="Arial"/>
        </w:rPr>
        <w:tab/>
        <w:t xml:space="preserve">The RDC must correct, </w:t>
      </w:r>
      <w:proofErr w:type="gramStart"/>
      <w:r w:rsidRPr="00AC14D7">
        <w:rPr>
          <w:rFonts w:cs="Arial"/>
        </w:rPr>
        <w:t>delete</w:t>
      </w:r>
      <w:proofErr w:type="gramEnd"/>
      <w:r w:rsidRPr="00AC14D7">
        <w:rPr>
          <w:rFonts w:cs="Arial"/>
        </w:rPr>
        <w:t xml:space="preserve"> or restrict the processing of personal data from the </w:t>
      </w:r>
      <w:r w:rsidR="00E04941" w:rsidRPr="00AC14D7">
        <w:rPr>
          <w:rFonts w:cs="Arial"/>
        </w:rPr>
        <w:t>Data</w:t>
      </w:r>
      <w:r w:rsidRPr="00AC14D7">
        <w:rPr>
          <w:rFonts w:cs="Arial"/>
        </w:rPr>
        <w:t xml:space="preserve"> when requested by the </w:t>
      </w:r>
      <w:r w:rsidR="00FE4F20" w:rsidRPr="00AC14D7">
        <w:rPr>
          <w:rFonts w:cs="Arial"/>
        </w:rPr>
        <w:t>Data Provider</w:t>
      </w:r>
      <w:r w:rsidRPr="00AC14D7">
        <w:rPr>
          <w:rFonts w:cs="Arial"/>
        </w:rPr>
        <w:t xml:space="preserve">, provided that </w:t>
      </w:r>
      <w:r w:rsidR="00887924" w:rsidRPr="00AC14D7">
        <w:rPr>
          <w:rFonts w:cs="Arial"/>
        </w:rPr>
        <w:t xml:space="preserve">the </w:t>
      </w:r>
      <w:r w:rsidRPr="00AC14D7">
        <w:rPr>
          <w:rFonts w:cs="Arial"/>
        </w:rPr>
        <w:t xml:space="preserve">legitimate interests of the RDC do not oppose this. </w:t>
      </w:r>
    </w:p>
    <w:p w14:paraId="1F5F4E69" w14:textId="446C514C" w:rsidR="00E4049A" w:rsidRPr="00AC14D7" w:rsidDel="00721570" w:rsidRDefault="004652F7" w:rsidP="004652F7">
      <w:pPr>
        <w:pStyle w:val="berschrift6"/>
        <w:tabs>
          <w:tab w:val="clear" w:pos="1134"/>
        </w:tabs>
        <w:ind w:left="1134" w:hanging="567"/>
        <w:rPr>
          <w:rFonts w:cs="Arial"/>
        </w:rPr>
      </w:pPr>
      <w:r w:rsidRPr="00AC14D7">
        <w:rPr>
          <w:rFonts w:cs="Arial"/>
        </w:rPr>
        <w:tab/>
        <w:t xml:space="preserve">Furthermore, the RDC must correct, </w:t>
      </w:r>
      <w:proofErr w:type="gramStart"/>
      <w:r w:rsidRPr="00AC14D7">
        <w:rPr>
          <w:rFonts w:cs="Arial"/>
        </w:rPr>
        <w:t>delete</w:t>
      </w:r>
      <w:proofErr w:type="gramEnd"/>
      <w:r w:rsidRPr="00AC14D7">
        <w:rPr>
          <w:rFonts w:cs="Arial"/>
        </w:rPr>
        <w:t xml:space="preserve"> or restrict the processing of personal data from the </w:t>
      </w:r>
      <w:r w:rsidR="00E04941" w:rsidRPr="00AC14D7">
        <w:rPr>
          <w:rFonts w:cs="Arial"/>
        </w:rPr>
        <w:t>Data</w:t>
      </w:r>
      <w:r w:rsidRPr="00AC14D7">
        <w:rPr>
          <w:rFonts w:cs="Arial"/>
        </w:rPr>
        <w:t xml:space="preserve"> when the instruction of the data controller is based on a legitimate claim by the data subject under Article 16, 17 and 18 of the General Data Protection Regulation (GDPR).</w:t>
      </w:r>
    </w:p>
    <w:p w14:paraId="264FD26F" w14:textId="4367E8E7" w:rsidR="00E4049A" w:rsidRPr="00AC14D7" w:rsidRDefault="00E4049A" w:rsidP="00E4049A">
      <w:pPr>
        <w:pStyle w:val="clause"/>
        <w:ind w:right="607"/>
        <w:rPr>
          <w:rFonts w:cs="Arial"/>
          <w:szCs w:val="20"/>
        </w:rPr>
      </w:pPr>
    </w:p>
    <w:p w14:paraId="045EB831" w14:textId="77777777" w:rsidR="00F269D5" w:rsidRPr="00AC14D7" w:rsidRDefault="00F269D5" w:rsidP="00E4049A">
      <w:pPr>
        <w:pStyle w:val="clause"/>
        <w:ind w:right="607"/>
        <w:rPr>
          <w:rFonts w:cs="Arial"/>
          <w:szCs w:val="20"/>
        </w:rPr>
      </w:pPr>
    </w:p>
    <w:p w14:paraId="5F48C051" w14:textId="77777777" w:rsidR="00E4049A" w:rsidRPr="00AC14D7" w:rsidRDefault="00E4049A" w:rsidP="00CE3E34">
      <w:pPr>
        <w:pStyle w:val="berschrift4"/>
        <w:rPr>
          <w:rFonts w:cs="Arial"/>
        </w:rPr>
      </w:pPr>
      <w:bookmarkStart w:id="36" w:name="_Toc124755336"/>
      <w:r w:rsidRPr="00AC14D7">
        <w:rPr>
          <w:rFonts w:cs="Arial"/>
        </w:rPr>
        <w:t>Duration / Storage Limitation</w:t>
      </w:r>
      <w:bookmarkEnd w:id="36"/>
    </w:p>
    <w:p w14:paraId="0506D505" w14:textId="77777777" w:rsidR="00E4049A" w:rsidRPr="00AC14D7" w:rsidRDefault="00E4049A" w:rsidP="00E4049A">
      <w:pPr>
        <w:pStyle w:val="clause"/>
        <w:ind w:right="607"/>
        <w:rPr>
          <w:rFonts w:cs="Arial"/>
          <w:szCs w:val="20"/>
        </w:rPr>
      </w:pPr>
    </w:p>
    <w:p w14:paraId="6E91516E" w14:textId="0A77B0AC" w:rsidR="009C460C" w:rsidRPr="00AC14D7" w:rsidRDefault="001B5FC0" w:rsidP="009C460C">
      <w:pPr>
        <w:pStyle w:val="clause"/>
        <w:rPr>
          <w:rFonts w:cs="Arial"/>
        </w:rPr>
      </w:pPr>
      <w:r w:rsidRPr="00AC14D7">
        <w:rPr>
          <w:rFonts w:cs="Arial"/>
        </w:rPr>
        <w:lastRenderedPageBreak/>
        <w:tab/>
      </w:r>
      <w:r w:rsidRPr="00AC14D7">
        <w:rPr>
          <w:rFonts w:cs="Arial"/>
        </w:rPr>
        <w:tab/>
        <w:t>The storage duration and deletion obligation</w:t>
      </w:r>
      <w:r w:rsidR="00FF20A6" w:rsidRPr="00AC14D7">
        <w:rPr>
          <w:rFonts w:cs="Arial"/>
        </w:rPr>
        <w:t>s</w:t>
      </w:r>
      <w:r w:rsidRPr="00AC14D7">
        <w:rPr>
          <w:rFonts w:cs="Arial"/>
        </w:rPr>
        <w:t xml:space="preserve"> are governed by § 3 lit. b of this Agreement. In the event of a deletion obligation, the </w:t>
      </w:r>
      <w:r w:rsidR="00E04941" w:rsidRPr="00AC14D7">
        <w:rPr>
          <w:rFonts w:cs="Arial"/>
        </w:rPr>
        <w:t>Data</w:t>
      </w:r>
      <w:r w:rsidRPr="00AC14D7">
        <w:rPr>
          <w:rFonts w:cs="Arial"/>
        </w:rPr>
        <w:t xml:space="preserve"> or the corresponding part must be deleted or destroyed in a manner compliant with data protection regulations.</w:t>
      </w:r>
    </w:p>
    <w:p w14:paraId="16E71500" w14:textId="1E504B3F" w:rsidR="00E4049A" w:rsidRPr="00AC14D7" w:rsidRDefault="00E4049A" w:rsidP="00E4049A">
      <w:pPr>
        <w:pStyle w:val="clause"/>
        <w:ind w:right="607"/>
        <w:rPr>
          <w:rFonts w:cs="Arial"/>
          <w:szCs w:val="20"/>
        </w:rPr>
      </w:pPr>
    </w:p>
    <w:p w14:paraId="09636264" w14:textId="77777777" w:rsidR="00F269D5" w:rsidRPr="00AC14D7" w:rsidRDefault="00F269D5" w:rsidP="00E4049A">
      <w:pPr>
        <w:pStyle w:val="clause"/>
        <w:ind w:right="607"/>
        <w:rPr>
          <w:rFonts w:cs="Arial"/>
          <w:szCs w:val="20"/>
        </w:rPr>
      </w:pPr>
    </w:p>
    <w:p w14:paraId="3A1D5321" w14:textId="77777777" w:rsidR="00E4049A" w:rsidRPr="00AC14D7" w:rsidRDefault="00E4049A" w:rsidP="00CE3E34">
      <w:pPr>
        <w:pStyle w:val="berschrift4"/>
        <w:rPr>
          <w:rFonts w:cs="Arial"/>
        </w:rPr>
      </w:pPr>
      <w:bookmarkStart w:id="37" w:name="_Toc124755337"/>
      <w:r w:rsidRPr="00AC14D7">
        <w:rPr>
          <w:rFonts w:cs="Arial"/>
        </w:rPr>
        <w:t>Security of Data Processing</w:t>
      </w:r>
      <w:bookmarkEnd w:id="37"/>
    </w:p>
    <w:p w14:paraId="120AE053" w14:textId="77777777" w:rsidR="00E4049A" w:rsidRPr="00AC14D7" w:rsidRDefault="00E4049A" w:rsidP="00E4049A">
      <w:pPr>
        <w:pStyle w:val="clause"/>
        <w:ind w:right="607"/>
        <w:rPr>
          <w:rFonts w:cs="Arial"/>
          <w:szCs w:val="20"/>
        </w:rPr>
      </w:pPr>
    </w:p>
    <w:p w14:paraId="464C80A2" w14:textId="12419D18" w:rsidR="00E4049A" w:rsidRPr="00AC14D7" w:rsidRDefault="004652F7" w:rsidP="00432ED4">
      <w:pPr>
        <w:pStyle w:val="berschrift6"/>
        <w:ind w:left="1134" w:hanging="567"/>
        <w:rPr>
          <w:rFonts w:cs="Arial"/>
        </w:rPr>
      </w:pPr>
      <w:r w:rsidRPr="00AC14D7">
        <w:rPr>
          <w:rFonts w:cs="Arial"/>
        </w:rPr>
        <w:tab/>
        <w:t xml:space="preserve">The RDC commits to maintaining an appropriate level of protection </w:t>
      </w:r>
      <w:r w:rsidR="00C80D76" w:rsidRPr="00AC14D7">
        <w:rPr>
          <w:rFonts w:cs="Arial"/>
        </w:rPr>
        <w:t>adequate to</w:t>
      </w:r>
      <w:r w:rsidRPr="00AC14D7">
        <w:rPr>
          <w:rFonts w:cs="Arial"/>
        </w:rPr>
        <w:t xml:space="preserve"> the risk of data processing. This is generally achieved by complying with the measures described in the </w:t>
      </w:r>
      <w:r w:rsidRPr="00AC14D7">
        <w:rPr>
          <w:rFonts w:cs="Arial"/>
          <w:b/>
          <w:bCs/>
        </w:rPr>
        <w:t>Technical and Organisational Measures</w:t>
      </w:r>
      <w:r w:rsidRPr="00AC14D7">
        <w:rPr>
          <w:rFonts w:cs="Arial"/>
        </w:rPr>
        <w:t xml:space="preserve"> </w:t>
      </w:r>
      <w:r w:rsidRPr="00AC14D7">
        <w:rPr>
          <w:rFonts w:cs="Arial"/>
          <w:b/>
          <w:bCs/>
        </w:rPr>
        <w:t>Annex (TOM)</w:t>
      </w:r>
      <w:r w:rsidRPr="00AC14D7">
        <w:rPr>
          <w:rFonts w:cs="Arial"/>
        </w:rPr>
        <w:t xml:space="preserve">. These measures should be adapted by the RDC to the respective technological progress, with the </w:t>
      </w:r>
      <w:r w:rsidR="00FE4F20" w:rsidRPr="00AC14D7">
        <w:rPr>
          <w:rFonts w:cs="Arial"/>
        </w:rPr>
        <w:t>Data Provider</w:t>
      </w:r>
      <w:r w:rsidRPr="00AC14D7">
        <w:rPr>
          <w:rFonts w:cs="Arial"/>
        </w:rPr>
        <w:t xml:space="preserve"> being informed, especially when existing measures are replaced by others, and not just when additions are made. If a specific need arises, all parties should independently take additional measures beyond those mentioned in the </w:t>
      </w:r>
      <w:proofErr w:type="gramStart"/>
      <w:r w:rsidRPr="00AC14D7">
        <w:rPr>
          <w:rFonts w:cs="Arial"/>
        </w:rPr>
        <w:t>aforementioned Annex</w:t>
      </w:r>
      <w:proofErr w:type="gramEnd"/>
      <w:r w:rsidRPr="00AC14D7">
        <w:rPr>
          <w:rFonts w:cs="Arial"/>
        </w:rPr>
        <w:t>.</w:t>
      </w:r>
    </w:p>
    <w:p w14:paraId="7FEF8E54" w14:textId="77777777" w:rsidR="00E4049A" w:rsidRPr="00AC14D7" w:rsidRDefault="00E4049A" w:rsidP="004652F7">
      <w:pPr>
        <w:rPr>
          <w:rFonts w:ascii="Arial" w:hAnsi="Arial" w:cs="Arial"/>
        </w:rPr>
      </w:pPr>
    </w:p>
    <w:p w14:paraId="243437A9" w14:textId="5A9A3B37" w:rsidR="00E4049A" w:rsidRPr="00AC14D7" w:rsidRDefault="004652F7" w:rsidP="00432ED4">
      <w:pPr>
        <w:pStyle w:val="berschrift6"/>
        <w:ind w:left="1134" w:hanging="567"/>
        <w:rPr>
          <w:rFonts w:cs="Arial"/>
        </w:rPr>
      </w:pPr>
      <w:r w:rsidRPr="00AC14D7">
        <w:rPr>
          <w:rFonts w:cs="Arial"/>
        </w:rPr>
        <w:tab/>
        <w:t>Furthermore, the RDC commits, in the event of data transfer to Data Users, to contractually impos</w:t>
      </w:r>
      <w:r w:rsidR="00887924" w:rsidRPr="00AC14D7">
        <w:rPr>
          <w:rFonts w:cs="Arial"/>
        </w:rPr>
        <w:t>ing</w:t>
      </w:r>
      <w:r w:rsidRPr="00AC14D7">
        <w:rPr>
          <w:rFonts w:cs="Arial"/>
        </w:rPr>
        <w:t xml:space="preserve"> on them at least the technical and organisational measures for Data Users as specified in the </w:t>
      </w:r>
      <w:r w:rsidRPr="00AC14D7">
        <w:rPr>
          <w:rFonts w:cs="Arial"/>
          <w:b/>
          <w:bCs/>
        </w:rPr>
        <w:t>Technical and Organisational Measures Annex</w:t>
      </w:r>
      <w:r w:rsidRPr="00AC14D7">
        <w:rPr>
          <w:rFonts w:cs="Arial"/>
        </w:rPr>
        <w:t>.</w:t>
      </w:r>
    </w:p>
    <w:p w14:paraId="2142C541" w14:textId="77777777" w:rsidR="00E4049A" w:rsidRPr="00AC14D7" w:rsidRDefault="00E4049A" w:rsidP="004652F7">
      <w:pPr>
        <w:rPr>
          <w:rFonts w:ascii="Arial" w:hAnsi="Arial" w:cs="Arial"/>
        </w:rPr>
      </w:pPr>
    </w:p>
    <w:p w14:paraId="199602B2" w14:textId="7A3468AC" w:rsidR="00E4049A" w:rsidRPr="00AC14D7" w:rsidRDefault="004652F7" w:rsidP="00432ED4">
      <w:pPr>
        <w:pStyle w:val="berschrift6"/>
        <w:ind w:left="1134" w:hanging="567"/>
        <w:rPr>
          <w:rFonts w:cs="Arial"/>
        </w:rPr>
      </w:pPr>
      <w:r w:rsidRPr="00AC14D7">
        <w:rPr>
          <w:rFonts w:cs="Arial"/>
        </w:rPr>
        <w:tab/>
        <w:t xml:space="preserve">If the </w:t>
      </w:r>
      <w:r w:rsidR="00E04941" w:rsidRPr="00AC14D7">
        <w:rPr>
          <w:rFonts w:cs="Arial"/>
        </w:rPr>
        <w:t>Data</w:t>
      </w:r>
      <w:r w:rsidRPr="00AC14D7">
        <w:rPr>
          <w:rFonts w:cs="Arial"/>
        </w:rPr>
        <w:t xml:space="preserve"> contains special categories of data within the meaning of Article 9 of the GDPR, the special protection requirements for processing, as described in </w:t>
      </w:r>
      <w:r w:rsidR="00887924" w:rsidRPr="00AC14D7">
        <w:rPr>
          <w:rFonts w:cs="Arial"/>
        </w:rPr>
        <w:t xml:space="preserve">the </w:t>
      </w:r>
      <w:r w:rsidRPr="00AC14D7">
        <w:rPr>
          <w:rFonts w:cs="Arial"/>
          <w:b/>
          <w:bCs/>
        </w:rPr>
        <w:t>Technical and Organisational Measures (TOM) Annex</w:t>
      </w:r>
      <w:r w:rsidRPr="00AC14D7">
        <w:rPr>
          <w:rFonts w:cs="Arial"/>
        </w:rPr>
        <w:t xml:space="preserve">, shall be </w:t>
      </w:r>
      <w:proofErr w:type="gramStart"/>
      <w:r w:rsidRPr="00AC14D7">
        <w:rPr>
          <w:rFonts w:cs="Arial"/>
        </w:rPr>
        <w:t>taken into account</w:t>
      </w:r>
      <w:proofErr w:type="gramEnd"/>
      <w:r w:rsidRPr="00AC14D7">
        <w:rPr>
          <w:rFonts w:cs="Arial"/>
        </w:rPr>
        <w:t>. These protective measures are adapted to the sensitivity of the data and give them special consideration.</w:t>
      </w:r>
    </w:p>
    <w:p w14:paraId="2AF213FF" w14:textId="354A42A4" w:rsidR="00E4049A" w:rsidRPr="00AC14D7" w:rsidRDefault="00E4049A" w:rsidP="00E4049A">
      <w:pPr>
        <w:pStyle w:val="clause"/>
        <w:ind w:right="607"/>
        <w:rPr>
          <w:rFonts w:cs="Arial"/>
          <w:szCs w:val="20"/>
        </w:rPr>
      </w:pPr>
    </w:p>
    <w:p w14:paraId="7CEB4B3E" w14:textId="77777777" w:rsidR="00F269D5" w:rsidRPr="00AC14D7" w:rsidRDefault="00F269D5" w:rsidP="00E4049A">
      <w:pPr>
        <w:pStyle w:val="clause"/>
        <w:ind w:right="607"/>
        <w:rPr>
          <w:rFonts w:cs="Arial"/>
          <w:szCs w:val="20"/>
        </w:rPr>
      </w:pPr>
    </w:p>
    <w:p w14:paraId="23F5F35B" w14:textId="77777777" w:rsidR="00E4049A" w:rsidRPr="00AC14D7" w:rsidRDefault="00E4049A" w:rsidP="00CE3E34">
      <w:pPr>
        <w:pStyle w:val="berschrift4"/>
        <w:rPr>
          <w:rFonts w:cs="Arial"/>
        </w:rPr>
      </w:pPr>
      <w:bookmarkStart w:id="38" w:name="_Toc124755338"/>
      <w:r w:rsidRPr="00AC14D7">
        <w:rPr>
          <w:rFonts w:cs="Arial"/>
        </w:rPr>
        <w:t>Restriction of Access Rights, Further Transmission</w:t>
      </w:r>
      <w:bookmarkEnd w:id="38"/>
    </w:p>
    <w:p w14:paraId="2D85BC1B" w14:textId="77777777" w:rsidR="00E4049A" w:rsidRPr="00AC14D7" w:rsidRDefault="00E4049A" w:rsidP="00E4049A">
      <w:pPr>
        <w:pStyle w:val="clause"/>
        <w:ind w:right="607"/>
        <w:rPr>
          <w:rFonts w:cs="Arial"/>
          <w:szCs w:val="20"/>
        </w:rPr>
      </w:pPr>
    </w:p>
    <w:p w14:paraId="7E8E2DAC" w14:textId="7A7C8A63" w:rsidR="00E4049A" w:rsidRPr="00AC14D7" w:rsidRDefault="00E4049A" w:rsidP="00265CA1">
      <w:pPr>
        <w:pStyle w:val="berschrift6"/>
        <w:ind w:left="1418" w:hanging="851"/>
        <w:rPr>
          <w:rFonts w:cs="Arial"/>
        </w:rPr>
      </w:pPr>
      <w:r w:rsidRPr="00AC14D7">
        <w:rPr>
          <w:rFonts w:cs="Arial"/>
        </w:rPr>
        <w:tab/>
      </w:r>
      <w:r w:rsidRPr="00AC14D7">
        <w:rPr>
          <w:rFonts w:ascii="Segoe UI Symbol" w:hAnsi="Segoe UI Symbol" w:cs="Segoe UI Symbol"/>
        </w:rPr>
        <w:t>❑</w:t>
      </w:r>
      <w:r w:rsidRPr="00AC14D7">
        <w:rPr>
          <w:rFonts w:cs="Arial"/>
        </w:rPr>
        <w:tab/>
        <w:t xml:space="preserve">Access to the </w:t>
      </w:r>
      <w:r w:rsidR="00E04941" w:rsidRPr="00AC14D7">
        <w:rPr>
          <w:rFonts w:cs="Arial"/>
        </w:rPr>
        <w:t>Data</w:t>
      </w:r>
      <w:r w:rsidRPr="00AC14D7">
        <w:rPr>
          <w:rFonts w:cs="Arial"/>
        </w:rPr>
        <w:t xml:space="preserve"> is generally permitted only for Data Users</w:t>
      </w:r>
      <w:r w:rsidR="00151EDE" w:rsidRPr="00AC14D7">
        <w:rPr>
          <w:rFonts w:cs="Arial"/>
        </w:rPr>
        <w:t xml:space="preserve"> who have concluded a Data Us</w:t>
      </w:r>
      <w:r w:rsidR="00245BB0" w:rsidRPr="00AC14D7">
        <w:rPr>
          <w:rFonts w:cs="Arial"/>
        </w:rPr>
        <w:t>e</w:t>
      </w:r>
      <w:r w:rsidR="00151EDE" w:rsidRPr="00AC14D7">
        <w:rPr>
          <w:rFonts w:cs="Arial"/>
        </w:rPr>
        <w:t xml:space="preserve"> Agreement</w:t>
      </w:r>
      <w:r w:rsidRPr="00AC14D7">
        <w:rPr>
          <w:rFonts w:cs="Arial"/>
        </w:rPr>
        <w:t xml:space="preserve">. Data Users are not allowed to seek the assistance of third parties (contractors, self-employed, freelancers) in the maintenance, </w:t>
      </w:r>
      <w:proofErr w:type="gramStart"/>
      <w:r w:rsidRPr="00AC14D7">
        <w:rPr>
          <w:rFonts w:cs="Arial"/>
        </w:rPr>
        <w:t>processing</w:t>
      </w:r>
      <w:proofErr w:type="gramEnd"/>
      <w:r w:rsidRPr="00AC14D7">
        <w:rPr>
          <w:rFonts w:cs="Arial"/>
        </w:rPr>
        <w:t xml:space="preserve"> or use of the </w:t>
      </w:r>
      <w:r w:rsidR="00E04941" w:rsidRPr="00AC14D7">
        <w:rPr>
          <w:rFonts w:cs="Arial"/>
        </w:rPr>
        <w:t>Data</w:t>
      </w:r>
      <w:r w:rsidRPr="00AC14D7">
        <w:rPr>
          <w:rFonts w:cs="Arial"/>
        </w:rPr>
        <w:t xml:space="preserve">; this does not affect the </w:t>
      </w:r>
      <w:r w:rsidR="00A421F5" w:rsidRPr="00AC14D7">
        <w:rPr>
          <w:rFonts w:cs="Arial"/>
        </w:rPr>
        <w:t xml:space="preserve">mutual </w:t>
      </w:r>
      <w:r w:rsidRPr="00AC14D7">
        <w:rPr>
          <w:rFonts w:cs="Arial"/>
        </w:rPr>
        <w:t>conclusion of data processing agreements.</w:t>
      </w:r>
    </w:p>
    <w:p w14:paraId="74B40B26" w14:textId="77777777" w:rsidR="003537EB" w:rsidRPr="00AC14D7" w:rsidRDefault="003537EB" w:rsidP="003537EB">
      <w:pPr>
        <w:rPr>
          <w:rFonts w:ascii="Arial" w:hAnsi="Arial" w:cs="Arial"/>
          <w:lang w:eastAsia="en-GB"/>
        </w:rPr>
      </w:pPr>
    </w:p>
    <w:p w14:paraId="2F7B25D5" w14:textId="74DC1E79" w:rsidR="00E4049A" w:rsidRPr="00AC14D7" w:rsidRDefault="00E4049A" w:rsidP="00245BB0">
      <w:pPr>
        <w:pStyle w:val="berschrift6"/>
        <w:ind w:left="1418" w:hanging="851"/>
        <w:rPr>
          <w:rFonts w:cs="Arial"/>
        </w:rPr>
      </w:pPr>
      <w:r w:rsidRPr="00AC14D7">
        <w:rPr>
          <w:rFonts w:cs="Arial"/>
        </w:rPr>
        <w:tab/>
      </w:r>
      <w:r w:rsidR="00245BB0" w:rsidRPr="00AC14D7">
        <w:rPr>
          <w:rFonts w:ascii="Segoe UI Symbol" w:hAnsi="Segoe UI Symbol" w:cs="Segoe UI Symbol"/>
        </w:rPr>
        <w:t>❑</w:t>
      </w:r>
      <w:r w:rsidR="00245BB0" w:rsidRPr="00AC14D7">
        <w:rPr>
          <w:rFonts w:cs="Arial"/>
        </w:rPr>
        <w:tab/>
      </w:r>
      <w:r w:rsidRPr="00AC14D7">
        <w:rPr>
          <w:rFonts w:cs="Arial"/>
        </w:rPr>
        <w:t xml:space="preserve">Data Users </w:t>
      </w:r>
      <w:r w:rsidR="00245BB0" w:rsidRPr="00AC14D7">
        <w:rPr>
          <w:rFonts w:cs="Arial"/>
        </w:rPr>
        <w:t xml:space="preserve">must be bound </w:t>
      </w:r>
      <w:r w:rsidRPr="00AC14D7">
        <w:rPr>
          <w:rFonts w:cs="Arial"/>
        </w:rPr>
        <w:t xml:space="preserve">to keep the </w:t>
      </w:r>
      <w:r w:rsidR="00E04941" w:rsidRPr="00AC14D7">
        <w:rPr>
          <w:rFonts w:cs="Arial"/>
        </w:rPr>
        <w:t>Data</w:t>
      </w:r>
      <w:r w:rsidRPr="00AC14D7">
        <w:rPr>
          <w:rFonts w:cs="Arial"/>
        </w:rPr>
        <w:t xml:space="preserve"> and all copies of the </w:t>
      </w:r>
      <w:r w:rsidR="00E04941" w:rsidRPr="00AC14D7">
        <w:rPr>
          <w:rFonts w:cs="Arial"/>
        </w:rPr>
        <w:t>Data</w:t>
      </w:r>
      <w:r w:rsidRPr="00AC14D7">
        <w:rPr>
          <w:rFonts w:cs="Arial"/>
        </w:rPr>
        <w:t xml:space="preserve"> confidential. This data confidentiality obligation shall extend even after the agreed period of use has ended.</w:t>
      </w:r>
    </w:p>
    <w:p w14:paraId="415676BB" w14:textId="77777777" w:rsidR="003537EB" w:rsidRPr="00AC14D7" w:rsidRDefault="003537EB" w:rsidP="003537EB">
      <w:pPr>
        <w:rPr>
          <w:rFonts w:ascii="Arial" w:hAnsi="Arial" w:cs="Arial"/>
          <w:lang w:eastAsia="en-GB"/>
        </w:rPr>
      </w:pPr>
    </w:p>
    <w:p w14:paraId="6AC628F7" w14:textId="3B89EF22" w:rsidR="00E4049A" w:rsidRPr="00AC14D7" w:rsidRDefault="00E4049A" w:rsidP="00265CA1">
      <w:pPr>
        <w:pStyle w:val="berschrift6"/>
        <w:ind w:left="1418" w:hanging="851"/>
        <w:rPr>
          <w:rFonts w:cs="Arial"/>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 xml:space="preserve">Transmission for the purpose of verifying compliance with good scientific practice by third parties shall only occur with the consent of the </w:t>
      </w:r>
      <w:r w:rsidR="00FE4F20" w:rsidRPr="00AC14D7">
        <w:rPr>
          <w:rFonts w:cs="Arial"/>
        </w:rPr>
        <w:t>Data Provider</w:t>
      </w:r>
      <w:r w:rsidRPr="00AC14D7">
        <w:rPr>
          <w:rFonts w:cs="Arial"/>
        </w:rPr>
        <w:t>. This third party shall guarantee compliance with data protection regulations, for example, through a separate data usage agreement concluded for this purpose.</w:t>
      </w:r>
    </w:p>
    <w:p w14:paraId="4F1E748E" w14:textId="1DA06AFD" w:rsidR="00E4049A" w:rsidRPr="00AC14D7" w:rsidRDefault="00E4049A" w:rsidP="00E4049A">
      <w:pPr>
        <w:pStyle w:val="clause"/>
        <w:ind w:right="607"/>
        <w:rPr>
          <w:rFonts w:cs="Arial"/>
          <w:szCs w:val="20"/>
        </w:rPr>
      </w:pPr>
    </w:p>
    <w:p w14:paraId="2E353557" w14:textId="77777777" w:rsidR="00F269D5" w:rsidRPr="00AC14D7" w:rsidRDefault="00F269D5" w:rsidP="00E4049A">
      <w:pPr>
        <w:pStyle w:val="clause"/>
        <w:ind w:right="607"/>
        <w:rPr>
          <w:rFonts w:cs="Arial"/>
          <w:szCs w:val="20"/>
        </w:rPr>
      </w:pPr>
    </w:p>
    <w:p w14:paraId="5E6A49EB" w14:textId="77777777" w:rsidR="00E4049A" w:rsidRPr="00AC14D7" w:rsidRDefault="00E4049A" w:rsidP="00CE3E34">
      <w:pPr>
        <w:pStyle w:val="berschrift4"/>
        <w:rPr>
          <w:rFonts w:cs="Arial"/>
        </w:rPr>
      </w:pPr>
      <w:bookmarkStart w:id="39" w:name="_Toc124755339"/>
      <w:r w:rsidRPr="00AC14D7">
        <w:rPr>
          <w:rFonts w:cs="Arial"/>
        </w:rPr>
        <w:t>Data Processing</w:t>
      </w:r>
      <w:bookmarkEnd w:id="39"/>
    </w:p>
    <w:p w14:paraId="614A2D8B" w14:textId="77777777" w:rsidR="00E71D2A" w:rsidRPr="00AC14D7" w:rsidRDefault="00E71D2A" w:rsidP="00975EB7">
      <w:pPr>
        <w:rPr>
          <w:rFonts w:ascii="Arial" w:hAnsi="Arial" w:cs="Arial"/>
        </w:rPr>
      </w:pPr>
    </w:p>
    <w:p w14:paraId="2EA2B083" w14:textId="1002C1F2" w:rsidR="00E4049A" w:rsidRPr="00AC14D7" w:rsidRDefault="004652F7" w:rsidP="00432ED4">
      <w:pPr>
        <w:pStyle w:val="berschrift6"/>
        <w:ind w:left="1134" w:hanging="567"/>
        <w:rPr>
          <w:rFonts w:cs="Arial"/>
        </w:rPr>
      </w:pPr>
      <w:r w:rsidRPr="00AC14D7">
        <w:rPr>
          <w:rFonts w:cs="Arial"/>
        </w:rPr>
        <w:tab/>
        <w:t xml:space="preserve">If the services under this Agreement are partially or entirely performed as part of data processing on behalf of the </w:t>
      </w:r>
      <w:r w:rsidR="00FE4F20" w:rsidRPr="00AC14D7">
        <w:rPr>
          <w:rFonts w:cs="Arial"/>
        </w:rPr>
        <w:t xml:space="preserve">Data </w:t>
      </w:r>
      <w:proofErr w:type="spellStart"/>
      <w:r w:rsidR="00FE4F20" w:rsidRPr="00AC14D7">
        <w:rPr>
          <w:rFonts w:cs="Arial"/>
        </w:rPr>
        <w:t>Provider</w:t>
      </w:r>
      <w:proofErr w:type="spellEnd"/>
      <w:r w:rsidRPr="00AC14D7">
        <w:rPr>
          <w:rFonts w:cs="Arial"/>
        </w:rPr>
        <w:t xml:space="preserve"> by the RDC, the conditions described in the </w:t>
      </w:r>
      <w:r w:rsidR="00F13694" w:rsidRPr="00AC14D7">
        <w:rPr>
          <w:rFonts w:cs="Arial"/>
          <w:b/>
          <w:bCs/>
        </w:rPr>
        <w:fldChar w:fldCharType="begin"/>
      </w:r>
      <w:r w:rsidR="00F13694" w:rsidRPr="00AC14D7">
        <w:rPr>
          <w:rFonts w:cs="Arial"/>
          <w:b/>
          <w:bCs/>
        </w:rPr>
        <w:instrText xml:space="preserve"> REF _Ref151479100 \h  \* MERGEFORMAT </w:instrText>
      </w:r>
      <w:r w:rsidR="00F13694" w:rsidRPr="00AC14D7">
        <w:rPr>
          <w:rFonts w:cs="Arial"/>
          <w:b/>
          <w:bCs/>
        </w:rPr>
      </w:r>
      <w:r w:rsidR="00F13694" w:rsidRPr="00AC14D7">
        <w:rPr>
          <w:rFonts w:cs="Arial"/>
          <w:b/>
          <w:bCs/>
        </w:rPr>
        <w:fldChar w:fldCharType="separate"/>
      </w:r>
      <w:r w:rsidR="00463A66" w:rsidRPr="00463A66">
        <w:rPr>
          <w:rFonts w:cs="Arial"/>
          <w:b/>
          <w:bCs/>
        </w:rPr>
        <w:t xml:space="preserve">EU </w:t>
      </w:r>
      <w:r w:rsidR="00F13694" w:rsidRPr="00AC14D7">
        <w:rPr>
          <w:rFonts w:cs="Arial"/>
          <w:b/>
          <w:bCs/>
        </w:rPr>
        <w:fldChar w:fldCharType="end"/>
      </w:r>
      <w:r w:rsidRPr="00AC14D7">
        <w:rPr>
          <w:rFonts w:cs="Arial"/>
        </w:rPr>
        <w:t xml:space="preserve"> shall apply, to the extent that they are not specified by this master agreement, which is considered an agreement within the meaning of Clause 2 subsection b. of the aforementioned annex.</w:t>
      </w:r>
    </w:p>
    <w:p w14:paraId="38BCB076" w14:textId="77777777" w:rsidR="00E71D2A" w:rsidRPr="00AC14D7" w:rsidRDefault="00E71D2A" w:rsidP="00E71D2A">
      <w:pPr>
        <w:rPr>
          <w:rFonts w:ascii="Arial" w:hAnsi="Arial" w:cs="Arial"/>
          <w:lang w:eastAsia="en-GB"/>
        </w:rPr>
      </w:pPr>
    </w:p>
    <w:p w14:paraId="62724515" w14:textId="00F6F275" w:rsidR="00E71D2A" w:rsidRPr="00AC14D7" w:rsidRDefault="00E4049A" w:rsidP="00432ED4">
      <w:pPr>
        <w:pStyle w:val="berschrift6"/>
        <w:ind w:left="1134" w:hanging="567"/>
        <w:rPr>
          <w:rFonts w:cs="Arial"/>
        </w:rPr>
      </w:pPr>
      <w:r w:rsidRPr="00AC14D7">
        <w:rPr>
          <w:rFonts w:cs="Arial"/>
        </w:rPr>
        <w:tab/>
        <w:t xml:space="preserve">The RDC may, in agreement with the </w:t>
      </w:r>
      <w:r w:rsidR="00FE4F20" w:rsidRPr="00AC14D7">
        <w:rPr>
          <w:rFonts w:cs="Arial"/>
        </w:rPr>
        <w:t>Data Provider</w:t>
      </w:r>
      <w:r w:rsidRPr="00AC14D7">
        <w:rPr>
          <w:rFonts w:cs="Arial"/>
        </w:rPr>
        <w:t xml:space="preserve">, </w:t>
      </w:r>
      <w:proofErr w:type="gramStart"/>
      <w:r w:rsidRPr="00AC14D7">
        <w:rPr>
          <w:rFonts w:cs="Arial"/>
        </w:rPr>
        <w:t>enter into</w:t>
      </w:r>
      <w:proofErr w:type="gramEnd"/>
      <w:r w:rsidRPr="00AC14D7">
        <w:rPr>
          <w:rFonts w:cs="Arial"/>
        </w:rPr>
        <w:t xml:space="preserve"> (sub)contractual data processing agreements. </w:t>
      </w:r>
    </w:p>
    <w:p w14:paraId="4435A545" w14:textId="77777777" w:rsidR="000930BC" w:rsidRPr="00AC14D7" w:rsidRDefault="000930BC" w:rsidP="000930BC">
      <w:pPr>
        <w:rPr>
          <w:rFonts w:ascii="Arial" w:hAnsi="Arial" w:cs="Arial"/>
          <w:lang w:eastAsia="en-GB"/>
        </w:rPr>
      </w:pPr>
    </w:p>
    <w:p w14:paraId="20D851D4" w14:textId="5676B512" w:rsidR="00E4049A" w:rsidRPr="00AC14D7" w:rsidRDefault="00E4049A" w:rsidP="004652F7">
      <w:pPr>
        <w:pStyle w:val="berschrift6"/>
        <w:numPr>
          <w:ilvl w:val="0"/>
          <w:numId w:val="0"/>
        </w:numPr>
        <w:tabs>
          <w:tab w:val="clear" w:pos="1134"/>
        </w:tabs>
        <w:ind w:left="1134"/>
        <w:rPr>
          <w:rFonts w:cs="Arial"/>
        </w:rPr>
      </w:pPr>
      <w:r w:rsidRPr="00AC14D7">
        <w:rPr>
          <w:rFonts w:ascii="Segoe UI Symbol" w:hAnsi="Segoe UI Symbol" w:cs="Segoe UI Symbol"/>
        </w:rPr>
        <w:t>❑</w:t>
      </w:r>
      <w:r w:rsidRPr="00AC14D7">
        <w:rPr>
          <w:rFonts w:cs="Arial"/>
        </w:rPr>
        <w:t xml:space="preserve"> These are to be documented in the</w:t>
      </w:r>
      <w:r w:rsidRPr="00AC14D7">
        <w:rPr>
          <w:rFonts w:cs="Arial"/>
          <w:b/>
          <w:bCs/>
        </w:rPr>
        <w:t xml:space="preserve"> Data Processing</w:t>
      </w:r>
      <w:r w:rsidR="00CE3E34" w:rsidRPr="00AC14D7">
        <w:rPr>
          <w:rFonts w:cs="Arial"/>
          <w:b/>
          <w:bCs/>
        </w:rPr>
        <w:t xml:space="preserve"> Annex</w:t>
      </w:r>
      <w:r w:rsidRPr="00AC14D7">
        <w:rPr>
          <w:rFonts w:cs="Arial"/>
        </w:rPr>
        <w:t>.</w:t>
      </w:r>
    </w:p>
    <w:p w14:paraId="25C7F54E" w14:textId="77777777" w:rsidR="00E4049A" w:rsidRPr="00AC14D7" w:rsidDel="009B37B4" w:rsidRDefault="00E4049A" w:rsidP="00E4049A">
      <w:pPr>
        <w:ind w:right="607"/>
        <w:rPr>
          <w:rFonts w:ascii="Arial" w:hAnsi="Arial" w:cs="Arial"/>
          <w:color w:val="000000"/>
          <w:sz w:val="24"/>
          <w:szCs w:val="24"/>
        </w:rPr>
      </w:pPr>
    </w:p>
    <w:p w14:paraId="1B2DF66E" w14:textId="77777777" w:rsidR="00E4049A" w:rsidRPr="00AC14D7" w:rsidRDefault="00E4049A" w:rsidP="00E4049A">
      <w:pPr>
        <w:pStyle w:val="clause"/>
        <w:ind w:right="607"/>
        <w:rPr>
          <w:rFonts w:cs="Arial"/>
          <w:szCs w:val="20"/>
        </w:rPr>
      </w:pPr>
    </w:p>
    <w:p w14:paraId="4D539035" w14:textId="77777777" w:rsidR="00E4049A" w:rsidRPr="00AC14D7" w:rsidRDefault="00E4049A" w:rsidP="00CE3E34">
      <w:pPr>
        <w:pStyle w:val="berschrift4"/>
        <w:rPr>
          <w:rFonts w:cs="Arial"/>
        </w:rPr>
      </w:pPr>
      <w:bookmarkStart w:id="40" w:name="_Toc124755340"/>
      <w:r w:rsidRPr="00AC14D7">
        <w:rPr>
          <w:rFonts w:cs="Arial"/>
        </w:rPr>
        <w:t>Support Obligations</w:t>
      </w:r>
      <w:bookmarkEnd w:id="40"/>
    </w:p>
    <w:p w14:paraId="19D02E94" w14:textId="77777777" w:rsidR="00E4049A" w:rsidRPr="00AC14D7" w:rsidRDefault="00E4049A" w:rsidP="00E4049A">
      <w:pPr>
        <w:pStyle w:val="clause"/>
        <w:ind w:right="607"/>
        <w:rPr>
          <w:rFonts w:cs="Arial"/>
          <w:szCs w:val="20"/>
        </w:rPr>
      </w:pPr>
    </w:p>
    <w:p w14:paraId="6CA6164A" w14:textId="1460CA22" w:rsidR="00E4049A" w:rsidRPr="00AC14D7" w:rsidRDefault="00E4049A" w:rsidP="00E71D2A">
      <w:pPr>
        <w:pStyle w:val="clause"/>
        <w:rPr>
          <w:rFonts w:cs="Arial"/>
        </w:rPr>
      </w:pPr>
      <w:r w:rsidRPr="00AC14D7">
        <w:rPr>
          <w:rFonts w:ascii="Segoe UI Symbol" w:hAnsi="Segoe UI Symbol" w:cs="Segoe UI Symbol"/>
        </w:rPr>
        <w:lastRenderedPageBreak/>
        <w:t>❑</w:t>
      </w:r>
      <w:r w:rsidRPr="00AC14D7">
        <w:rPr>
          <w:rFonts w:cs="Arial"/>
        </w:rPr>
        <w:t xml:space="preserve"> </w:t>
      </w:r>
      <w:r w:rsidRPr="00AC14D7">
        <w:rPr>
          <w:rFonts w:cs="Arial"/>
        </w:rPr>
        <w:tab/>
        <w:t xml:space="preserve">The RDC agrees that the </w:t>
      </w:r>
      <w:r w:rsidR="00FE4F20" w:rsidRPr="00AC14D7">
        <w:rPr>
          <w:rFonts w:cs="Arial"/>
        </w:rPr>
        <w:t>Data Provider</w:t>
      </w:r>
      <w:r w:rsidRPr="00AC14D7">
        <w:rPr>
          <w:rFonts w:cs="Arial"/>
        </w:rPr>
        <w:t xml:space="preserve"> is generally authorised, by appointment, to monitor compliance with data protection and data security regulations as well as contractual agreements to a reasonable and necessary extent, either by itself or through third parties appointed by the data controller. This may include obtaining information and inspecting the stored data and data processing programs, as well as on-site checks and inspections (Article 28(3) sentence 2 lit. h of the GDPR). The data controller may use compliance with an approved certification mechanism pursuant to Article 42 of the GDPR as a factor to assess compliance with data protection and data security regulations, as well as contractual agreements.</w:t>
      </w:r>
    </w:p>
    <w:p w14:paraId="7730E311" w14:textId="77777777" w:rsidR="00E71D2A" w:rsidRPr="00AC14D7" w:rsidRDefault="00E71D2A" w:rsidP="00E71D2A">
      <w:pPr>
        <w:pStyle w:val="clause"/>
        <w:rPr>
          <w:rFonts w:cs="Arial"/>
        </w:rPr>
      </w:pPr>
    </w:p>
    <w:p w14:paraId="3AB1F7CA" w14:textId="4148EFB7" w:rsidR="00E4049A" w:rsidRPr="00AC14D7" w:rsidRDefault="00E4049A" w:rsidP="00E71D2A">
      <w:pPr>
        <w:pStyle w:val="clause"/>
        <w:rPr>
          <w:rFonts w:cs="Arial"/>
        </w:rPr>
      </w:pPr>
      <w:r w:rsidRPr="00AC14D7">
        <w:rPr>
          <w:rFonts w:ascii="Segoe UI Symbol" w:hAnsi="Segoe UI Symbol" w:cs="Segoe UI Symbol"/>
        </w:rPr>
        <w:t>❑</w:t>
      </w:r>
      <w:r w:rsidRPr="00AC14D7">
        <w:rPr>
          <w:rFonts w:cs="Arial"/>
        </w:rPr>
        <w:t xml:space="preserve"> </w:t>
      </w:r>
      <w:r w:rsidRPr="00AC14D7">
        <w:rPr>
          <w:rFonts w:cs="Arial"/>
        </w:rPr>
        <w:tab/>
        <w:t xml:space="preserve">The RDC supports the </w:t>
      </w:r>
      <w:r w:rsidR="00FE4F20" w:rsidRPr="00AC14D7">
        <w:rPr>
          <w:rFonts w:cs="Arial"/>
        </w:rPr>
        <w:t>Data Provider</w:t>
      </w:r>
      <w:r w:rsidRPr="00AC14D7">
        <w:rPr>
          <w:rFonts w:cs="Arial"/>
        </w:rPr>
        <w:t xml:space="preserve"> upon request with information regarding to whom and under what conditions the </w:t>
      </w:r>
      <w:r w:rsidR="00E04941" w:rsidRPr="00AC14D7">
        <w:rPr>
          <w:rFonts w:cs="Arial"/>
        </w:rPr>
        <w:t>Data</w:t>
      </w:r>
      <w:r w:rsidRPr="00AC14D7">
        <w:rPr>
          <w:rFonts w:cs="Arial"/>
        </w:rPr>
        <w:t xml:space="preserve"> has been disclosed.</w:t>
      </w:r>
    </w:p>
    <w:p w14:paraId="504A6E61" w14:textId="10BC26DC" w:rsidR="00E4049A" w:rsidRPr="00AC14D7" w:rsidRDefault="00E4049A" w:rsidP="00E71D2A">
      <w:pPr>
        <w:pStyle w:val="clause"/>
        <w:ind w:left="0" w:right="607" w:firstLine="0"/>
        <w:rPr>
          <w:rFonts w:cs="Arial"/>
          <w:szCs w:val="20"/>
        </w:rPr>
      </w:pPr>
    </w:p>
    <w:p w14:paraId="527971F4" w14:textId="77777777" w:rsidR="00E4049A" w:rsidRPr="00AC14D7" w:rsidRDefault="00E4049A" w:rsidP="00E4049A">
      <w:pPr>
        <w:pStyle w:val="clause"/>
        <w:ind w:right="607"/>
        <w:rPr>
          <w:rFonts w:cs="Arial"/>
          <w:szCs w:val="20"/>
        </w:rPr>
      </w:pPr>
    </w:p>
    <w:p w14:paraId="18157B01" w14:textId="77777777" w:rsidR="00E4049A" w:rsidRPr="00AC14D7" w:rsidRDefault="00E4049A" w:rsidP="00CE3E34">
      <w:pPr>
        <w:pStyle w:val="berschrift4"/>
        <w:rPr>
          <w:rFonts w:cs="Arial"/>
        </w:rPr>
      </w:pPr>
      <w:bookmarkStart w:id="41" w:name="_Toc124755341"/>
      <w:r w:rsidRPr="00AC14D7">
        <w:rPr>
          <w:rFonts w:cs="Arial"/>
        </w:rPr>
        <w:t>Third-party Beneficiaries and Rights of Affected Individuals</w:t>
      </w:r>
      <w:bookmarkEnd w:id="41"/>
    </w:p>
    <w:p w14:paraId="0B1C9548" w14:textId="77777777" w:rsidR="00E4049A" w:rsidRPr="00AC14D7" w:rsidRDefault="00E4049A" w:rsidP="00E4049A">
      <w:pPr>
        <w:pStyle w:val="clause"/>
        <w:ind w:right="607"/>
        <w:rPr>
          <w:rFonts w:cs="Arial"/>
          <w:szCs w:val="20"/>
        </w:rPr>
      </w:pPr>
    </w:p>
    <w:p w14:paraId="62979C4F" w14:textId="68CA0AFB" w:rsidR="00E4049A" w:rsidRPr="00AC14D7" w:rsidRDefault="00E4049A" w:rsidP="00265CA1">
      <w:pPr>
        <w:pStyle w:val="clause"/>
        <w:ind w:right="-2"/>
        <w:rPr>
          <w:rFonts w:eastAsia="MS Gothic" w:cs="Arial"/>
          <w:szCs w:val="20"/>
        </w:rPr>
      </w:pPr>
      <w:r w:rsidRPr="00AC14D7">
        <w:rPr>
          <w:rFonts w:ascii="Segoe UI Symbol" w:hAnsi="Segoe UI Symbol" w:cs="Segoe UI Symbol"/>
        </w:rPr>
        <w:t>❑</w:t>
      </w:r>
      <w:r w:rsidRPr="00AC14D7">
        <w:rPr>
          <w:rFonts w:cs="Arial"/>
        </w:rPr>
        <w:tab/>
        <w:t>All individuals affected by the processing shall be granted at least the same rights towards the RDC as they have under legal provisions towards the Data-providing Entities.</w:t>
      </w:r>
    </w:p>
    <w:p w14:paraId="6D546288" w14:textId="612D5A25" w:rsidR="00E4049A" w:rsidRPr="00AC14D7" w:rsidRDefault="00E4049A" w:rsidP="00E4049A">
      <w:pPr>
        <w:pStyle w:val="clause"/>
        <w:ind w:right="607"/>
        <w:rPr>
          <w:rFonts w:cs="Arial"/>
          <w:szCs w:val="20"/>
        </w:rPr>
      </w:pPr>
    </w:p>
    <w:p w14:paraId="23E830AF" w14:textId="77777777" w:rsidR="00F269D5" w:rsidRPr="00AC14D7" w:rsidRDefault="00F269D5" w:rsidP="00E4049A">
      <w:pPr>
        <w:pStyle w:val="clause"/>
        <w:ind w:right="607"/>
        <w:rPr>
          <w:rFonts w:cs="Arial"/>
          <w:szCs w:val="20"/>
        </w:rPr>
      </w:pPr>
    </w:p>
    <w:p w14:paraId="5954E175" w14:textId="77777777" w:rsidR="00E4049A" w:rsidRPr="00AC14D7" w:rsidRDefault="00E4049A" w:rsidP="00CE3E34">
      <w:pPr>
        <w:pStyle w:val="berschrift4"/>
        <w:rPr>
          <w:rFonts w:cs="Arial"/>
        </w:rPr>
      </w:pPr>
      <w:bookmarkStart w:id="42" w:name="_Toc124755342"/>
      <w:r w:rsidRPr="00AC14D7">
        <w:rPr>
          <w:rFonts w:cs="Arial"/>
        </w:rPr>
        <w:t>Transfer to Third Countries</w:t>
      </w:r>
      <w:bookmarkEnd w:id="42"/>
    </w:p>
    <w:p w14:paraId="285A2EA1" w14:textId="77777777" w:rsidR="00E4049A" w:rsidRPr="00AC14D7" w:rsidRDefault="00E4049A" w:rsidP="00E4049A">
      <w:pPr>
        <w:pStyle w:val="clause"/>
        <w:ind w:right="607"/>
        <w:rPr>
          <w:rFonts w:cs="Arial"/>
          <w:szCs w:val="20"/>
        </w:rPr>
      </w:pPr>
    </w:p>
    <w:p w14:paraId="26BBAA43" w14:textId="262121CA" w:rsidR="00E4049A" w:rsidRPr="00AC14D7" w:rsidRDefault="00E4049A" w:rsidP="003537EB">
      <w:pPr>
        <w:pStyle w:val="clause"/>
        <w:tabs>
          <w:tab w:val="clear" w:pos="1134"/>
        </w:tabs>
        <w:ind w:left="567" w:right="-2" w:firstLine="0"/>
        <w:rPr>
          <w:rFonts w:cs="Arial"/>
          <w:szCs w:val="20"/>
        </w:rPr>
      </w:pPr>
      <w:r w:rsidRPr="00AC14D7">
        <w:rPr>
          <w:rFonts w:cs="Arial"/>
        </w:rPr>
        <w:t xml:space="preserve">The processing of the </w:t>
      </w:r>
      <w:r w:rsidR="00E04941" w:rsidRPr="00AC14D7">
        <w:rPr>
          <w:rFonts w:cs="Arial"/>
        </w:rPr>
        <w:t>Data</w:t>
      </w:r>
      <w:r w:rsidRPr="00AC14D7">
        <w:rPr>
          <w:rFonts w:cs="Arial"/>
        </w:rPr>
        <w:t xml:space="preserve"> is permitted in all European Union member states and in all states for which the European Commission has determined the adequacy of data protection levels pursuant to Article 45(1) of the GDPR.</w:t>
      </w:r>
    </w:p>
    <w:p w14:paraId="087F82AB" w14:textId="77777777" w:rsidR="00E4049A" w:rsidRPr="00AC14D7" w:rsidRDefault="00E4049A" w:rsidP="00E4049A">
      <w:pPr>
        <w:pStyle w:val="clause"/>
        <w:ind w:right="607"/>
        <w:rPr>
          <w:rFonts w:cs="Arial"/>
          <w:szCs w:val="20"/>
        </w:rPr>
      </w:pPr>
    </w:p>
    <w:p w14:paraId="1EC481B0" w14:textId="601A01D8" w:rsidR="00E4049A" w:rsidRPr="00AC14D7" w:rsidRDefault="00E4049A" w:rsidP="004652F7">
      <w:pPr>
        <w:pStyle w:val="clause"/>
        <w:ind w:left="1560" w:hanging="426"/>
        <w:rPr>
          <w:rFonts w:cs="Arial"/>
        </w:rPr>
      </w:pPr>
      <w:r w:rsidRPr="00AC14D7">
        <w:rPr>
          <w:rFonts w:ascii="Segoe UI Symbol" w:hAnsi="Segoe UI Symbol" w:cs="Segoe UI Symbol"/>
        </w:rPr>
        <w:t>❍</w:t>
      </w:r>
      <w:r w:rsidRPr="00AC14D7">
        <w:rPr>
          <w:rFonts w:cs="Arial"/>
        </w:rPr>
        <w:tab/>
        <w:t xml:space="preserve">Access to the </w:t>
      </w:r>
      <w:r w:rsidR="00E04941" w:rsidRPr="00AC14D7">
        <w:rPr>
          <w:rFonts w:cs="Arial"/>
        </w:rPr>
        <w:t>Data</w:t>
      </w:r>
      <w:r w:rsidRPr="00AC14D7">
        <w:rPr>
          <w:rFonts w:cs="Arial"/>
        </w:rPr>
        <w:t xml:space="preserve"> shall not be granted in countries that do not provide an adequate level of protection. </w:t>
      </w:r>
    </w:p>
    <w:p w14:paraId="5350D7F4" w14:textId="77777777" w:rsidR="00E87396" w:rsidRPr="00AC14D7" w:rsidRDefault="00E87396" w:rsidP="004652F7">
      <w:pPr>
        <w:pStyle w:val="clause"/>
        <w:ind w:left="1560" w:hanging="426"/>
        <w:rPr>
          <w:rFonts w:cs="Arial"/>
        </w:rPr>
      </w:pPr>
    </w:p>
    <w:p w14:paraId="73AFECD0" w14:textId="60C5B5E6" w:rsidR="00E4049A" w:rsidRPr="00AC14D7" w:rsidRDefault="00E4049A" w:rsidP="004652F7">
      <w:pPr>
        <w:pStyle w:val="clause"/>
        <w:ind w:left="1560" w:hanging="426"/>
        <w:rPr>
          <w:rFonts w:eastAsia="MS Gothic" w:cs="Arial"/>
        </w:rPr>
      </w:pPr>
      <w:r w:rsidRPr="00AC14D7">
        <w:rPr>
          <w:rFonts w:ascii="Segoe UI Symbol" w:hAnsi="Segoe UI Symbol" w:cs="Segoe UI Symbol"/>
        </w:rPr>
        <w:t>❍</w:t>
      </w:r>
      <w:r w:rsidRPr="00AC14D7">
        <w:rPr>
          <w:rFonts w:cs="Arial"/>
        </w:rPr>
        <w:tab/>
        <w:t xml:space="preserve">The transmission of the </w:t>
      </w:r>
      <w:proofErr w:type="gramStart"/>
      <w:r w:rsidR="00E04941" w:rsidRPr="00AC14D7">
        <w:rPr>
          <w:rFonts w:cs="Arial"/>
        </w:rPr>
        <w:t>Data</w:t>
      </w:r>
      <w:r w:rsidRPr="00AC14D7">
        <w:rPr>
          <w:rFonts w:cs="Arial"/>
        </w:rPr>
        <w:t xml:space="preserve"> to Data</w:t>
      </w:r>
      <w:proofErr w:type="gramEnd"/>
      <w:r w:rsidRPr="00AC14D7">
        <w:rPr>
          <w:rFonts w:cs="Arial"/>
        </w:rPr>
        <w:t xml:space="preserve"> Users in third countries and its processing is possible based on and in accordance with the EU Standard Contractual Clauses issued pursuant to Article 46(2) lit. c) of the GDPR, as established by the respective implementing decisions of the European Commission. The provisions of this Agreement are considered specifications of the </w:t>
      </w:r>
      <w:proofErr w:type="gramStart"/>
      <w:r w:rsidRPr="00AC14D7">
        <w:rPr>
          <w:rFonts w:cs="Arial"/>
        </w:rPr>
        <w:t>aforementioned EU</w:t>
      </w:r>
      <w:proofErr w:type="gramEnd"/>
      <w:r w:rsidRPr="00AC14D7">
        <w:rPr>
          <w:rFonts w:cs="Arial"/>
        </w:rPr>
        <w:t xml:space="preserve"> Standard Contractual Clauses. In case of conflict, the EU Standard Contractual Clauses shall take precedence.</w:t>
      </w:r>
    </w:p>
    <w:p w14:paraId="618C6EB1" w14:textId="77777777" w:rsidR="00F130AF" w:rsidRPr="00AC14D7" w:rsidRDefault="00F130AF" w:rsidP="00E87396">
      <w:pPr>
        <w:pStyle w:val="Clauseobligatorisch"/>
        <w:numPr>
          <w:ilvl w:val="0"/>
          <w:numId w:val="0"/>
        </w:numPr>
        <w:rPr>
          <w:rFonts w:ascii="Arial" w:eastAsia="Times New Roman" w:hAnsi="Arial" w:cs="Arial"/>
          <w:b/>
          <w:sz w:val="20"/>
          <w:szCs w:val="20"/>
        </w:rPr>
      </w:pPr>
    </w:p>
    <w:p w14:paraId="71437408" w14:textId="61C203D5" w:rsidR="00E4049A" w:rsidRPr="00AC14D7" w:rsidRDefault="00CE1866" w:rsidP="00E81CAB">
      <w:pPr>
        <w:keepNext/>
        <w:keepLines/>
        <w:numPr>
          <w:ilvl w:val="1"/>
          <w:numId w:val="1"/>
        </w:numPr>
        <w:spacing w:before="240" w:after="280" w:line="240" w:lineRule="auto"/>
        <w:outlineLvl w:val="0"/>
        <w:rPr>
          <w:rFonts w:ascii="Arial" w:eastAsia="Times New Roman" w:hAnsi="Arial" w:cs="Arial"/>
          <w:b/>
          <w:sz w:val="20"/>
          <w:szCs w:val="20"/>
        </w:rPr>
      </w:pPr>
      <w:bookmarkStart w:id="43" w:name="_Toc124755343"/>
      <w:bookmarkStart w:id="44" w:name="_Toc124755344"/>
      <w:bookmarkStart w:id="45" w:name="_Toc124755345"/>
      <w:bookmarkEnd w:id="43"/>
      <w:bookmarkEnd w:id="44"/>
      <w:r w:rsidRPr="00AC14D7">
        <w:rPr>
          <w:rFonts w:ascii="Arial" w:hAnsi="Arial" w:cs="Arial"/>
          <w:b/>
          <w:sz w:val="20"/>
        </w:rPr>
        <w:t>Liability and warranty</w:t>
      </w:r>
      <w:bookmarkEnd w:id="45"/>
    </w:p>
    <w:p w14:paraId="5C241B5E" w14:textId="77777777" w:rsidR="00E4049A" w:rsidRPr="00AC14D7" w:rsidRDefault="00E4049A" w:rsidP="00E4049A">
      <w:pPr>
        <w:pStyle w:val="clause"/>
        <w:ind w:right="607"/>
        <w:rPr>
          <w:rFonts w:cs="Arial"/>
          <w:strike/>
          <w:szCs w:val="20"/>
          <w:highlight w:val="yellow"/>
        </w:rPr>
      </w:pPr>
    </w:p>
    <w:p w14:paraId="0199A419" w14:textId="6BA904D3" w:rsidR="00E4049A" w:rsidRPr="00AC14D7" w:rsidRDefault="00E4049A" w:rsidP="00CE3E34">
      <w:pPr>
        <w:pStyle w:val="berschrift4"/>
        <w:rPr>
          <w:rFonts w:cs="Arial"/>
        </w:rPr>
      </w:pPr>
      <w:bookmarkStart w:id="46" w:name="_Toc124755348"/>
      <w:r w:rsidRPr="00AC14D7">
        <w:rPr>
          <w:rFonts w:cs="Arial"/>
        </w:rPr>
        <w:t>Rights Guarantee</w:t>
      </w:r>
      <w:bookmarkEnd w:id="46"/>
    </w:p>
    <w:p w14:paraId="2E591A49" w14:textId="77777777" w:rsidR="00CF049E" w:rsidRPr="00AC14D7" w:rsidRDefault="00CF049E" w:rsidP="00CF049E">
      <w:pPr>
        <w:rPr>
          <w:rFonts w:ascii="Arial" w:hAnsi="Arial" w:cs="Arial"/>
          <w:lang w:eastAsia="en-GB"/>
        </w:rPr>
      </w:pPr>
    </w:p>
    <w:p w14:paraId="7E390F2C" w14:textId="75782658" w:rsidR="00E4049A" w:rsidRPr="00AC14D7" w:rsidRDefault="004652F7" w:rsidP="00432ED4">
      <w:pPr>
        <w:pStyle w:val="berschrift6"/>
        <w:ind w:left="1134" w:hanging="567"/>
        <w:rPr>
          <w:rFonts w:cs="Arial"/>
        </w:rPr>
      </w:pPr>
      <w:r w:rsidRPr="00AC14D7">
        <w:rPr>
          <w:rFonts w:cs="Arial"/>
        </w:rPr>
        <w:tab/>
        <w:t xml:space="preserve">The </w:t>
      </w:r>
      <w:r w:rsidR="00FE4F20" w:rsidRPr="00AC14D7">
        <w:rPr>
          <w:rFonts w:cs="Arial"/>
        </w:rPr>
        <w:t>Data Provider</w:t>
      </w:r>
      <w:r w:rsidRPr="00AC14D7">
        <w:rPr>
          <w:rFonts w:cs="Arial"/>
        </w:rPr>
        <w:t xml:space="preserve"> guarantees that it is the rightful owner of the rights necessary to grant the </w:t>
      </w:r>
      <w:r w:rsidR="00722CE0" w:rsidRPr="00AC14D7">
        <w:rPr>
          <w:rFonts w:cs="Arial"/>
        </w:rPr>
        <w:t xml:space="preserve">rights </w:t>
      </w:r>
      <w:r w:rsidRPr="00AC14D7">
        <w:rPr>
          <w:rFonts w:cs="Arial"/>
        </w:rPr>
        <w:t xml:space="preserve">required for the uses permitted by this Agreement to the RDC. Furthermore, it guarantees that there are no third-party rights that oppose the contractual use of the </w:t>
      </w:r>
      <w:r w:rsidR="00E04941" w:rsidRPr="00AC14D7">
        <w:rPr>
          <w:rFonts w:cs="Arial"/>
        </w:rPr>
        <w:t>Data</w:t>
      </w:r>
      <w:r w:rsidRPr="00AC14D7">
        <w:rPr>
          <w:rFonts w:cs="Arial"/>
        </w:rPr>
        <w:t xml:space="preserve"> by the RDC and/or third parties and their transfer to them. </w:t>
      </w:r>
    </w:p>
    <w:p w14:paraId="507B0B1C" w14:textId="77777777" w:rsidR="009F6589" w:rsidRPr="00AC14D7" w:rsidRDefault="009F6589" w:rsidP="009F6589">
      <w:pPr>
        <w:rPr>
          <w:rFonts w:ascii="Arial" w:hAnsi="Arial" w:cs="Arial"/>
          <w:lang w:eastAsia="en-GB"/>
        </w:rPr>
      </w:pPr>
    </w:p>
    <w:p w14:paraId="6E07FEBF" w14:textId="1E62FA86" w:rsidR="00E4049A" w:rsidRPr="00AC14D7" w:rsidRDefault="004652F7" w:rsidP="00432ED4">
      <w:pPr>
        <w:pStyle w:val="berschrift6"/>
        <w:ind w:left="1134" w:hanging="567"/>
        <w:rPr>
          <w:rFonts w:cs="Arial"/>
        </w:rPr>
      </w:pPr>
      <w:r w:rsidRPr="00AC14D7">
        <w:rPr>
          <w:rFonts w:cs="Arial"/>
        </w:rPr>
        <w:tab/>
        <w:t xml:space="preserve">If the </w:t>
      </w:r>
      <w:r w:rsidR="00FE4F20" w:rsidRPr="00AC14D7">
        <w:rPr>
          <w:rFonts w:cs="Arial"/>
        </w:rPr>
        <w:t>Data Provider</w:t>
      </w:r>
      <w:r w:rsidRPr="00AC14D7">
        <w:rPr>
          <w:rFonts w:cs="Arial"/>
        </w:rPr>
        <w:t xml:space="preserve"> breaches its obligations under this Agreement, especially the above guarantee, and if the RDC incurs damages due to the assertion of claims by a third party, the Data-providing Party shall indemnify the RDC from any claims. The </w:t>
      </w:r>
      <w:r w:rsidR="00FE4F20" w:rsidRPr="00AC14D7">
        <w:rPr>
          <w:rFonts w:cs="Arial"/>
        </w:rPr>
        <w:t>Data Provider</w:t>
      </w:r>
      <w:r w:rsidRPr="00AC14D7">
        <w:rPr>
          <w:rFonts w:cs="Arial"/>
        </w:rPr>
        <w:t xml:space="preserve"> will provide all necessary support to the RDC in its legal defence, including covering the costs of a reasonable legal defence. </w:t>
      </w:r>
    </w:p>
    <w:p w14:paraId="5095131A" w14:textId="77777777" w:rsidR="00E4049A" w:rsidRPr="00AC14D7" w:rsidRDefault="00E4049A" w:rsidP="006943B6">
      <w:pPr>
        <w:pStyle w:val="clause"/>
        <w:ind w:right="607"/>
        <w:rPr>
          <w:rFonts w:cs="Arial"/>
        </w:rPr>
      </w:pPr>
    </w:p>
    <w:p w14:paraId="6D46B3F0" w14:textId="259F6650" w:rsidR="00E4049A" w:rsidRPr="00AC14D7" w:rsidRDefault="00E4049A" w:rsidP="00CE3E34">
      <w:pPr>
        <w:pStyle w:val="berschrift4"/>
        <w:rPr>
          <w:rFonts w:cs="Arial"/>
        </w:rPr>
      </w:pPr>
      <w:bookmarkStart w:id="47" w:name="_Toc124755349"/>
      <w:r w:rsidRPr="00AC14D7">
        <w:rPr>
          <w:rFonts w:cs="Arial"/>
        </w:rPr>
        <w:lastRenderedPageBreak/>
        <w:t>Liability</w:t>
      </w:r>
      <w:bookmarkEnd w:id="47"/>
    </w:p>
    <w:p w14:paraId="4C72025D" w14:textId="77777777" w:rsidR="00E4049A" w:rsidRPr="00AC14D7" w:rsidRDefault="00E4049A" w:rsidP="005D220E">
      <w:pPr>
        <w:pStyle w:val="clause"/>
        <w:keepNext/>
        <w:keepLines/>
        <w:ind w:right="607"/>
        <w:rPr>
          <w:rFonts w:cs="Arial"/>
          <w:szCs w:val="20"/>
        </w:rPr>
      </w:pPr>
    </w:p>
    <w:p w14:paraId="4CD18439" w14:textId="5631A851" w:rsidR="00E4049A" w:rsidRPr="00AC14D7" w:rsidRDefault="00E4049A" w:rsidP="005D220E">
      <w:pPr>
        <w:pStyle w:val="berschrift6"/>
        <w:keepNext/>
        <w:ind w:left="1134" w:hanging="567"/>
        <w:rPr>
          <w:rFonts w:cs="Arial"/>
        </w:rPr>
      </w:pPr>
      <w:r w:rsidRPr="00AC14D7">
        <w:rPr>
          <w:rFonts w:cs="Arial"/>
        </w:rPr>
        <w:tab/>
      </w:r>
      <w:bookmarkStart w:id="48" w:name="_Toc124755350"/>
      <w:r w:rsidRPr="00AC14D7">
        <w:rPr>
          <w:rFonts w:cs="Arial"/>
        </w:rPr>
        <w:t xml:space="preserve">The </w:t>
      </w:r>
      <w:r w:rsidR="00FE4F20" w:rsidRPr="00AC14D7">
        <w:rPr>
          <w:rFonts w:cs="Arial"/>
        </w:rPr>
        <w:t>Data Provider</w:t>
      </w:r>
      <w:r w:rsidRPr="00AC14D7">
        <w:rPr>
          <w:rFonts w:cs="Arial"/>
        </w:rPr>
        <w:t xml:space="preserve"> and the RDC shall not be liable to Data Users for any losses or damages of any kind related to the Agreement data or conclusions or recommendations that may be contained in the transmitted data.</w:t>
      </w:r>
      <w:bookmarkEnd w:id="48"/>
    </w:p>
    <w:p w14:paraId="1CCA61C4" w14:textId="4A1309C3" w:rsidR="00E4049A" w:rsidRPr="00AC14D7" w:rsidRDefault="00E4049A" w:rsidP="00432ED4">
      <w:pPr>
        <w:pStyle w:val="berschrift6"/>
        <w:ind w:left="1134" w:hanging="567"/>
        <w:rPr>
          <w:rFonts w:cs="Arial"/>
          <w:szCs w:val="20"/>
        </w:rPr>
      </w:pPr>
      <w:r w:rsidRPr="00AC14D7">
        <w:rPr>
          <w:rFonts w:cs="Arial"/>
        </w:rPr>
        <w:tab/>
        <w:t xml:space="preserve">The RDC and the </w:t>
      </w:r>
      <w:r w:rsidR="00FE4F20" w:rsidRPr="00AC14D7">
        <w:rPr>
          <w:rFonts w:cs="Arial"/>
        </w:rPr>
        <w:t>Data Provider</w:t>
      </w:r>
      <w:r w:rsidRPr="00AC14D7">
        <w:rPr>
          <w:rFonts w:cs="Arial"/>
        </w:rPr>
        <w:t xml:space="preserve"> shall only be liable for intentional or grossly negligent actions; liability for consequential damages is excluded. In the case of gross negligence, liability shall be limited to foreseeable damages.</w:t>
      </w:r>
    </w:p>
    <w:p w14:paraId="1B1554A0" w14:textId="2492DCC4" w:rsidR="00E4049A" w:rsidRPr="00AC14D7" w:rsidRDefault="00E4049A" w:rsidP="00432ED4">
      <w:pPr>
        <w:pStyle w:val="berschrift6"/>
        <w:ind w:left="1134" w:hanging="567"/>
        <w:rPr>
          <w:rFonts w:cs="Arial"/>
        </w:rPr>
      </w:pPr>
      <w:r w:rsidRPr="00AC14D7">
        <w:rPr>
          <w:rFonts w:cs="Arial"/>
        </w:rPr>
        <w:tab/>
      </w:r>
      <w:bookmarkStart w:id="49" w:name="_Toc124755351"/>
      <w:r w:rsidRPr="00AC14D7">
        <w:rPr>
          <w:rFonts w:cs="Arial"/>
        </w:rPr>
        <w:t xml:space="preserve">The disclaimer of liability and limitation of liability do not apply in cases of damage resulting from injury to life, body or health, damage resulting from the violation of essential contractual obligations (so-called cardinal obligations), </w:t>
      </w:r>
      <w:r w:rsidR="00887924" w:rsidRPr="00AC14D7">
        <w:rPr>
          <w:rFonts w:cs="Arial"/>
        </w:rPr>
        <w:t xml:space="preserve">or </w:t>
      </w:r>
      <w:r w:rsidRPr="00AC14D7">
        <w:rPr>
          <w:rFonts w:cs="Arial"/>
        </w:rPr>
        <w:t xml:space="preserve">liability for warranted characteristics. In the event of a violation of cardinal obligations, liability for slight negligence shall be limited to foreseeable damages. No liability is assumed for the suitability of the datasets for the intended purpose of the Data Users. Data Users hereby acknowledge that they are solely responsible for the consequences of the actions they take based on the data received or </w:t>
      </w:r>
      <w:proofErr w:type="gramStart"/>
      <w:r w:rsidRPr="00AC14D7">
        <w:rPr>
          <w:rFonts w:cs="Arial"/>
        </w:rPr>
        <w:t>as a result of</w:t>
      </w:r>
      <w:proofErr w:type="gramEnd"/>
      <w:r w:rsidRPr="00AC14D7">
        <w:rPr>
          <w:rFonts w:cs="Arial"/>
        </w:rPr>
        <w:t xml:space="preserve"> their interpretation of the data received.</w:t>
      </w:r>
      <w:bookmarkEnd w:id="49"/>
    </w:p>
    <w:p w14:paraId="1C5C4F5A" w14:textId="71984217" w:rsidR="00E4049A" w:rsidRPr="00AC14D7" w:rsidRDefault="00E4049A" w:rsidP="00432ED4">
      <w:pPr>
        <w:pStyle w:val="berschrift6"/>
        <w:ind w:left="1134" w:hanging="567"/>
        <w:rPr>
          <w:rFonts w:cs="Arial"/>
        </w:rPr>
      </w:pPr>
      <w:r w:rsidRPr="00AC14D7">
        <w:rPr>
          <w:rFonts w:cs="Arial"/>
        </w:rPr>
        <w:tab/>
      </w:r>
      <w:bookmarkStart w:id="50" w:name="_Toc124755352"/>
      <w:r w:rsidRPr="00AC14D7">
        <w:rPr>
          <w:rFonts w:cs="Arial"/>
        </w:rPr>
        <w:t xml:space="preserve">The Data Users shall be obligated to indemnify the </w:t>
      </w:r>
      <w:r w:rsidR="00FE4F20" w:rsidRPr="00AC14D7">
        <w:rPr>
          <w:rFonts w:cs="Arial"/>
        </w:rPr>
        <w:t>Data Provider</w:t>
      </w:r>
      <w:r w:rsidRPr="00AC14D7">
        <w:rPr>
          <w:rFonts w:cs="Arial"/>
        </w:rPr>
        <w:t xml:space="preserve"> for all damages arising from their non-compliant handling (negligent or intentional) within the scope of the </w:t>
      </w:r>
      <w:r w:rsidR="00E04941" w:rsidRPr="00AC14D7">
        <w:rPr>
          <w:rFonts w:cs="Arial"/>
        </w:rPr>
        <w:t>Data</w:t>
      </w:r>
      <w:r w:rsidRPr="00AC14D7">
        <w:rPr>
          <w:rFonts w:cs="Arial"/>
        </w:rPr>
        <w:t xml:space="preserve"> </w:t>
      </w:r>
      <w:proofErr w:type="gramStart"/>
      <w:r w:rsidRPr="00AC14D7">
        <w:rPr>
          <w:rFonts w:cs="Arial"/>
        </w:rPr>
        <w:t>transfer, and</w:t>
      </w:r>
      <w:proofErr w:type="gramEnd"/>
      <w:r w:rsidRPr="00AC14D7">
        <w:rPr>
          <w:rFonts w:cs="Arial"/>
        </w:rPr>
        <w:t xml:space="preserve"> shall release the </w:t>
      </w:r>
      <w:r w:rsidR="00FE4F20" w:rsidRPr="00AC14D7">
        <w:rPr>
          <w:rFonts w:cs="Arial"/>
        </w:rPr>
        <w:t>Data Provider</w:t>
      </w:r>
      <w:r w:rsidRPr="00AC14D7">
        <w:rPr>
          <w:rFonts w:cs="Arial"/>
        </w:rPr>
        <w:t xml:space="preserve"> from any third-party liability claims to that extent. The obligation to provide compensation shall be waived if Data Users can prove that they have exercised the care required by the circumstances of the case. Cases of liability justify termination for a legitimate reason. The assertion of further claims remains unaffected. This also includes the costs of </w:t>
      </w:r>
      <w:r w:rsidR="00887924" w:rsidRPr="00AC14D7">
        <w:rPr>
          <w:rFonts w:cs="Arial"/>
        </w:rPr>
        <w:t xml:space="preserve">a </w:t>
      </w:r>
      <w:r w:rsidRPr="00AC14D7">
        <w:rPr>
          <w:rFonts w:cs="Arial"/>
        </w:rPr>
        <w:t>reasonable legal defence.</w:t>
      </w:r>
      <w:bookmarkEnd w:id="50"/>
    </w:p>
    <w:p w14:paraId="28B6DDC5" w14:textId="77777777" w:rsidR="00E4049A" w:rsidRPr="00AC14D7" w:rsidRDefault="00E4049A" w:rsidP="00E4049A">
      <w:pPr>
        <w:pStyle w:val="clause"/>
        <w:ind w:right="607"/>
        <w:rPr>
          <w:rFonts w:cs="Arial"/>
        </w:rPr>
      </w:pPr>
    </w:p>
    <w:p w14:paraId="0A668E1C" w14:textId="77777777" w:rsidR="00E4049A" w:rsidRPr="00AC14D7" w:rsidRDefault="00E4049A" w:rsidP="00CE3E34">
      <w:pPr>
        <w:pStyle w:val="Paragraph2"/>
      </w:pPr>
      <w:bookmarkStart w:id="51" w:name="_Toc124755353"/>
      <w:r w:rsidRPr="00AC14D7">
        <w:t>Further Provisions</w:t>
      </w:r>
      <w:bookmarkEnd w:id="51"/>
    </w:p>
    <w:p w14:paraId="565E5916" w14:textId="77777777" w:rsidR="00E4049A" w:rsidRPr="00AC14D7" w:rsidRDefault="00E4049A" w:rsidP="00CE3E34">
      <w:pPr>
        <w:pStyle w:val="berschrift4"/>
        <w:rPr>
          <w:rFonts w:cs="Arial"/>
        </w:rPr>
      </w:pPr>
      <w:bookmarkStart w:id="52" w:name="_Toc124755354"/>
      <w:r w:rsidRPr="00AC14D7">
        <w:rPr>
          <w:rFonts w:cs="Arial"/>
        </w:rPr>
        <w:t>Changes to Addresses</w:t>
      </w:r>
      <w:bookmarkEnd w:id="52"/>
    </w:p>
    <w:p w14:paraId="7C8C811F" w14:textId="77777777" w:rsidR="00E4049A" w:rsidRPr="00AC14D7" w:rsidRDefault="00E4049A" w:rsidP="00E4049A">
      <w:pPr>
        <w:pStyle w:val="clause"/>
        <w:ind w:right="607"/>
        <w:rPr>
          <w:rFonts w:cs="Arial"/>
          <w:szCs w:val="20"/>
        </w:rPr>
      </w:pPr>
    </w:p>
    <w:p w14:paraId="35428430" w14:textId="792C715A" w:rsidR="00E4049A" w:rsidRPr="00AC14D7" w:rsidRDefault="00E4049A" w:rsidP="00E70733">
      <w:pPr>
        <w:pStyle w:val="clause"/>
        <w:tabs>
          <w:tab w:val="clear" w:pos="1134"/>
        </w:tabs>
        <w:ind w:left="567" w:firstLine="0"/>
        <w:rPr>
          <w:rFonts w:cs="Arial"/>
          <w:szCs w:val="20"/>
        </w:rPr>
      </w:pPr>
      <w:r w:rsidRPr="00AC14D7">
        <w:rPr>
          <w:rFonts w:cs="Arial"/>
        </w:rPr>
        <w:t xml:space="preserve">The </w:t>
      </w:r>
      <w:r w:rsidR="00FE4F20" w:rsidRPr="00AC14D7">
        <w:rPr>
          <w:rFonts w:cs="Arial"/>
        </w:rPr>
        <w:t>Data Provider</w:t>
      </w:r>
      <w:r w:rsidRPr="00AC14D7">
        <w:rPr>
          <w:rFonts w:cs="Arial"/>
        </w:rPr>
        <w:t xml:space="preserve"> undertakes to promptly notify the RDC of any changes to the</w:t>
      </w:r>
      <w:r w:rsidR="00887924" w:rsidRPr="00AC14D7">
        <w:rPr>
          <w:rFonts w:cs="Arial"/>
        </w:rPr>
        <w:t>ir</w:t>
      </w:r>
      <w:r w:rsidRPr="00AC14D7">
        <w:rPr>
          <w:rFonts w:cs="Arial"/>
        </w:rPr>
        <w:t xml:space="preserve"> address data, especially their email address.</w:t>
      </w:r>
    </w:p>
    <w:p w14:paraId="53D5FE14" w14:textId="77777777" w:rsidR="00E4049A" w:rsidRPr="00AC14D7" w:rsidRDefault="00E4049A" w:rsidP="00E4049A">
      <w:pPr>
        <w:pStyle w:val="clause"/>
        <w:ind w:right="607"/>
        <w:rPr>
          <w:rFonts w:cs="Arial"/>
          <w:szCs w:val="20"/>
        </w:rPr>
      </w:pPr>
    </w:p>
    <w:p w14:paraId="53811A88" w14:textId="77777777" w:rsidR="00E4049A" w:rsidRPr="00AC14D7" w:rsidRDefault="00E4049A" w:rsidP="00CE3E34">
      <w:pPr>
        <w:pStyle w:val="berschrift4"/>
        <w:rPr>
          <w:rFonts w:cs="Arial"/>
        </w:rPr>
      </w:pPr>
      <w:bookmarkStart w:id="53" w:name="_Toc124755355"/>
      <w:r w:rsidRPr="00AC14D7">
        <w:rPr>
          <w:rFonts w:cs="Arial"/>
        </w:rPr>
        <w:t>Amendments/Partial Invalidity</w:t>
      </w:r>
      <w:bookmarkEnd w:id="53"/>
    </w:p>
    <w:p w14:paraId="1AE3C85F" w14:textId="77777777" w:rsidR="00E4049A" w:rsidRPr="00AC14D7" w:rsidRDefault="00E4049A" w:rsidP="00E4049A">
      <w:pPr>
        <w:pStyle w:val="clause"/>
        <w:ind w:right="607"/>
        <w:rPr>
          <w:rFonts w:cs="Arial"/>
          <w:szCs w:val="20"/>
        </w:rPr>
      </w:pPr>
    </w:p>
    <w:p w14:paraId="2F8AACBE" w14:textId="312C14A2" w:rsidR="00E4049A" w:rsidRPr="00AC14D7" w:rsidRDefault="004652F7" w:rsidP="00432ED4">
      <w:pPr>
        <w:pStyle w:val="berschrift6"/>
        <w:ind w:left="1134" w:hanging="567"/>
        <w:rPr>
          <w:rFonts w:cs="Arial"/>
        </w:rPr>
      </w:pPr>
      <w:r w:rsidRPr="00AC14D7">
        <w:rPr>
          <w:rFonts w:cs="Arial"/>
        </w:rPr>
        <w:tab/>
        <w:t xml:space="preserve">All agreements between the parties are contained in this Agreement and its annexes. There are no further agreements. Supplementary agreements, assurances and changes to this Agreement require </w:t>
      </w:r>
      <w:r w:rsidR="00887924" w:rsidRPr="00AC14D7">
        <w:rPr>
          <w:rFonts w:cs="Arial"/>
        </w:rPr>
        <w:t xml:space="preserve">the </w:t>
      </w:r>
      <w:r w:rsidRPr="00AC14D7">
        <w:rPr>
          <w:rFonts w:cs="Arial"/>
        </w:rPr>
        <w:t>written form to be effective, unless a different form is provided for in this Agreement.</w:t>
      </w:r>
    </w:p>
    <w:p w14:paraId="7611D2C1" w14:textId="032064FF" w:rsidR="00E4049A" w:rsidRPr="00AC14D7" w:rsidRDefault="00E4049A" w:rsidP="00432ED4">
      <w:pPr>
        <w:pStyle w:val="berschrift6"/>
        <w:ind w:left="1134" w:hanging="567"/>
        <w:rPr>
          <w:rFonts w:cs="Arial"/>
          <w:szCs w:val="20"/>
        </w:rPr>
      </w:pPr>
      <w:r w:rsidRPr="00AC14D7">
        <w:rPr>
          <w:rFonts w:cs="Arial"/>
        </w:rPr>
        <w:t xml:space="preserve"> </w:t>
      </w:r>
      <w:r w:rsidRPr="00AC14D7">
        <w:rPr>
          <w:rFonts w:cs="Arial"/>
        </w:rPr>
        <w:tab/>
        <w:t>If one or more provisions of this Agreement are or become invalid, the parties are obligated to promptly replace them with a supplementary written agreement that comes closest to the economic result of the invalid provision. Such shall be without prejudice to the validity of the Agreement as a whole.</w:t>
      </w:r>
    </w:p>
    <w:p w14:paraId="3DB9A3DC" w14:textId="77777777" w:rsidR="00E4049A" w:rsidRPr="00AC14D7" w:rsidRDefault="00E4049A" w:rsidP="00E4049A">
      <w:pPr>
        <w:pStyle w:val="clause"/>
        <w:ind w:left="0" w:right="607" w:firstLine="0"/>
        <w:rPr>
          <w:rFonts w:cs="Arial"/>
          <w:szCs w:val="20"/>
        </w:rPr>
      </w:pPr>
    </w:p>
    <w:p w14:paraId="15CFF834" w14:textId="6AAC0695" w:rsidR="00E4049A" w:rsidRPr="00AC14D7" w:rsidRDefault="00E4049A" w:rsidP="00CE3E34">
      <w:pPr>
        <w:pStyle w:val="berschrift4"/>
        <w:rPr>
          <w:rFonts w:cs="Arial"/>
        </w:rPr>
      </w:pPr>
      <w:bookmarkStart w:id="54" w:name="_Toc124755356"/>
      <w:r w:rsidRPr="00AC14D7">
        <w:rPr>
          <w:rFonts w:cs="Arial"/>
        </w:rPr>
        <w:t>Applicable Law</w:t>
      </w:r>
      <w:r w:rsidR="00DE46E3" w:rsidRPr="00AC14D7">
        <w:rPr>
          <w:rFonts w:cs="Arial"/>
        </w:rPr>
        <w:t xml:space="preserve">, </w:t>
      </w:r>
      <w:r w:rsidR="00E35053">
        <w:rPr>
          <w:rFonts w:cs="Arial"/>
        </w:rPr>
        <w:t>C</w:t>
      </w:r>
      <w:r w:rsidR="00DE46E3" w:rsidRPr="00AC14D7">
        <w:rPr>
          <w:rFonts w:cs="Arial"/>
        </w:rPr>
        <w:t>ontract language</w:t>
      </w:r>
      <w:r w:rsidRPr="00AC14D7">
        <w:rPr>
          <w:rFonts w:cs="Arial"/>
        </w:rPr>
        <w:t xml:space="preserve"> and Jurisdiction</w:t>
      </w:r>
      <w:bookmarkEnd w:id="54"/>
    </w:p>
    <w:p w14:paraId="25EA19A9" w14:textId="77777777" w:rsidR="00E4049A" w:rsidRPr="00AC14D7" w:rsidRDefault="00E4049A" w:rsidP="00E4049A">
      <w:pPr>
        <w:rPr>
          <w:rFonts w:ascii="Arial" w:hAnsi="Arial" w:cs="Arial"/>
        </w:rPr>
      </w:pPr>
    </w:p>
    <w:p w14:paraId="6671AF17" w14:textId="24291770" w:rsidR="00E4049A" w:rsidRPr="007532BA" w:rsidRDefault="004652F7" w:rsidP="00432ED4">
      <w:pPr>
        <w:pStyle w:val="berschrift6"/>
        <w:ind w:left="1134" w:hanging="567"/>
        <w:rPr>
          <w:rFonts w:cs="Arial"/>
          <w:lang w:val="en-US"/>
        </w:rPr>
      </w:pPr>
      <w:r w:rsidRPr="00AC14D7">
        <w:rPr>
          <w:rFonts w:cs="Arial"/>
        </w:rPr>
        <w:tab/>
        <w:t>The application of German law is agreed upon.</w:t>
      </w:r>
      <w:r w:rsidR="00DE46E3" w:rsidRPr="00E35053">
        <w:rPr>
          <w:rFonts w:cs="Arial"/>
          <w:lang w:val="en-US"/>
        </w:rPr>
        <w:t xml:space="preserve"> </w:t>
      </w:r>
      <w:r w:rsidR="00DE46E3" w:rsidRPr="00AC14D7">
        <w:rPr>
          <w:rFonts w:cs="Arial"/>
        </w:rPr>
        <w:t>Only the German version of this contract shall be legally binding, any translation shall only serve for informational purposes.</w:t>
      </w:r>
    </w:p>
    <w:p w14:paraId="3256FB25" w14:textId="3905736B" w:rsidR="00E4049A" w:rsidRPr="00AC14D7" w:rsidRDefault="004652F7" w:rsidP="00432ED4">
      <w:pPr>
        <w:pStyle w:val="berschrift6"/>
        <w:ind w:left="1134" w:hanging="567"/>
        <w:rPr>
          <w:rFonts w:cs="Arial"/>
        </w:rPr>
      </w:pPr>
      <w:r w:rsidRPr="007532BA">
        <w:rPr>
          <w:rFonts w:cs="Arial"/>
          <w:lang w:val="en-US"/>
        </w:rPr>
        <w:tab/>
      </w:r>
      <w:r w:rsidRPr="00AC14D7">
        <w:rPr>
          <w:rFonts w:cs="Arial"/>
        </w:rPr>
        <w:t xml:space="preserve">For all disputes arising from the execution of this contractual relationship, the registered office of the RDC shall be the place of jurisdiction, provided that the </w:t>
      </w:r>
      <w:r w:rsidR="00FE4F20" w:rsidRPr="00AC14D7">
        <w:rPr>
          <w:rFonts w:cs="Arial"/>
        </w:rPr>
        <w:t>Data Provider</w:t>
      </w:r>
      <w:r w:rsidRPr="00AC14D7">
        <w:rPr>
          <w:rFonts w:cs="Arial"/>
        </w:rPr>
        <w:t xml:space="preserve"> is a merchant, a legal entity under public law, or a special fund under public law. </w:t>
      </w:r>
    </w:p>
    <w:p w14:paraId="4DED8299" w14:textId="77777777" w:rsidR="00E4049A" w:rsidRPr="00AC14D7" w:rsidRDefault="00E4049A" w:rsidP="00E4049A">
      <w:pPr>
        <w:pStyle w:val="clause"/>
        <w:ind w:right="607"/>
        <w:rPr>
          <w:rFonts w:cs="Arial"/>
          <w:szCs w:val="20"/>
        </w:rPr>
      </w:pPr>
    </w:p>
    <w:p w14:paraId="2BB7FE5A" w14:textId="77777777" w:rsidR="00E4049A" w:rsidRPr="00AC14D7" w:rsidRDefault="00E4049A" w:rsidP="00E4049A">
      <w:pPr>
        <w:pStyle w:val="clause"/>
        <w:ind w:right="607"/>
        <w:rPr>
          <w:rFonts w:cs="Arial"/>
          <w:szCs w:val="20"/>
        </w:rPr>
      </w:pPr>
    </w:p>
    <w:p w14:paraId="4DDD6DBE" w14:textId="10D98838" w:rsidR="00E4049A" w:rsidRPr="00AC14D7" w:rsidRDefault="00E4049A" w:rsidP="00E4049A">
      <w:pPr>
        <w:ind w:right="607"/>
        <w:rPr>
          <w:rFonts w:ascii="Arial" w:hAnsi="Arial" w:cs="Arial"/>
          <w:color w:val="000000"/>
          <w:sz w:val="24"/>
          <w:szCs w:val="24"/>
        </w:rPr>
      </w:pPr>
    </w:p>
    <w:p w14:paraId="42C7DED3" w14:textId="77777777" w:rsidR="00E4049A" w:rsidRPr="00AC14D7" w:rsidRDefault="00E4049A" w:rsidP="00E4049A">
      <w:pPr>
        <w:pStyle w:val="clause"/>
        <w:ind w:right="607"/>
        <w:rPr>
          <w:rFonts w:cs="Arial"/>
          <w:szCs w:val="20"/>
          <w:lang w:eastAsia="de-DE"/>
        </w:rPr>
      </w:pPr>
    </w:p>
    <w:p w14:paraId="08BC2577" w14:textId="2129B51A" w:rsidR="00E4049A" w:rsidRPr="00AC14D7" w:rsidRDefault="00E4049A" w:rsidP="00E4049A">
      <w:pPr>
        <w:pStyle w:val="clause"/>
        <w:ind w:right="607"/>
        <w:jc w:val="left"/>
        <w:rPr>
          <w:rFonts w:cs="Arial"/>
          <w:szCs w:val="20"/>
        </w:rPr>
      </w:pPr>
      <w:r w:rsidRPr="00AC14D7">
        <w:rPr>
          <w:rFonts w:cs="Arial"/>
        </w:rPr>
        <w:t>_____________________________ _________________________________________</w:t>
      </w:r>
      <w:r w:rsidRPr="00AC14D7">
        <w:rPr>
          <w:rFonts w:cs="Arial"/>
        </w:rPr>
        <w:br/>
      </w:r>
      <w:r w:rsidR="00F76E26" w:rsidRPr="00AC14D7">
        <w:rPr>
          <w:rFonts w:cs="Arial"/>
        </w:rPr>
        <w:t>Location</w:t>
      </w:r>
      <w:r w:rsidRPr="00AC14D7">
        <w:rPr>
          <w:rFonts w:cs="Arial"/>
        </w:rPr>
        <w:t xml:space="preserve">, date </w:t>
      </w:r>
      <w:r w:rsidRPr="00AC14D7">
        <w:rPr>
          <w:rFonts w:cs="Arial"/>
        </w:rPr>
        <w:tab/>
      </w:r>
      <w:r w:rsidRPr="00AC14D7">
        <w:rPr>
          <w:rFonts w:cs="Arial"/>
        </w:rPr>
        <w:tab/>
      </w:r>
      <w:r w:rsidRPr="00AC14D7">
        <w:rPr>
          <w:rFonts w:cs="Arial"/>
        </w:rPr>
        <w:tab/>
      </w:r>
      <w:r w:rsidRPr="00AC14D7">
        <w:rPr>
          <w:rFonts w:cs="Arial"/>
        </w:rPr>
        <w:tab/>
        <w:t xml:space="preserve">Signature of the </w:t>
      </w:r>
      <w:r w:rsidR="00FE4F20" w:rsidRPr="00AC14D7">
        <w:rPr>
          <w:rFonts w:cs="Arial"/>
        </w:rPr>
        <w:t>Data Provider</w:t>
      </w:r>
      <w:r w:rsidRPr="00AC14D7">
        <w:rPr>
          <w:rFonts w:cs="Arial"/>
        </w:rPr>
        <w:br/>
      </w:r>
    </w:p>
    <w:p w14:paraId="4838E330" w14:textId="77777777" w:rsidR="00CF049E" w:rsidRPr="00AC14D7" w:rsidRDefault="00CF049E" w:rsidP="00E4049A">
      <w:pPr>
        <w:pStyle w:val="clause"/>
        <w:ind w:right="607"/>
        <w:jc w:val="left"/>
        <w:rPr>
          <w:rFonts w:cs="Arial"/>
          <w:szCs w:val="20"/>
          <w:lang w:eastAsia="de-DE"/>
        </w:rPr>
      </w:pPr>
    </w:p>
    <w:p w14:paraId="348A863A" w14:textId="77777777" w:rsidR="00CF049E" w:rsidRPr="00AC14D7" w:rsidRDefault="00CF049E" w:rsidP="00E4049A">
      <w:pPr>
        <w:pStyle w:val="clause"/>
        <w:ind w:right="607"/>
        <w:jc w:val="left"/>
        <w:rPr>
          <w:rFonts w:cs="Arial"/>
          <w:szCs w:val="20"/>
          <w:lang w:eastAsia="de-DE"/>
        </w:rPr>
      </w:pPr>
    </w:p>
    <w:p w14:paraId="395C22E2" w14:textId="73E03BC1" w:rsidR="00487A99" w:rsidRPr="00AC14D7" w:rsidRDefault="00E4049A" w:rsidP="00E35053">
      <w:pPr>
        <w:pStyle w:val="clause"/>
        <w:ind w:right="607"/>
        <w:jc w:val="left"/>
        <w:rPr>
          <w:rFonts w:cs="Arial"/>
        </w:rPr>
      </w:pPr>
      <w:r w:rsidRPr="00AC14D7">
        <w:rPr>
          <w:rFonts w:cs="Arial"/>
        </w:rPr>
        <w:t>_____________________________ _________________________________________</w:t>
      </w:r>
      <w:r w:rsidRPr="00AC14D7">
        <w:rPr>
          <w:rFonts w:cs="Arial"/>
        </w:rPr>
        <w:br/>
        <w:t xml:space="preserve">Location, Date </w:t>
      </w:r>
      <w:r w:rsidRPr="00AC14D7">
        <w:rPr>
          <w:rFonts w:cs="Arial"/>
        </w:rPr>
        <w:tab/>
      </w:r>
      <w:r w:rsidRPr="00AC14D7">
        <w:rPr>
          <w:rFonts w:cs="Arial"/>
        </w:rPr>
        <w:tab/>
      </w:r>
      <w:r w:rsidRPr="00AC14D7">
        <w:rPr>
          <w:rFonts w:cs="Arial"/>
        </w:rPr>
        <w:tab/>
      </w:r>
      <w:r w:rsidRPr="00AC14D7">
        <w:rPr>
          <w:rFonts w:cs="Arial"/>
        </w:rPr>
        <w:tab/>
        <w:t>Signature of the RDC</w:t>
      </w:r>
      <w:r w:rsidR="00AF0D45" w:rsidRPr="00AC14D7">
        <w:rPr>
          <w:rFonts w:cs="Arial"/>
        </w:rPr>
        <w:br w:type="page"/>
      </w:r>
    </w:p>
    <w:p w14:paraId="46282A3D" w14:textId="270BB994" w:rsidR="00D27001" w:rsidRPr="00AC14D7" w:rsidRDefault="00D27001" w:rsidP="000A0A82">
      <w:pPr>
        <w:pStyle w:val="berschrift3ohneParagraphen"/>
        <w:rPr>
          <w:rFonts w:ascii="Arial" w:hAnsi="Arial" w:cs="Arial"/>
        </w:rPr>
      </w:pPr>
      <w:bookmarkStart w:id="55" w:name="anhänge"/>
      <w:bookmarkEnd w:id="7"/>
      <w:bookmarkEnd w:id="8"/>
      <w:bookmarkEnd w:id="9"/>
      <w:bookmarkEnd w:id="10"/>
      <w:r w:rsidRPr="00AC14D7">
        <w:rPr>
          <w:rFonts w:ascii="Arial" w:hAnsi="Arial" w:cs="Arial"/>
        </w:rPr>
        <w:lastRenderedPageBreak/>
        <w:t>Annexes</w:t>
      </w:r>
    </w:p>
    <w:p w14:paraId="7DD923F8" w14:textId="0E36D2A1" w:rsidR="00D27001" w:rsidRPr="00AC14D7" w:rsidRDefault="00D27001" w:rsidP="00CE3E34">
      <w:pPr>
        <w:pStyle w:val="berschrift1"/>
        <w:rPr>
          <w:rFonts w:cs="Arial"/>
        </w:rPr>
      </w:pPr>
      <w:bookmarkStart w:id="56" w:name="_Toc90892473"/>
      <w:bookmarkStart w:id="57" w:name="Xacdc784498519c5ceb559ca1f0d0d4edc1680e5"/>
      <w:bookmarkEnd w:id="55"/>
      <w:r w:rsidRPr="00AC14D7">
        <w:rPr>
          <w:rFonts w:cs="Arial"/>
        </w:rPr>
        <w:br w:type="column"/>
      </w:r>
      <w:bookmarkStart w:id="58" w:name="_Toc90929338"/>
      <w:bookmarkStart w:id="59" w:name="_Toc93586407"/>
      <w:bookmarkStart w:id="60" w:name="_Toc124755417"/>
      <w:bookmarkStart w:id="61" w:name="_Ref149309614"/>
      <w:bookmarkStart w:id="62" w:name="_Toc90892492"/>
      <w:bookmarkStart w:id="63" w:name="anhang-datennutzende-1"/>
      <w:bookmarkStart w:id="64" w:name="_Toc90929337"/>
      <w:bookmarkEnd w:id="56"/>
      <w:bookmarkEnd w:id="57"/>
      <w:r w:rsidR="00E04941" w:rsidRPr="00AC14D7">
        <w:rPr>
          <w:rFonts w:cs="Arial"/>
        </w:rPr>
        <w:lastRenderedPageBreak/>
        <w:t>Data</w:t>
      </w:r>
      <w:r w:rsidRPr="00AC14D7">
        <w:rPr>
          <w:rFonts w:cs="Arial"/>
        </w:rPr>
        <w:t xml:space="preserve"> Annex</w:t>
      </w:r>
      <w:bookmarkEnd w:id="58"/>
      <w:bookmarkEnd w:id="59"/>
      <w:bookmarkEnd w:id="60"/>
      <w:bookmarkEnd w:id="61"/>
    </w:p>
    <w:tbl>
      <w:tblPr>
        <w:tblStyle w:val="Tabellenraster"/>
        <w:tblW w:w="0" w:type="auto"/>
        <w:tblLook w:val="04A0" w:firstRow="1" w:lastRow="0" w:firstColumn="1" w:lastColumn="0" w:noHBand="0" w:noVBand="1"/>
      </w:tblPr>
      <w:tblGrid>
        <w:gridCol w:w="1696"/>
        <w:gridCol w:w="993"/>
        <w:gridCol w:w="1383"/>
        <w:gridCol w:w="1164"/>
        <w:gridCol w:w="1606"/>
        <w:gridCol w:w="2218"/>
      </w:tblGrid>
      <w:tr w:rsidR="007B769B" w:rsidRPr="00AC14D7" w14:paraId="4311A178" w14:textId="214D0E2E" w:rsidTr="00F269D5">
        <w:trPr>
          <w:trHeight w:val="227"/>
        </w:trPr>
        <w:tc>
          <w:tcPr>
            <w:tcW w:w="1696" w:type="dxa"/>
          </w:tcPr>
          <w:p w14:paraId="0E45E93E" w14:textId="77777777" w:rsidR="007B769B" w:rsidRPr="00AC14D7" w:rsidRDefault="007B769B" w:rsidP="00A42335">
            <w:pPr>
              <w:rPr>
                <w:rFonts w:ascii="Arial" w:hAnsi="Arial" w:cs="Arial"/>
                <w:szCs w:val="20"/>
              </w:rPr>
            </w:pPr>
            <w:r w:rsidRPr="00AC14D7">
              <w:rPr>
                <w:rFonts w:ascii="Arial" w:hAnsi="Arial" w:cs="Arial"/>
              </w:rPr>
              <w:t>Title</w:t>
            </w:r>
          </w:p>
        </w:tc>
        <w:tc>
          <w:tcPr>
            <w:tcW w:w="993" w:type="dxa"/>
          </w:tcPr>
          <w:p w14:paraId="2B11A4A6" w14:textId="77777777" w:rsidR="007B769B" w:rsidRPr="00AC14D7" w:rsidRDefault="007B769B" w:rsidP="00A42335">
            <w:pPr>
              <w:rPr>
                <w:rFonts w:ascii="Arial" w:hAnsi="Arial" w:cs="Arial"/>
                <w:szCs w:val="20"/>
              </w:rPr>
            </w:pPr>
            <w:r w:rsidRPr="00AC14D7">
              <w:rPr>
                <w:rFonts w:ascii="Arial" w:hAnsi="Arial" w:cs="Arial"/>
              </w:rPr>
              <w:t xml:space="preserve">Version </w:t>
            </w:r>
          </w:p>
        </w:tc>
        <w:tc>
          <w:tcPr>
            <w:tcW w:w="1383" w:type="dxa"/>
          </w:tcPr>
          <w:p w14:paraId="5EE645D3" w14:textId="578619BC" w:rsidR="007B769B" w:rsidRPr="00AC14D7" w:rsidRDefault="007B769B" w:rsidP="00A42335">
            <w:pPr>
              <w:rPr>
                <w:rFonts w:ascii="Arial" w:hAnsi="Arial" w:cs="Arial"/>
                <w:szCs w:val="20"/>
                <w:lang w:val="fr-BE"/>
              </w:rPr>
            </w:pPr>
            <w:r w:rsidRPr="00AC14D7">
              <w:rPr>
                <w:rFonts w:ascii="Arial" w:hAnsi="Arial" w:cs="Arial"/>
                <w:lang w:val="fr-BE"/>
              </w:rPr>
              <w:t>Persistent Identifier (e.g. DOI)</w:t>
            </w:r>
          </w:p>
        </w:tc>
        <w:tc>
          <w:tcPr>
            <w:tcW w:w="1164" w:type="dxa"/>
          </w:tcPr>
          <w:p w14:paraId="3641B84C" w14:textId="37286B63" w:rsidR="007B769B" w:rsidRPr="00AC14D7" w:rsidRDefault="007B769B" w:rsidP="00A42335">
            <w:pPr>
              <w:rPr>
                <w:rFonts w:ascii="Arial" w:hAnsi="Arial" w:cs="Arial"/>
                <w:szCs w:val="20"/>
              </w:rPr>
            </w:pPr>
            <w:r w:rsidRPr="00AC14D7">
              <w:rPr>
                <w:rFonts w:ascii="Arial" w:hAnsi="Arial" w:cs="Arial"/>
              </w:rPr>
              <w:t>Protection period</w:t>
            </w:r>
          </w:p>
        </w:tc>
        <w:tc>
          <w:tcPr>
            <w:tcW w:w="1606" w:type="dxa"/>
          </w:tcPr>
          <w:p w14:paraId="236F619A" w14:textId="72F88487" w:rsidR="007B769B" w:rsidRPr="00AC14D7" w:rsidRDefault="007B769B" w:rsidP="00A42335">
            <w:pPr>
              <w:rPr>
                <w:rFonts w:ascii="Arial" w:hAnsi="Arial" w:cs="Arial"/>
                <w:szCs w:val="20"/>
              </w:rPr>
            </w:pPr>
            <w:r w:rsidRPr="00AC14D7">
              <w:rPr>
                <w:rFonts w:ascii="Arial" w:hAnsi="Arial" w:cs="Arial"/>
              </w:rPr>
              <w:t>Access pathway(s)</w:t>
            </w:r>
          </w:p>
        </w:tc>
        <w:tc>
          <w:tcPr>
            <w:tcW w:w="2218" w:type="dxa"/>
          </w:tcPr>
          <w:p w14:paraId="2425BDEC" w14:textId="05364E9D" w:rsidR="007B769B" w:rsidRPr="00AC14D7" w:rsidRDefault="007B769B" w:rsidP="00A42335">
            <w:pPr>
              <w:rPr>
                <w:rFonts w:ascii="Arial" w:hAnsi="Arial" w:cs="Arial"/>
                <w:szCs w:val="20"/>
              </w:rPr>
            </w:pPr>
            <w:r w:rsidRPr="00AC14D7">
              <w:rPr>
                <w:rFonts w:ascii="Arial" w:hAnsi="Arial" w:cs="Arial"/>
              </w:rPr>
              <w:t>Term of the License</w:t>
            </w:r>
          </w:p>
        </w:tc>
      </w:tr>
      <w:tr w:rsidR="007B769B" w:rsidRPr="00AC14D7" w14:paraId="77C476A4" w14:textId="56F3DDF3" w:rsidTr="00F269D5">
        <w:trPr>
          <w:trHeight w:val="510"/>
        </w:trPr>
        <w:tc>
          <w:tcPr>
            <w:tcW w:w="1696" w:type="dxa"/>
          </w:tcPr>
          <w:p w14:paraId="166C4F10" w14:textId="77777777" w:rsidR="007B769B" w:rsidRPr="00AC14D7" w:rsidRDefault="007B769B" w:rsidP="00A42335">
            <w:pPr>
              <w:rPr>
                <w:rFonts w:ascii="Arial" w:hAnsi="Arial" w:cs="Arial"/>
                <w:szCs w:val="20"/>
              </w:rPr>
            </w:pPr>
          </w:p>
        </w:tc>
        <w:tc>
          <w:tcPr>
            <w:tcW w:w="993" w:type="dxa"/>
          </w:tcPr>
          <w:p w14:paraId="5421E3D1" w14:textId="77777777" w:rsidR="007B769B" w:rsidRPr="00AC14D7" w:rsidRDefault="007B769B" w:rsidP="00A42335">
            <w:pPr>
              <w:rPr>
                <w:rFonts w:ascii="Arial" w:hAnsi="Arial" w:cs="Arial"/>
                <w:szCs w:val="20"/>
              </w:rPr>
            </w:pPr>
          </w:p>
        </w:tc>
        <w:tc>
          <w:tcPr>
            <w:tcW w:w="1383" w:type="dxa"/>
          </w:tcPr>
          <w:p w14:paraId="332D9BF3" w14:textId="77777777" w:rsidR="007B769B" w:rsidRPr="00AC14D7" w:rsidRDefault="007B769B" w:rsidP="00A42335">
            <w:pPr>
              <w:rPr>
                <w:rFonts w:ascii="Arial" w:hAnsi="Arial" w:cs="Arial"/>
                <w:szCs w:val="20"/>
              </w:rPr>
            </w:pPr>
          </w:p>
        </w:tc>
        <w:tc>
          <w:tcPr>
            <w:tcW w:w="1164" w:type="dxa"/>
          </w:tcPr>
          <w:p w14:paraId="73B91F72" w14:textId="77777777" w:rsidR="007B769B" w:rsidRPr="00AC14D7" w:rsidRDefault="007B769B" w:rsidP="00A42335">
            <w:pPr>
              <w:rPr>
                <w:rFonts w:ascii="Arial" w:hAnsi="Arial" w:cs="Arial"/>
                <w:szCs w:val="20"/>
              </w:rPr>
            </w:pPr>
          </w:p>
        </w:tc>
        <w:tc>
          <w:tcPr>
            <w:tcW w:w="1606" w:type="dxa"/>
          </w:tcPr>
          <w:p w14:paraId="37A73C01" w14:textId="77777777" w:rsidR="007B769B" w:rsidRPr="00AC14D7" w:rsidRDefault="007B769B" w:rsidP="00A42335">
            <w:pPr>
              <w:rPr>
                <w:rFonts w:ascii="Arial" w:hAnsi="Arial" w:cs="Arial"/>
                <w:szCs w:val="20"/>
              </w:rPr>
            </w:pPr>
          </w:p>
        </w:tc>
        <w:tc>
          <w:tcPr>
            <w:tcW w:w="2218" w:type="dxa"/>
          </w:tcPr>
          <w:p w14:paraId="64969D99" w14:textId="77777777" w:rsidR="007B769B" w:rsidRPr="00AC14D7" w:rsidRDefault="007B769B" w:rsidP="00A42335">
            <w:pPr>
              <w:rPr>
                <w:rFonts w:ascii="Arial" w:hAnsi="Arial" w:cs="Arial"/>
                <w:szCs w:val="20"/>
              </w:rPr>
            </w:pPr>
          </w:p>
        </w:tc>
      </w:tr>
      <w:tr w:rsidR="007B769B" w:rsidRPr="00AC14D7" w14:paraId="478E9FC1" w14:textId="0128ED1F" w:rsidTr="00F269D5">
        <w:trPr>
          <w:trHeight w:val="510"/>
        </w:trPr>
        <w:tc>
          <w:tcPr>
            <w:tcW w:w="1696" w:type="dxa"/>
          </w:tcPr>
          <w:p w14:paraId="470868B7" w14:textId="77777777" w:rsidR="007B769B" w:rsidRPr="00AC14D7" w:rsidRDefault="007B769B" w:rsidP="00A42335">
            <w:pPr>
              <w:rPr>
                <w:rFonts w:ascii="Arial" w:hAnsi="Arial" w:cs="Arial"/>
                <w:szCs w:val="20"/>
              </w:rPr>
            </w:pPr>
          </w:p>
        </w:tc>
        <w:tc>
          <w:tcPr>
            <w:tcW w:w="993" w:type="dxa"/>
          </w:tcPr>
          <w:p w14:paraId="28A60721" w14:textId="77777777" w:rsidR="007B769B" w:rsidRPr="00AC14D7" w:rsidRDefault="007B769B" w:rsidP="00A42335">
            <w:pPr>
              <w:rPr>
                <w:rFonts w:ascii="Arial" w:hAnsi="Arial" w:cs="Arial"/>
                <w:szCs w:val="20"/>
              </w:rPr>
            </w:pPr>
          </w:p>
        </w:tc>
        <w:tc>
          <w:tcPr>
            <w:tcW w:w="1383" w:type="dxa"/>
          </w:tcPr>
          <w:p w14:paraId="046C3DE1" w14:textId="77777777" w:rsidR="007B769B" w:rsidRPr="00AC14D7" w:rsidRDefault="007B769B" w:rsidP="00A42335">
            <w:pPr>
              <w:rPr>
                <w:rFonts w:ascii="Arial" w:hAnsi="Arial" w:cs="Arial"/>
                <w:szCs w:val="20"/>
              </w:rPr>
            </w:pPr>
          </w:p>
        </w:tc>
        <w:tc>
          <w:tcPr>
            <w:tcW w:w="1164" w:type="dxa"/>
          </w:tcPr>
          <w:p w14:paraId="12B4D672" w14:textId="77777777" w:rsidR="007B769B" w:rsidRPr="00AC14D7" w:rsidRDefault="007B769B" w:rsidP="00A42335">
            <w:pPr>
              <w:rPr>
                <w:rFonts w:ascii="Arial" w:hAnsi="Arial" w:cs="Arial"/>
                <w:szCs w:val="20"/>
              </w:rPr>
            </w:pPr>
          </w:p>
        </w:tc>
        <w:tc>
          <w:tcPr>
            <w:tcW w:w="1606" w:type="dxa"/>
          </w:tcPr>
          <w:p w14:paraId="48CFA1EE" w14:textId="77777777" w:rsidR="007B769B" w:rsidRPr="00AC14D7" w:rsidRDefault="007B769B" w:rsidP="00A42335">
            <w:pPr>
              <w:rPr>
                <w:rFonts w:ascii="Arial" w:hAnsi="Arial" w:cs="Arial"/>
                <w:szCs w:val="20"/>
              </w:rPr>
            </w:pPr>
          </w:p>
        </w:tc>
        <w:tc>
          <w:tcPr>
            <w:tcW w:w="2218" w:type="dxa"/>
          </w:tcPr>
          <w:p w14:paraId="1A1D7F61" w14:textId="77777777" w:rsidR="007B769B" w:rsidRPr="00AC14D7" w:rsidRDefault="007B769B" w:rsidP="00A42335">
            <w:pPr>
              <w:rPr>
                <w:rFonts w:ascii="Arial" w:hAnsi="Arial" w:cs="Arial"/>
                <w:szCs w:val="20"/>
              </w:rPr>
            </w:pPr>
          </w:p>
        </w:tc>
      </w:tr>
      <w:tr w:rsidR="007B769B" w:rsidRPr="00AC14D7" w14:paraId="307EFF6D" w14:textId="78AC59CB" w:rsidTr="00F269D5">
        <w:trPr>
          <w:trHeight w:val="510"/>
        </w:trPr>
        <w:tc>
          <w:tcPr>
            <w:tcW w:w="1696" w:type="dxa"/>
          </w:tcPr>
          <w:p w14:paraId="45937FBC" w14:textId="77777777" w:rsidR="007B769B" w:rsidRPr="00AC14D7" w:rsidRDefault="007B769B" w:rsidP="00A42335">
            <w:pPr>
              <w:rPr>
                <w:rFonts w:ascii="Arial" w:hAnsi="Arial" w:cs="Arial"/>
                <w:szCs w:val="20"/>
              </w:rPr>
            </w:pPr>
          </w:p>
        </w:tc>
        <w:tc>
          <w:tcPr>
            <w:tcW w:w="993" w:type="dxa"/>
          </w:tcPr>
          <w:p w14:paraId="46983A38" w14:textId="77777777" w:rsidR="007B769B" w:rsidRPr="00AC14D7" w:rsidRDefault="007B769B" w:rsidP="00A42335">
            <w:pPr>
              <w:rPr>
                <w:rFonts w:ascii="Arial" w:hAnsi="Arial" w:cs="Arial"/>
                <w:szCs w:val="20"/>
              </w:rPr>
            </w:pPr>
          </w:p>
        </w:tc>
        <w:tc>
          <w:tcPr>
            <w:tcW w:w="1383" w:type="dxa"/>
          </w:tcPr>
          <w:p w14:paraId="58FE57E6" w14:textId="77777777" w:rsidR="007B769B" w:rsidRPr="00AC14D7" w:rsidRDefault="007B769B" w:rsidP="00A42335">
            <w:pPr>
              <w:rPr>
                <w:rFonts w:ascii="Arial" w:hAnsi="Arial" w:cs="Arial"/>
                <w:szCs w:val="20"/>
              </w:rPr>
            </w:pPr>
          </w:p>
        </w:tc>
        <w:tc>
          <w:tcPr>
            <w:tcW w:w="1164" w:type="dxa"/>
          </w:tcPr>
          <w:p w14:paraId="3D9EFF82" w14:textId="77777777" w:rsidR="007B769B" w:rsidRPr="00AC14D7" w:rsidRDefault="007B769B" w:rsidP="00A42335">
            <w:pPr>
              <w:rPr>
                <w:rFonts w:ascii="Arial" w:hAnsi="Arial" w:cs="Arial"/>
                <w:szCs w:val="20"/>
              </w:rPr>
            </w:pPr>
          </w:p>
        </w:tc>
        <w:tc>
          <w:tcPr>
            <w:tcW w:w="1606" w:type="dxa"/>
          </w:tcPr>
          <w:p w14:paraId="433B5842" w14:textId="77777777" w:rsidR="007B769B" w:rsidRPr="00AC14D7" w:rsidRDefault="007B769B" w:rsidP="00A42335">
            <w:pPr>
              <w:rPr>
                <w:rFonts w:ascii="Arial" w:hAnsi="Arial" w:cs="Arial"/>
                <w:szCs w:val="20"/>
              </w:rPr>
            </w:pPr>
          </w:p>
        </w:tc>
        <w:tc>
          <w:tcPr>
            <w:tcW w:w="2218" w:type="dxa"/>
          </w:tcPr>
          <w:p w14:paraId="06FDB6E0" w14:textId="77777777" w:rsidR="007B769B" w:rsidRPr="00AC14D7" w:rsidRDefault="007B769B" w:rsidP="00A42335">
            <w:pPr>
              <w:rPr>
                <w:rFonts w:ascii="Arial" w:hAnsi="Arial" w:cs="Arial"/>
                <w:szCs w:val="20"/>
              </w:rPr>
            </w:pPr>
          </w:p>
        </w:tc>
      </w:tr>
    </w:tbl>
    <w:p w14:paraId="1319CF84" w14:textId="77777777" w:rsidR="00D27001" w:rsidRPr="00AC14D7" w:rsidRDefault="00D27001" w:rsidP="00D27001">
      <w:pPr>
        <w:rPr>
          <w:rFonts w:ascii="Arial" w:hAnsi="Arial" w:cs="Arial"/>
          <w:sz w:val="20"/>
          <w:szCs w:val="20"/>
        </w:rPr>
      </w:pPr>
    </w:p>
    <w:p w14:paraId="72641F24" w14:textId="77777777" w:rsidR="001F51EA" w:rsidRPr="00AC14D7" w:rsidRDefault="00D27001" w:rsidP="00BF6F0A">
      <w:pPr>
        <w:rPr>
          <w:rStyle w:val="cf01"/>
          <w:rFonts w:ascii="Arial" w:hAnsi="Arial" w:cs="Arial"/>
          <w:b/>
          <w:bCs/>
          <w:szCs w:val="20"/>
          <w:highlight w:val="yellow"/>
        </w:rPr>
      </w:pPr>
      <w:r w:rsidRPr="00AC14D7">
        <w:rPr>
          <w:rFonts w:ascii="Arial" w:hAnsi="Arial" w:cs="Arial"/>
          <w:sz w:val="20"/>
        </w:rPr>
        <w:br/>
      </w:r>
      <w:r w:rsidRPr="00AC14D7">
        <w:rPr>
          <w:rFonts w:ascii="Arial" w:hAnsi="Arial" w:cs="Arial"/>
          <w:sz w:val="20"/>
        </w:rPr>
        <w:br/>
      </w:r>
    </w:p>
    <w:p w14:paraId="1E330BAD" w14:textId="0CCF2B75" w:rsidR="00BF6F0A" w:rsidRPr="00AC14D7" w:rsidRDefault="001F51EA" w:rsidP="00BF6F0A">
      <w:pPr>
        <w:rPr>
          <w:rFonts w:ascii="Arial" w:hAnsi="Arial" w:cs="Arial"/>
          <w:b/>
          <w:bCs/>
          <w:sz w:val="20"/>
          <w:szCs w:val="20"/>
        </w:rPr>
      </w:pPr>
      <w:r w:rsidRPr="00AC14D7">
        <w:rPr>
          <w:rFonts w:ascii="Arial" w:hAnsi="Arial" w:cs="Arial"/>
        </w:rPr>
        <w:br w:type="column"/>
      </w:r>
      <w:r w:rsidRPr="00AC14D7">
        <w:rPr>
          <w:rStyle w:val="cf01"/>
          <w:rFonts w:ascii="Arial" w:hAnsi="Arial" w:cs="Arial"/>
          <w:b/>
          <w:sz w:val="20"/>
        </w:rPr>
        <w:lastRenderedPageBreak/>
        <w:t>Licenses, Meta</w:t>
      </w:r>
      <w:r w:rsidR="00887924" w:rsidRPr="00AC14D7">
        <w:rPr>
          <w:rStyle w:val="cf01"/>
          <w:rFonts w:ascii="Arial" w:hAnsi="Arial" w:cs="Arial"/>
          <w:b/>
          <w:sz w:val="20"/>
        </w:rPr>
        <w:t>d</w:t>
      </w:r>
      <w:r w:rsidRPr="00AC14D7">
        <w:rPr>
          <w:rStyle w:val="cf01"/>
          <w:rFonts w:ascii="Arial" w:hAnsi="Arial" w:cs="Arial"/>
          <w:b/>
          <w:sz w:val="20"/>
        </w:rPr>
        <w:t>ata and Documentation Annex</w:t>
      </w:r>
    </w:p>
    <w:p w14:paraId="2753C05E" w14:textId="593DF168" w:rsidR="00BF6F0A" w:rsidRPr="00AC14D7" w:rsidRDefault="00BF6F0A" w:rsidP="00BF6F0A">
      <w:pPr>
        <w:rPr>
          <w:rFonts w:ascii="Arial" w:hAnsi="Arial" w:cs="Arial"/>
          <w:sz w:val="20"/>
          <w:szCs w:val="20"/>
        </w:rPr>
      </w:pPr>
      <w:r w:rsidRPr="00AC14D7">
        <w:rPr>
          <w:rFonts w:ascii="Arial" w:hAnsi="Arial" w:cs="Arial"/>
          <w:sz w:val="20"/>
        </w:rPr>
        <w:br/>
        <w:t>Example:</w:t>
      </w:r>
    </w:p>
    <w:tbl>
      <w:tblPr>
        <w:tblStyle w:val="Tabellenraster"/>
        <w:tblW w:w="9200" w:type="dxa"/>
        <w:tblLayout w:type="fixed"/>
        <w:tblLook w:val="04A0" w:firstRow="1" w:lastRow="0" w:firstColumn="1" w:lastColumn="0" w:noHBand="0" w:noVBand="1"/>
      </w:tblPr>
      <w:tblGrid>
        <w:gridCol w:w="3112"/>
        <w:gridCol w:w="1134"/>
        <w:gridCol w:w="1545"/>
        <w:gridCol w:w="3409"/>
      </w:tblGrid>
      <w:tr w:rsidR="00155BB4" w:rsidRPr="00AC14D7" w14:paraId="445AAA96" w14:textId="77777777" w:rsidTr="00F269D5">
        <w:trPr>
          <w:trHeight w:val="227"/>
        </w:trPr>
        <w:tc>
          <w:tcPr>
            <w:tcW w:w="3112" w:type="dxa"/>
            <w:tcBorders>
              <w:top w:val="single" w:sz="4" w:space="0" w:color="auto"/>
              <w:left w:val="single" w:sz="4" w:space="0" w:color="auto"/>
              <w:bottom w:val="single" w:sz="4" w:space="0" w:color="auto"/>
              <w:right w:val="single" w:sz="4" w:space="0" w:color="auto"/>
            </w:tcBorders>
            <w:hideMark/>
          </w:tcPr>
          <w:p w14:paraId="5307ABCA" w14:textId="77777777" w:rsidR="00BF6F0A" w:rsidRPr="00AC14D7" w:rsidRDefault="00BF6F0A">
            <w:pPr>
              <w:rPr>
                <w:rFonts w:ascii="Arial" w:hAnsi="Arial" w:cs="Arial"/>
                <w:szCs w:val="20"/>
              </w:rPr>
            </w:pPr>
            <w:r w:rsidRPr="00AC14D7">
              <w:rPr>
                <w:rFonts w:ascii="Arial" w:hAnsi="Arial" w:cs="Arial"/>
              </w:rPr>
              <w:t>Title</w:t>
            </w:r>
          </w:p>
        </w:tc>
        <w:tc>
          <w:tcPr>
            <w:tcW w:w="1134" w:type="dxa"/>
            <w:tcBorders>
              <w:top w:val="single" w:sz="4" w:space="0" w:color="auto"/>
              <w:left w:val="single" w:sz="4" w:space="0" w:color="auto"/>
              <w:bottom w:val="single" w:sz="4" w:space="0" w:color="auto"/>
              <w:right w:val="single" w:sz="4" w:space="0" w:color="auto"/>
            </w:tcBorders>
            <w:hideMark/>
          </w:tcPr>
          <w:p w14:paraId="685655D2" w14:textId="77777777" w:rsidR="00BF6F0A" w:rsidRPr="00AC14D7" w:rsidRDefault="00BF6F0A">
            <w:pPr>
              <w:rPr>
                <w:rFonts w:ascii="Arial" w:hAnsi="Arial" w:cs="Arial"/>
                <w:szCs w:val="20"/>
              </w:rPr>
            </w:pPr>
            <w:r w:rsidRPr="00AC14D7">
              <w:rPr>
                <w:rFonts w:ascii="Arial" w:hAnsi="Arial" w:cs="Arial"/>
              </w:rPr>
              <w:t>CC0 1.0 Universal (CC0 1.0)</w:t>
            </w:r>
          </w:p>
        </w:tc>
        <w:tc>
          <w:tcPr>
            <w:tcW w:w="1545" w:type="dxa"/>
            <w:tcBorders>
              <w:top w:val="single" w:sz="4" w:space="0" w:color="auto"/>
              <w:left w:val="single" w:sz="4" w:space="0" w:color="auto"/>
              <w:bottom w:val="single" w:sz="4" w:space="0" w:color="auto"/>
              <w:right w:val="single" w:sz="4" w:space="0" w:color="auto"/>
            </w:tcBorders>
            <w:hideMark/>
          </w:tcPr>
          <w:p w14:paraId="532759A4" w14:textId="77777777" w:rsidR="00BF6F0A" w:rsidRPr="00AC14D7" w:rsidRDefault="00BF6F0A">
            <w:pPr>
              <w:rPr>
                <w:rFonts w:ascii="Arial" w:hAnsi="Arial" w:cs="Arial"/>
                <w:szCs w:val="20"/>
              </w:rPr>
            </w:pPr>
            <w:r w:rsidRPr="00AC14D7">
              <w:rPr>
                <w:rFonts w:ascii="Arial" w:hAnsi="Arial" w:cs="Arial"/>
              </w:rPr>
              <w:t>Attribution 4.0 International (CC BY 4.0)</w:t>
            </w:r>
          </w:p>
        </w:tc>
        <w:tc>
          <w:tcPr>
            <w:tcW w:w="3409" w:type="dxa"/>
            <w:tcBorders>
              <w:top w:val="single" w:sz="4" w:space="0" w:color="auto"/>
              <w:left w:val="single" w:sz="4" w:space="0" w:color="auto"/>
              <w:bottom w:val="single" w:sz="4" w:space="0" w:color="auto"/>
              <w:right w:val="single" w:sz="4" w:space="0" w:color="auto"/>
            </w:tcBorders>
            <w:hideMark/>
          </w:tcPr>
          <w:p w14:paraId="27A6C830" w14:textId="77777777" w:rsidR="00BF6F0A" w:rsidRPr="00AC14D7" w:rsidRDefault="00BF6F0A">
            <w:pPr>
              <w:rPr>
                <w:rFonts w:ascii="Arial" w:hAnsi="Arial" w:cs="Arial"/>
                <w:szCs w:val="20"/>
              </w:rPr>
            </w:pPr>
            <w:r w:rsidRPr="00AC14D7">
              <w:rPr>
                <w:rFonts w:ascii="Arial" w:hAnsi="Arial" w:cs="Arial"/>
              </w:rPr>
              <w:t>Other licenses, if applicable, please specify here</w:t>
            </w:r>
          </w:p>
        </w:tc>
      </w:tr>
      <w:tr w:rsidR="00155BB4" w:rsidRPr="00AC14D7" w14:paraId="53E7C096"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654F0B77"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2477BF4E" w14:textId="3117CFB6" w:rsidR="001F51EA" w:rsidRPr="00AC14D7" w:rsidRDefault="001F51EA" w:rsidP="001F51EA">
            <w:pPr>
              <w:jc w:val="center"/>
              <w:rPr>
                <w:rFonts w:ascii="Arial"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20F2DC78" w14:textId="79884C82"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2000A5DD" w14:textId="52440A2F"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r w:rsidR="00155BB4" w:rsidRPr="00AC14D7" w14:paraId="6DE9C31D"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7CD42842"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72197026" w14:textId="7CEC1DCB" w:rsidR="001F51EA" w:rsidRPr="00AC14D7" w:rsidRDefault="001F51EA" w:rsidP="001F51EA">
            <w:pPr>
              <w:jc w:val="center"/>
              <w:rPr>
                <w:rFonts w:ascii="Arial"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54F04B87" w14:textId="093FFDA5"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218E5F46" w14:textId="3F757D1B"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r w:rsidR="00155BB4" w:rsidRPr="00AC14D7" w14:paraId="5AE940FF"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3BEF22B3"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60130DE8" w14:textId="76F25105" w:rsidR="001F51EA" w:rsidRPr="00AC14D7" w:rsidRDefault="001F51EA" w:rsidP="001F51EA">
            <w:pPr>
              <w:jc w:val="center"/>
              <w:rPr>
                <w:rFonts w:ascii="Arial"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5609782A" w14:textId="491B21DB"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4453B8E7" w14:textId="3E9878B8"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r w:rsidR="00155BB4" w:rsidRPr="00AC14D7" w14:paraId="1F17C70A"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416F50A0"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6674E9BB" w14:textId="30EE9DE9" w:rsidR="001F51EA" w:rsidRPr="00AC14D7" w:rsidRDefault="001F51EA" w:rsidP="001F51EA">
            <w:pPr>
              <w:jc w:val="center"/>
              <w:rPr>
                <w:rFonts w:ascii="Arial" w:eastAsia="MS Gothic"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2E37A272" w14:textId="4D2CB4D5"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275FBE64" w14:textId="7FC49E28"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r w:rsidR="00155BB4" w:rsidRPr="00AC14D7" w14:paraId="69FFF308"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6E3B93C3"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7EA08477" w14:textId="47222A44" w:rsidR="001F51EA" w:rsidRPr="00AC14D7" w:rsidRDefault="001F51EA" w:rsidP="001F51EA">
            <w:pPr>
              <w:jc w:val="center"/>
              <w:rPr>
                <w:rFonts w:ascii="Arial" w:eastAsia="MS Gothic"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6F06C755" w14:textId="04BC5935"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7219FCB0" w14:textId="6E8DFEFD"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r w:rsidR="00155BB4" w:rsidRPr="00AC14D7" w14:paraId="208CE519"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1B1B66EE"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054876F4" w14:textId="48B70C50" w:rsidR="001F51EA" w:rsidRPr="00AC14D7" w:rsidRDefault="001F51EA" w:rsidP="001F51EA">
            <w:pPr>
              <w:jc w:val="center"/>
              <w:rPr>
                <w:rFonts w:ascii="Arial" w:eastAsia="MS Gothic"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480834D9" w14:textId="31602C89"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7DE04A3C" w14:textId="2B1C77EF"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r w:rsidR="00155BB4" w:rsidRPr="00AC14D7" w14:paraId="7611F202" w14:textId="77777777" w:rsidTr="00F269D5">
        <w:trPr>
          <w:trHeight w:val="510"/>
        </w:trPr>
        <w:tc>
          <w:tcPr>
            <w:tcW w:w="3112" w:type="dxa"/>
            <w:tcBorders>
              <w:top w:val="single" w:sz="4" w:space="0" w:color="auto"/>
              <w:left w:val="single" w:sz="4" w:space="0" w:color="auto"/>
              <w:bottom w:val="single" w:sz="4" w:space="0" w:color="auto"/>
              <w:right w:val="single" w:sz="4" w:space="0" w:color="auto"/>
            </w:tcBorders>
          </w:tcPr>
          <w:p w14:paraId="583DA8F4" w14:textId="77777777" w:rsidR="001F51EA" w:rsidRPr="00AC14D7" w:rsidRDefault="001F51EA" w:rsidP="001F51EA">
            <w:pPr>
              <w:rPr>
                <w:rFonts w:ascii="Arial" w:hAnsi="Arial" w:cs="Arial"/>
                <w:szCs w:val="20"/>
              </w:rPr>
            </w:pPr>
          </w:p>
        </w:tc>
        <w:tc>
          <w:tcPr>
            <w:tcW w:w="1134" w:type="dxa"/>
            <w:tcBorders>
              <w:top w:val="single" w:sz="4" w:space="0" w:color="auto"/>
              <w:left w:val="single" w:sz="4" w:space="0" w:color="auto"/>
              <w:bottom w:val="single" w:sz="4" w:space="0" w:color="auto"/>
              <w:right w:val="single" w:sz="4" w:space="0" w:color="auto"/>
            </w:tcBorders>
            <w:hideMark/>
          </w:tcPr>
          <w:p w14:paraId="50876D4F" w14:textId="51994495" w:rsidR="001F51EA" w:rsidRPr="00AC14D7" w:rsidRDefault="001F51EA" w:rsidP="001F51EA">
            <w:pPr>
              <w:jc w:val="center"/>
              <w:rPr>
                <w:rFonts w:ascii="Arial" w:eastAsia="MS Gothic" w:hAnsi="Arial" w:cs="Arial"/>
                <w:szCs w:val="20"/>
              </w:rPr>
            </w:pPr>
            <w:r w:rsidRPr="00AC14D7">
              <w:rPr>
                <w:rFonts w:ascii="Segoe UI Symbol" w:hAnsi="Segoe UI Symbol" w:cs="Segoe UI Symbol"/>
              </w:rPr>
              <w:t>❍</w:t>
            </w:r>
          </w:p>
        </w:tc>
        <w:tc>
          <w:tcPr>
            <w:tcW w:w="1545" w:type="dxa"/>
            <w:tcBorders>
              <w:top w:val="single" w:sz="4" w:space="0" w:color="auto"/>
              <w:left w:val="single" w:sz="4" w:space="0" w:color="auto"/>
              <w:bottom w:val="single" w:sz="4" w:space="0" w:color="auto"/>
              <w:right w:val="single" w:sz="4" w:space="0" w:color="auto"/>
            </w:tcBorders>
            <w:hideMark/>
          </w:tcPr>
          <w:p w14:paraId="76795347" w14:textId="7FE8E689" w:rsidR="001F51EA" w:rsidRPr="00AC14D7" w:rsidRDefault="001F51EA" w:rsidP="001F51EA">
            <w:pPr>
              <w:jc w:val="cente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c>
          <w:tcPr>
            <w:tcW w:w="3409" w:type="dxa"/>
            <w:tcBorders>
              <w:top w:val="single" w:sz="4" w:space="0" w:color="auto"/>
              <w:left w:val="single" w:sz="4" w:space="0" w:color="auto"/>
              <w:bottom w:val="single" w:sz="4" w:space="0" w:color="auto"/>
              <w:right w:val="single" w:sz="4" w:space="0" w:color="auto"/>
            </w:tcBorders>
          </w:tcPr>
          <w:p w14:paraId="277CB3FE" w14:textId="6D3997C4" w:rsidR="001F51EA" w:rsidRPr="00AC14D7" w:rsidRDefault="001F51EA" w:rsidP="001F51EA">
            <w:pPr>
              <w:rPr>
                <w:rFonts w:ascii="Arial" w:hAnsi="Arial" w:cs="Arial"/>
                <w:szCs w:val="20"/>
              </w:rPr>
            </w:pPr>
            <w:r w:rsidRPr="00AC14D7">
              <w:rPr>
                <w:rFonts w:ascii="Segoe UI Symbol" w:hAnsi="Segoe UI Symbol" w:cs="Segoe UI Symbol"/>
              </w:rPr>
              <w:t>❍</w:t>
            </w:r>
            <w:r w:rsidRPr="00AC14D7">
              <w:rPr>
                <w:rFonts w:ascii="Arial" w:hAnsi="Arial" w:cs="Arial"/>
              </w:rPr>
              <w:t xml:space="preserve"> </w:t>
            </w:r>
          </w:p>
        </w:tc>
      </w:tr>
    </w:tbl>
    <w:p w14:paraId="297E35A8" w14:textId="77777777" w:rsidR="00BF6F0A" w:rsidRPr="00AC14D7" w:rsidRDefault="00BF6F0A" w:rsidP="00BF6F0A">
      <w:pPr>
        <w:rPr>
          <w:rFonts w:ascii="Arial" w:hAnsi="Arial" w:cs="Arial"/>
          <w:sz w:val="20"/>
          <w:szCs w:val="20"/>
        </w:rPr>
      </w:pPr>
    </w:p>
    <w:p w14:paraId="603AC967" w14:textId="69DD3C7B" w:rsidR="00D27001" w:rsidRPr="00AC14D7" w:rsidRDefault="00D27001" w:rsidP="00D27001">
      <w:pPr>
        <w:rPr>
          <w:rFonts w:ascii="Arial" w:hAnsi="Arial" w:cs="Arial"/>
          <w:sz w:val="20"/>
          <w:szCs w:val="20"/>
          <w:lang w:eastAsia="en-GB"/>
        </w:rPr>
      </w:pPr>
    </w:p>
    <w:p w14:paraId="4A4D5513" w14:textId="77777777" w:rsidR="00D27001" w:rsidRPr="00AC14D7" w:rsidRDefault="00D27001" w:rsidP="00D27001">
      <w:pPr>
        <w:rPr>
          <w:rFonts w:ascii="Arial" w:hAnsi="Arial" w:cs="Arial"/>
          <w:sz w:val="20"/>
          <w:szCs w:val="20"/>
        </w:rPr>
      </w:pPr>
      <w:r w:rsidRPr="00AC14D7">
        <w:rPr>
          <w:rFonts w:ascii="Arial" w:hAnsi="Arial" w:cs="Arial"/>
          <w:sz w:val="20"/>
        </w:rPr>
        <w:br/>
      </w:r>
    </w:p>
    <w:p w14:paraId="1F935CBF" w14:textId="69514BFF" w:rsidR="00D27001" w:rsidRPr="00AC14D7" w:rsidRDefault="00D27001" w:rsidP="00CE3E34">
      <w:pPr>
        <w:pStyle w:val="berschrift1"/>
        <w:rPr>
          <w:rFonts w:cs="Arial"/>
        </w:rPr>
      </w:pPr>
      <w:r w:rsidRPr="00AC14D7">
        <w:rPr>
          <w:rFonts w:cs="Arial"/>
        </w:rPr>
        <w:br w:type="page"/>
      </w:r>
      <w:bookmarkStart w:id="65" w:name="_Toc93586408"/>
      <w:bookmarkStart w:id="66" w:name="_Toc124755418"/>
      <w:r w:rsidRPr="00AC14D7">
        <w:rPr>
          <w:rFonts w:cs="Arial"/>
        </w:rPr>
        <w:lastRenderedPageBreak/>
        <w:t>Data Transfer Annex</w:t>
      </w:r>
      <w:bookmarkEnd w:id="65"/>
      <w:bookmarkEnd w:id="66"/>
    </w:p>
    <w:p w14:paraId="7359D557" w14:textId="6EDD61AE" w:rsidR="00D27001" w:rsidRPr="00AC14D7" w:rsidRDefault="00D27001" w:rsidP="00D27001">
      <w:pPr>
        <w:rPr>
          <w:rFonts w:ascii="Arial" w:hAnsi="Arial" w:cs="Arial"/>
          <w:i/>
          <w:sz w:val="20"/>
          <w:szCs w:val="20"/>
        </w:rPr>
      </w:pPr>
      <w:r w:rsidRPr="00AC14D7">
        <w:rPr>
          <w:rFonts w:ascii="Arial" w:hAnsi="Arial" w:cs="Arial"/>
          <w:i/>
          <w:sz w:val="20"/>
        </w:rPr>
        <w:t>Example</w:t>
      </w:r>
    </w:p>
    <w:p w14:paraId="585A4F28" w14:textId="77777777" w:rsidR="00D27001" w:rsidRPr="00AC14D7" w:rsidRDefault="00D27001" w:rsidP="00D27001">
      <w:pPr>
        <w:rPr>
          <w:rFonts w:ascii="Arial" w:hAnsi="Arial" w:cs="Arial"/>
          <w:sz w:val="20"/>
          <w:szCs w:val="20"/>
          <w:lang w:eastAsia="de-DE"/>
        </w:rPr>
      </w:pPr>
    </w:p>
    <w:p w14:paraId="1B9BA8BF" w14:textId="30234885" w:rsidR="00D27001" w:rsidRPr="00AC14D7" w:rsidRDefault="00743F88" w:rsidP="00D27001">
      <w:pPr>
        <w:rPr>
          <w:rFonts w:ascii="Arial" w:hAnsi="Arial" w:cs="Arial"/>
          <w:sz w:val="20"/>
          <w:szCs w:val="20"/>
        </w:rPr>
      </w:pPr>
      <w:r w:rsidRPr="00AC14D7">
        <w:rPr>
          <w:rFonts w:ascii="Arial" w:hAnsi="Arial" w:cs="Arial"/>
          <w:sz w:val="20"/>
        </w:rPr>
        <w:t>The RDC</w:t>
      </w:r>
      <w:r w:rsidR="007935D7" w:rsidRPr="00AC14D7">
        <w:rPr>
          <w:rFonts w:ascii="Arial" w:hAnsi="Arial" w:cs="Arial"/>
          <w:sz w:val="20"/>
        </w:rPr>
        <w:t xml:space="preserve"> will receive the </w:t>
      </w:r>
      <w:r w:rsidR="00E04941" w:rsidRPr="00AC14D7">
        <w:rPr>
          <w:rFonts w:ascii="Arial" w:hAnsi="Arial" w:cs="Arial"/>
          <w:sz w:val="20"/>
        </w:rPr>
        <w:t>Data</w:t>
      </w:r>
      <w:r w:rsidR="007935D7" w:rsidRPr="00AC14D7">
        <w:rPr>
          <w:rFonts w:ascii="Arial" w:hAnsi="Arial" w:cs="Arial"/>
          <w:sz w:val="20"/>
        </w:rPr>
        <w:t xml:space="preserve"> on machine-readable, encrypted data carriers usually one month after the conclusion of this Agreement by postal mail to the address provided in the Agreement. The decryption password will be sent in a separate letter or message to the mobile number provided.</w:t>
      </w:r>
    </w:p>
    <w:p w14:paraId="5CDE3347" w14:textId="77777777" w:rsidR="00D27001" w:rsidRPr="00AC14D7" w:rsidRDefault="00D27001" w:rsidP="00D27001">
      <w:pPr>
        <w:rPr>
          <w:rFonts w:ascii="Arial" w:hAnsi="Arial" w:cs="Arial"/>
          <w:sz w:val="20"/>
          <w:szCs w:val="20"/>
          <w:highlight w:val="lightGray"/>
        </w:rPr>
      </w:pPr>
    </w:p>
    <w:p w14:paraId="53621112" w14:textId="77777777" w:rsidR="00D27001" w:rsidRPr="00AC14D7" w:rsidRDefault="00D27001" w:rsidP="00CE3E34">
      <w:pPr>
        <w:pStyle w:val="berschrift1"/>
        <w:rPr>
          <w:rFonts w:cs="Arial"/>
        </w:rPr>
      </w:pPr>
      <w:r w:rsidRPr="00AC14D7">
        <w:rPr>
          <w:rFonts w:cs="Arial"/>
        </w:rPr>
        <w:br w:type="column"/>
      </w:r>
      <w:bookmarkStart w:id="67" w:name="_Toc90892495"/>
      <w:bookmarkStart w:id="68" w:name="_Toc90929339"/>
      <w:bookmarkStart w:id="69" w:name="_Toc93586409"/>
      <w:bookmarkStart w:id="70" w:name="_Toc124755419"/>
      <w:bookmarkStart w:id="71" w:name="anhang-kostenmodell-1"/>
      <w:bookmarkEnd w:id="62"/>
      <w:bookmarkEnd w:id="63"/>
      <w:bookmarkEnd w:id="64"/>
      <w:r w:rsidRPr="00AC14D7">
        <w:rPr>
          <w:rFonts w:cs="Arial"/>
        </w:rPr>
        <w:lastRenderedPageBreak/>
        <w:t>Cost Model Annex</w:t>
      </w:r>
      <w:bookmarkEnd w:id="67"/>
      <w:bookmarkEnd w:id="68"/>
      <w:bookmarkEnd w:id="69"/>
      <w:bookmarkEnd w:id="70"/>
    </w:p>
    <w:p w14:paraId="7435B70D" w14:textId="77777777" w:rsidR="00D27001" w:rsidRPr="00AC14D7" w:rsidRDefault="00D27001" w:rsidP="00D27001">
      <w:pPr>
        <w:rPr>
          <w:rFonts w:ascii="Arial" w:hAnsi="Arial" w:cs="Arial"/>
          <w:i/>
          <w:sz w:val="20"/>
          <w:szCs w:val="20"/>
        </w:rPr>
      </w:pPr>
      <w:r w:rsidRPr="00AC14D7">
        <w:rPr>
          <w:rFonts w:ascii="Arial" w:hAnsi="Arial" w:cs="Arial"/>
          <w:i/>
          <w:sz w:val="20"/>
        </w:rPr>
        <w:t xml:space="preserve">Examples </w:t>
      </w:r>
    </w:p>
    <w:p w14:paraId="4BBC73EB" w14:textId="77777777" w:rsidR="00D27001" w:rsidRPr="00AC14D7" w:rsidRDefault="00D27001" w:rsidP="00D27001">
      <w:pPr>
        <w:rPr>
          <w:rFonts w:ascii="Arial" w:hAnsi="Arial" w:cs="Arial"/>
          <w:sz w:val="20"/>
          <w:szCs w:val="20"/>
        </w:rPr>
      </w:pPr>
    </w:p>
    <w:p w14:paraId="17B7E480" w14:textId="02C2F06A" w:rsidR="00D27001" w:rsidRPr="00AC14D7" w:rsidRDefault="00D27001" w:rsidP="00D27001">
      <w:pPr>
        <w:rPr>
          <w:rFonts w:ascii="Arial" w:hAnsi="Arial" w:cs="Arial"/>
          <w:sz w:val="20"/>
          <w:szCs w:val="20"/>
        </w:rPr>
      </w:pPr>
      <w:r w:rsidRPr="00AC14D7">
        <w:rPr>
          <w:rFonts w:ascii="Arial" w:hAnsi="Arial" w:cs="Arial"/>
          <w:sz w:val="20"/>
        </w:rPr>
        <w:t>For download data transfer and documentation, no costs are incurred.</w:t>
      </w:r>
    </w:p>
    <w:p w14:paraId="04C5CC15" w14:textId="77777777" w:rsidR="00D27001" w:rsidRPr="00AC14D7" w:rsidRDefault="00D27001" w:rsidP="00D27001">
      <w:pPr>
        <w:rPr>
          <w:rFonts w:ascii="Arial" w:hAnsi="Arial" w:cs="Arial"/>
          <w:sz w:val="20"/>
          <w:szCs w:val="20"/>
        </w:rPr>
      </w:pPr>
    </w:p>
    <w:p w14:paraId="33330358" w14:textId="683B357D" w:rsidR="00D27001" w:rsidRPr="00AC14D7" w:rsidRDefault="00D27001" w:rsidP="00D27001">
      <w:pPr>
        <w:rPr>
          <w:rFonts w:ascii="Arial" w:hAnsi="Arial" w:cs="Arial"/>
          <w:sz w:val="20"/>
          <w:szCs w:val="20"/>
        </w:rPr>
      </w:pPr>
      <w:r w:rsidRPr="00AC14D7">
        <w:rPr>
          <w:rFonts w:ascii="Arial" w:hAnsi="Arial" w:cs="Arial"/>
          <w:sz w:val="20"/>
        </w:rPr>
        <w:t xml:space="preserve">For postal delivery of the </w:t>
      </w:r>
      <w:r w:rsidR="00E04941" w:rsidRPr="00AC14D7">
        <w:rPr>
          <w:rFonts w:ascii="Arial" w:hAnsi="Arial" w:cs="Arial"/>
          <w:sz w:val="20"/>
        </w:rPr>
        <w:t>Data</w:t>
      </w:r>
      <w:r w:rsidRPr="00AC14D7">
        <w:rPr>
          <w:rFonts w:ascii="Arial" w:hAnsi="Arial" w:cs="Arial"/>
          <w:sz w:val="20"/>
        </w:rPr>
        <w:t>, a flat fee of 30 euros gross is charged.</w:t>
      </w:r>
    </w:p>
    <w:p w14:paraId="471405E9" w14:textId="7A405420" w:rsidR="00D27001" w:rsidRPr="00AC14D7" w:rsidRDefault="00D27001" w:rsidP="00CE3E34">
      <w:pPr>
        <w:pStyle w:val="berschrift1"/>
        <w:rPr>
          <w:rFonts w:cs="Arial"/>
        </w:rPr>
      </w:pPr>
      <w:bookmarkStart w:id="72" w:name="_Toc90892496"/>
      <w:bookmarkStart w:id="73" w:name="anhang-vorhaben-1"/>
      <w:bookmarkEnd w:id="71"/>
      <w:r w:rsidRPr="00AC14D7">
        <w:rPr>
          <w:rFonts w:cs="Arial"/>
        </w:rPr>
        <w:br w:type="column"/>
      </w:r>
      <w:bookmarkStart w:id="74" w:name="_Toc90929340"/>
      <w:bookmarkStart w:id="75" w:name="_Toc93586410"/>
      <w:bookmarkStart w:id="76" w:name="_Toc124755420"/>
      <w:r w:rsidRPr="00AC14D7">
        <w:rPr>
          <w:rFonts w:cs="Arial"/>
        </w:rPr>
        <w:lastRenderedPageBreak/>
        <w:t xml:space="preserve">Purpose of Use Annex </w:t>
      </w:r>
      <w:bookmarkEnd w:id="72"/>
      <w:bookmarkEnd w:id="74"/>
      <w:bookmarkEnd w:id="75"/>
      <w:bookmarkEnd w:id="76"/>
    </w:p>
    <w:p w14:paraId="6633854C" w14:textId="11CB221D" w:rsidR="00D27001" w:rsidRPr="00AC14D7" w:rsidRDefault="00D27001" w:rsidP="00D27001">
      <w:pPr>
        <w:rPr>
          <w:rFonts w:ascii="Arial" w:hAnsi="Arial" w:cs="Arial"/>
          <w:i/>
          <w:sz w:val="20"/>
          <w:szCs w:val="20"/>
        </w:rPr>
      </w:pPr>
      <w:r w:rsidRPr="00AC14D7">
        <w:rPr>
          <w:rFonts w:ascii="Arial" w:hAnsi="Arial" w:cs="Arial"/>
          <w:i/>
          <w:sz w:val="20"/>
        </w:rPr>
        <w:t>Example</w:t>
      </w:r>
    </w:p>
    <w:p w14:paraId="618DA3A7" w14:textId="77777777" w:rsidR="00D27001" w:rsidRPr="00AC14D7" w:rsidRDefault="00D27001" w:rsidP="00D27001">
      <w:pPr>
        <w:rPr>
          <w:rFonts w:ascii="Arial" w:hAnsi="Arial" w:cs="Arial"/>
          <w:sz w:val="20"/>
          <w:szCs w:val="20"/>
        </w:rPr>
      </w:pPr>
    </w:p>
    <w:p w14:paraId="123004C2" w14:textId="015F0F47" w:rsidR="00D27001" w:rsidRPr="00AC14D7" w:rsidRDefault="00E70733" w:rsidP="00D27001">
      <w:pPr>
        <w:rPr>
          <w:rFonts w:ascii="Arial" w:hAnsi="Arial" w:cs="Arial"/>
          <w:sz w:val="20"/>
          <w:szCs w:val="20"/>
        </w:rPr>
      </w:pPr>
      <w:r w:rsidRPr="00AC14D7">
        <w:rPr>
          <w:rFonts w:ascii="Arial" w:hAnsi="Arial" w:cs="Arial"/>
          <w:sz w:val="20"/>
        </w:rPr>
        <w:t>The data source must not be provided to data recipients from institution XY, as they possess an information source that potentially allows for the de-anonymisation of the data.</w:t>
      </w:r>
    </w:p>
    <w:p w14:paraId="57333588" w14:textId="77777777" w:rsidR="00D27001" w:rsidRPr="00AC14D7" w:rsidRDefault="00D27001" w:rsidP="00D27001">
      <w:pPr>
        <w:rPr>
          <w:rFonts w:ascii="Arial" w:hAnsi="Arial" w:cs="Arial"/>
          <w:sz w:val="20"/>
          <w:szCs w:val="20"/>
        </w:rPr>
      </w:pPr>
    </w:p>
    <w:p w14:paraId="1DCC1E61" w14:textId="7619D983" w:rsidR="00F97E04" w:rsidRPr="00AC14D7" w:rsidRDefault="00211279" w:rsidP="00CE3E34">
      <w:pPr>
        <w:pStyle w:val="berschrift1"/>
        <w:rPr>
          <w:rFonts w:cs="Arial"/>
        </w:rPr>
      </w:pPr>
      <w:bookmarkStart w:id="77" w:name="_Toc90892497"/>
      <w:bookmarkStart w:id="78" w:name="anhang-zitationsregeln-1"/>
      <w:bookmarkEnd w:id="73"/>
      <w:r w:rsidRPr="00AC14D7">
        <w:rPr>
          <w:rFonts w:cs="Arial"/>
        </w:rPr>
        <w:br w:type="column"/>
      </w:r>
      <w:bookmarkStart w:id="79" w:name="_Ref149309709"/>
      <w:r w:rsidRPr="00AC14D7">
        <w:rPr>
          <w:rFonts w:cs="Arial"/>
        </w:rPr>
        <w:lastRenderedPageBreak/>
        <w:t>Technical and Organisational Measures (TOM) Annex</w:t>
      </w:r>
      <w:bookmarkEnd w:id="79"/>
    </w:p>
    <w:p w14:paraId="3AB64063" w14:textId="77777777" w:rsidR="00F97E04" w:rsidRPr="00AC14D7" w:rsidRDefault="00F97E04" w:rsidP="00CE3E34">
      <w:pPr>
        <w:pStyle w:val="berschrift4"/>
        <w:numPr>
          <w:ilvl w:val="3"/>
          <w:numId w:val="43"/>
        </w:numPr>
        <w:rPr>
          <w:rFonts w:cs="Arial"/>
        </w:rPr>
      </w:pPr>
      <w:r w:rsidRPr="00AC14D7">
        <w:rPr>
          <w:rFonts w:cs="Arial"/>
        </w:rPr>
        <w:t>Scope of Application</w:t>
      </w:r>
    </w:p>
    <w:p w14:paraId="7CD0E4F0" w14:textId="77777777" w:rsidR="00F97E04" w:rsidRPr="00AC14D7" w:rsidRDefault="00F97E04" w:rsidP="00F97E04">
      <w:pPr>
        <w:rPr>
          <w:rFonts w:ascii="Arial" w:hAnsi="Arial" w:cs="Arial"/>
          <w:sz w:val="20"/>
          <w:szCs w:val="20"/>
        </w:rPr>
      </w:pPr>
    </w:p>
    <w:p w14:paraId="74EBB642" w14:textId="77777777" w:rsidR="00F97E04" w:rsidRPr="00AC14D7" w:rsidRDefault="00F97E04" w:rsidP="00F97E04">
      <w:pPr>
        <w:pStyle w:val="clause"/>
        <w:tabs>
          <w:tab w:val="clear" w:pos="1134"/>
        </w:tabs>
        <w:ind w:left="567" w:firstLine="0"/>
        <w:rPr>
          <w:rFonts w:cs="Arial"/>
          <w:szCs w:val="20"/>
        </w:rPr>
      </w:pPr>
      <w:r w:rsidRPr="00AC14D7">
        <w:rPr>
          <w:rFonts w:cs="Arial"/>
        </w:rPr>
        <w:t xml:space="preserve">The following technical and organisational measures apply to the RDC and should also be imposed on contractual </w:t>
      </w:r>
      <w:proofErr w:type="gramStart"/>
      <w:r w:rsidRPr="00AC14D7">
        <w:rPr>
          <w:rFonts w:cs="Arial"/>
        </w:rPr>
        <w:t>parties</w:t>
      </w:r>
      <w:proofErr w:type="gramEnd"/>
      <w:r w:rsidRPr="00AC14D7">
        <w:rPr>
          <w:rFonts w:cs="Arial"/>
        </w:rPr>
        <w:t xml:space="preserve"> mutatis mutandis, unless specific measures have been specified for individual data processors or Data Users in their processing domain. </w:t>
      </w:r>
    </w:p>
    <w:p w14:paraId="11BBF18C" w14:textId="77777777" w:rsidR="00F97E04" w:rsidRPr="00AC14D7" w:rsidRDefault="00F97E04" w:rsidP="00F97E04">
      <w:pPr>
        <w:pStyle w:val="selection"/>
        <w:rPr>
          <w:rFonts w:cs="Arial"/>
          <w:b/>
          <w:bCs w:val="0"/>
          <w:szCs w:val="20"/>
        </w:rPr>
      </w:pPr>
    </w:p>
    <w:p w14:paraId="722E4D2A" w14:textId="77777777" w:rsidR="00F97E04" w:rsidRPr="00AC14D7" w:rsidRDefault="00F97E04" w:rsidP="00CE3E34">
      <w:pPr>
        <w:pStyle w:val="berschrift4"/>
        <w:rPr>
          <w:rFonts w:cs="Arial"/>
        </w:rPr>
      </w:pPr>
      <w:r w:rsidRPr="00AC14D7">
        <w:rPr>
          <w:rFonts w:cs="Arial"/>
        </w:rPr>
        <w:t>Management</w:t>
      </w:r>
    </w:p>
    <w:p w14:paraId="75534522" w14:textId="77777777" w:rsidR="00F97E04" w:rsidRPr="00AC14D7" w:rsidRDefault="00F97E04" w:rsidP="00F97E04">
      <w:pPr>
        <w:rPr>
          <w:rFonts w:ascii="Arial" w:hAnsi="Arial" w:cs="Arial"/>
          <w:sz w:val="20"/>
          <w:szCs w:val="20"/>
        </w:rPr>
      </w:pPr>
    </w:p>
    <w:p w14:paraId="16901361" w14:textId="427FF5CB" w:rsidR="00F97E04" w:rsidRPr="00AC14D7" w:rsidRDefault="00F97E04" w:rsidP="00F97E04">
      <w:pPr>
        <w:pStyle w:val="berschrift6"/>
        <w:ind w:left="1134" w:hanging="567"/>
        <w:rPr>
          <w:rFonts w:cs="Arial"/>
          <w:szCs w:val="20"/>
        </w:rPr>
      </w:pPr>
      <w:r w:rsidRPr="00AC14D7">
        <w:rPr>
          <w:rFonts w:cs="Arial"/>
        </w:rPr>
        <w:tab/>
        <w:t xml:space="preserve">An organisational structure for information security that is appropriate to the risk of the </w:t>
      </w:r>
      <w:r w:rsidR="00E04941" w:rsidRPr="00AC14D7">
        <w:rPr>
          <w:rFonts w:cs="Arial"/>
        </w:rPr>
        <w:t>Data</w:t>
      </w:r>
      <w:r w:rsidRPr="00AC14D7">
        <w:rPr>
          <w:rFonts w:cs="Arial"/>
        </w:rPr>
        <w:t xml:space="preserve"> is in place and integrated into processes and procedures.</w:t>
      </w:r>
    </w:p>
    <w:p w14:paraId="3044249D"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The specific implementation of the organisational and technical measures to comply with data protection requirements must be presented to the RDC by the Data Users in a data security concept.</w:t>
      </w:r>
    </w:p>
    <w:p w14:paraId="413D739A" w14:textId="4205507A" w:rsidR="00F97E04" w:rsidRPr="00AC14D7" w:rsidRDefault="00F97E04" w:rsidP="00F97E04">
      <w:pPr>
        <w:pStyle w:val="berschrift6"/>
        <w:ind w:left="1134" w:hanging="567"/>
        <w:rPr>
          <w:rFonts w:cs="Arial"/>
          <w:szCs w:val="20"/>
        </w:rPr>
      </w:pPr>
      <w:r w:rsidRPr="00AC14D7">
        <w:rPr>
          <w:rFonts w:cs="Arial"/>
        </w:rPr>
        <w:tab/>
        <w:t xml:space="preserve">All Data Users, as well as any other persons who </w:t>
      </w:r>
      <w:proofErr w:type="gramStart"/>
      <w:r w:rsidRPr="00AC14D7">
        <w:rPr>
          <w:rFonts w:cs="Arial"/>
        </w:rPr>
        <w:t>come into contact with</w:t>
      </w:r>
      <w:proofErr w:type="gramEnd"/>
      <w:r w:rsidRPr="00AC14D7">
        <w:rPr>
          <w:rFonts w:cs="Arial"/>
        </w:rPr>
        <w:t xml:space="preserve"> the </w:t>
      </w:r>
      <w:r w:rsidR="00E04941" w:rsidRPr="00AC14D7">
        <w:rPr>
          <w:rFonts w:cs="Arial"/>
        </w:rPr>
        <w:t>Data</w:t>
      </w:r>
      <w:r w:rsidRPr="00AC14D7">
        <w:rPr>
          <w:rFonts w:cs="Arial"/>
        </w:rPr>
        <w:t>, are adequately trained and are familiar with the obligations under this Agreement.</w:t>
      </w:r>
    </w:p>
    <w:p w14:paraId="6D88A93E" w14:textId="1DAE452A"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 xml:space="preserve">Data Users ensure that only persons obligated under the </w:t>
      </w:r>
      <w:proofErr w:type="spellStart"/>
      <w:r w:rsidRPr="00AC14D7">
        <w:rPr>
          <w:rFonts w:cs="Arial"/>
        </w:rPr>
        <w:t>Verpflichtungsgesetz</w:t>
      </w:r>
      <w:proofErr w:type="spellEnd"/>
      <w:r w:rsidR="007113D8">
        <w:rPr>
          <w:rStyle w:val="Funotenzeichen"/>
          <w:rFonts w:cs="Arial"/>
        </w:rPr>
        <w:footnoteReference w:id="1"/>
      </w:r>
      <w:r w:rsidRPr="00AC14D7">
        <w:rPr>
          <w:rFonts w:cs="Arial"/>
        </w:rPr>
        <w:t xml:space="preserve"> (Obligation Act) have access to the </w:t>
      </w:r>
      <w:r w:rsidR="00E04941" w:rsidRPr="00AC14D7">
        <w:rPr>
          <w:rFonts w:cs="Arial"/>
        </w:rPr>
        <w:t>Data</w:t>
      </w:r>
      <w:r w:rsidRPr="00AC14D7">
        <w:rPr>
          <w:rFonts w:cs="Arial"/>
        </w:rPr>
        <w:t xml:space="preserve"> and its derivatives.</w:t>
      </w:r>
    </w:p>
    <w:p w14:paraId="2ED1A89C"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3C3E3087" w14:textId="77777777" w:rsidR="00F97E04" w:rsidRPr="00AC14D7" w:rsidRDefault="00F97E04" w:rsidP="00F97E04">
      <w:pPr>
        <w:ind w:left="1134"/>
        <w:rPr>
          <w:rFonts w:ascii="Arial" w:hAnsi="Arial" w:cs="Arial"/>
          <w:sz w:val="20"/>
          <w:szCs w:val="20"/>
          <w:lang w:eastAsia="fr-FR"/>
        </w:rPr>
      </w:pPr>
    </w:p>
    <w:p w14:paraId="38D88C4D"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668B36F8" w14:textId="77777777" w:rsidR="00F97E04" w:rsidRPr="00AC14D7" w:rsidRDefault="00F97E04" w:rsidP="00F97E04">
      <w:pPr>
        <w:rPr>
          <w:rFonts w:ascii="Arial" w:hAnsi="Arial" w:cs="Arial"/>
          <w:sz w:val="20"/>
          <w:szCs w:val="20"/>
          <w:lang w:eastAsia="fr-FR"/>
        </w:rPr>
      </w:pPr>
    </w:p>
    <w:p w14:paraId="05C8AF80" w14:textId="77777777" w:rsidR="00F97E04" w:rsidRPr="00AC14D7" w:rsidRDefault="00F97E04" w:rsidP="00CE3E34">
      <w:pPr>
        <w:pStyle w:val="berschrift4"/>
        <w:rPr>
          <w:rFonts w:cs="Arial"/>
        </w:rPr>
      </w:pPr>
      <w:r w:rsidRPr="00AC14D7">
        <w:rPr>
          <w:rFonts w:cs="Arial"/>
        </w:rPr>
        <w:t>Anonymisation, Pseudonymisation, and Data Minimisation</w:t>
      </w:r>
    </w:p>
    <w:p w14:paraId="7F016816" w14:textId="77777777" w:rsidR="00F97E04" w:rsidRPr="00AC14D7" w:rsidRDefault="00F97E04" w:rsidP="00F97E04">
      <w:pPr>
        <w:rPr>
          <w:rFonts w:ascii="Arial" w:hAnsi="Arial" w:cs="Arial"/>
          <w:sz w:val="20"/>
          <w:szCs w:val="20"/>
        </w:rPr>
      </w:pPr>
    </w:p>
    <w:p w14:paraId="740302BC" w14:textId="054E5038" w:rsidR="00F97E04" w:rsidRPr="00AC14D7" w:rsidRDefault="00F97E04" w:rsidP="00F97E04">
      <w:pPr>
        <w:pStyle w:val="berschrift6"/>
        <w:ind w:left="1134" w:hanging="567"/>
        <w:rPr>
          <w:rFonts w:cs="Arial"/>
          <w:szCs w:val="20"/>
        </w:rPr>
      </w:pPr>
      <w:r w:rsidRPr="00AC14D7">
        <w:rPr>
          <w:rFonts w:cs="Arial"/>
        </w:rPr>
        <w:tab/>
        <w:t xml:space="preserve">The </w:t>
      </w:r>
      <w:r w:rsidR="00E04941" w:rsidRPr="00AC14D7">
        <w:rPr>
          <w:rFonts w:cs="Arial"/>
        </w:rPr>
        <w:t>Data</w:t>
      </w:r>
      <w:r w:rsidRPr="00AC14D7">
        <w:rPr>
          <w:rFonts w:cs="Arial"/>
        </w:rPr>
        <w:t xml:space="preserve"> contains ...</w:t>
      </w:r>
    </w:p>
    <w:p w14:paraId="328CD21F" w14:textId="4A0C2D86" w:rsidR="00F97E04" w:rsidRPr="00AC14D7" w:rsidRDefault="00F97E04" w:rsidP="00F97E04">
      <w:pPr>
        <w:pStyle w:val="selection"/>
        <w:ind w:left="1701"/>
        <w:rPr>
          <w:rFonts w:cs="Arial"/>
          <w:szCs w:val="20"/>
        </w:rPr>
      </w:pPr>
      <w:r w:rsidRPr="00AC14D7">
        <w:rPr>
          <w:rFonts w:ascii="Segoe UI Symbol" w:hAnsi="Segoe UI Symbol" w:cs="Segoe UI Symbol"/>
        </w:rPr>
        <w:t>❑</w:t>
      </w:r>
      <w:r w:rsidRPr="00AC14D7">
        <w:rPr>
          <w:rFonts w:cs="Arial"/>
        </w:rPr>
        <w:t xml:space="preserve"> ... personal</w:t>
      </w:r>
    </w:p>
    <w:p w14:paraId="5F65B16C" w14:textId="08252FBB" w:rsidR="00F97E04" w:rsidRPr="00AC14D7" w:rsidRDefault="00F97E04" w:rsidP="00F97E04">
      <w:pPr>
        <w:pStyle w:val="selection"/>
        <w:ind w:left="1701"/>
        <w:rPr>
          <w:rFonts w:cs="Arial"/>
          <w:szCs w:val="20"/>
        </w:rPr>
      </w:pPr>
      <w:r w:rsidRPr="00AC14D7">
        <w:rPr>
          <w:rFonts w:ascii="Segoe UI Symbol" w:hAnsi="Segoe UI Symbol" w:cs="Segoe UI Symbol"/>
        </w:rPr>
        <w:t>❑</w:t>
      </w:r>
      <w:r w:rsidRPr="00AC14D7">
        <w:rPr>
          <w:rFonts w:cs="Arial"/>
        </w:rPr>
        <w:t xml:space="preserve"> ... formally anonymised</w:t>
      </w:r>
    </w:p>
    <w:p w14:paraId="5B5464FC" w14:textId="2868274C" w:rsidR="00F97E04" w:rsidRPr="00AC14D7" w:rsidRDefault="00F97E04" w:rsidP="00F97E04">
      <w:pPr>
        <w:pStyle w:val="selection"/>
        <w:ind w:left="1701"/>
        <w:rPr>
          <w:rFonts w:cs="Arial"/>
          <w:szCs w:val="20"/>
        </w:rPr>
      </w:pPr>
      <w:r w:rsidRPr="00AC14D7">
        <w:rPr>
          <w:rFonts w:ascii="Segoe UI Symbol" w:hAnsi="Segoe UI Symbol" w:cs="Segoe UI Symbol"/>
        </w:rPr>
        <w:t>❑</w:t>
      </w:r>
      <w:r w:rsidRPr="00AC14D7">
        <w:rPr>
          <w:rFonts w:cs="Arial"/>
        </w:rPr>
        <w:t xml:space="preserve"> ... </w:t>
      </w:r>
      <w:r w:rsidR="009E3AE9" w:rsidRPr="00AC14D7">
        <w:rPr>
          <w:rFonts w:cs="Arial"/>
        </w:rPr>
        <w:t xml:space="preserve">factually </w:t>
      </w:r>
      <w:r w:rsidRPr="00AC14D7">
        <w:rPr>
          <w:rFonts w:cs="Arial"/>
        </w:rPr>
        <w:t>anonymised</w:t>
      </w:r>
    </w:p>
    <w:p w14:paraId="4FB2EED6" w14:textId="4D6215F7" w:rsidR="00F97E04" w:rsidRPr="00AC14D7" w:rsidRDefault="00F97E04" w:rsidP="00F97E04">
      <w:pPr>
        <w:pStyle w:val="selection"/>
        <w:ind w:left="1701"/>
        <w:rPr>
          <w:rFonts w:cs="Arial"/>
          <w:szCs w:val="20"/>
        </w:rPr>
      </w:pPr>
      <w:r w:rsidRPr="00AC14D7">
        <w:rPr>
          <w:rFonts w:ascii="Segoe UI Symbol" w:hAnsi="Segoe UI Symbol" w:cs="Segoe UI Symbol"/>
        </w:rPr>
        <w:t>❑</w:t>
      </w:r>
      <w:r w:rsidRPr="00AC14D7">
        <w:rPr>
          <w:rFonts w:cs="Arial"/>
        </w:rPr>
        <w:t xml:space="preserve"> ... absolutely anonymised</w:t>
      </w:r>
    </w:p>
    <w:p w14:paraId="1E817909" w14:textId="77777777" w:rsidR="00F97E04" w:rsidRPr="00AC14D7" w:rsidRDefault="00F97E04" w:rsidP="00F97E04">
      <w:pPr>
        <w:ind w:left="993" w:firstLine="708"/>
        <w:rPr>
          <w:rFonts w:ascii="Arial" w:hAnsi="Arial" w:cs="Arial"/>
          <w:sz w:val="20"/>
          <w:szCs w:val="20"/>
        </w:rPr>
      </w:pPr>
      <w:r w:rsidRPr="00AC14D7">
        <w:rPr>
          <w:rFonts w:ascii="Arial" w:hAnsi="Arial" w:cs="Arial"/>
          <w:sz w:val="20"/>
        </w:rPr>
        <w:t>... data.</w:t>
      </w:r>
    </w:p>
    <w:p w14:paraId="680D1A52" w14:textId="0A9B0736" w:rsidR="00F97E04" w:rsidRPr="00AC14D7" w:rsidRDefault="00F97E04" w:rsidP="00F97E04">
      <w:pPr>
        <w:pStyle w:val="berschrift6"/>
        <w:numPr>
          <w:ilvl w:val="0"/>
          <w:numId w:val="0"/>
        </w:numPr>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 xml:space="preserve">The data are pseudonymised, with the direct personal reference being possible through a separated linking table. The personal reference of the remaining data record, that is, the </w:t>
      </w:r>
      <w:r w:rsidR="00E04941" w:rsidRPr="00AC14D7">
        <w:rPr>
          <w:rFonts w:cs="Arial"/>
        </w:rPr>
        <w:t>Data</w:t>
      </w:r>
      <w:r w:rsidRPr="00AC14D7">
        <w:rPr>
          <w:rFonts w:cs="Arial"/>
        </w:rPr>
        <w:t xml:space="preserve"> without the pseudonyms</w:t>
      </w:r>
      <w:r w:rsidR="00041248" w:rsidRPr="00AC14D7">
        <w:rPr>
          <w:rFonts w:cs="Arial"/>
        </w:rPr>
        <w:t>,</w:t>
      </w:r>
      <w:r w:rsidRPr="00AC14D7">
        <w:rPr>
          <w:rFonts w:cs="Arial"/>
        </w:rPr>
        <w:t xml:space="preserve"> is anonymised in the above sense.</w:t>
      </w:r>
    </w:p>
    <w:p w14:paraId="59B7A3A3" w14:textId="0BAC2BF2" w:rsidR="00F97E04" w:rsidRPr="00AC14D7" w:rsidRDefault="00F97E04" w:rsidP="00F97E04">
      <w:pPr>
        <w:pStyle w:val="berschrift6"/>
        <w:ind w:left="1134" w:hanging="567"/>
        <w:rPr>
          <w:rFonts w:cs="Arial"/>
          <w:szCs w:val="20"/>
        </w:rPr>
      </w:pPr>
      <w:r w:rsidRPr="00AC14D7">
        <w:rPr>
          <w:rFonts w:cs="Arial"/>
        </w:rPr>
        <w:tab/>
        <w:t xml:space="preserve">Data Users undertake to process only the data from the </w:t>
      </w:r>
      <w:r w:rsidR="00E04941" w:rsidRPr="00AC14D7">
        <w:rPr>
          <w:rFonts w:cs="Arial"/>
        </w:rPr>
        <w:t>Data</w:t>
      </w:r>
      <w:r w:rsidRPr="00AC14D7">
        <w:rPr>
          <w:rFonts w:cs="Arial"/>
        </w:rPr>
        <w:t xml:space="preserve"> that they require; where additional anonymisation measures are possible for this purpose, these must be carried out. So, if permissible, partial notes should also be abstracted and anonymised as far as possible.</w:t>
      </w:r>
    </w:p>
    <w:p w14:paraId="750D9AF9" w14:textId="1A5CD8EF"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 xml:space="preserve">The </w:t>
      </w:r>
      <w:r w:rsidR="00E04941" w:rsidRPr="00AC14D7">
        <w:rPr>
          <w:rFonts w:cs="Arial"/>
        </w:rPr>
        <w:t>Data</w:t>
      </w:r>
      <w:r w:rsidRPr="00AC14D7">
        <w:rPr>
          <w:rFonts w:cs="Arial"/>
        </w:rPr>
        <w:t xml:space="preserve">, even in part, must not be merged with additional data at the individual level (such as at the level of persons, </w:t>
      </w:r>
      <w:proofErr w:type="gramStart"/>
      <w:r w:rsidRPr="00AC14D7">
        <w:rPr>
          <w:rFonts w:cs="Arial"/>
        </w:rPr>
        <w:t>households</w:t>
      </w:r>
      <w:proofErr w:type="gramEnd"/>
      <w:r w:rsidRPr="00AC14D7">
        <w:rPr>
          <w:rFonts w:cs="Arial"/>
        </w:rPr>
        <w:t xml:space="preserve"> or institutions). A written application must be submitted for linking, </w:t>
      </w:r>
      <w:proofErr w:type="gramStart"/>
      <w:r w:rsidRPr="00AC14D7">
        <w:rPr>
          <w:rFonts w:cs="Arial"/>
        </w:rPr>
        <w:t>merging</w:t>
      </w:r>
      <w:proofErr w:type="gramEnd"/>
      <w:r w:rsidRPr="00AC14D7">
        <w:rPr>
          <w:rFonts w:cs="Arial"/>
        </w:rPr>
        <w:t xml:space="preserve"> or supplementing the </w:t>
      </w:r>
      <w:r w:rsidR="00E04941" w:rsidRPr="00AC14D7">
        <w:rPr>
          <w:rFonts w:cs="Arial"/>
        </w:rPr>
        <w:t>Data</w:t>
      </w:r>
      <w:r w:rsidRPr="00AC14D7">
        <w:rPr>
          <w:rFonts w:cs="Arial"/>
        </w:rPr>
        <w:t xml:space="preserve"> with external data. Upon approval of the application, Data Users may receive a linking table to perform the linking themselves. The application and procedure must be documented and included as </w:t>
      </w:r>
      <w:r w:rsidR="00041248" w:rsidRPr="00AC14D7">
        <w:rPr>
          <w:rFonts w:cs="Arial"/>
        </w:rPr>
        <w:t xml:space="preserve">the </w:t>
      </w:r>
      <w:r w:rsidRPr="00AC14D7">
        <w:rPr>
          <w:rFonts w:cs="Arial"/>
          <w:b/>
          <w:bCs/>
        </w:rPr>
        <w:t>Links</w:t>
      </w:r>
      <w:r w:rsidRPr="00AC14D7">
        <w:rPr>
          <w:rFonts w:cs="Arial"/>
        </w:rPr>
        <w:t xml:space="preserve"> </w:t>
      </w:r>
      <w:r w:rsidRPr="00AC14D7">
        <w:rPr>
          <w:rFonts w:cs="Arial"/>
          <w:b/>
          <w:bCs/>
        </w:rPr>
        <w:t xml:space="preserve">Annex </w:t>
      </w:r>
      <w:r w:rsidRPr="00AC14D7">
        <w:rPr>
          <w:rFonts w:cs="Arial"/>
        </w:rPr>
        <w:t>to this Agreement.</w:t>
      </w:r>
    </w:p>
    <w:p w14:paraId="25FF3ED7" w14:textId="3BA16EB4" w:rsidR="00F97E04" w:rsidRPr="00AC14D7" w:rsidRDefault="00F97E04" w:rsidP="00F97E04">
      <w:pPr>
        <w:pStyle w:val="berschrift6"/>
        <w:ind w:left="1134" w:hanging="567"/>
        <w:rPr>
          <w:rFonts w:cs="Arial"/>
          <w:szCs w:val="20"/>
        </w:rPr>
      </w:pPr>
      <w:r w:rsidRPr="00AC14D7">
        <w:rPr>
          <w:rFonts w:cs="Arial"/>
        </w:rPr>
        <w:tab/>
        <w:t xml:space="preserve">Any action aimed at or capable of de-anonymising the anonymised information concerning individuals or organisations contained in the qualitative data </w:t>
      </w:r>
      <w:r w:rsidR="00041248" w:rsidRPr="00AC14D7">
        <w:rPr>
          <w:rFonts w:cs="Arial"/>
        </w:rPr>
        <w:t xml:space="preserve">is </w:t>
      </w:r>
      <w:r w:rsidRPr="00AC14D7">
        <w:rPr>
          <w:rFonts w:cs="Arial"/>
        </w:rPr>
        <w:t xml:space="preserve">to be avoided. </w:t>
      </w:r>
    </w:p>
    <w:p w14:paraId="30869025" w14:textId="76FB1852" w:rsidR="00F97E04" w:rsidRPr="00AC14D7" w:rsidRDefault="00F97E04" w:rsidP="00F97E04">
      <w:pPr>
        <w:pStyle w:val="berschrift6"/>
        <w:ind w:left="1134" w:hanging="567"/>
        <w:rPr>
          <w:rFonts w:cs="Arial"/>
          <w:szCs w:val="20"/>
        </w:rPr>
      </w:pPr>
      <w:r w:rsidRPr="00AC14D7">
        <w:rPr>
          <w:rFonts w:cs="Arial"/>
        </w:rPr>
        <w:tab/>
        <w:t xml:space="preserve">If anonymised data contained in the </w:t>
      </w:r>
      <w:r w:rsidR="00E04941" w:rsidRPr="00AC14D7">
        <w:rPr>
          <w:rFonts w:cs="Arial"/>
        </w:rPr>
        <w:t>Data</w:t>
      </w:r>
      <w:r w:rsidRPr="00AC14D7">
        <w:rPr>
          <w:rFonts w:cs="Arial"/>
        </w:rPr>
        <w:t xml:space="preserve"> are de-anonymised, even unintentionally, or if Data Users discover or suspect opportunities for de-anonymisation, this must be reported to the RDC. In the initial report, no information that can be used for de-anonymisation and/or sensitive information about persons or organisations may be mentioned in writing or orally without prior coordination. Initially, a secure communication channel should be established to discuss possible further steps, including reporting and notification obligations.</w:t>
      </w:r>
    </w:p>
    <w:p w14:paraId="35549690" w14:textId="77777777" w:rsidR="00F97E04" w:rsidRPr="00AC14D7" w:rsidRDefault="00F97E04" w:rsidP="00F97E04">
      <w:pPr>
        <w:pStyle w:val="clause"/>
        <w:rPr>
          <w:rFonts w:cs="Arial"/>
          <w:szCs w:val="20"/>
        </w:rPr>
      </w:pPr>
      <w:r w:rsidRPr="00AC14D7">
        <w:rPr>
          <w:rFonts w:ascii="Segoe UI Symbol" w:hAnsi="Segoe UI Symbol" w:cs="Segoe UI Symbol"/>
        </w:rPr>
        <w:t>❑</w:t>
      </w:r>
      <w:r w:rsidRPr="00AC14D7">
        <w:rPr>
          <w:rFonts w:cs="Arial"/>
        </w:rPr>
        <w:tab/>
        <w:t>The initial report must be in written form.</w:t>
      </w:r>
    </w:p>
    <w:p w14:paraId="0920D1DB" w14:textId="77777777" w:rsidR="00F97E04" w:rsidRPr="00AC14D7" w:rsidRDefault="00F97E04" w:rsidP="00F97E04">
      <w:pPr>
        <w:pStyle w:val="berschrift6"/>
        <w:ind w:left="1134" w:hanging="567"/>
        <w:rPr>
          <w:rFonts w:cs="Arial"/>
          <w:szCs w:val="20"/>
        </w:rPr>
      </w:pPr>
      <w:r w:rsidRPr="00AC14D7">
        <w:rPr>
          <w:rFonts w:cs="Arial"/>
        </w:rPr>
        <w:lastRenderedPageBreak/>
        <w:tab/>
        <w:t>De-anonymised data are to be deleted at the instruction of the RDC. This instruction should be in text form, and the implementation should be confirmed in text form. The deletion after the instruction relieves the Data Users of the burden of proof regarding the facts subject to deletion. The RDC is obligated to provide its documentation of the facts in administrative or judicial proceedings.</w:t>
      </w:r>
    </w:p>
    <w:p w14:paraId="4B1F733C"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109492E0" w14:textId="77777777" w:rsidR="00F97E04" w:rsidRPr="00AC14D7" w:rsidRDefault="00F97E04" w:rsidP="00F97E04">
      <w:pPr>
        <w:rPr>
          <w:rFonts w:ascii="Arial" w:hAnsi="Arial" w:cs="Arial"/>
          <w:sz w:val="20"/>
          <w:szCs w:val="20"/>
          <w:lang w:eastAsia="fr-FR"/>
        </w:rPr>
      </w:pPr>
    </w:p>
    <w:p w14:paraId="2ED35931"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7D118104" w14:textId="77777777" w:rsidR="00F97E04" w:rsidRPr="00AC14D7" w:rsidRDefault="00F97E04" w:rsidP="00F97E04">
      <w:pPr>
        <w:pStyle w:val="clause"/>
        <w:rPr>
          <w:rFonts w:cs="Arial"/>
          <w:szCs w:val="20"/>
        </w:rPr>
      </w:pPr>
    </w:p>
    <w:p w14:paraId="238F7CF4" w14:textId="77777777" w:rsidR="00F97E04" w:rsidRPr="00AC14D7" w:rsidRDefault="00F97E04" w:rsidP="00CE3E34">
      <w:pPr>
        <w:pStyle w:val="berschrift4"/>
        <w:rPr>
          <w:rFonts w:cs="Arial"/>
        </w:rPr>
      </w:pPr>
      <w:r w:rsidRPr="00AC14D7">
        <w:rPr>
          <w:rFonts w:cs="Arial"/>
        </w:rPr>
        <w:t>Encryption</w:t>
      </w:r>
    </w:p>
    <w:p w14:paraId="52B951EA" w14:textId="77777777" w:rsidR="00F97E04" w:rsidRPr="00AC14D7" w:rsidRDefault="00F97E04" w:rsidP="00F97E04">
      <w:pPr>
        <w:rPr>
          <w:rFonts w:ascii="Arial" w:hAnsi="Arial" w:cs="Arial"/>
          <w:sz w:val="20"/>
          <w:szCs w:val="20"/>
        </w:rPr>
      </w:pPr>
    </w:p>
    <w:p w14:paraId="2A885D78" w14:textId="19E0F74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 xml:space="preserve">Mobile data carriers (such as DVDs, USB sticks, hard drives) containing the </w:t>
      </w:r>
      <w:r w:rsidR="00E04941" w:rsidRPr="00AC14D7">
        <w:rPr>
          <w:rFonts w:cs="Arial"/>
        </w:rPr>
        <w:t>Data</w:t>
      </w:r>
      <w:r w:rsidRPr="00AC14D7">
        <w:rPr>
          <w:rFonts w:cs="Arial"/>
        </w:rPr>
        <w:t xml:space="preserve"> or its derivatives are encrypted according to the state of the art.</w:t>
      </w:r>
    </w:p>
    <w:p w14:paraId="4C7687CE" w14:textId="1F247CF1"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Email, messengers and cloud platforms use transport encryption and content encryption for the </w:t>
      </w:r>
      <w:r w:rsidR="00E04941" w:rsidRPr="00AC14D7">
        <w:rPr>
          <w:rFonts w:cs="Arial"/>
        </w:rPr>
        <w:t>Data</w:t>
      </w:r>
      <w:r w:rsidRPr="00AC14D7">
        <w:rPr>
          <w:rFonts w:cs="Arial"/>
        </w:rPr>
        <w:t xml:space="preserve"> and its derivatives according to the state of the art. When using these services, the type of encryption must ensure that the service provider cannot decrypt the </w:t>
      </w:r>
      <w:r w:rsidR="00E04941" w:rsidRPr="00AC14D7">
        <w:rPr>
          <w:rFonts w:cs="Arial"/>
        </w:rPr>
        <w:t>Data</w:t>
      </w:r>
      <w:r w:rsidRPr="00AC14D7">
        <w:rPr>
          <w:rFonts w:cs="Arial"/>
        </w:rPr>
        <w:t xml:space="preserve"> or its derivatives.</w:t>
      </w:r>
    </w:p>
    <w:p w14:paraId="7A44C10D"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3AAEFA0C" w14:textId="77777777" w:rsidR="00F97E04" w:rsidRPr="00AC14D7" w:rsidRDefault="00F97E04" w:rsidP="00F97E04">
      <w:pPr>
        <w:rPr>
          <w:rFonts w:ascii="Arial" w:hAnsi="Arial" w:cs="Arial"/>
          <w:sz w:val="20"/>
          <w:szCs w:val="20"/>
          <w:lang w:eastAsia="fr-FR"/>
        </w:rPr>
      </w:pPr>
    </w:p>
    <w:p w14:paraId="65BB6E9B"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628F1EC0" w14:textId="77777777" w:rsidR="00F97E04" w:rsidRPr="00AC14D7" w:rsidRDefault="00F97E04" w:rsidP="00F97E04">
      <w:pPr>
        <w:rPr>
          <w:rFonts w:ascii="Arial" w:hAnsi="Arial" w:cs="Arial"/>
          <w:sz w:val="20"/>
          <w:szCs w:val="20"/>
        </w:rPr>
      </w:pPr>
    </w:p>
    <w:p w14:paraId="279BA1EA" w14:textId="77777777" w:rsidR="00F97E04" w:rsidRPr="00AC14D7" w:rsidRDefault="00F97E04" w:rsidP="00CE3E34">
      <w:pPr>
        <w:pStyle w:val="berschrift4"/>
        <w:rPr>
          <w:rFonts w:cs="Arial"/>
        </w:rPr>
      </w:pPr>
      <w:r w:rsidRPr="00AC14D7">
        <w:rPr>
          <w:rFonts w:cs="Arial"/>
        </w:rPr>
        <w:t>Confidentiality</w:t>
      </w:r>
    </w:p>
    <w:p w14:paraId="189F52A5" w14:textId="77777777" w:rsidR="00F97E04" w:rsidRPr="00AC14D7" w:rsidRDefault="00F97E04" w:rsidP="00F97E04">
      <w:pPr>
        <w:rPr>
          <w:rFonts w:ascii="Arial" w:hAnsi="Arial" w:cs="Arial"/>
          <w:sz w:val="20"/>
          <w:szCs w:val="20"/>
        </w:rPr>
      </w:pPr>
    </w:p>
    <w:p w14:paraId="3332461B" w14:textId="3EE3DFD0"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 xml:space="preserve">Data Users also commit to </w:t>
      </w:r>
      <w:r w:rsidR="006607E3" w:rsidRPr="00AC14D7">
        <w:rPr>
          <w:rFonts w:cs="Arial"/>
        </w:rPr>
        <w:t xml:space="preserve">not </w:t>
      </w:r>
      <w:r w:rsidRPr="00AC14D7">
        <w:rPr>
          <w:rFonts w:cs="Arial"/>
        </w:rPr>
        <w:t>disclos</w:t>
      </w:r>
      <w:r w:rsidR="006607E3" w:rsidRPr="00AC14D7">
        <w:rPr>
          <w:rFonts w:cs="Arial"/>
        </w:rPr>
        <w:t>ing</w:t>
      </w:r>
      <w:r w:rsidRPr="00AC14D7">
        <w:rPr>
          <w:rFonts w:cs="Arial"/>
        </w:rPr>
        <w:t xml:space="preserve"> personal information, including information that may lead to the re-identification of individuals or organisations, in oral presentations or discussions with third parties.</w:t>
      </w:r>
    </w:p>
    <w:p w14:paraId="2AB83C32"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78EA2174" w14:textId="77777777" w:rsidR="00F97E04" w:rsidRPr="00AC14D7" w:rsidRDefault="00F97E04" w:rsidP="00F97E04">
      <w:pPr>
        <w:rPr>
          <w:rFonts w:ascii="Arial" w:hAnsi="Arial" w:cs="Arial"/>
          <w:sz w:val="20"/>
          <w:szCs w:val="20"/>
          <w:lang w:eastAsia="fr-FR"/>
        </w:rPr>
      </w:pPr>
    </w:p>
    <w:p w14:paraId="4912506F"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5EA47E60" w14:textId="77777777" w:rsidR="00F97E04" w:rsidRPr="00AC14D7" w:rsidRDefault="00F97E04" w:rsidP="00F97E04">
      <w:pPr>
        <w:pStyle w:val="clause"/>
        <w:rPr>
          <w:rFonts w:cs="Arial"/>
          <w:szCs w:val="20"/>
        </w:rPr>
      </w:pPr>
    </w:p>
    <w:p w14:paraId="679110B9" w14:textId="77777777" w:rsidR="00F97E04" w:rsidRPr="00AC14D7" w:rsidRDefault="00F97E04" w:rsidP="00CE3E34">
      <w:pPr>
        <w:pStyle w:val="berschrift4"/>
        <w:rPr>
          <w:rFonts w:cs="Arial"/>
        </w:rPr>
      </w:pPr>
      <w:r w:rsidRPr="00AC14D7">
        <w:rPr>
          <w:rFonts w:cs="Arial"/>
        </w:rPr>
        <w:t>Approval prior to Publication</w:t>
      </w:r>
    </w:p>
    <w:p w14:paraId="433B7FF8" w14:textId="77777777" w:rsidR="00F97E04" w:rsidRPr="00AC14D7" w:rsidRDefault="00F97E04" w:rsidP="00F97E04">
      <w:pPr>
        <w:rPr>
          <w:rFonts w:ascii="Arial" w:hAnsi="Arial" w:cs="Arial"/>
          <w:sz w:val="20"/>
          <w:szCs w:val="20"/>
        </w:rPr>
      </w:pPr>
    </w:p>
    <w:p w14:paraId="5CA9231C" w14:textId="77A5F587" w:rsidR="00F97E04" w:rsidRPr="00AC14D7" w:rsidRDefault="00F97E04" w:rsidP="00F97E04">
      <w:pPr>
        <w:pStyle w:val="berschrift6"/>
        <w:numPr>
          <w:ilvl w:val="0"/>
          <w:numId w:val="0"/>
        </w:numPr>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 xml:space="preserve">Data Users are obligated to submit all publications based on the </w:t>
      </w:r>
      <w:r w:rsidR="00E04941" w:rsidRPr="00AC14D7">
        <w:rPr>
          <w:rFonts w:cs="Arial"/>
        </w:rPr>
        <w:t>Data</w:t>
      </w:r>
      <w:r w:rsidRPr="00AC14D7">
        <w:rPr>
          <w:rFonts w:cs="Arial"/>
        </w:rPr>
        <w:t xml:space="preserve"> for compliance review at least ________ weeks before the planned publication date. The </w:t>
      </w:r>
      <w:r w:rsidR="00FE4F20" w:rsidRPr="00AC14D7">
        <w:rPr>
          <w:rFonts w:cs="Arial"/>
        </w:rPr>
        <w:t>Data Provider</w:t>
      </w:r>
      <w:r w:rsidRPr="00AC14D7">
        <w:rPr>
          <w:rFonts w:cs="Arial"/>
        </w:rPr>
        <w:t xml:space="preserve"> shall grant approval, provided it has no objections. If no objections are raised within ________ weeks of the approval request, the approval is considered granted. If the </w:t>
      </w:r>
      <w:r w:rsidR="00FE4F20" w:rsidRPr="00AC14D7">
        <w:rPr>
          <w:rFonts w:cs="Arial"/>
        </w:rPr>
        <w:t>Data Provider</w:t>
      </w:r>
      <w:r w:rsidRPr="00AC14D7">
        <w:rPr>
          <w:rFonts w:cs="Arial"/>
        </w:rPr>
        <w:t xml:space="preserve"> objects to the publication, it must provide reasons for the objection. It should assist Data Users in creating a publication that complies with the Agreement.</w:t>
      </w:r>
    </w:p>
    <w:p w14:paraId="5FB4D717" w14:textId="77777777" w:rsidR="00F97E04" w:rsidRPr="00AC14D7" w:rsidRDefault="00F97E04" w:rsidP="00F97E04">
      <w:pPr>
        <w:rPr>
          <w:rFonts w:ascii="Arial" w:hAnsi="Arial" w:cs="Arial"/>
          <w:sz w:val="20"/>
          <w:szCs w:val="20"/>
        </w:rPr>
      </w:pPr>
    </w:p>
    <w:p w14:paraId="37AC791A" w14:textId="77777777" w:rsidR="00F97E04" w:rsidRPr="00AC14D7" w:rsidRDefault="00F97E04" w:rsidP="00CE3E34">
      <w:pPr>
        <w:pStyle w:val="berschrift4"/>
        <w:rPr>
          <w:rFonts w:cs="Arial"/>
        </w:rPr>
      </w:pPr>
      <w:r w:rsidRPr="00AC14D7">
        <w:rPr>
          <w:rFonts w:cs="Arial"/>
        </w:rPr>
        <w:t>Availability</w:t>
      </w:r>
    </w:p>
    <w:p w14:paraId="406C5900" w14:textId="77777777" w:rsidR="00F97E04" w:rsidRPr="00AC14D7" w:rsidRDefault="00F97E04" w:rsidP="00F97E04">
      <w:pPr>
        <w:rPr>
          <w:rFonts w:ascii="Arial" w:hAnsi="Arial" w:cs="Arial"/>
          <w:sz w:val="20"/>
          <w:szCs w:val="20"/>
        </w:rPr>
      </w:pPr>
    </w:p>
    <w:p w14:paraId="179F300A" w14:textId="34C943F7" w:rsidR="00F97E04" w:rsidRPr="00AC14D7" w:rsidRDefault="00F97E04" w:rsidP="00EC7E95">
      <w:pPr>
        <w:pStyle w:val="berschrift6"/>
        <w:ind w:left="1134" w:hanging="567"/>
        <w:rPr>
          <w:rFonts w:cs="Arial"/>
          <w:szCs w:val="20"/>
        </w:rPr>
      </w:pPr>
      <w:r w:rsidRPr="00AC14D7">
        <w:rPr>
          <w:rFonts w:cs="Arial"/>
        </w:rPr>
        <w:tab/>
        <w:t xml:space="preserve">Availability assurance will be implemented through an appropriate data backup strategy. In the case of long-term archiving, this may also involve necessary rewriting of the </w:t>
      </w:r>
      <w:r w:rsidR="00E04941" w:rsidRPr="00AC14D7">
        <w:rPr>
          <w:rFonts w:cs="Arial"/>
        </w:rPr>
        <w:t>Data</w:t>
      </w:r>
      <w:r w:rsidRPr="00AC14D7">
        <w:rPr>
          <w:rFonts w:cs="Arial"/>
        </w:rPr>
        <w:t xml:space="preserve">. </w:t>
      </w:r>
    </w:p>
    <w:p w14:paraId="5102BDB5" w14:textId="28412164" w:rsidR="00F97E04" w:rsidRPr="00AC14D7" w:rsidRDefault="00F97E04" w:rsidP="00F97E04">
      <w:pPr>
        <w:pStyle w:val="berschrift6"/>
        <w:ind w:left="1134" w:hanging="567"/>
        <w:rPr>
          <w:rFonts w:cs="Arial"/>
          <w:szCs w:val="20"/>
        </w:rPr>
      </w:pPr>
      <w:r w:rsidRPr="00AC14D7">
        <w:rPr>
          <w:rFonts w:cs="Arial"/>
        </w:rPr>
        <w:tab/>
        <w:t xml:space="preserve">The availability of the </w:t>
      </w:r>
      <w:r w:rsidR="00E04941" w:rsidRPr="00AC14D7">
        <w:rPr>
          <w:rFonts w:cs="Arial"/>
        </w:rPr>
        <w:t>Data</w:t>
      </w:r>
      <w:r w:rsidRPr="00AC14D7">
        <w:rPr>
          <w:rFonts w:cs="Arial"/>
        </w:rPr>
        <w:t xml:space="preserve"> for Data Users is governed by § 1a). </w:t>
      </w:r>
    </w:p>
    <w:p w14:paraId="7134ACEE"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0CDB210C" w14:textId="77777777" w:rsidR="00F97E04" w:rsidRPr="00AC14D7" w:rsidRDefault="00F97E04" w:rsidP="00F97E04">
      <w:pPr>
        <w:rPr>
          <w:rFonts w:ascii="Arial" w:hAnsi="Arial" w:cs="Arial"/>
          <w:sz w:val="20"/>
          <w:szCs w:val="20"/>
          <w:lang w:eastAsia="fr-FR"/>
        </w:rPr>
      </w:pPr>
    </w:p>
    <w:p w14:paraId="4D8F8321"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15A6648E" w14:textId="77777777" w:rsidR="00F97E04" w:rsidRPr="00AC14D7" w:rsidDel="00174858" w:rsidRDefault="00F97E04" w:rsidP="00917FC1">
      <w:pPr>
        <w:rPr>
          <w:rFonts w:ascii="Arial" w:hAnsi="Arial" w:cs="Arial"/>
        </w:rPr>
      </w:pPr>
    </w:p>
    <w:p w14:paraId="3B1C8BD4" w14:textId="77777777" w:rsidR="00F97E04" w:rsidRPr="00AC14D7" w:rsidRDefault="00F97E04" w:rsidP="00F97E04">
      <w:pPr>
        <w:pStyle w:val="clause"/>
        <w:rPr>
          <w:rFonts w:cs="Arial"/>
          <w:szCs w:val="20"/>
        </w:rPr>
      </w:pPr>
    </w:p>
    <w:p w14:paraId="512D1A08" w14:textId="77777777" w:rsidR="00F97E04" w:rsidRPr="00AC14D7" w:rsidRDefault="00F97E04" w:rsidP="00CE3E34">
      <w:pPr>
        <w:pStyle w:val="berschrift4"/>
        <w:rPr>
          <w:rFonts w:cs="Arial"/>
        </w:rPr>
      </w:pPr>
      <w:r w:rsidRPr="00AC14D7">
        <w:rPr>
          <w:rFonts w:cs="Arial"/>
        </w:rPr>
        <w:t>Regular Review</w:t>
      </w:r>
    </w:p>
    <w:p w14:paraId="4A4C92D3" w14:textId="77777777" w:rsidR="00F97E04" w:rsidRPr="00AC14D7" w:rsidRDefault="00F97E04" w:rsidP="00F97E04">
      <w:pPr>
        <w:rPr>
          <w:rFonts w:ascii="Arial" w:hAnsi="Arial" w:cs="Arial"/>
          <w:sz w:val="20"/>
          <w:szCs w:val="20"/>
        </w:rPr>
      </w:pPr>
    </w:p>
    <w:p w14:paraId="76A99465" w14:textId="77777777" w:rsidR="00F97E04" w:rsidRPr="00AC14D7" w:rsidRDefault="00F97E04" w:rsidP="00F97E04">
      <w:pPr>
        <w:pStyle w:val="berschrift6"/>
        <w:ind w:left="1134" w:hanging="567"/>
        <w:rPr>
          <w:rFonts w:cs="Arial"/>
          <w:szCs w:val="20"/>
        </w:rPr>
      </w:pPr>
      <w:r w:rsidRPr="00AC14D7">
        <w:rPr>
          <w:rFonts w:cs="Arial"/>
        </w:rPr>
        <w:t xml:space="preserve"> </w:t>
      </w:r>
      <w:r w:rsidRPr="00AC14D7">
        <w:rPr>
          <w:rFonts w:cs="Arial"/>
        </w:rPr>
        <w:tab/>
      </w:r>
      <w:r w:rsidRPr="00AC14D7">
        <w:rPr>
          <w:rFonts w:ascii="Segoe UI Symbol" w:hAnsi="Segoe UI Symbol" w:cs="Segoe UI Symbol"/>
        </w:rPr>
        <w:t>❑</w:t>
      </w:r>
      <w:r w:rsidRPr="00AC14D7">
        <w:rPr>
          <w:rFonts w:cs="Arial"/>
        </w:rPr>
        <w:tab/>
        <w:t>System and security tests such as code scanning and penetration testing are conducted regularly.</w:t>
      </w:r>
    </w:p>
    <w:p w14:paraId="62AEEE89"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6C01E3BF" w14:textId="77777777" w:rsidR="00F97E04" w:rsidRPr="00AC14D7" w:rsidRDefault="00F97E04" w:rsidP="00F97E04">
      <w:pPr>
        <w:rPr>
          <w:rFonts w:ascii="Arial" w:hAnsi="Arial" w:cs="Arial"/>
          <w:sz w:val="20"/>
          <w:szCs w:val="20"/>
          <w:lang w:eastAsia="fr-FR"/>
        </w:rPr>
      </w:pPr>
    </w:p>
    <w:p w14:paraId="1F8AF865"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316804A6" w14:textId="77777777" w:rsidR="00F97E04" w:rsidRPr="00AC14D7" w:rsidRDefault="00F97E04" w:rsidP="00F97E04">
      <w:pPr>
        <w:pStyle w:val="clause"/>
        <w:rPr>
          <w:rFonts w:cs="Arial"/>
          <w:szCs w:val="20"/>
        </w:rPr>
      </w:pPr>
    </w:p>
    <w:p w14:paraId="7E87127E" w14:textId="77777777" w:rsidR="00F97E04" w:rsidRPr="00AC14D7" w:rsidRDefault="00F97E04" w:rsidP="00CE3E34">
      <w:pPr>
        <w:pStyle w:val="berschrift4"/>
        <w:rPr>
          <w:rFonts w:cs="Arial"/>
        </w:rPr>
      </w:pPr>
      <w:r w:rsidRPr="00AC14D7">
        <w:rPr>
          <w:rFonts w:cs="Arial"/>
        </w:rPr>
        <w:lastRenderedPageBreak/>
        <w:t>Authorisation</w:t>
      </w:r>
    </w:p>
    <w:p w14:paraId="1EDD62D6" w14:textId="77777777" w:rsidR="00F97E04" w:rsidRPr="00AC14D7" w:rsidRDefault="00F97E04" w:rsidP="00F97E04">
      <w:pPr>
        <w:rPr>
          <w:rFonts w:ascii="Arial" w:hAnsi="Arial" w:cs="Arial"/>
          <w:sz w:val="20"/>
          <w:szCs w:val="20"/>
        </w:rPr>
      </w:pPr>
    </w:p>
    <w:p w14:paraId="2E257759"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Use of strong passwords and publication of a policy for them – e.g., at least 10 characters with random complex characters or at least 16 characters for simpler strings without direct use of common words</w:t>
      </w:r>
    </w:p>
    <w:p w14:paraId="6E604F5F"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Passwords are locked after a security incident, or suspicion thereof, and must be reset by the user.</w:t>
      </w:r>
    </w:p>
    <w:p w14:paraId="7FD1D8A2" w14:textId="470E11FE"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 xml:space="preserve">Passwords must not be shared (even with colleagues, </w:t>
      </w:r>
      <w:proofErr w:type="gramStart"/>
      <w:r w:rsidRPr="00AC14D7">
        <w:rPr>
          <w:rFonts w:cs="Arial"/>
        </w:rPr>
        <w:t>supervisors</w:t>
      </w:r>
      <w:proofErr w:type="gramEnd"/>
      <w:r w:rsidRPr="00AC14D7">
        <w:rPr>
          <w:rFonts w:cs="Arial"/>
        </w:rPr>
        <w:t xml:space="preserve"> or the IT department) – in exceptional cases (e.g., prolonged illness), the IT department may reset the password, and this process should be documented.</w:t>
      </w:r>
    </w:p>
    <w:p w14:paraId="3070B910" w14:textId="01D5188A"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Passwords must not be recorded on paper or noticeboards.</w:t>
      </w:r>
    </w:p>
    <w:p w14:paraId="6F78582D"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No storing of passwords in the browser without protection by a master password.</w:t>
      </w:r>
    </w:p>
    <w:p w14:paraId="76DBAD7B" w14:textId="65AAB7D1"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Use of two- or multi-factor authentication methods for processing activities before accessing the </w:t>
      </w:r>
      <w:r w:rsidR="00E04941" w:rsidRPr="00AC14D7">
        <w:rPr>
          <w:rFonts w:cs="Arial"/>
        </w:rPr>
        <w:t>Data</w:t>
      </w:r>
      <w:r w:rsidRPr="00AC14D7">
        <w:rPr>
          <w:rFonts w:cs="Arial"/>
        </w:rPr>
        <w:t xml:space="preserve"> or its derivatives (e.g., smart cards, tokens)</w:t>
      </w:r>
    </w:p>
    <w:p w14:paraId="649B40B1"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330DADA1" w14:textId="77777777" w:rsidR="00F97E04" w:rsidRPr="00AC14D7" w:rsidRDefault="00F97E04" w:rsidP="00F97E04">
      <w:pPr>
        <w:rPr>
          <w:rFonts w:ascii="Arial" w:hAnsi="Arial" w:cs="Arial"/>
          <w:sz w:val="20"/>
          <w:szCs w:val="20"/>
          <w:lang w:eastAsia="fr-FR"/>
        </w:rPr>
      </w:pPr>
    </w:p>
    <w:p w14:paraId="2ECABF79"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33205176" w14:textId="77777777" w:rsidR="00F97E04" w:rsidRPr="00AC14D7" w:rsidRDefault="00F97E04" w:rsidP="00F97E04">
      <w:pPr>
        <w:rPr>
          <w:rFonts w:ascii="Arial" w:hAnsi="Arial" w:cs="Arial"/>
          <w:sz w:val="20"/>
          <w:szCs w:val="20"/>
        </w:rPr>
      </w:pPr>
    </w:p>
    <w:p w14:paraId="79E1E0CC" w14:textId="77777777" w:rsidR="00F97E04" w:rsidRPr="00AC14D7" w:rsidRDefault="00F97E04" w:rsidP="00CE3E34">
      <w:pPr>
        <w:pStyle w:val="berschrift4"/>
        <w:rPr>
          <w:rFonts w:cs="Arial"/>
        </w:rPr>
      </w:pPr>
      <w:r w:rsidRPr="00AC14D7">
        <w:rPr>
          <w:rFonts w:cs="Arial"/>
        </w:rPr>
        <w:t>Physical Security</w:t>
      </w:r>
    </w:p>
    <w:p w14:paraId="6979F681" w14:textId="77777777" w:rsidR="00F97E04" w:rsidRPr="00AC14D7" w:rsidRDefault="00F97E04" w:rsidP="00F97E04">
      <w:pPr>
        <w:rPr>
          <w:rFonts w:ascii="Arial" w:hAnsi="Arial" w:cs="Arial"/>
          <w:sz w:val="20"/>
          <w:szCs w:val="20"/>
        </w:rPr>
      </w:pPr>
    </w:p>
    <w:p w14:paraId="06F2B192"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Comprehensive building security concepts are in place (e.g., fire protection, access restriction and control).</w:t>
      </w:r>
    </w:p>
    <w:p w14:paraId="2792E770"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Access regulations and physical access control (perimeter protection) concepts are established.</w:t>
      </w:r>
    </w:p>
    <w:p w14:paraId="49C56C68"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Clear procedures for handling visitors (e.g., escorting, security zones, visitor passes, logging, responsible employee for visitors) are in place as part of the concept.</w:t>
      </w:r>
    </w:p>
    <w:p w14:paraId="35DCBEE1" w14:textId="671B22BF"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r>
      <w:r w:rsidR="00041248" w:rsidRPr="00AC14D7">
        <w:rPr>
          <w:rFonts w:cs="Arial"/>
        </w:rPr>
        <w:t>Robust</w:t>
      </w:r>
      <w:r w:rsidRPr="00AC14D7">
        <w:rPr>
          <w:rFonts w:cs="Arial"/>
        </w:rPr>
        <w:t>, burglar-resistant windows and doors on the ground floor (e.g., according to DIN EN 1627)</w:t>
      </w:r>
    </w:p>
    <w:p w14:paraId="70938332"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Use of intrusion detection alarm systems, especially outside working hours</w:t>
      </w:r>
    </w:p>
    <w:p w14:paraId="661CFD9D"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Use of security personnel (if necessary, external)</w:t>
      </w:r>
    </w:p>
    <w:p w14:paraId="013A51F8"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Use of video surveillance systems, considering data protection requirements (monitoring access control)</w:t>
      </w:r>
    </w:p>
    <w:p w14:paraId="35675A15"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58F799F1" w14:textId="77777777" w:rsidR="00F97E04" w:rsidRPr="00AC14D7" w:rsidRDefault="00F97E04" w:rsidP="00F97E04">
      <w:pPr>
        <w:rPr>
          <w:rFonts w:ascii="Arial" w:hAnsi="Arial" w:cs="Arial"/>
          <w:sz w:val="20"/>
          <w:szCs w:val="20"/>
          <w:lang w:eastAsia="fr-FR"/>
        </w:rPr>
      </w:pPr>
    </w:p>
    <w:p w14:paraId="2DD98E57"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0E3666A4" w14:textId="77777777" w:rsidR="00F97E04" w:rsidRPr="00AC14D7" w:rsidRDefault="00F97E04" w:rsidP="00F97E04">
      <w:pPr>
        <w:rPr>
          <w:rFonts w:ascii="Arial" w:hAnsi="Arial" w:cs="Arial"/>
          <w:sz w:val="20"/>
          <w:szCs w:val="20"/>
        </w:rPr>
      </w:pPr>
    </w:p>
    <w:p w14:paraId="6D473ED3" w14:textId="77777777" w:rsidR="00F97E04" w:rsidRPr="00AC14D7" w:rsidRDefault="00F97E04" w:rsidP="00CE3E34">
      <w:pPr>
        <w:pStyle w:val="berschrift4"/>
        <w:rPr>
          <w:rFonts w:cs="Arial"/>
        </w:rPr>
      </w:pPr>
      <w:r w:rsidRPr="00AC14D7">
        <w:rPr>
          <w:rFonts w:cs="Arial"/>
        </w:rPr>
        <w:t>Logging</w:t>
      </w:r>
    </w:p>
    <w:p w14:paraId="614207EE"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Central recording of malware alarm messages by IT administration</w:t>
      </w:r>
    </w:p>
    <w:p w14:paraId="3D37293A"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083561E7" w14:textId="77777777" w:rsidR="00F97E04" w:rsidRPr="00AC14D7" w:rsidRDefault="00F97E04" w:rsidP="00F97E04">
      <w:pPr>
        <w:rPr>
          <w:rFonts w:ascii="Arial" w:hAnsi="Arial" w:cs="Arial"/>
          <w:sz w:val="20"/>
          <w:szCs w:val="20"/>
          <w:lang w:eastAsia="fr-FR"/>
        </w:rPr>
      </w:pPr>
    </w:p>
    <w:p w14:paraId="02F98781"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39D01643" w14:textId="77777777" w:rsidR="00F97E04" w:rsidRPr="00AC14D7" w:rsidRDefault="00F97E04" w:rsidP="00F97E04">
      <w:pPr>
        <w:rPr>
          <w:rFonts w:ascii="Arial" w:hAnsi="Arial" w:cs="Arial"/>
          <w:sz w:val="20"/>
          <w:szCs w:val="20"/>
        </w:rPr>
      </w:pPr>
    </w:p>
    <w:p w14:paraId="7EF2DD3C" w14:textId="77777777" w:rsidR="00F97E04" w:rsidRPr="00AC14D7" w:rsidRDefault="00F97E04" w:rsidP="00CE3E34">
      <w:pPr>
        <w:pStyle w:val="berschrift4"/>
        <w:rPr>
          <w:rFonts w:cs="Arial"/>
        </w:rPr>
      </w:pPr>
      <w:r w:rsidRPr="00AC14D7">
        <w:rPr>
          <w:rFonts w:cs="Arial"/>
        </w:rPr>
        <w:t>System Configuration</w:t>
      </w:r>
    </w:p>
    <w:p w14:paraId="461E2FEC" w14:textId="77777777" w:rsidR="00F97E04" w:rsidRPr="00AC14D7" w:rsidRDefault="00F97E04" w:rsidP="00F97E04">
      <w:pPr>
        <w:rPr>
          <w:rFonts w:ascii="Arial" w:hAnsi="Arial" w:cs="Arial"/>
          <w:sz w:val="20"/>
          <w:szCs w:val="20"/>
        </w:rPr>
      </w:pPr>
    </w:p>
    <w:p w14:paraId="0F214495"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Examination of incoming emails using anti-malware protection and blocking of dangerous email attachments (e.g., .exe)</w:t>
      </w:r>
    </w:p>
    <w:p w14:paraId="0A50C56D"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Connection of branches or home offices via strongly encrypted VPN connections with client certificate authentication</w:t>
      </w:r>
    </w:p>
    <w:p w14:paraId="57B28A0A" w14:textId="1710F792"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Software and related updates sourced only from trusted sources</w:t>
      </w:r>
    </w:p>
    <w:p w14:paraId="7766783F" w14:textId="615AB97F"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 xml:space="preserve">The </w:t>
      </w:r>
      <w:r w:rsidR="00E04941" w:rsidRPr="00AC14D7">
        <w:rPr>
          <w:rFonts w:cs="Arial"/>
        </w:rPr>
        <w:t>Data</w:t>
      </w:r>
      <w:r w:rsidRPr="00AC14D7">
        <w:rPr>
          <w:rFonts w:cs="Arial"/>
        </w:rPr>
        <w:t xml:space="preserve"> may only be received in the browser. </w:t>
      </w:r>
      <w:proofErr w:type="gramStart"/>
      <w:r w:rsidRPr="00AC14D7">
        <w:rPr>
          <w:rFonts w:cs="Arial"/>
        </w:rPr>
        <w:t>After accessing documents, there</w:t>
      </w:r>
      <w:proofErr w:type="gramEnd"/>
      <w:r w:rsidRPr="00AC14D7">
        <w:rPr>
          <w:rFonts w:cs="Arial"/>
        </w:rPr>
        <w:t xml:space="preserve"> should be no residues on the user's computer, including all temporary or cache storage, especially by the browser. The browser cache should be cleared after usage. </w:t>
      </w:r>
    </w:p>
    <w:p w14:paraId="31200831"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34E70AA8" w14:textId="77777777" w:rsidR="00F97E04" w:rsidRPr="00AC14D7" w:rsidRDefault="00F97E04" w:rsidP="00F97E04">
      <w:pPr>
        <w:rPr>
          <w:rFonts w:ascii="Arial" w:hAnsi="Arial" w:cs="Arial"/>
          <w:sz w:val="20"/>
          <w:szCs w:val="20"/>
          <w:lang w:eastAsia="fr-FR"/>
        </w:rPr>
      </w:pPr>
    </w:p>
    <w:p w14:paraId="1E90941E"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2B8F0882" w14:textId="77777777" w:rsidR="00F97E04" w:rsidRPr="00AC14D7" w:rsidRDefault="00F97E04" w:rsidP="00F97E04">
      <w:pPr>
        <w:rPr>
          <w:rFonts w:ascii="Arial" w:hAnsi="Arial" w:cs="Arial"/>
          <w:sz w:val="20"/>
          <w:szCs w:val="20"/>
        </w:rPr>
      </w:pPr>
    </w:p>
    <w:p w14:paraId="29463340" w14:textId="77777777" w:rsidR="00F97E04" w:rsidRPr="00AC14D7" w:rsidRDefault="00F97E04" w:rsidP="00CE3E34">
      <w:pPr>
        <w:pStyle w:val="berschrift4"/>
        <w:rPr>
          <w:rFonts w:cs="Arial"/>
        </w:rPr>
      </w:pPr>
      <w:r w:rsidRPr="00AC14D7">
        <w:rPr>
          <w:rFonts w:cs="Arial"/>
        </w:rPr>
        <w:lastRenderedPageBreak/>
        <w:t>Certification</w:t>
      </w:r>
    </w:p>
    <w:p w14:paraId="0528F7CB" w14:textId="77777777" w:rsidR="00F97E04" w:rsidRPr="00AC14D7" w:rsidRDefault="00F97E04" w:rsidP="00F97E04">
      <w:pPr>
        <w:rPr>
          <w:rFonts w:ascii="Arial" w:hAnsi="Arial" w:cs="Arial"/>
          <w:sz w:val="20"/>
          <w:szCs w:val="20"/>
        </w:rPr>
      </w:pPr>
    </w:p>
    <w:p w14:paraId="0FB6DC8C" w14:textId="77777777" w:rsidR="00F97E04" w:rsidRPr="00AC14D7" w:rsidRDefault="00F97E04" w:rsidP="00F97E04">
      <w:pPr>
        <w:pStyle w:val="berschrift6"/>
        <w:ind w:left="1134" w:hanging="567"/>
        <w:rPr>
          <w:rFonts w:cs="Arial"/>
          <w:szCs w:val="20"/>
        </w:rPr>
      </w:pPr>
      <w:r w:rsidRPr="00AC14D7">
        <w:rPr>
          <w:rFonts w:cs="Arial"/>
        </w:rPr>
        <w:t xml:space="preserve"> </w:t>
      </w:r>
      <w:r w:rsidRPr="00AC14D7">
        <w:rPr>
          <w:rFonts w:cs="Arial"/>
        </w:rPr>
        <w:tab/>
      </w:r>
      <w:r w:rsidRPr="00AC14D7">
        <w:rPr>
          <w:rFonts w:ascii="Segoe UI Symbol" w:hAnsi="Segoe UI Symbol" w:cs="Segoe UI Symbol"/>
        </w:rPr>
        <w:t>❑</w:t>
      </w:r>
      <w:r w:rsidRPr="00AC14D7">
        <w:rPr>
          <w:rFonts w:cs="Arial"/>
        </w:rPr>
        <w:tab/>
        <w:t xml:space="preserve">Data Users or those commissioned by them have certification for an information security management system according to ISO/IEC 27001, with the specific scope detailed in the attached </w:t>
      </w:r>
      <w:r w:rsidRPr="00AC14D7">
        <w:rPr>
          <w:rFonts w:cs="Arial"/>
          <w:b/>
        </w:rPr>
        <w:t>_______________ Annex</w:t>
      </w:r>
      <w:r w:rsidRPr="00AC14D7">
        <w:rPr>
          <w:rFonts w:cs="Arial"/>
          <w:b/>
          <w:bCs/>
        </w:rPr>
        <w:t>.</w:t>
      </w:r>
    </w:p>
    <w:p w14:paraId="7537AA5E"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738FCB3C" w14:textId="77777777" w:rsidR="00F97E04" w:rsidRPr="00AC14D7" w:rsidRDefault="00F97E04" w:rsidP="00F97E04">
      <w:pPr>
        <w:rPr>
          <w:rFonts w:ascii="Arial" w:hAnsi="Arial" w:cs="Arial"/>
          <w:sz w:val="20"/>
          <w:szCs w:val="20"/>
          <w:lang w:eastAsia="fr-FR"/>
        </w:rPr>
      </w:pPr>
    </w:p>
    <w:p w14:paraId="6E74BCFF"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0F837AC0" w14:textId="77777777" w:rsidR="00F97E04" w:rsidRPr="00AC14D7" w:rsidRDefault="00F97E04" w:rsidP="00F97E04">
      <w:pPr>
        <w:rPr>
          <w:rFonts w:ascii="Arial" w:hAnsi="Arial" w:cs="Arial"/>
          <w:sz w:val="20"/>
          <w:szCs w:val="20"/>
        </w:rPr>
      </w:pPr>
    </w:p>
    <w:p w14:paraId="4208D1D2" w14:textId="77777777" w:rsidR="00F97E04" w:rsidRPr="00AC14D7" w:rsidRDefault="00F97E04" w:rsidP="00CE3E34">
      <w:pPr>
        <w:pStyle w:val="berschrift4"/>
        <w:rPr>
          <w:rFonts w:cs="Arial"/>
        </w:rPr>
      </w:pPr>
      <w:r w:rsidRPr="00AC14D7">
        <w:rPr>
          <w:rFonts w:cs="Arial"/>
        </w:rPr>
        <w:t>Storage Limit</w:t>
      </w:r>
    </w:p>
    <w:p w14:paraId="6766365C" w14:textId="77777777" w:rsidR="00F97E04" w:rsidRPr="00AC14D7" w:rsidRDefault="00F97E04" w:rsidP="00F97E04">
      <w:pPr>
        <w:rPr>
          <w:rFonts w:ascii="Arial" w:hAnsi="Arial" w:cs="Arial"/>
          <w:sz w:val="20"/>
          <w:szCs w:val="20"/>
        </w:rPr>
      </w:pPr>
    </w:p>
    <w:p w14:paraId="574055CA"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Original data carriers are to be returned.</w:t>
      </w:r>
    </w:p>
    <w:p w14:paraId="5A281593" w14:textId="708B1E8A"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Also, data sets resulting from mathematical alterations of the provided data are to be deleted (</w:t>
      </w:r>
      <w:proofErr w:type="gramStart"/>
      <w:r w:rsidRPr="00AC14D7">
        <w:rPr>
          <w:rFonts w:cs="Arial"/>
        </w:rPr>
        <w:t>including:</w:t>
      </w:r>
      <w:proofErr w:type="gramEnd"/>
      <w:r w:rsidRPr="00AC14D7">
        <w:rPr>
          <w:rFonts w:cs="Arial"/>
        </w:rPr>
        <w:t xml:space="preserve"> Derivatives of the </w:t>
      </w:r>
      <w:r w:rsidR="00E04941" w:rsidRPr="00AC14D7">
        <w:rPr>
          <w:rFonts w:cs="Arial"/>
        </w:rPr>
        <w:t>Data</w:t>
      </w:r>
      <w:r w:rsidRPr="00AC14D7">
        <w:rPr>
          <w:rFonts w:cs="Arial"/>
        </w:rPr>
        <w:t xml:space="preserve"> as defined in the Agreement). The Data Users are responsible for archiving the used analysis programs, </w:t>
      </w:r>
      <w:proofErr w:type="gramStart"/>
      <w:r w:rsidRPr="00AC14D7">
        <w:rPr>
          <w:rFonts w:cs="Arial"/>
        </w:rPr>
        <w:t>syntaxes</w:t>
      </w:r>
      <w:proofErr w:type="gramEnd"/>
      <w:r w:rsidRPr="00AC14D7">
        <w:rPr>
          <w:rFonts w:cs="Arial"/>
        </w:rPr>
        <w:t xml:space="preserve"> and algorithms according to good scientific practice.</w:t>
      </w:r>
    </w:p>
    <w:p w14:paraId="4ED09785"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3351B178" w14:textId="77777777" w:rsidR="00F97E04" w:rsidRPr="00AC14D7" w:rsidRDefault="00F97E04" w:rsidP="00F97E04">
      <w:pPr>
        <w:rPr>
          <w:rFonts w:ascii="Arial" w:hAnsi="Arial" w:cs="Arial"/>
          <w:sz w:val="20"/>
          <w:szCs w:val="20"/>
          <w:lang w:eastAsia="fr-FR"/>
        </w:rPr>
      </w:pPr>
    </w:p>
    <w:p w14:paraId="60120E80"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2FC33066" w14:textId="77777777" w:rsidR="00F97E04" w:rsidRPr="00AC14D7" w:rsidRDefault="00F97E04" w:rsidP="00F97E04">
      <w:pPr>
        <w:rPr>
          <w:rFonts w:ascii="Arial" w:hAnsi="Arial" w:cs="Arial"/>
          <w:sz w:val="20"/>
          <w:szCs w:val="20"/>
        </w:rPr>
      </w:pPr>
    </w:p>
    <w:p w14:paraId="6E24821B" w14:textId="77777777" w:rsidR="00F97E04" w:rsidRPr="00AC14D7" w:rsidRDefault="00F97E04" w:rsidP="00CE3E34">
      <w:pPr>
        <w:pStyle w:val="berschrift4"/>
        <w:rPr>
          <w:rFonts w:cs="Arial"/>
        </w:rPr>
      </w:pPr>
      <w:r w:rsidRPr="00AC14D7">
        <w:rPr>
          <w:rFonts w:cs="Arial"/>
        </w:rPr>
        <w:t>Accountability</w:t>
      </w:r>
    </w:p>
    <w:p w14:paraId="09A049D6" w14:textId="77777777" w:rsidR="00F97E04" w:rsidRPr="00AC14D7" w:rsidRDefault="00F97E04" w:rsidP="00F97E04">
      <w:pPr>
        <w:rPr>
          <w:rFonts w:ascii="Arial" w:hAnsi="Arial" w:cs="Arial"/>
          <w:sz w:val="20"/>
          <w:szCs w:val="20"/>
        </w:rPr>
      </w:pPr>
    </w:p>
    <w:p w14:paraId="653D4C50" w14:textId="77777777" w:rsidR="00F97E04" w:rsidRPr="00AC14D7" w:rsidRDefault="00F97E04" w:rsidP="00F97E04">
      <w:pPr>
        <w:pStyle w:val="berschrift6"/>
        <w:ind w:left="1134" w:hanging="567"/>
        <w:rPr>
          <w:rFonts w:cs="Arial"/>
          <w:szCs w:val="20"/>
        </w:rPr>
      </w:pPr>
      <w:r w:rsidRPr="00AC14D7">
        <w:rPr>
          <w:rFonts w:cs="Arial"/>
        </w:rPr>
        <w:tab/>
        <w:t>Security incidents are consistently documented and reported to the RDC.</w:t>
      </w:r>
    </w:p>
    <w:p w14:paraId="7BA59464" w14:textId="241F996F"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 xml:space="preserve">Any creation of copies of the </w:t>
      </w:r>
      <w:r w:rsidR="00E04941" w:rsidRPr="00AC14D7">
        <w:rPr>
          <w:rFonts w:cs="Arial"/>
        </w:rPr>
        <w:t>Data</w:t>
      </w:r>
      <w:r w:rsidRPr="00AC14D7">
        <w:rPr>
          <w:rFonts w:cs="Arial"/>
        </w:rPr>
        <w:t xml:space="preserve"> (derivatives) that are not only temporarily created and deleted on the same workday must be documented by the Data User (at least: file name, storage location, and date). The documentation should be provided to the RDC upon request. </w:t>
      </w:r>
    </w:p>
    <w:p w14:paraId="1A3ABFC9" w14:textId="6B4DF031"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 xml:space="preserve">The deletion of the </w:t>
      </w:r>
      <w:r w:rsidR="00E04941" w:rsidRPr="00AC14D7">
        <w:rPr>
          <w:rFonts w:cs="Arial"/>
        </w:rPr>
        <w:t>Data</w:t>
      </w:r>
      <w:r w:rsidRPr="00AC14D7">
        <w:rPr>
          <w:rFonts w:cs="Arial"/>
        </w:rPr>
        <w:t xml:space="preserve"> and its derivatives must be documented.</w:t>
      </w:r>
    </w:p>
    <w:p w14:paraId="5ADC3472" w14:textId="77777777" w:rsidR="00F97E04" w:rsidRPr="00AC14D7" w:rsidRDefault="00F97E04" w:rsidP="00F97E04">
      <w:pPr>
        <w:pStyle w:val="clause"/>
        <w:rPr>
          <w:rFonts w:cs="Arial"/>
          <w:szCs w:val="20"/>
        </w:rPr>
      </w:pPr>
      <w:r w:rsidRPr="00AC14D7">
        <w:rPr>
          <w:rFonts w:ascii="Segoe UI Symbol" w:hAnsi="Segoe UI Symbol" w:cs="Segoe UI Symbol"/>
        </w:rPr>
        <w:t>❑</w:t>
      </w:r>
      <w:r w:rsidRPr="00AC14D7">
        <w:rPr>
          <w:rFonts w:cs="Arial"/>
        </w:rPr>
        <w:t xml:space="preserve"> </w:t>
      </w:r>
      <w:r w:rsidRPr="00AC14D7">
        <w:rPr>
          <w:rFonts w:cs="Arial"/>
        </w:rPr>
        <w:tab/>
        <w:t>The documentation should be provided to the RDC upon request.</w:t>
      </w:r>
    </w:p>
    <w:p w14:paraId="4CD4DC9E" w14:textId="280482D6" w:rsidR="00F97E04" w:rsidRPr="00AC14D7" w:rsidRDefault="00F97E04" w:rsidP="00F97E04">
      <w:pPr>
        <w:pStyle w:val="clause"/>
        <w:rPr>
          <w:rFonts w:cs="Arial"/>
          <w:szCs w:val="20"/>
        </w:rPr>
      </w:pPr>
      <w:r w:rsidRPr="00AC14D7">
        <w:rPr>
          <w:rFonts w:ascii="Segoe UI Symbol" w:hAnsi="Segoe UI Symbol" w:cs="Segoe UI Symbol"/>
        </w:rPr>
        <w:t>❑</w:t>
      </w:r>
      <w:r w:rsidRPr="00AC14D7">
        <w:rPr>
          <w:rFonts w:cs="Arial"/>
        </w:rPr>
        <w:t xml:space="preserve"> </w:t>
      </w:r>
      <w:r w:rsidRPr="00AC14D7">
        <w:rPr>
          <w:rFonts w:cs="Arial"/>
        </w:rPr>
        <w:tab/>
        <w:t xml:space="preserve">Data Users must confirm the deletion of the </w:t>
      </w:r>
      <w:r w:rsidR="00E04941" w:rsidRPr="00AC14D7">
        <w:rPr>
          <w:rFonts w:cs="Arial"/>
        </w:rPr>
        <w:t>Data</w:t>
      </w:r>
      <w:r w:rsidRPr="00AC14D7">
        <w:rPr>
          <w:rFonts w:cs="Arial"/>
        </w:rPr>
        <w:t xml:space="preserve"> and its derivatives upon the expiration of licenses.</w:t>
      </w:r>
    </w:p>
    <w:p w14:paraId="1D20861F"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At the request of another contractual party, Data Users must demonstrate the data protection obligations of their authorised employees.</w:t>
      </w:r>
    </w:p>
    <w:p w14:paraId="03C61C3F"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62364D37" w14:textId="77777777" w:rsidR="00F97E04" w:rsidRPr="00AC14D7" w:rsidRDefault="00F97E04" w:rsidP="00F97E04">
      <w:pPr>
        <w:rPr>
          <w:rFonts w:ascii="Arial" w:hAnsi="Arial" w:cs="Arial"/>
          <w:sz w:val="20"/>
          <w:szCs w:val="20"/>
          <w:lang w:eastAsia="fr-FR"/>
        </w:rPr>
      </w:pPr>
    </w:p>
    <w:p w14:paraId="583D16E3" w14:textId="77777777" w:rsidR="00F97E04" w:rsidRPr="00AC14D7" w:rsidRDefault="00F97E04" w:rsidP="00F97E04">
      <w:pPr>
        <w:ind w:left="1134"/>
        <w:rPr>
          <w:rFonts w:ascii="Arial" w:hAnsi="Arial" w:cs="Arial"/>
          <w:sz w:val="20"/>
          <w:szCs w:val="20"/>
        </w:rPr>
      </w:pPr>
      <w:r w:rsidRPr="00AC14D7">
        <w:rPr>
          <w:rFonts w:ascii="Arial" w:hAnsi="Arial" w:cs="Arial"/>
          <w:sz w:val="20"/>
        </w:rPr>
        <w:t>__________________________________________________________________</w:t>
      </w:r>
    </w:p>
    <w:p w14:paraId="3AA3EF7C" w14:textId="77777777" w:rsidR="00F97E04" w:rsidRPr="00AC14D7" w:rsidRDefault="00F97E04" w:rsidP="00F97E04">
      <w:pPr>
        <w:pStyle w:val="clause"/>
        <w:rPr>
          <w:rFonts w:cs="Arial"/>
          <w:szCs w:val="20"/>
        </w:rPr>
      </w:pPr>
    </w:p>
    <w:p w14:paraId="3E274CE7" w14:textId="77777777" w:rsidR="00F97E04" w:rsidRPr="00AC14D7" w:rsidRDefault="00F97E04" w:rsidP="00F97E04">
      <w:pPr>
        <w:pStyle w:val="clause"/>
        <w:rPr>
          <w:rFonts w:cs="Arial"/>
          <w:szCs w:val="20"/>
        </w:rPr>
      </w:pPr>
    </w:p>
    <w:p w14:paraId="04BE0021" w14:textId="77777777" w:rsidR="00F97E04" w:rsidRPr="00AC14D7" w:rsidRDefault="00F97E04" w:rsidP="00CE3E34">
      <w:pPr>
        <w:pStyle w:val="berschrift4"/>
        <w:rPr>
          <w:rFonts w:cs="Arial"/>
        </w:rPr>
      </w:pPr>
      <w:r w:rsidRPr="00AC14D7">
        <w:rPr>
          <w:rFonts w:cs="Arial"/>
        </w:rPr>
        <w:t>Deletion</w:t>
      </w:r>
    </w:p>
    <w:p w14:paraId="0817AD09" w14:textId="77777777" w:rsidR="00F97E04" w:rsidRPr="00AC14D7" w:rsidRDefault="00F97E04" w:rsidP="00F97E04">
      <w:pPr>
        <w:rPr>
          <w:rFonts w:ascii="Arial" w:hAnsi="Arial" w:cs="Arial"/>
          <w:sz w:val="20"/>
          <w:szCs w:val="20"/>
        </w:rPr>
      </w:pPr>
    </w:p>
    <w:p w14:paraId="0F55EAD8" w14:textId="5E9647F1"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 xml:space="preserve">Data deletion must comply with the requirements of the BSI </w:t>
      </w:r>
      <w:r w:rsidR="009E3AE9" w:rsidRPr="00AC14D7">
        <w:rPr>
          <w:rFonts w:cs="Arial"/>
        </w:rPr>
        <w:t>IT-</w:t>
      </w:r>
      <w:proofErr w:type="spellStart"/>
      <w:r w:rsidR="009E3AE9" w:rsidRPr="00AC14D7">
        <w:rPr>
          <w:rFonts w:cs="Arial"/>
        </w:rPr>
        <w:t>Grundschutz</w:t>
      </w:r>
      <w:proofErr w:type="spellEnd"/>
      <w:r w:rsidR="009E3AE9" w:rsidRPr="00AC14D7">
        <w:rPr>
          <w:rFonts w:cs="Arial"/>
        </w:rPr>
        <w:t>-</w:t>
      </w:r>
      <w:r w:rsidRPr="00AC14D7">
        <w:rPr>
          <w:rFonts w:cs="Arial"/>
        </w:rPr>
        <w:t>Compendium, CON.6: Deletion and destruction</w:t>
      </w:r>
      <w:r w:rsidRPr="00AC14D7">
        <w:rPr>
          <w:rFonts w:cs="Arial"/>
          <w:szCs w:val="20"/>
          <w:vertAlign w:val="superscript"/>
        </w:rPr>
        <w:footnoteReference w:id="2"/>
      </w:r>
      <w:r w:rsidRPr="00AC14D7">
        <w:rPr>
          <w:rFonts w:cs="Arial"/>
        </w:rPr>
        <w:t xml:space="preserve">. </w:t>
      </w:r>
      <w:proofErr w:type="gramStart"/>
      <w:r w:rsidRPr="00AC14D7">
        <w:rPr>
          <w:rFonts w:cs="Arial"/>
        </w:rPr>
        <w:t>In particular, it</w:t>
      </w:r>
      <w:proofErr w:type="gramEnd"/>
      <w:r w:rsidRPr="00AC14D7">
        <w:rPr>
          <w:rFonts w:cs="Arial"/>
        </w:rPr>
        <w:t xml:space="preserve"> must ensure that data are not just marked as deleted but overwritten with random values. </w:t>
      </w:r>
    </w:p>
    <w:p w14:paraId="6E1F1943"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ab/>
        <w:t>For the disposal and destruction of data carriers and paper, DIN 66399 must be followed, at least at Class 2 (at least security level at Level 3, i.e., P-3 for paper</w:t>
      </w:r>
      <w:r w:rsidRPr="00AC14D7">
        <w:rPr>
          <w:rFonts w:cs="Arial"/>
          <w:szCs w:val="20"/>
          <w:vertAlign w:val="superscript"/>
        </w:rPr>
        <w:footnoteReference w:id="3"/>
      </w:r>
      <w:r w:rsidRPr="00AC14D7">
        <w:rPr>
          <w:rFonts w:cs="Arial"/>
          <w:vertAlign w:val="superscript"/>
        </w:rPr>
        <w:t>,</w:t>
      </w:r>
      <w:r w:rsidRPr="00AC14D7">
        <w:rPr>
          <w:rFonts w:cs="Arial"/>
        </w:rPr>
        <w:t xml:space="preserve"> H-3 for classical hard drives</w:t>
      </w:r>
      <w:r w:rsidRPr="00AC14D7">
        <w:rPr>
          <w:rFonts w:cs="Arial"/>
          <w:szCs w:val="20"/>
          <w:vertAlign w:val="superscript"/>
        </w:rPr>
        <w:footnoteReference w:id="4"/>
      </w:r>
      <w:r w:rsidRPr="00AC14D7">
        <w:rPr>
          <w:rFonts w:cs="Arial"/>
        </w:rPr>
        <w:t>).</w:t>
      </w:r>
    </w:p>
    <w:p w14:paraId="3A191368" w14:textId="77777777" w:rsidR="00F97E04" w:rsidRPr="00AC14D7" w:rsidRDefault="00F97E04" w:rsidP="00F97E04">
      <w:pPr>
        <w:pStyle w:val="clause"/>
        <w:rPr>
          <w:rFonts w:cs="Arial"/>
          <w:szCs w:val="20"/>
        </w:rPr>
      </w:pPr>
      <w:r w:rsidRPr="00AC14D7">
        <w:rPr>
          <w:rFonts w:ascii="Segoe UI Symbol" w:hAnsi="Segoe UI Symbol" w:cs="Segoe UI Symbol"/>
        </w:rPr>
        <w:t>❍</w:t>
      </w:r>
      <w:r w:rsidRPr="00AC14D7">
        <w:rPr>
          <w:rFonts w:cs="Arial"/>
        </w:rPr>
        <w:tab/>
        <w:t>For the disposal and destruction of data carriers and paper, DIN 66399 must be followed, at least at Class 2 (at least security level at Level 3, i.e., P-4</w:t>
      </w:r>
      <w:r w:rsidRPr="00AC14D7">
        <w:rPr>
          <w:rFonts w:cs="Arial"/>
          <w:szCs w:val="20"/>
          <w:vertAlign w:val="superscript"/>
        </w:rPr>
        <w:footnoteReference w:id="5"/>
      </w:r>
      <w:r w:rsidRPr="00AC14D7">
        <w:rPr>
          <w:rFonts w:cs="Arial"/>
        </w:rPr>
        <w:t xml:space="preserve"> for paper, H-4</w:t>
      </w:r>
      <w:r w:rsidRPr="00AC14D7">
        <w:rPr>
          <w:rFonts w:cs="Arial"/>
          <w:szCs w:val="20"/>
          <w:vertAlign w:val="superscript"/>
        </w:rPr>
        <w:footnoteReference w:id="6"/>
      </w:r>
      <w:r w:rsidRPr="00AC14D7">
        <w:rPr>
          <w:rFonts w:cs="Arial"/>
        </w:rPr>
        <w:t xml:space="preserve"> for conventional hard drives, E-4 for SSDs) of DIN 66399.</w:t>
      </w:r>
    </w:p>
    <w:p w14:paraId="6F0A3E31" w14:textId="77777777" w:rsidR="00F97E04" w:rsidRPr="00AC14D7" w:rsidRDefault="00F97E04" w:rsidP="00F97E04">
      <w:pPr>
        <w:pStyle w:val="berschrift6"/>
        <w:ind w:left="1134" w:hanging="567"/>
        <w:rPr>
          <w:rFonts w:cs="Arial"/>
          <w:szCs w:val="20"/>
        </w:rPr>
      </w:pPr>
      <w:r w:rsidRPr="00AC14D7">
        <w:rPr>
          <w:rFonts w:cs="Arial"/>
        </w:rPr>
        <w:tab/>
      </w:r>
      <w:r w:rsidRPr="00AC14D7">
        <w:rPr>
          <w:rFonts w:ascii="Segoe UI Symbol" w:hAnsi="Segoe UI Symbol" w:cs="Segoe UI Symbol"/>
        </w:rPr>
        <w:t>❑</w:t>
      </w:r>
      <w:r w:rsidRPr="00AC14D7">
        <w:rPr>
          <w:rFonts w:cs="Arial"/>
        </w:rPr>
        <w:t xml:space="preserve"> </w:t>
      </w:r>
      <w:r w:rsidRPr="00AC14D7">
        <w:rPr>
          <w:rFonts w:cs="Arial"/>
        </w:rPr>
        <w:tab/>
        <w:t>Additional items:</w:t>
      </w:r>
    </w:p>
    <w:p w14:paraId="74DC1A5B" w14:textId="77777777" w:rsidR="00F97E04" w:rsidRPr="00AC14D7" w:rsidRDefault="00F97E04" w:rsidP="00F97E04">
      <w:pPr>
        <w:rPr>
          <w:rFonts w:ascii="Arial" w:hAnsi="Arial" w:cs="Arial"/>
          <w:sz w:val="20"/>
          <w:szCs w:val="20"/>
        </w:rPr>
      </w:pPr>
    </w:p>
    <w:p w14:paraId="3AEC02AE" w14:textId="7316E483" w:rsidR="00F97E04" w:rsidRPr="00AC14D7" w:rsidRDefault="00F97E04" w:rsidP="00F97E04">
      <w:pPr>
        <w:pStyle w:val="clause"/>
        <w:ind w:left="1208"/>
        <w:rPr>
          <w:rFonts w:cs="Arial"/>
          <w:szCs w:val="20"/>
        </w:rPr>
      </w:pPr>
    </w:p>
    <w:p w14:paraId="62997EF1" w14:textId="576ACB32" w:rsidR="00D27001" w:rsidRPr="00AC14D7" w:rsidRDefault="00211279" w:rsidP="00CE3E34">
      <w:pPr>
        <w:pStyle w:val="berschrift1"/>
        <w:rPr>
          <w:rFonts w:cs="Arial"/>
        </w:rPr>
      </w:pPr>
      <w:r w:rsidRPr="00AC14D7">
        <w:rPr>
          <w:rFonts w:cs="Arial"/>
        </w:rPr>
        <w:br w:type="column"/>
      </w:r>
      <w:bookmarkStart w:id="80" w:name="_Toc90929341"/>
      <w:bookmarkStart w:id="81" w:name="_Toc93586411"/>
      <w:bookmarkStart w:id="82" w:name="_Toc124755421"/>
      <w:r w:rsidRPr="00AC14D7">
        <w:rPr>
          <w:rFonts w:cs="Arial"/>
        </w:rPr>
        <w:lastRenderedPageBreak/>
        <w:t>Citation Rules Annex</w:t>
      </w:r>
      <w:bookmarkEnd w:id="77"/>
      <w:bookmarkEnd w:id="80"/>
      <w:bookmarkEnd w:id="81"/>
      <w:bookmarkEnd w:id="82"/>
    </w:p>
    <w:p w14:paraId="35A7C9E7" w14:textId="3620FF3F" w:rsidR="00D27001" w:rsidRPr="00AC14D7" w:rsidRDefault="00D27001" w:rsidP="00CE3E34">
      <w:pPr>
        <w:pStyle w:val="berschrift1"/>
        <w:rPr>
          <w:rFonts w:cs="Arial"/>
        </w:rPr>
      </w:pPr>
      <w:bookmarkStart w:id="83" w:name="_Toc90929343"/>
      <w:bookmarkStart w:id="84" w:name="_Toc93586441"/>
      <w:bookmarkStart w:id="85" w:name="_Toc93586413"/>
      <w:bookmarkStart w:id="86" w:name="anhang-eu-standardvertragsklauseln-1"/>
      <w:bookmarkEnd w:id="78"/>
      <w:r w:rsidRPr="00AC14D7">
        <w:rPr>
          <w:rFonts w:cs="Arial"/>
        </w:rPr>
        <w:br w:type="page"/>
      </w:r>
    </w:p>
    <w:p w14:paraId="04E4602E" w14:textId="7A69D812" w:rsidR="00AA33F5" w:rsidRPr="00463A66" w:rsidRDefault="00AA33F5" w:rsidP="00CE3E34">
      <w:pPr>
        <w:pStyle w:val="berschrift1"/>
      </w:pPr>
      <w:bookmarkStart w:id="87" w:name="_Ref151479100"/>
      <w:bookmarkStart w:id="88" w:name="_Toc90929342"/>
      <w:bookmarkStart w:id="89" w:name="_Toc93586412"/>
      <w:bookmarkStart w:id="90" w:name="_Toc124755422"/>
      <w:r w:rsidRPr="00AC14D7">
        <w:rPr>
          <w:rFonts w:cs="Arial"/>
        </w:rPr>
        <w:lastRenderedPageBreak/>
        <w:t xml:space="preserve">EU </w:t>
      </w:r>
      <w:bookmarkEnd w:id="87"/>
      <w:r w:rsidR="00463A66">
        <w:t>Standard contractual clauses for controllers and processors in the EU/EEA</w:t>
      </w:r>
    </w:p>
    <w:p w14:paraId="050D9459" w14:textId="0EB57EF0" w:rsidR="00F97E04" w:rsidRPr="00AC14D7" w:rsidRDefault="00AA33F5" w:rsidP="00CE3E34">
      <w:pPr>
        <w:pStyle w:val="berschrift2"/>
        <w:rPr>
          <w:rFonts w:cs="Arial"/>
          <w:szCs w:val="20"/>
        </w:rPr>
      </w:pPr>
      <w:r w:rsidRPr="00AC14D7">
        <w:rPr>
          <w:rFonts w:cs="Arial"/>
        </w:rPr>
        <w:t xml:space="preserve">SECTION </w:t>
      </w:r>
      <w:r w:rsidR="00F97E04" w:rsidRPr="00AC14D7">
        <w:rPr>
          <w:rFonts w:cs="Arial"/>
        </w:rPr>
        <w:t>I</w:t>
      </w:r>
    </w:p>
    <w:p w14:paraId="7500D55F" w14:textId="66A7B7B0" w:rsidR="00F97E04" w:rsidRPr="00AC14D7" w:rsidRDefault="00742DDE" w:rsidP="00F13694">
      <w:pPr>
        <w:pStyle w:val="berschrift3ohneParagraphen"/>
        <w:rPr>
          <w:rStyle w:val="Fett"/>
          <w:rFonts w:ascii="Arial" w:hAnsi="Arial" w:cs="Arial"/>
          <w:bCs w:val="0"/>
          <w:szCs w:val="20"/>
        </w:rPr>
      </w:pPr>
      <w:r w:rsidRPr="00AC14D7">
        <w:rPr>
          <w:rFonts w:ascii="Arial" w:hAnsi="Arial" w:cs="Arial"/>
        </w:rPr>
        <w:t>Clause </w:t>
      </w:r>
      <w:r w:rsidR="00F97E04" w:rsidRPr="00AC14D7">
        <w:rPr>
          <w:rFonts w:ascii="Arial" w:hAnsi="Arial" w:cs="Arial"/>
        </w:rPr>
        <w:t xml:space="preserve">1. </w:t>
      </w:r>
      <w:r w:rsidRPr="00AC14D7">
        <w:rPr>
          <w:rFonts w:ascii="Arial" w:hAnsi="Arial" w:cs="Arial"/>
        </w:rPr>
        <w:t>Purpose and scope</w:t>
      </w:r>
    </w:p>
    <w:tbl>
      <w:tblPr>
        <w:tblW w:w="5000" w:type="pct"/>
        <w:tblCellMar>
          <w:left w:w="0" w:type="dxa"/>
          <w:right w:w="0" w:type="dxa"/>
        </w:tblCellMar>
        <w:tblLook w:val="04A0" w:firstRow="1" w:lastRow="0" w:firstColumn="1" w:lastColumn="0" w:noHBand="0" w:noVBand="1"/>
      </w:tblPr>
      <w:tblGrid>
        <w:gridCol w:w="288"/>
        <w:gridCol w:w="8782"/>
      </w:tblGrid>
      <w:tr w:rsidR="00F97E04" w:rsidRPr="00AC14D7" w14:paraId="62B67CFE" w14:textId="77777777" w:rsidTr="00F269D5">
        <w:tc>
          <w:tcPr>
            <w:tcW w:w="157" w:type="pct"/>
            <w:shd w:val="clear" w:color="auto" w:fill="auto"/>
            <w:hideMark/>
          </w:tcPr>
          <w:p w14:paraId="3C06A2CF" w14:textId="77777777" w:rsidR="00F97E04" w:rsidRPr="00AC14D7" w:rsidRDefault="00F97E04" w:rsidP="00F97E04">
            <w:pPr>
              <w:tabs>
                <w:tab w:val="left" w:pos="284"/>
              </w:tabs>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1671B130" w14:textId="7F759B93" w:rsidR="00742DDE" w:rsidRPr="00AC14D7" w:rsidRDefault="00742DDE" w:rsidP="00F97E04">
            <w:pPr>
              <w:tabs>
                <w:tab w:val="left" w:pos="284"/>
              </w:tabs>
              <w:rPr>
                <w:rFonts w:ascii="Arial" w:hAnsi="Arial" w:cs="Arial"/>
                <w:sz w:val="20"/>
                <w:lang w:eastAsia="de-DE"/>
              </w:rPr>
            </w:pPr>
            <w:r w:rsidRPr="00AC14D7">
              <w:rPr>
                <w:rFonts w:ascii="Arial" w:hAnsi="Arial" w:cs="Arial"/>
                <w:sz w:val="20"/>
                <w:lang w:eastAsia="de-DE"/>
              </w:rPr>
              <w:t xml:space="preserve">The purpose of these Standard Contractual Clauses (the Clauses) is to ensure compliance with Article 28(3) and (4) of Regulation (EU) 2016/679 of the European Parliament and of the Council of 27 April 2016 on the protection of natural persons </w:t>
            </w:r>
            <w:proofErr w:type="gramStart"/>
            <w:r w:rsidRPr="00AC14D7">
              <w:rPr>
                <w:rFonts w:ascii="Arial" w:hAnsi="Arial" w:cs="Arial"/>
                <w:sz w:val="20"/>
                <w:lang w:eastAsia="de-DE"/>
              </w:rPr>
              <w:t>with regard to</w:t>
            </w:r>
            <w:proofErr w:type="gramEnd"/>
            <w:r w:rsidRPr="00AC14D7">
              <w:rPr>
                <w:rFonts w:ascii="Arial" w:hAnsi="Arial" w:cs="Arial"/>
                <w:sz w:val="20"/>
                <w:lang w:eastAsia="de-DE"/>
              </w:rPr>
              <w:t xml:space="preserve"> the processing of personal data and on the free movement of such data.</w:t>
            </w:r>
            <w:r w:rsidRPr="00AC14D7">
              <w:rPr>
                <w:rFonts w:ascii="Arial" w:hAnsi="Arial" w:cs="Arial"/>
                <w:sz w:val="20"/>
                <w:highlight w:val="red"/>
                <w:lang w:eastAsia="de-DE"/>
              </w:rPr>
              <w:t xml:space="preserve"> </w:t>
            </w:r>
          </w:p>
          <w:p w14:paraId="65A0BE6E" w14:textId="4B5018F1" w:rsidR="00F97E04" w:rsidRPr="00AC14D7" w:rsidRDefault="00F97E04" w:rsidP="00F97E04">
            <w:pPr>
              <w:tabs>
                <w:tab w:val="left" w:pos="284"/>
              </w:tabs>
              <w:rPr>
                <w:rFonts w:ascii="Arial" w:hAnsi="Arial" w:cs="Arial"/>
                <w:sz w:val="20"/>
                <w:szCs w:val="20"/>
              </w:rPr>
            </w:pPr>
          </w:p>
        </w:tc>
      </w:tr>
      <w:tr w:rsidR="00F97E04" w:rsidRPr="00AC14D7" w14:paraId="26996C87" w14:textId="77777777" w:rsidTr="00F269D5">
        <w:tc>
          <w:tcPr>
            <w:tcW w:w="157" w:type="pct"/>
            <w:shd w:val="clear" w:color="auto" w:fill="auto"/>
            <w:hideMark/>
          </w:tcPr>
          <w:p w14:paraId="4B953765" w14:textId="77777777" w:rsidR="00F97E04" w:rsidRPr="00AC14D7" w:rsidRDefault="00F97E04" w:rsidP="00F97E04">
            <w:pPr>
              <w:tabs>
                <w:tab w:val="left" w:pos="284"/>
              </w:tabs>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367AF86E" w14:textId="5AD9A679" w:rsidR="00F97E04" w:rsidRPr="00AC14D7" w:rsidRDefault="00742DDE" w:rsidP="00F97E04">
            <w:pPr>
              <w:tabs>
                <w:tab w:val="left" w:pos="284"/>
              </w:tabs>
              <w:rPr>
                <w:rFonts w:ascii="Arial" w:hAnsi="Arial" w:cs="Arial"/>
                <w:sz w:val="20"/>
                <w:szCs w:val="20"/>
              </w:rPr>
            </w:pPr>
            <w:r w:rsidRPr="00AC14D7">
              <w:rPr>
                <w:rFonts w:ascii="Arial" w:hAnsi="Arial" w:cs="Arial"/>
                <w:sz w:val="20"/>
                <w:lang w:eastAsia="de-DE"/>
              </w:rPr>
              <w:t xml:space="preserve">The controllers and processors listed in Annex I have agreed to these Clauses </w:t>
            </w:r>
            <w:proofErr w:type="gramStart"/>
            <w:r w:rsidRPr="00AC14D7">
              <w:rPr>
                <w:rFonts w:ascii="Arial" w:hAnsi="Arial" w:cs="Arial"/>
                <w:sz w:val="20"/>
                <w:lang w:eastAsia="de-DE"/>
              </w:rPr>
              <w:t>in order to</w:t>
            </w:r>
            <w:proofErr w:type="gramEnd"/>
            <w:r w:rsidRPr="00AC14D7">
              <w:rPr>
                <w:rFonts w:ascii="Arial" w:hAnsi="Arial" w:cs="Arial"/>
                <w:sz w:val="20"/>
                <w:lang w:eastAsia="de-DE"/>
              </w:rPr>
              <w:t xml:space="preserve"> ensure compliance with Article 28(3) and (4) of Regulation (EU) 2016/679.</w:t>
            </w:r>
          </w:p>
        </w:tc>
      </w:tr>
      <w:tr w:rsidR="00F97E04" w:rsidRPr="00AC14D7" w14:paraId="463620CA" w14:textId="77777777" w:rsidTr="00F269D5">
        <w:tc>
          <w:tcPr>
            <w:tcW w:w="157" w:type="pct"/>
            <w:shd w:val="clear" w:color="auto" w:fill="auto"/>
            <w:hideMark/>
          </w:tcPr>
          <w:p w14:paraId="04A213B2" w14:textId="77777777" w:rsidR="00F97E04" w:rsidRPr="00AC14D7" w:rsidRDefault="00F97E04" w:rsidP="00F97E04">
            <w:pPr>
              <w:tabs>
                <w:tab w:val="left" w:pos="284"/>
              </w:tabs>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58DA3528" w14:textId="6AD45063" w:rsidR="00F97E04" w:rsidRPr="00AC14D7" w:rsidRDefault="00742DDE" w:rsidP="00F97E04">
            <w:pPr>
              <w:tabs>
                <w:tab w:val="left" w:pos="284"/>
              </w:tabs>
              <w:rPr>
                <w:rFonts w:ascii="Arial" w:hAnsi="Arial" w:cs="Arial"/>
                <w:sz w:val="20"/>
                <w:szCs w:val="20"/>
              </w:rPr>
            </w:pPr>
            <w:r w:rsidRPr="00AC14D7">
              <w:rPr>
                <w:rFonts w:ascii="Arial" w:hAnsi="Arial" w:cs="Arial"/>
              </w:rPr>
              <w:t xml:space="preserve"> </w:t>
            </w:r>
            <w:r w:rsidRPr="00AC14D7">
              <w:rPr>
                <w:rFonts w:ascii="Arial" w:hAnsi="Arial" w:cs="Arial"/>
                <w:sz w:val="20"/>
                <w:lang w:eastAsia="de-DE"/>
              </w:rPr>
              <w:t>These Clauses apply to the processing of personal data as specified in Annex II.</w:t>
            </w:r>
          </w:p>
        </w:tc>
      </w:tr>
      <w:tr w:rsidR="00F97E04" w:rsidRPr="00AC14D7" w14:paraId="0A4787CA" w14:textId="77777777" w:rsidTr="00F269D5">
        <w:tc>
          <w:tcPr>
            <w:tcW w:w="159" w:type="pct"/>
            <w:shd w:val="clear" w:color="auto" w:fill="auto"/>
            <w:hideMark/>
          </w:tcPr>
          <w:p w14:paraId="55258EA3" w14:textId="77777777" w:rsidR="00F97E04" w:rsidRPr="00AC14D7" w:rsidRDefault="00F97E04" w:rsidP="00F97E04">
            <w:pPr>
              <w:tabs>
                <w:tab w:val="left" w:pos="284"/>
              </w:tabs>
              <w:rPr>
                <w:rFonts w:ascii="Arial" w:hAnsi="Arial" w:cs="Arial"/>
                <w:sz w:val="20"/>
                <w:szCs w:val="20"/>
              </w:rPr>
            </w:pPr>
            <w:r w:rsidRPr="00AC14D7">
              <w:rPr>
                <w:rFonts w:ascii="Arial" w:hAnsi="Arial" w:cs="Arial"/>
                <w:sz w:val="20"/>
                <w:lang w:eastAsia="de-DE"/>
              </w:rPr>
              <w:t>d)</w:t>
            </w:r>
          </w:p>
        </w:tc>
        <w:tc>
          <w:tcPr>
            <w:tcW w:w="4841" w:type="pct"/>
            <w:shd w:val="clear" w:color="auto" w:fill="auto"/>
            <w:hideMark/>
          </w:tcPr>
          <w:p w14:paraId="1CDDF688" w14:textId="64668092" w:rsidR="00F97E04" w:rsidRPr="00AC14D7" w:rsidRDefault="00742DDE" w:rsidP="00F97E04">
            <w:pPr>
              <w:tabs>
                <w:tab w:val="left" w:pos="284"/>
              </w:tabs>
              <w:rPr>
                <w:rFonts w:ascii="Arial" w:hAnsi="Arial" w:cs="Arial"/>
                <w:sz w:val="20"/>
                <w:szCs w:val="20"/>
              </w:rPr>
            </w:pPr>
            <w:r w:rsidRPr="00AC14D7">
              <w:rPr>
                <w:rFonts w:ascii="Arial" w:hAnsi="Arial" w:cs="Arial"/>
                <w:sz w:val="20"/>
                <w:lang w:eastAsia="de-DE"/>
              </w:rPr>
              <w:t>Annexes I to IV are an integral part of the Clauses.</w:t>
            </w:r>
          </w:p>
        </w:tc>
      </w:tr>
      <w:tr w:rsidR="00F97E04" w:rsidRPr="00AC14D7" w14:paraId="7A6CBF3A" w14:textId="77777777" w:rsidTr="00F269D5">
        <w:tc>
          <w:tcPr>
            <w:tcW w:w="154" w:type="pct"/>
            <w:shd w:val="clear" w:color="auto" w:fill="auto"/>
            <w:hideMark/>
          </w:tcPr>
          <w:p w14:paraId="771A01D0" w14:textId="77777777" w:rsidR="00F97E04" w:rsidRPr="00AC14D7" w:rsidRDefault="00F97E04" w:rsidP="00F97E04">
            <w:pPr>
              <w:tabs>
                <w:tab w:val="left" w:pos="284"/>
              </w:tabs>
              <w:rPr>
                <w:rFonts w:ascii="Arial" w:hAnsi="Arial" w:cs="Arial"/>
                <w:sz w:val="20"/>
                <w:szCs w:val="20"/>
              </w:rPr>
            </w:pPr>
            <w:r w:rsidRPr="00AC14D7">
              <w:rPr>
                <w:rFonts w:ascii="Arial" w:hAnsi="Arial" w:cs="Arial"/>
                <w:sz w:val="20"/>
                <w:lang w:eastAsia="de-DE"/>
              </w:rPr>
              <w:t>e)</w:t>
            </w:r>
          </w:p>
        </w:tc>
        <w:tc>
          <w:tcPr>
            <w:tcW w:w="0" w:type="auto"/>
            <w:shd w:val="clear" w:color="auto" w:fill="auto"/>
            <w:hideMark/>
          </w:tcPr>
          <w:p w14:paraId="3BC47296" w14:textId="4B5F5E3E" w:rsidR="00F97E04" w:rsidRPr="00AC14D7" w:rsidRDefault="00742DDE" w:rsidP="00F97E04">
            <w:pPr>
              <w:tabs>
                <w:tab w:val="left" w:pos="284"/>
              </w:tabs>
              <w:rPr>
                <w:rFonts w:ascii="Arial" w:hAnsi="Arial" w:cs="Arial"/>
                <w:sz w:val="20"/>
                <w:szCs w:val="20"/>
              </w:rPr>
            </w:pPr>
            <w:r w:rsidRPr="00AC14D7">
              <w:rPr>
                <w:rFonts w:ascii="Arial" w:hAnsi="Arial" w:cs="Arial"/>
                <w:sz w:val="20"/>
                <w:lang w:eastAsia="de-DE"/>
              </w:rPr>
              <w:t>These Clauses are without prejudice to obligations to which the controller is subject by virtue of Regulation (EU) 2016/679.</w:t>
            </w:r>
          </w:p>
        </w:tc>
      </w:tr>
      <w:tr w:rsidR="00F97E04" w:rsidRPr="00AC14D7" w14:paraId="6CE6D14D" w14:textId="77777777" w:rsidTr="00F269D5">
        <w:tc>
          <w:tcPr>
            <w:tcW w:w="153" w:type="pct"/>
            <w:shd w:val="clear" w:color="auto" w:fill="auto"/>
            <w:hideMark/>
          </w:tcPr>
          <w:p w14:paraId="1372B574" w14:textId="77777777" w:rsidR="00F97E04" w:rsidRPr="00AC14D7" w:rsidRDefault="00F97E04" w:rsidP="00F97E04">
            <w:pPr>
              <w:tabs>
                <w:tab w:val="left" w:pos="284"/>
              </w:tabs>
              <w:rPr>
                <w:rFonts w:ascii="Arial" w:hAnsi="Arial" w:cs="Arial"/>
                <w:sz w:val="20"/>
                <w:szCs w:val="20"/>
              </w:rPr>
            </w:pPr>
            <w:r w:rsidRPr="00AC14D7">
              <w:rPr>
                <w:rFonts w:ascii="Arial" w:hAnsi="Arial" w:cs="Arial"/>
                <w:sz w:val="20"/>
                <w:lang w:eastAsia="de-DE"/>
              </w:rPr>
              <w:t>f)</w:t>
            </w:r>
          </w:p>
        </w:tc>
        <w:tc>
          <w:tcPr>
            <w:tcW w:w="0" w:type="auto"/>
            <w:shd w:val="clear" w:color="auto" w:fill="auto"/>
            <w:hideMark/>
          </w:tcPr>
          <w:p w14:paraId="32A7DD70" w14:textId="76C420ED" w:rsidR="00F97E04" w:rsidRPr="00AC14D7" w:rsidRDefault="00742DDE" w:rsidP="00F97E04">
            <w:pPr>
              <w:tabs>
                <w:tab w:val="left" w:pos="284"/>
              </w:tabs>
              <w:rPr>
                <w:rFonts w:ascii="Arial" w:hAnsi="Arial" w:cs="Arial"/>
                <w:sz w:val="20"/>
                <w:szCs w:val="20"/>
              </w:rPr>
            </w:pPr>
            <w:r w:rsidRPr="00AC14D7">
              <w:rPr>
                <w:rFonts w:ascii="Arial" w:hAnsi="Arial" w:cs="Arial"/>
                <w:sz w:val="20"/>
                <w:lang w:eastAsia="de-DE"/>
              </w:rPr>
              <w:t>These Clauses do not by themselves ensure compliance with obligations related to international transfers in accordance with Chapter V of Regulation (EU) 2016/679</w:t>
            </w:r>
            <w:r w:rsidR="00F97E04" w:rsidRPr="00AC14D7">
              <w:rPr>
                <w:rFonts w:ascii="Arial" w:hAnsi="Arial" w:cs="Arial"/>
                <w:sz w:val="20"/>
                <w:lang w:eastAsia="de-DE"/>
              </w:rPr>
              <w:t>.</w:t>
            </w:r>
          </w:p>
        </w:tc>
      </w:tr>
    </w:tbl>
    <w:p w14:paraId="6DF858FA" w14:textId="363C0F25" w:rsidR="00F97E04" w:rsidRPr="00AC14D7" w:rsidRDefault="00742DDE" w:rsidP="00F13694">
      <w:pPr>
        <w:pStyle w:val="berschrift3ohneParagraphen"/>
        <w:rPr>
          <w:rStyle w:val="Fett"/>
          <w:rFonts w:ascii="Arial" w:eastAsiaTheme="minorHAnsi" w:hAnsi="Arial" w:cs="Arial"/>
          <w:b/>
          <w:sz w:val="22"/>
          <w:szCs w:val="20"/>
          <w:lang w:eastAsia="en-US"/>
        </w:rPr>
      </w:pPr>
      <w:r w:rsidRPr="00AC14D7">
        <w:rPr>
          <w:rFonts w:ascii="Arial" w:hAnsi="Arial" w:cs="Arial"/>
        </w:rPr>
        <w:t>Clause </w:t>
      </w:r>
      <w:r w:rsidR="00F97E04" w:rsidRPr="00AC14D7">
        <w:rPr>
          <w:rFonts w:ascii="Arial" w:hAnsi="Arial" w:cs="Arial"/>
        </w:rPr>
        <w:t xml:space="preserve">2. </w:t>
      </w:r>
      <w:r w:rsidRPr="00AC14D7">
        <w:rPr>
          <w:rFonts w:ascii="Arial" w:hAnsi="Arial" w:cs="Arial"/>
        </w:rPr>
        <w:t xml:space="preserve">Invariability of the Clauses </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3E1A55B6" w14:textId="77777777" w:rsidTr="00F269D5">
        <w:tc>
          <w:tcPr>
            <w:tcW w:w="157" w:type="pct"/>
            <w:shd w:val="clear" w:color="auto" w:fill="auto"/>
            <w:hideMark/>
          </w:tcPr>
          <w:p w14:paraId="6B7A5F23"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50A0A658" w14:textId="391DE11F" w:rsidR="00F97E04" w:rsidRPr="00AC14D7" w:rsidRDefault="00742DDE" w:rsidP="00F97E04">
            <w:pPr>
              <w:rPr>
                <w:rFonts w:ascii="Arial" w:hAnsi="Arial" w:cs="Arial"/>
                <w:sz w:val="20"/>
                <w:szCs w:val="20"/>
              </w:rPr>
            </w:pPr>
            <w:r w:rsidRPr="00AC14D7">
              <w:rPr>
                <w:rFonts w:ascii="Arial" w:hAnsi="Arial" w:cs="Arial"/>
                <w:sz w:val="20"/>
                <w:lang w:eastAsia="de-DE"/>
              </w:rPr>
              <w:t>The Parties undertake not to modify the Clauses, except for adding information to the Annexes or updating information in them.</w:t>
            </w:r>
          </w:p>
        </w:tc>
      </w:tr>
      <w:tr w:rsidR="00F97E04" w:rsidRPr="00AC14D7" w14:paraId="7CF2B95C" w14:textId="77777777" w:rsidTr="00F269D5">
        <w:tc>
          <w:tcPr>
            <w:tcW w:w="157" w:type="pct"/>
            <w:shd w:val="clear" w:color="auto" w:fill="auto"/>
            <w:hideMark/>
          </w:tcPr>
          <w:p w14:paraId="0A14BC77"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588EE4F7" w14:textId="15D758ED" w:rsidR="00F97E04" w:rsidRPr="00AC14D7" w:rsidRDefault="00C04F2F" w:rsidP="00F97E04">
            <w:pPr>
              <w:rPr>
                <w:rFonts w:ascii="Arial" w:hAnsi="Arial" w:cs="Arial"/>
                <w:sz w:val="20"/>
                <w:szCs w:val="20"/>
              </w:rPr>
            </w:pPr>
            <w:r w:rsidRPr="00AC14D7">
              <w:rPr>
                <w:rFonts w:ascii="Arial" w:hAnsi="Arial" w:cs="Arial"/>
                <w:sz w:val="20"/>
                <w:lang w:eastAsia="de-DE"/>
              </w:rPr>
              <w:t xml:space="preserve">This does not prevent the Parties from including the standard contractual clauses laid down in these Clauses in a broader contract, or from adding other clauses or additional safeguards </w:t>
            </w:r>
            <w:proofErr w:type="gramStart"/>
            <w:r w:rsidRPr="00AC14D7">
              <w:rPr>
                <w:rFonts w:ascii="Arial" w:hAnsi="Arial" w:cs="Arial"/>
                <w:sz w:val="20"/>
                <w:lang w:eastAsia="de-DE"/>
              </w:rPr>
              <w:t>provided that</w:t>
            </w:r>
            <w:proofErr w:type="gramEnd"/>
            <w:r w:rsidRPr="00AC14D7">
              <w:rPr>
                <w:rFonts w:ascii="Arial" w:hAnsi="Arial" w:cs="Arial"/>
                <w:sz w:val="20"/>
                <w:lang w:eastAsia="de-DE"/>
              </w:rPr>
              <w:t xml:space="preserve"> they do not directly or indirectly contradict the Clauses or detract from the fundamental rights or freedoms of data subjects</w:t>
            </w:r>
            <w:r w:rsidR="00F97E04" w:rsidRPr="00AC14D7">
              <w:rPr>
                <w:rFonts w:ascii="Arial" w:hAnsi="Arial" w:cs="Arial"/>
                <w:sz w:val="20"/>
                <w:lang w:eastAsia="de-DE"/>
              </w:rPr>
              <w:t>.</w:t>
            </w:r>
          </w:p>
        </w:tc>
      </w:tr>
    </w:tbl>
    <w:p w14:paraId="010D570E" w14:textId="511D5481" w:rsidR="00F97E04" w:rsidRPr="00AC14D7" w:rsidRDefault="00D5349B" w:rsidP="00F13694">
      <w:pPr>
        <w:pStyle w:val="berschrift3ohneParagraphen"/>
        <w:rPr>
          <w:rStyle w:val="Fett"/>
          <w:rFonts w:ascii="Arial" w:eastAsiaTheme="minorHAnsi" w:hAnsi="Arial" w:cs="Arial"/>
          <w:b/>
          <w:sz w:val="22"/>
          <w:szCs w:val="20"/>
          <w:lang w:eastAsia="en-US"/>
        </w:rPr>
      </w:pPr>
      <w:r w:rsidRPr="00AC14D7">
        <w:rPr>
          <w:rFonts w:ascii="Arial" w:hAnsi="Arial" w:cs="Arial"/>
        </w:rPr>
        <w:t>Clause </w:t>
      </w:r>
      <w:r w:rsidR="00F97E04" w:rsidRPr="00AC14D7">
        <w:rPr>
          <w:rFonts w:ascii="Arial" w:hAnsi="Arial" w:cs="Arial"/>
        </w:rPr>
        <w:t xml:space="preserve">3. </w:t>
      </w:r>
      <w:r w:rsidRPr="00AC14D7">
        <w:rPr>
          <w:rFonts w:ascii="Arial" w:hAnsi="Arial" w:cs="Arial"/>
        </w:rPr>
        <w:t>Interpretation</w:t>
      </w:r>
      <w:r w:rsidRPr="00AC14D7" w:rsidDel="00D5349B">
        <w:rPr>
          <w:rStyle w:val="Fett"/>
          <w:rFonts w:ascii="Arial" w:hAnsi="Arial" w:cs="Arial"/>
          <w:b/>
          <w:bCs w:val="0"/>
        </w:rPr>
        <w:t xml:space="preserve"> </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271607A1" w14:textId="77777777" w:rsidTr="00F269D5">
        <w:tc>
          <w:tcPr>
            <w:tcW w:w="157" w:type="pct"/>
            <w:shd w:val="clear" w:color="auto" w:fill="auto"/>
            <w:hideMark/>
          </w:tcPr>
          <w:p w14:paraId="77D15FEA"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36599E2D" w14:textId="6D3FACEE" w:rsidR="00F97E04" w:rsidRPr="00AC14D7" w:rsidRDefault="00D5349B" w:rsidP="00F97E04">
            <w:pPr>
              <w:rPr>
                <w:rFonts w:ascii="Arial" w:hAnsi="Arial" w:cs="Arial"/>
                <w:sz w:val="20"/>
                <w:szCs w:val="20"/>
              </w:rPr>
            </w:pPr>
            <w:r w:rsidRPr="00AC14D7">
              <w:rPr>
                <w:rFonts w:ascii="Arial" w:hAnsi="Arial" w:cs="Arial"/>
                <w:sz w:val="20"/>
                <w:lang w:eastAsia="de-DE"/>
              </w:rPr>
              <w:t>Where these Clauses use the terms defined in Regulation (EU) 2016/679, those terms shall have the same meaning as in that Regulation.</w:t>
            </w:r>
          </w:p>
        </w:tc>
      </w:tr>
      <w:tr w:rsidR="00F97E04" w:rsidRPr="00AC14D7" w14:paraId="03B82462" w14:textId="77777777" w:rsidTr="00F269D5">
        <w:tc>
          <w:tcPr>
            <w:tcW w:w="157" w:type="pct"/>
            <w:shd w:val="clear" w:color="auto" w:fill="auto"/>
            <w:hideMark/>
          </w:tcPr>
          <w:p w14:paraId="1F3AAECA"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29502C17" w14:textId="3EDA1F05" w:rsidR="00F97E04" w:rsidRPr="00AC14D7" w:rsidRDefault="00D5349B" w:rsidP="00F97E04">
            <w:pPr>
              <w:rPr>
                <w:rFonts w:ascii="Arial" w:hAnsi="Arial" w:cs="Arial"/>
                <w:sz w:val="20"/>
                <w:szCs w:val="20"/>
              </w:rPr>
            </w:pPr>
            <w:r w:rsidRPr="00AC14D7">
              <w:rPr>
                <w:rFonts w:ascii="Arial" w:hAnsi="Arial" w:cs="Arial"/>
                <w:sz w:val="20"/>
                <w:lang w:eastAsia="de-DE"/>
              </w:rPr>
              <w:t>These Clauses shall be read and interpreted in the light of the provisions of Regulation (EU) 2016/679</w:t>
            </w:r>
            <w:r w:rsidR="00F97E04" w:rsidRPr="00AC14D7">
              <w:rPr>
                <w:rFonts w:ascii="Arial" w:hAnsi="Arial" w:cs="Arial"/>
                <w:sz w:val="20"/>
                <w:lang w:eastAsia="de-DE"/>
              </w:rPr>
              <w:t>.</w:t>
            </w:r>
          </w:p>
        </w:tc>
      </w:tr>
      <w:tr w:rsidR="00F97E04" w:rsidRPr="00AC14D7" w14:paraId="3DC13B23" w14:textId="77777777" w:rsidTr="00F269D5">
        <w:tc>
          <w:tcPr>
            <w:tcW w:w="157" w:type="pct"/>
            <w:shd w:val="clear" w:color="auto" w:fill="auto"/>
            <w:hideMark/>
          </w:tcPr>
          <w:p w14:paraId="3EA66E65"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11E5F3A8" w14:textId="50E4E6B2" w:rsidR="00F97E04" w:rsidRPr="00AC14D7" w:rsidRDefault="00D5349B" w:rsidP="00F97E04">
            <w:pPr>
              <w:rPr>
                <w:rFonts w:ascii="Arial" w:hAnsi="Arial" w:cs="Arial"/>
                <w:sz w:val="20"/>
                <w:szCs w:val="20"/>
              </w:rPr>
            </w:pPr>
            <w:r w:rsidRPr="00AC14D7">
              <w:rPr>
                <w:rFonts w:ascii="Arial" w:hAnsi="Arial" w:cs="Arial"/>
                <w:sz w:val="20"/>
                <w:lang w:eastAsia="de-DE"/>
              </w:rPr>
              <w:t>These Clauses shall not be interpreted in a way that runs counter to the rights and obligations provided for in Regulation (EU) 2016/679 or in a way that prejudices the fundamental rights or freedoms of the data subjects</w:t>
            </w:r>
            <w:r w:rsidR="00F97E04" w:rsidRPr="00AC14D7">
              <w:rPr>
                <w:rFonts w:ascii="Arial" w:hAnsi="Arial" w:cs="Arial"/>
                <w:sz w:val="20"/>
                <w:lang w:eastAsia="de-DE"/>
              </w:rPr>
              <w:t>.</w:t>
            </w:r>
          </w:p>
        </w:tc>
      </w:tr>
    </w:tbl>
    <w:p w14:paraId="39069604" w14:textId="72A14220" w:rsidR="00F97E04" w:rsidRPr="00AC14D7" w:rsidRDefault="00D5349B" w:rsidP="00F13694">
      <w:pPr>
        <w:pStyle w:val="berschrift3ohneParagraphen"/>
        <w:rPr>
          <w:rStyle w:val="Fett"/>
          <w:rFonts w:ascii="Arial" w:eastAsiaTheme="minorHAnsi" w:hAnsi="Arial" w:cs="Arial"/>
          <w:b/>
          <w:sz w:val="22"/>
          <w:szCs w:val="20"/>
          <w:lang w:eastAsia="en-US"/>
        </w:rPr>
      </w:pPr>
      <w:r w:rsidRPr="00AC14D7">
        <w:rPr>
          <w:rFonts w:ascii="Arial" w:hAnsi="Arial" w:cs="Arial"/>
        </w:rPr>
        <w:t>Clause </w:t>
      </w:r>
      <w:r w:rsidR="00F97E04" w:rsidRPr="00AC14D7">
        <w:rPr>
          <w:rFonts w:ascii="Arial" w:hAnsi="Arial" w:cs="Arial"/>
        </w:rPr>
        <w:t xml:space="preserve">4. </w:t>
      </w:r>
      <w:r w:rsidRPr="00AC14D7">
        <w:rPr>
          <w:rFonts w:ascii="Arial" w:hAnsi="Arial" w:cs="Arial"/>
        </w:rPr>
        <w:t>Hierarchy</w:t>
      </w:r>
      <w:r w:rsidRPr="00AC14D7" w:rsidDel="00D5349B">
        <w:rPr>
          <w:rStyle w:val="Fett"/>
          <w:rFonts w:ascii="Arial" w:hAnsi="Arial" w:cs="Arial"/>
          <w:b/>
          <w:bCs w:val="0"/>
        </w:rPr>
        <w:t xml:space="preserve"> </w:t>
      </w:r>
    </w:p>
    <w:p w14:paraId="4CB5EB4C" w14:textId="2F72C621" w:rsidR="00F97E04" w:rsidRPr="00AC14D7" w:rsidRDefault="00D5349B" w:rsidP="00F97E04">
      <w:pPr>
        <w:rPr>
          <w:rFonts w:ascii="Arial" w:hAnsi="Arial" w:cs="Arial"/>
          <w:sz w:val="20"/>
          <w:szCs w:val="20"/>
        </w:rPr>
      </w:pPr>
      <w:r w:rsidRPr="00AC14D7">
        <w:rPr>
          <w:rFonts w:ascii="Arial" w:hAnsi="Arial" w:cs="Arial"/>
          <w:sz w:val="20"/>
          <w:lang w:eastAsia="de-DE"/>
        </w:rPr>
        <w:t xml:space="preserve">In the event of a contradiction between these Clauses and the provisions of related agreements between the Parties existing at the time when these Clauses are agreed or </w:t>
      </w:r>
      <w:proofErr w:type="gramStart"/>
      <w:r w:rsidRPr="00AC14D7">
        <w:rPr>
          <w:rFonts w:ascii="Arial" w:hAnsi="Arial" w:cs="Arial"/>
          <w:sz w:val="20"/>
          <w:lang w:eastAsia="de-DE"/>
        </w:rPr>
        <w:t>entered into</w:t>
      </w:r>
      <w:proofErr w:type="gramEnd"/>
      <w:r w:rsidRPr="00AC14D7">
        <w:rPr>
          <w:rFonts w:ascii="Arial" w:hAnsi="Arial" w:cs="Arial"/>
          <w:sz w:val="20"/>
          <w:lang w:eastAsia="de-DE"/>
        </w:rPr>
        <w:t xml:space="preserve"> thereafter, these Clauses shall prevail</w:t>
      </w:r>
      <w:r w:rsidR="00F97E04" w:rsidRPr="00AC14D7">
        <w:rPr>
          <w:rFonts w:ascii="Arial" w:hAnsi="Arial" w:cs="Arial"/>
          <w:sz w:val="20"/>
          <w:lang w:eastAsia="de-DE"/>
        </w:rPr>
        <w:t>.</w:t>
      </w:r>
    </w:p>
    <w:p w14:paraId="7A10A643" w14:textId="672C6371" w:rsidR="00F97E04" w:rsidRPr="00AC14D7" w:rsidRDefault="00D5349B" w:rsidP="00F13694">
      <w:pPr>
        <w:pStyle w:val="berschrift3ohneParagraphen"/>
        <w:rPr>
          <w:rStyle w:val="Fett"/>
          <w:rFonts w:ascii="Arial" w:eastAsiaTheme="minorHAnsi" w:hAnsi="Arial" w:cs="Arial"/>
          <w:b/>
          <w:sz w:val="22"/>
          <w:szCs w:val="20"/>
          <w:lang w:eastAsia="en-US"/>
        </w:rPr>
      </w:pPr>
      <w:r w:rsidRPr="00AC14D7">
        <w:rPr>
          <w:rFonts w:ascii="Arial" w:hAnsi="Arial" w:cs="Arial"/>
        </w:rPr>
        <w:t>Clause </w:t>
      </w:r>
      <w:r w:rsidR="00F97E04" w:rsidRPr="00AC14D7">
        <w:rPr>
          <w:rFonts w:ascii="Arial" w:hAnsi="Arial" w:cs="Arial"/>
        </w:rPr>
        <w:t xml:space="preserve">5 – </w:t>
      </w:r>
      <w:r w:rsidRPr="00AC14D7">
        <w:rPr>
          <w:rFonts w:ascii="Arial" w:hAnsi="Arial" w:cs="Arial"/>
        </w:rPr>
        <w:t>optional</w:t>
      </w:r>
      <w:r w:rsidR="00F97E04" w:rsidRPr="00AC14D7">
        <w:rPr>
          <w:rFonts w:ascii="Arial" w:hAnsi="Arial" w:cs="Arial"/>
        </w:rPr>
        <w:t xml:space="preserve">. </w:t>
      </w:r>
      <w:r w:rsidRPr="00AC14D7">
        <w:rPr>
          <w:rFonts w:ascii="Arial" w:hAnsi="Arial" w:cs="Arial"/>
        </w:rPr>
        <w:t>Docking clause</w:t>
      </w:r>
      <w:r w:rsidRPr="00AC14D7" w:rsidDel="00D5349B">
        <w:rPr>
          <w:rStyle w:val="Fett"/>
          <w:rFonts w:ascii="Arial" w:hAnsi="Arial" w:cs="Arial"/>
          <w:b/>
          <w:bCs w:val="0"/>
        </w:rPr>
        <w:t xml:space="preserve"> </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39930C5B" w14:textId="77777777" w:rsidTr="00F269D5">
        <w:tc>
          <w:tcPr>
            <w:tcW w:w="157" w:type="pct"/>
            <w:shd w:val="clear" w:color="auto" w:fill="auto"/>
            <w:hideMark/>
          </w:tcPr>
          <w:p w14:paraId="6BC74881"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573579EB" w14:textId="2CEFCA75" w:rsidR="00F97E04" w:rsidRPr="00AC14D7" w:rsidRDefault="00D5349B" w:rsidP="00F97E04">
            <w:pPr>
              <w:rPr>
                <w:rFonts w:ascii="Arial" w:hAnsi="Arial" w:cs="Arial"/>
                <w:sz w:val="20"/>
                <w:szCs w:val="20"/>
              </w:rPr>
            </w:pPr>
            <w:r w:rsidRPr="00AC14D7">
              <w:rPr>
                <w:rFonts w:ascii="Arial" w:hAnsi="Arial" w:cs="Arial"/>
                <w:sz w:val="20"/>
                <w:lang w:eastAsia="de-DE"/>
              </w:rPr>
              <w:t>Any entity that is not a Party to these Clauses may, with the agreement of all the Parties, accede to these Clauses at any time as a controller or a processor by completing the Annexes and signing Annex I</w:t>
            </w:r>
            <w:r w:rsidR="00F97E04" w:rsidRPr="00AC14D7">
              <w:rPr>
                <w:rFonts w:ascii="Arial" w:hAnsi="Arial" w:cs="Arial"/>
                <w:sz w:val="20"/>
                <w:lang w:eastAsia="de-DE"/>
              </w:rPr>
              <w:t>.</w:t>
            </w:r>
          </w:p>
        </w:tc>
      </w:tr>
      <w:tr w:rsidR="00F97E04" w:rsidRPr="00AC14D7" w14:paraId="5A21170A" w14:textId="77777777" w:rsidTr="00F269D5">
        <w:tc>
          <w:tcPr>
            <w:tcW w:w="157" w:type="pct"/>
            <w:shd w:val="clear" w:color="auto" w:fill="auto"/>
            <w:hideMark/>
          </w:tcPr>
          <w:p w14:paraId="18B2364F"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07DA3B49" w14:textId="0636AD45" w:rsidR="00F97E04" w:rsidRPr="00AC14D7" w:rsidRDefault="00D5349B" w:rsidP="00F97E04">
            <w:pPr>
              <w:rPr>
                <w:rFonts w:ascii="Arial" w:hAnsi="Arial" w:cs="Arial"/>
                <w:sz w:val="20"/>
                <w:szCs w:val="20"/>
              </w:rPr>
            </w:pPr>
            <w:r w:rsidRPr="00AC14D7">
              <w:rPr>
                <w:rFonts w:ascii="Arial" w:hAnsi="Arial" w:cs="Arial"/>
                <w:sz w:val="20"/>
                <w:lang w:eastAsia="de-DE"/>
              </w:rPr>
              <w:t>Once the Annexes in (a) are completed and signed, the acceding entity shall be treated as a Party to these Clauses and have the rights and obligations of a controller or a processor, in accordance with its designation in Annex I</w:t>
            </w:r>
            <w:r w:rsidR="00F97E04" w:rsidRPr="00AC14D7">
              <w:rPr>
                <w:rFonts w:ascii="Arial" w:hAnsi="Arial" w:cs="Arial"/>
                <w:sz w:val="20"/>
                <w:lang w:eastAsia="de-DE"/>
              </w:rPr>
              <w:t>.</w:t>
            </w:r>
          </w:p>
        </w:tc>
      </w:tr>
      <w:tr w:rsidR="00F97E04" w:rsidRPr="00AC14D7" w14:paraId="3146D7F5" w14:textId="77777777" w:rsidTr="00F269D5">
        <w:tc>
          <w:tcPr>
            <w:tcW w:w="157" w:type="pct"/>
            <w:shd w:val="clear" w:color="auto" w:fill="auto"/>
            <w:hideMark/>
          </w:tcPr>
          <w:p w14:paraId="6EEE102F" w14:textId="77777777" w:rsidR="00F97E04" w:rsidRPr="00AC14D7" w:rsidRDefault="00F97E04" w:rsidP="00F97E04">
            <w:pPr>
              <w:rPr>
                <w:rFonts w:ascii="Arial" w:hAnsi="Arial" w:cs="Arial"/>
                <w:sz w:val="20"/>
                <w:szCs w:val="20"/>
              </w:rPr>
            </w:pPr>
            <w:r w:rsidRPr="00AC14D7">
              <w:rPr>
                <w:rFonts w:ascii="Arial" w:hAnsi="Arial" w:cs="Arial"/>
                <w:sz w:val="20"/>
                <w:lang w:eastAsia="de-DE"/>
              </w:rPr>
              <w:lastRenderedPageBreak/>
              <w:t>c)</w:t>
            </w:r>
          </w:p>
        </w:tc>
        <w:tc>
          <w:tcPr>
            <w:tcW w:w="4843" w:type="pct"/>
            <w:shd w:val="clear" w:color="auto" w:fill="auto"/>
            <w:hideMark/>
          </w:tcPr>
          <w:p w14:paraId="4F0ADC41" w14:textId="2EBA47A5" w:rsidR="00F97E04" w:rsidRPr="00AC14D7" w:rsidRDefault="00D5349B" w:rsidP="00F97E04">
            <w:pPr>
              <w:rPr>
                <w:rFonts w:ascii="Arial" w:hAnsi="Arial" w:cs="Arial"/>
                <w:sz w:val="20"/>
                <w:lang w:eastAsia="de-DE"/>
              </w:rPr>
            </w:pPr>
            <w:r w:rsidRPr="00AC14D7">
              <w:rPr>
                <w:rFonts w:ascii="Arial" w:hAnsi="Arial" w:cs="Arial"/>
                <w:sz w:val="20"/>
                <w:lang w:eastAsia="de-DE"/>
              </w:rPr>
              <w:t>The acceding entity shall have no rights or obligations resulting from these Clauses from the period prior to becoming a Party</w:t>
            </w:r>
            <w:r w:rsidR="00F97E04" w:rsidRPr="00AC14D7">
              <w:rPr>
                <w:rFonts w:ascii="Arial" w:hAnsi="Arial" w:cs="Arial"/>
                <w:sz w:val="20"/>
                <w:lang w:eastAsia="de-DE"/>
              </w:rPr>
              <w:t>.</w:t>
            </w:r>
          </w:p>
          <w:p w14:paraId="64771065" w14:textId="77777777" w:rsidR="00F26A1D" w:rsidRPr="00AC14D7" w:rsidRDefault="00F26A1D" w:rsidP="00F97E04">
            <w:pPr>
              <w:rPr>
                <w:rFonts w:ascii="Arial" w:hAnsi="Arial" w:cs="Arial"/>
                <w:sz w:val="20"/>
                <w:lang w:eastAsia="de-DE"/>
              </w:rPr>
            </w:pPr>
          </w:p>
          <w:p w14:paraId="3DEFBD88" w14:textId="41B0116F" w:rsidR="00D5349B" w:rsidRPr="00AC14D7" w:rsidRDefault="00D5349B" w:rsidP="00F97E04">
            <w:pPr>
              <w:rPr>
                <w:rFonts w:ascii="Arial" w:hAnsi="Arial" w:cs="Arial"/>
                <w:sz w:val="20"/>
                <w:szCs w:val="20"/>
              </w:rPr>
            </w:pPr>
          </w:p>
        </w:tc>
      </w:tr>
    </w:tbl>
    <w:p w14:paraId="05D7ABC6" w14:textId="3B5B52F1" w:rsidR="00F97E04" w:rsidRPr="00AC14D7" w:rsidRDefault="00D5349B" w:rsidP="00CE3E34">
      <w:pPr>
        <w:pStyle w:val="berschrift2"/>
        <w:rPr>
          <w:rFonts w:cs="Arial"/>
          <w:szCs w:val="20"/>
        </w:rPr>
      </w:pPr>
      <w:r w:rsidRPr="00AC14D7">
        <w:rPr>
          <w:rFonts w:cs="Arial"/>
        </w:rPr>
        <w:t>SECTION II – OBLIGATIONS OF THE PARTIES</w:t>
      </w:r>
      <w:r w:rsidRPr="00AC14D7" w:rsidDel="00D5349B">
        <w:rPr>
          <w:rFonts w:cs="Arial"/>
        </w:rPr>
        <w:t xml:space="preserve"> </w:t>
      </w:r>
    </w:p>
    <w:p w14:paraId="3DE56F45" w14:textId="56C0D578" w:rsidR="00F97E04" w:rsidRPr="00AC14D7" w:rsidRDefault="00D5349B" w:rsidP="00F13694">
      <w:pPr>
        <w:pStyle w:val="berschrift3ohneParagraphen"/>
        <w:rPr>
          <w:rStyle w:val="Fett"/>
          <w:rFonts w:ascii="Arial" w:hAnsi="Arial" w:cs="Arial"/>
          <w:szCs w:val="20"/>
        </w:rPr>
      </w:pPr>
      <w:r w:rsidRPr="00AC14D7">
        <w:rPr>
          <w:rFonts w:ascii="Arial" w:hAnsi="Arial" w:cs="Arial"/>
        </w:rPr>
        <w:t>Clause </w:t>
      </w:r>
      <w:r w:rsidR="00F97E04" w:rsidRPr="00AC14D7">
        <w:rPr>
          <w:rFonts w:ascii="Arial" w:hAnsi="Arial" w:cs="Arial"/>
        </w:rPr>
        <w:t xml:space="preserve">6. </w:t>
      </w:r>
      <w:r w:rsidRPr="00AC14D7">
        <w:rPr>
          <w:rFonts w:ascii="Arial" w:hAnsi="Arial" w:cs="Arial"/>
        </w:rPr>
        <w:t>Description of processing(s)</w:t>
      </w:r>
      <w:r w:rsidRPr="00AC14D7" w:rsidDel="00D5349B">
        <w:rPr>
          <w:rStyle w:val="Fett"/>
          <w:rFonts w:ascii="Arial" w:hAnsi="Arial" w:cs="Arial"/>
          <w:b/>
          <w:bCs w:val="0"/>
        </w:rPr>
        <w:t xml:space="preserve"> </w:t>
      </w:r>
    </w:p>
    <w:p w14:paraId="25EA8794" w14:textId="3ECA3BD4" w:rsidR="00F97E04" w:rsidRPr="00AC14D7" w:rsidRDefault="00D5349B" w:rsidP="00F97E04">
      <w:pPr>
        <w:rPr>
          <w:rFonts w:ascii="Arial" w:hAnsi="Arial" w:cs="Arial"/>
          <w:sz w:val="20"/>
          <w:szCs w:val="20"/>
        </w:rPr>
      </w:pPr>
      <w:r w:rsidRPr="00AC14D7">
        <w:rPr>
          <w:rFonts w:ascii="Arial" w:hAnsi="Arial" w:cs="Arial"/>
          <w:sz w:val="20"/>
          <w:lang w:eastAsia="de-DE"/>
        </w:rPr>
        <w:t>The details of the processing operations, in particular the categories of personal data and the purposes of processing for which the personal data is processed on behalf of the controller, are specified in Annex II</w:t>
      </w:r>
      <w:r w:rsidR="00F97E04" w:rsidRPr="00AC14D7">
        <w:rPr>
          <w:rFonts w:ascii="Arial" w:hAnsi="Arial" w:cs="Arial"/>
          <w:sz w:val="20"/>
          <w:lang w:eastAsia="de-DE"/>
        </w:rPr>
        <w:t>.</w:t>
      </w:r>
    </w:p>
    <w:p w14:paraId="3160069E" w14:textId="38680528" w:rsidR="00F97E04" w:rsidRPr="00AC14D7" w:rsidRDefault="00D5349B" w:rsidP="00CE3E34">
      <w:pPr>
        <w:pStyle w:val="berschrift3"/>
        <w:numPr>
          <w:ilvl w:val="0"/>
          <w:numId w:val="0"/>
        </w:numPr>
        <w:rPr>
          <w:rStyle w:val="Fett"/>
          <w:rFonts w:eastAsiaTheme="minorHAnsi" w:cs="Arial"/>
          <w:b/>
          <w:sz w:val="22"/>
          <w:szCs w:val="20"/>
          <w:lang w:eastAsia="en-US"/>
        </w:rPr>
      </w:pPr>
      <w:r w:rsidRPr="00AC14D7">
        <w:rPr>
          <w:rFonts w:cs="Arial"/>
        </w:rPr>
        <w:t>Clause </w:t>
      </w:r>
      <w:r w:rsidR="00F97E04" w:rsidRPr="00AC14D7">
        <w:rPr>
          <w:rFonts w:cs="Arial"/>
        </w:rPr>
        <w:t xml:space="preserve">7. </w:t>
      </w:r>
      <w:r w:rsidRPr="00AC14D7">
        <w:rPr>
          <w:rFonts w:cs="Arial"/>
        </w:rPr>
        <w:t>Obligations of the Parties</w:t>
      </w:r>
      <w:r w:rsidRPr="00AC14D7" w:rsidDel="00D5349B">
        <w:rPr>
          <w:rStyle w:val="Fett"/>
          <w:rFonts w:cs="Arial"/>
          <w:b/>
          <w:bCs w:val="0"/>
        </w:rPr>
        <w:t xml:space="preserve"> </w:t>
      </w:r>
    </w:p>
    <w:p w14:paraId="4BEAAAAC" w14:textId="099A9272" w:rsidR="00F97E04" w:rsidRPr="00AC14D7" w:rsidRDefault="00F97E04" w:rsidP="00CE3E34">
      <w:pPr>
        <w:pStyle w:val="berschrift4"/>
        <w:numPr>
          <w:ilvl w:val="0"/>
          <w:numId w:val="0"/>
        </w:numPr>
        <w:rPr>
          <w:rFonts w:cs="Arial"/>
          <w:szCs w:val="20"/>
        </w:rPr>
      </w:pPr>
      <w:r w:rsidRPr="00AC14D7">
        <w:rPr>
          <w:rFonts w:cs="Arial"/>
        </w:rPr>
        <w:t>7.1.   </w:t>
      </w:r>
      <w:r w:rsidR="00D5349B" w:rsidRPr="00AC14D7">
        <w:rPr>
          <w:rFonts w:cs="Arial"/>
        </w:rPr>
        <w:t>Instructions</w:t>
      </w:r>
      <w:r w:rsidR="00D5349B" w:rsidRPr="00AC14D7" w:rsidDel="00D5349B">
        <w:rPr>
          <w:rFonts w:cs="Arial"/>
        </w:rPr>
        <w:t xml:space="preserve"> </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1B994134" w14:textId="77777777" w:rsidTr="00F269D5">
        <w:tc>
          <w:tcPr>
            <w:tcW w:w="157" w:type="pct"/>
            <w:shd w:val="clear" w:color="auto" w:fill="auto"/>
            <w:hideMark/>
          </w:tcPr>
          <w:p w14:paraId="04A26912"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65A5902F" w14:textId="780518EB" w:rsidR="00F97E04" w:rsidRPr="00AC14D7" w:rsidRDefault="00D5349B" w:rsidP="00F97E04">
            <w:pPr>
              <w:rPr>
                <w:rFonts w:ascii="Arial" w:hAnsi="Arial" w:cs="Arial"/>
                <w:sz w:val="20"/>
                <w:szCs w:val="20"/>
              </w:rPr>
            </w:pPr>
            <w:r w:rsidRPr="00AC14D7">
              <w:rPr>
                <w:rFonts w:ascii="Arial" w:hAnsi="Arial" w:cs="Arial"/>
                <w:sz w:val="20"/>
                <w:lang w:eastAsia="de-DE"/>
              </w:rPr>
              <w:t>The processor shall process personal data only on documented instructions from the controller, unless required to do so by Union or Member State law to which the processor is subject. In this case, the processor shall inform the controller of that legal requirement before processing, unless the law prohibits this on important grounds of public interest. Subsequent instructions may also be given by the controller throughout the duration of the processing of personal data. These instructions shall always be documented.</w:t>
            </w:r>
          </w:p>
        </w:tc>
      </w:tr>
      <w:tr w:rsidR="00F97E04" w:rsidRPr="00AC14D7" w14:paraId="0DFCA041" w14:textId="77777777" w:rsidTr="00F269D5">
        <w:tc>
          <w:tcPr>
            <w:tcW w:w="157" w:type="pct"/>
            <w:shd w:val="clear" w:color="auto" w:fill="auto"/>
            <w:hideMark/>
          </w:tcPr>
          <w:p w14:paraId="4EE1B0AB"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4343756D" w14:textId="7699E468" w:rsidR="00F97E04" w:rsidRPr="00AC14D7" w:rsidRDefault="00D5349B" w:rsidP="00F97E04">
            <w:pPr>
              <w:rPr>
                <w:rFonts w:ascii="Arial" w:hAnsi="Arial" w:cs="Arial"/>
                <w:sz w:val="20"/>
                <w:szCs w:val="20"/>
              </w:rPr>
            </w:pPr>
            <w:r w:rsidRPr="00AC14D7">
              <w:rPr>
                <w:rFonts w:ascii="Arial" w:hAnsi="Arial" w:cs="Arial"/>
                <w:sz w:val="20"/>
                <w:lang w:eastAsia="de-DE"/>
              </w:rPr>
              <w:t>The processor shall immediately inform the controller if, in the processor’s opinion, instructions given by the controller infringe Regulation (EU) 2016/679 or the applicable Union or Member State data protection provisions</w:t>
            </w:r>
            <w:r w:rsidR="00F97E04" w:rsidRPr="00AC14D7">
              <w:rPr>
                <w:rFonts w:ascii="Arial" w:hAnsi="Arial" w:cs="Arial"/>
                <w:sz w:val="20"/>
                <w:lang w:eastAsia="de-DE"/>
              </w:rPr>
              <w:t>.</w:t>
            </w:r>
          </w:p>
        </w:tc>
      </w:tr>
    </w:tbl>
    <w:p w14:paraId="70A7D9A5" w14:textId="77777777" w:rsidR="00D5349B" w:rsidRPr="007113D8" w:rsidRDefault="00D5349B" w:rsidP="007113D8"/>
    <w:p w14:paraId="2F9CA64C" w14:textId="6C7CB7CD" w:rsidR="00F97E04" w:rsidRPr="00AC14D7" w:rsidRDefault="00F97E04" w:rsidP="00CE3E34">
      <w:pPr>
        <w:pStyle w:val="berschrift4"/>
        <w:numPr>
          <w:ilvl w:val="0"/>
          <w:numId w:val="0"/>
        </w:numPr>
        <w:rPr>
          <w:rFonts w:cs="Arial"/>
          <w:szCs w:val="20"/>
        </w:rPr>
      </w:pPr>
      <w:r w:rsidRPr="00AC14D7">
        <w:rPr>
          <w:rFonts w:cs="Arial"/>
        </w:rPr>
        <w:t>7.2.   </w:t>
      </w:r>
      <w:r w:rsidR="00C04F2F" w:rsidRPr="00AC14D7">
        <w:rPr>
          <w:rFonts w:cs="Arial"/>
        </w:rPr>
        <w:t>Purpose limitation</w:t>
      </w:r>
    </w:p>
    <w:p w14:paraId="27A46C6E" w14:textId="08DC5F7F" w:rsidR="00F97E04" w:rsidRPr="00AC14D7" w:rsidRDefault="007C0DBE" w:rsidP="00F97E04">
      <w:pPr>
        <w:rPr>
          <w:rFonts w:ascii="Arial" w:hAnsi="Arial" w:cs="Arial"/>
          <w:sz w:val="20"/>
          <w:szCs w:val="20"/>
        </w:rPr>
      </w:pPr>
      <w:r w:rsidRPr="00AC14D7">
        <w:rPr>
          <w:rFonts w:ascii="Arial" w:hAnsi="Arial" w:cs="Arial"/>
          <w:sz w:val="20"/>
          <w:lang w:eastAsia="de-DE"/>
        </w:rPr>
        <w:t>The processor shall process the personal data only for the specific purpose(s) of the processing, as set out in Annex II, unless it receives further instructions from the controller</w:t>
      </w:r>
      <w:r w:rsidR="00F97E04" w:rsidRPr="00AC14D7">
        <w:rPr>
          <w:rFonts w:ascii="Arial" w:hAnsi="Arial" w:cs="Arial"/>
          <w:sz w:val="20"/>
          <w:lang w:eastAsia="de-DE"/>
        </w:rPr>
        <w:t>.</w:t>
      </w:r>
    </w:p>
    <w:p w14:paraId="23E63704" w14:textId="77777777" w:rsidR="00D5349B" w:rsidRPr="007113D8" w:rsidRDefault="00D5349B" w:rsidP="007113D8"/>
    <w:p w14:paraId="69E081FD" w14:textId="09484C67" w:rsidR="00F97E04" w:rsidRPr="00AC14D7" w:rsidRDefault="00F97E04" w:rsidP="00CE3E34">
      <w:pPr>
        <w:pStyle w:val="berschrift4"/>
        <w:numPr>
          <w:ilvl w:val="0"/>
          <w:numId w:val="0"/>
        </w:numPr>
        <w:rPr>
          <w:rFonts w:cs="Arial"/>
          <w:szCs w:val="20"/>
        </w:rPr>
      </w:pPr>
      <w:r w:rsidRPr="00AC14D7">
        <w:rPr>
          <w:rFonts w:cs="Arial"/>
        </w:rPr>
        <w:t>7.3.   </w:t>
      </w:r>
      <w:r w:rsidR="007C0DBE" w:rsidRPr="00AC14D7">
        <w:rPr>
          <w:rFonts w:cs="Arial"/>
        </w:rPr>
        <w:t>Duration of the processing of personal data</w:t>
      </w:r>
      <w:r w:rsidR="007C0DBE" w:rsidRPr="00AC14D7" w:rsidDel="007C0DBE">
        <w:rPr>
          <w:rFonts w:cs="Arial"/>
        </w:rPr>
        <w:t xml:space="preserve"> </w:t>
      </w:r>
    </w:p>
    <w:p w14:paraId="64E7B26E" w14:textId="0086BB08" w:rsidR="00F97E04" w:rsidRPr="00AC14D7" w:rsidRDefault="007C0DBE" w:rsidP="00F97E04">
      <w:pPr>
        <w:rPr>
          <w:rFonts w:ascii="Arial" w:hAnsi="Arial" w:cs="Arial"/>
          <w:sz w:val="20"/>
          <w:szCs w:val="20"/>
        </w:rPr>
      </w:pPr>
      <w:r w:rsidRPr="00AC14D7">
        <w:rPr>
          <w:rFonts w:ascii="Arial" w:hAnsi="Arial" w:cs="Arial"/>
          <w:sz w:val="20"/>
          <w:lang w:eastAsia="de-DE"/>
        </w:rPr>
        <w:t>Processing by the processor shall only take place for the duration specified in Annex II</w:t>
      </w:r>
      <w:r w:rsidR="00F97E04" w:rsidRPr="00AC14D7">
        <w:rPr>
          <w:rFonts w:ascii="Arial" w:hAnsi="Arial" w:cs="Arial"/>
          <w:sz w:val="20"/>
          <w:lang w:eastAsia="de-DE"/>
        </w:rPr>
        <w:t>.</w:t>
      </w:r>
    </w:p>
    <w:p w14:paraId="329AEAF6" w14:textId="77777777" w:rsidR="007C0DBE" w:rsidRPr="007113D8" w:rsidRDefault="007C0DBE" w:rsidP="007113D8"/>
    <w:p w14:paraId="27B518E7" w14:textId="4BC1C1FA" w:rsidR="00F97E04" w:rsidRPr="00AC14D7" w:rsidRDefault="00F97E04" w:rsidP="00CE3E34">
      <w:pPr>
        <w:pStyle w:val="berschrift4"/>
        <w:numPr>
          <w:ilvl w:val="0"/>
          <w:numId w:val="0"/>
        </w:numPr>
        <w:rPr>
          <w:rFonts w:cs="Arial"/>
          <w:szCs w:val="20"/>
        </w:rPr>
      </w:pPr>
      <w:r w:rsidRPr="00AC14D7">
        <w:rPr>
          <w:rFonts w:cs="Arial"/>
        </w:rPr>
        <w:t>7.4.   </w:t>
      </w:r>
      <w:r w:rsidR="007C0DBE" w:rsidRPr="00AC14D7">
        <w:rPr>
          <w:rFonts w:cs="Arial"/>
        </w:rPr>
        <w:t>Security of processing</w:t>
      </w:r>
      <w:r w:rsidR="007C0DBE" w:rsidRPr="00AC14D7" w:rsidDel="007C0DBE">
        <w:rPr>
          <w:rFonts w:cs="Arial"/>
        </w:rPr>
        <w:t xml:space="preserve"> </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47625688" w14:textId="77777777" w:rsidTr="00F269D5">
        <w:tc>
          <w:tcPr>
            <w:tcW w:w="157" w:type="pct"/>
            <w:shd w:val="clear" w:color="auto" w:fill="auto"/>
            <w:hideMark/>
          </w:tcPr>
          <w:p w14:paraId="698921D1"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4CE34F34" w14:textId="786F5A99" w:rsidR="00F97E04" w:rsidRPr="00AC14D7" w:rsidRDefault="007C0DBE" w:rsidP="00F97E04">
            <w:pPr>
              <w:rPr>
                <w:rFonts w:ascii="Arial" w:hAnsi="Arial" w:cs="Arial"/>
                <w:sz w:val="20"/>
                <w:szCs w:val="20"/>
              </w:rPr>
            </w:pPr>
            <w:r w:rsidRPr="00AC14D7">
              <w:rPr>
                <w:rFonts w:ascii="Arial" w:hAnsi="Arial" w:cs="Arial"/>
                <w:sz w:val="20"/>
                <w:lang w:eastAsia="de-DE"/>
              </w:rPr>
              <w:t xml:space="preserve">The processor shall at least implement the technical and organisational measures specified in Annex III to ensure the security of the personal data. This includes protecting the data against a breach of security leading to accidental or unlawful destruction, loss, alteration, unauthorised </w:t>
            </w:r>
            <w:proofErr w:type="gramStart"/>
            <w:r w:rsidRPr="00AC14D7">
              <w:rPr>
                <w:rFonts w:ascii="Arial" w:hAnsi="Arial" w:cs="Arial"/>
                <w:sz w:val="20"/>
                <w:lang w:eastAsia="de-DE"/>
              </w:rPr>
              <w:t>disclosure</w:t>
            </w:r>
            <w:proofErr w:type="gramEnd"/>
            <w:r w:rsidRPr="00AC14D7">
              <w:rPr>
                <w:rFonts w:ascii="Arial" w:hAnsi="Arial" w:cs="Arial"/>
                <w:sz w:val="20"/>
                <w:lang w:eastAsia="de-DE"/>
              </w:rPr>
              <w:t xml:space="preserve"> or access to the data (personal data breach). In assessing the appropriate level of security, the Parties shall take due account of the state of the art, the costs of implementation, the nature, scope, context and purposes of processing and the risks involved for the data subjects</w:t>
            </w:r>
            <w:r w:rsidR="00F97E04" w:rsidRPr="00AC14D7">
              <w:rPr>
                <w:rFonts w:ascii="Arial" w:hAnsi="Arial" w:cs="Arial"/>
                <w:sz w:val="20"/>
                <w:lang w:eastAsia="de-DE"/>
              </w:rPr>
              <w:t>.</w:t>
            </w:r>
          </w:p>
        </w:tc>
      </w:tr>
      <w:tr w:rsidR="00F97E04" w:rsidRPr="00AC14D7" w14:paraId="6BBCB576" w14:textId="77777777" w:rsidTr="00F269D5">
        <w:tc>
          <w:tcPr>
            <w:tcW w:w="157" w:type="pct"/>
            <w:shd w:val="clear" w:color="auto" w:fill="auto"/>
            <w:hideMark/>
          </w:tcPr>
          <w:p w14:paraId="33EEDF73"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6F4A9BF3" w14:textId="62F39E36" w:rsidR="00F97E04" w:rsidRPr="00AC14D7" w:rsidRDefault="007C0DBE" w:rsidP="00F97E04">
            <w:pPr>
              <w:rPr>
                <w:rFonts w:ascii="Arial" w:hAnsi="Arial" w:cs="Arial"/>
                <w:sz w:val="20"/>
                <w:lang w:eastAsia="de-DE"/>
              </w:rPr>
            </w:pPr>
            <w:r w:rsidRPr="00AC14D7">
              <w:rPr>
                <w:rFonts w:ascii="Arial" w:hAnsi="Arial" w:cs="Arial"/>
                <w:sz w:val="20"/>
                <w:lang w:eastAsia="de-DE"/>
              </w:rPr>
              <w:t xml:space="preserve">The processor shall grant access to the personal data undergoing processing to members of its personnel only to the extent strictly necessary for implementing, </w:t>
            </w:r>
            <w:proofErr w:type="gramStart"/>
            <w:r w:rsidRPr="00AC14D7">
              <w:rPr>
                <w:rFonts w:ascii="Arial" w:hAnsi="Arial" w:cs="Arial"/>
                <w:sz w:val="20"/>
                <w:lang w:eastAsia="de-DE"/>
              </w:rPr>
              <w:t>managing</w:t>
            </w:r>
            <w:proofErr w:type="gramEnd"/>
            <w:r w:rsidRPr="00AC14D7">
              <w:rPr>
                <w:rFonts w:ascii="Arial" w:hAnsi="Arial" w:cs="Arial"/>
                <w:sz w:val="20"/>
                <w:lang w:eastAsia="de-DE"/>
              </w:rPr>
              <w:t xml:space="preserve"> and monitoring of the contract. The processor shall ensure that persons authorised to process the personal data received have committed themselves to confidentiality or are under an appropriate statutory obligation of confidentiality</w:t>
            </w:r>
            <w:r w:rsidR="00F97E04" w:rsidRPr="00AC14D7">
              <w:rPr>
                <w:rFonts w:ascii="Arial" w:hAnsi="Arial" w:cs="Arial"/>
                <w:sz w:val="20"/>
                <w:lang w:eastAsia="de-DE"/>
              </w:rPr>
              <w:t>.</w:t>
            </w:r>
          </w:p>
          <w:p w14:paraId="5C4CA5B3" w14:textId="77777777" w:rsidR="007C0DBE" w:rsidRPr="00AC14D7" w:rsidRDefault="007C0DBE" w:rsidP="00F97E04">
            <w:pPr>
              <w:rPr>
                <w:rFonts w:ascii="Arial" w:hAnsi="Arial" w:cs="Arial"/>
                <w:sz w:val="20"/>
                <w:lang w:eastAsia="de-DE"/>
              </w:rPr>
            </w:pPr>
          </w:p>
          <w:p w14:paraId="6DFF0701" w14:textId="20617B6C" w:rsidR="007C0DBE" w:rsidRPr="00AC14D7" w:rsidRDefault="007C0DBE" w:rsidP="00F97E04">
            <w:pPr>
              <w:rPr>
                <w:rFonts w:ascii="Arial" w:hAnsi="Arial" w:cs="Arial"/>
                <w:sz w:val="20"/>
                <w:szCs w:val="20"/>
              </w:rPr>
            </w:pPr>
          </w:p>
        </w:tc>
      </w:tr>
    </w:tbl>
    <w:p w14:paraId="418A52B3" w14:textId="77777777" w:rsidR="00F97E04" w:rsidRPr="00AC14D7" w:rsidRDefault="00F97E04" w:rsidP="00CE3E34">
      <w:pPr>
        <w:pStyle w:val="berschrift4"/>
        <w:numPr>
          <w:ilvl w:val="0"/>
          <w:numId w:val="0"/>
        </w:numPr>
        <w:rPr>
          <w:rFonts w:cs="Arial"/>
          <w:szCs w:val="20"/>
        </w:rPr>
      </w:pPr>
      <w:r w:rsidRPr="00AC14D7">
        <w:rPr>
          <w:rFonts w:cs="Arial"/>
        </w:rPr>
        <w:t>7.5.   Sensible Daten</w:t>
      </w:r>
    </w:p>
    <w:p w14:paraId="729366FB" w14:textId="7C4A76B9" w:rsidR="00F97E04" w:rsidRPr="00AC14D7" w:rsidRDefault="007C0DBE" w:rsidP="00F97E04">
      <w:pPr>
        <w:rPr>
          <w:rFonts w:ascii="Arial" w:hAnsi="Arial" w:cs="Arial"/>
          <w:sz w:val="20"/>
          <w:lang w:eastAsia="de-DE"/>
        </w:rPr>
      </w:pPr>
      <w:r w:rsidRPr="00AC14D7">
        <w:rPr>
          <w:rFonts w:ascii="Arial" w:hAnsi="Arial" w:cs="Arial"/>
          <w:sz w:val="20"/>
          <w:lang w:eastAsia="de-DE"/>
        </w:rPr>
        <w:t xml:space="preserve">If the processing involves personal data revealing racial or ethnic origin, political opinions, religious or philosophical beliefs, or trade union membership, genetic </w:t>
      </w:r>
      <w:proofErr w:type="gramStart"/>
      <w:r w:rsidRPr="00AC14D7">
        <w:rPr>
          <w:rFonts w:ascii="Arial" w:hAnsi="Arial" w:cs="Arial"/>
          <w:sz w:val="20"/>
          <w:lang w:eastAsia="de-DE"/>
        </w:rPr>
        <w:t>data</w:t>
      </w:r>
      <w:proofErr w:type="gramEnd"/>
      <w:r w:rsidRPr="00AC14D7">
        <w:rPr>
          <w:rFonts w:ascii="Arial" w:hAnsi="Arial" w:cs="Arial"/>
          <w:sz w:val="20"/>
          <w:lang w:eastAsia="de-DE"/>
        </w:rPr>
        <w:t xml:space="preserve"> or biometric data for the purpose of uniquely identifying a natural person, data concerning health or a person’s sex life or sexual orientation, or data relating to criminal convictions and offences (“sensitive data”), the processor shall apply specific restrictions and/or additional safeguards</w:t>
      </w:r>
      <w:r w:rsidR="00F97E04" w:rsidRPr="00AC14D7">
        <w:rPr>
          <w:rFonts w:ascii="Arial" w:hAnsi="Arial" w:cs="Arial"/>
          <w:sz w:val="20"/>
          <w:lang w:eastAsia="de-DE"/>
        </w:rPr>
        <w:t>.</w:t>
      </w:r>
    </w:p>
    <w:p w14:paraId="60E26B30" w14:textId="77777777" w:rsidR="00F26A1D" w:rsidRPr="00AC14D7" w:rsidRDefault="00F26A1D" w:rsidP="00F97E04">
      <w:pPr>
        <w:rPr>
          <w:rFonts w:ascii="Arial" w:hAnsi="Arial" w:cs="Arial"/>
          <w:sz w:val="20"/>
          <w:szCs w:val="20"/>
        </w:rPr>
      </w:pPr>
    </w:p>
    <w:p w14:paraId="1BE28FBD" w14:textId="4FB9A20C" w:rsidR="00F97E04" w:rsidRPr="00AC14D7" w:rsidRDefault="00F97E04" w:rsidP="00CE3E34">
      <w:pPr>
        <w:pStyle w:val="berschrift4"/>
        <w:numPr>
          <w:ilvl w:val="0"/>
          <w:numId w:val="0"/>
        </w:numPr>
        <w:rPr>
          <w:rFonts w:cs="Arial"/>
          <w:szCs w:val="20"/>
        </w:rPr>
      </w:pPr>
      <w:r w:rsidRPr="00AC14D7">
        <w:rPr>
          <w:rFonts w:cs="Arial"/>
        </w:rPr>
        <w:t>7.6.   </w:t>
      </w:r>
      <w:r w:rsidR="007C0DBE" w:rsidRPr="00AC14D7">
        <w:rPr>
          <w:rFonts w:cs="Arial"/>
        </w:rPr>
        <w:t>Documentation and compliance</w:t>
      </w:r>
      <w:r w:rsidR="007C0DBE" w:rsidRPr="00AC14D7" w:rsidDel="007C0DBE">
        <w:rPr>
          <w:rFonts w:cs="Arial"/>
        </w:rPr>
        <w:t xml:space="preserve"> </w:t>
      </w:r>
    </w:p>
    <w:tbl>
      <w:tblPr>
        <w:tblW w:w="4921" w:type="pct"/>
        <w:tblCellMar>
          <w:left w:w="0" w:type="dxa"/>
          <w:right w:w="0" w:type="dxa"/>
        </w:tblCellMar>
        <w:tblLook w:val="04A0" w:firstRow="1" w:lastRow="0" w:firstColumn="1" w:lastColumn="0" w:noHBand="0" w:noVBand="1"/>
      </w:tblPr>
      <w:tblGrid>
        <w:gridCol w:w="284"/>
        <w:gridCol w:w="8643"/>
      </w:tblGrid>
      <w:tr w:rsidR="00F97E04" w:rsidRPr="00AC14D7" w14:paraId="79A6257E" w14:textId="77777777" w:rsidTr="00F269D5">
        <w:tc>
          <w:tcPr>
            <w:tcW w:w="159" w:type="pct"/>
            <w:shd w:val="clear" w:color="auto" w:fill="auto"/>
            <w:hideMark/>
          </w:tcPr>
          <w:p w14:paraId="5DB11682"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1" w:type="pct"/>
            <w:shd w:val="clear" w:color="auto" w:fill="auto"/>
            <w:hideMark/>
          </w:tcPr>
          <w:p w14:paraId="6DB952B0" w14:textId="1F8A9688" w:rsidR="00F97E04" w:rsidRPr="00AC14D7" w:rsidRDefault="007C0DBE" w:rsidP="00F97E04">
            <w:pPr>
              <w:rPr>
                <w:rFonts w:ascii="Arial" w:hAnsi="Arial" w:cs="Arial"/>
                <w:sz w:val="20"/>
                <w:szCs w:val="20"/>
              </w:rPr>
            </w:pPr>
            <w:r w:rsidRPr="00AC14D7">
              <w:rPr>
                <w:rFonts w:ascii="Arial" w:hAnsi="Arial" w:cs="Arial"/>
                <w:sz w:val="20"/>
                <w:lang w:eastAsia="de-DE"/>
              </w:rPr>
              <w:t>The Parties shall be able to demonstrate compliance with these Clauses</w:t>
            </w:r>
            <w:r w:rsidR="00F97E04" w:rsidRPr="00AC14D7">
              <w:rPr>
                <w:rFonts w:ascii="Arial" w:hAnsi="Arial" w:cs="Arial"/>
                <w:sz w:val="20"/>
                <w:lang w:eastAsia="de-DE"/>
              </w:rPr>
              <w:t>.</w:t>
            </w:r>
          </w:p>
        </w:tc>
      </w:tr>
      <w:tr w:rsidR="00F97E04" w:rsidRPr="00AC14D7" w14:paraId="5912A340" w14:textId="77777777" w:rsidTr="00F269D5">
        <w:tc>
          <w:tcPr>
            <w:tcW w:w="157" w:type="pct"/>
            <w:shd w:val="clear" w:color="auto" w:fill="auto"/>
            <w:hideMark/>
          </w:tcPr>
          <w:p w14:paraId="763971DC" w14:textId="77777777" w:rsidR="00F97E04" w:rsidRPr="00AC14D7" w:rsidRDefault="00F97E04" w:rsidP="00F97E04">
            <w:pPr>
              <w:rPr>
                <w:rFonts w:ascii="Arial" w:hAnsi="Arial" w:cs="Arial"/>
                <w:sz w:val="20"/>
                <w:szCs w:val="20"/>
              </w:rPr>
            </w:pPr>
            <w:r w:rsidRPr="00AC14D7">
              <w:rPr>
                <w:rFonts w:ascii="Arial" w:hAnsi="Arial" w:cs="Arial"/>
                <w:sz w:val="20"/>
                <w:lang w:eastAsia="de-DE"/>
              </w:rPr>
              <w:lastRenderedPageBreak/>
              <w:t>b)</w:t>
            </w:r>
          </w:p>
        </w:tc>
        <w:tc>
          <w:tcPr>
            <w:tcW w:w="4843" w:type="pct"/>
            <w:shd w:val="clear" w:color="auto" w:fill="auto"/>
            <w:hideMark/>
          </w:tcPr>
          <w:p w14:paraId="14D20B92" w14:textId="22BD8FAA" w:rsidR="00F97E04" w:rsidRPr="00AC14D7" w:rsidRDefault="007C0DBE" w:rsidP="00F97E04">
            <w:pPr>
              <w:rPr>
                <w:rFonts w:ascii="Arial" w:hAnsi="Arial" w:cs="Arial"/>
                <w:sz w:val="20"/>
                <w:szCs w:val="20"/>
              </w:rPr>
            </w:pPr>
            <w:r w:rsidRPr="00AC14D7">
              <w:rPr>
                <w:rFonts w:ascii="Arial" w:hAnsi="Arial" w:cs="Arial"/>
                <w:sz w:val="20"/>
                <w:lang w:eastAsia="de-DE"/>
              </w:rPr>
              <w:t>The processor shall deal promptly and adequately with inquiries from the controller about the processing of data in accordance with these Clauses</w:t>
            </w:r>
            <w:r w:rsidR="00F97E04" w:rsidRPr="00AC14D7">
              <w:rPr>
                <w:rFonts w:ascii="Arial" w:hAnsi="Arial" w:cs="Arial"/>
                <w:sz w:val="20"/>
                <w:lang w:eastAsia="de-DE"/>
              </w:rPr>
              <w:t>.</w:t>
            </w:r>
          </w:p>
        </w:tc>
      </w:tr>
      <w:tr w:rsidR="00F97E04" w:rsidRPr="00AC14D7" w14:paraId="544984F4" w14:textId="77777777" w:rsidTr="00F269D5">
        <w:tc>
          <w:tcPr>
            <w:tcW w:w="157" w:type="pct"/>
            <w:shd w:val="clear" w:color="auto" w:fill="auto"/>
            <w:hideMark/>
          </w:tcPr>
          <w:p w14:paraId="1591B08E"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112F07C3" w14:textId="0CE7F106" w:rsidR="00F97E04" w:rsidRPr="00AC14D7" w:rsidRDefault="007C0DBE" w:rsidP="00F97E04">
            <w:pPr>
              <w:rPr>
                <w:rFonts w:ascii="Arial" w:hAnsi="Arial" w:cs="Arial"/>
                <w:sz w:val="20"/>
                <w:szCs w:val="20"/>
              </w:rPr>
            </w:pPr>
            <w:r w:rsidRPr="00AC14D7">
              <w:rPr>
                <w:rFonts w:ascii="Arial" w:hAnsi="Arial" w:cs="Arial"/>
                <w:sz w:val="20"/>
                <w:szCs w:val="20"/>
                <w:lang w:eastAsia="de-DE"/>
              </w:rPr>
              <w:t xml:space="preserve">The processor shall make available to the controller all information necessary to demonstrate compliance with the obligations that are set out in these Clauses and stem directly from Regulation (EU) 2016/679. At the controller’s request, the processor shall also permit and contribute to audits of the processing activities covered by these Clauses, at reasonable intervals or if there are indications of non-compliance. In deciding on a review or an audit, the controller may </w:t>
            </w:r>
            <w:proofErr w:type="gramStart"/>
            <w:r w:rsidRPr="00AC14D7">
              <w:rPr>
                <w:rFonts w:ascii="Arial" w:hAnsi="Arial" w:cs="Arial"/>
                <w:sz w:val="20"/>
                <w:szCs w:val="20"/>
                <w:lang w:eastAsia="de-DE"/>
              </w:rPr>
              <w:t>take into account</w:t>
            </w:r>
            <w:proofErr w:type="gramEnd"/>
            <w:r w:rsidRPr="00AC14D7">
              <w:rPr>
                <w:rFonts w:ascii="Arial" w:hAnsi="Arial" w:cs="Arial"/>
                <w:sz w:val="20"/>
                <w:szCs w:val="20"/>
                <w:lang w:eastAsia="de-DE"/>
              </w:rPr>
              <w:t xml:space="preserve"> relevant certifications held by the processor</w:t>
            </w:r>
            <w:r w:rsidR="00F97E04" w:rsidRPr="00AC14D7">
              <w:rPr>
                <w:rFonts w:ascii="Arial" w:hAnsi="Arial" w:cs="Arial"/>
                <w:sz w:val="20"/>
                <w:lang w:eastAsia="de-DE"/>
              </w:rPr>
              <w:t>.</w:t>
            </w:r>
          </w:p>
        </w:tc>
      </w:tr>
      <w:tr w:rsidR="00F97E04" w:rsidRPr="00AC14D7" w14:paraId="60496BFB" w14:textId="77777777" w:rsidTr="00F269D5">
        <w:tc>
          <w:tcPr>
            <w:tcW w:w="157" w:type="pct"/>
            <w:shd w:val="clear" w:color="auto" w:fill="auto"/>
            <w:hideMark/>
          </w:tcPr>
          <w:p w14:paraId="41185093" w14:textId="77777777" w:rsidR="00F97E04" w:rsidRPr="00AC14D7" w:rsidRDefault="00F97E04" w:rsidP="00F97E04">
            <w:pPr>
              <w:rPr>
                <w:rFonts w:ascii="Arial" w:hAnsi="Arial" w:cs="Arial"/>
                <w:sz w:val="20"/>
                <w:szCs w:val="20"/>
              </w:rPr>
            </w:pPr>
            <w:r w:rsidRPr="00AC14D7">
              <w:rPr>
                <w:rFonts w:ascii="Arial" w:hAnsi="Arial" w:cs="Arial"/>
                <w:sz w:val="20"/>
                <w:lang w:eastAsia="de-DE"/>
              </w:rPr>
              <w:t>d)</w:t>
            </w:r>
          </w:p>
        </w:tc>
        <w:tc>
          <w:tcPr>
            <w:tcW w:w="4843" w:type="pct"/>
            <w:shd w:val="clear" w:color="auto" w:fill="auto"/>
            <w:hideMark/>
          </w:tcPr>
          <w:p w14:paraId="5CD7DD16" w14:textId="3916314C" w:rsidR="00F97E04" w:rsidRPr="00AC14D7" w:rsidRDefault="007C0DBE" w:rsidP="00F97E04">
            <w:pPr>
              <w:rPr>
                <w:rFonts w:ascii="Arial" w:hAnsi="Arial" w:cs="Arial"/>
                <w:sz w:val="20"/>
                <w:szCs w:val="20"/>
              </w:rPr>
            </w:pPr>
            <w:r w:rsidRPr="00AC14D7">
              <w:rPr>
                <w:rFonts w:ascii="Arial" w:hAnsi="Arial" w:cs="Arial"/>
                <w:sz w:val="20"/>
                <w:lang w:eastAsia="de-DE"/>
              </w:rPr>
              <w:t>The controller may choose to conduct the audit by itself or mandate an independent auditor. Audits may also include inspections at the premises or physical facilities of the processor and shall, where appropriate, be carried out with reasonable notice</w:t>
            </w:r>
            <w:r w:rsidR="00F97E04" w:rsidRPr="00AC14D7">
              <w:rPr>
                <w:rFonts w:ascii="Arial" w:hAnsi="Arial" w:cs="Arial"/>
                <w:sz w:val="20"/>
                <w:lang w:eastAsia="de-DE"/>
              </w:rPr>
              <w:t>.</w:t>
            </w:r>
          </w:p>
        </w:tc>
      </w:tr>
      <w:tr w:rsidR="00F97E04" w:rsidRPr="00AC14D7" w14:paraId="09226572" w14:textId="77777777" w:rsidTr="00F269D5">
        <w:tc>
          <w:tcPr>
            <w:tcW w:w="157" w:type="pct"/>
            <w:shd w:val="clear" w:color="auto" w:fill="auto"/>
            <w:hideMark/>
          </w:tcPr>
          <w:p w14:paraId="21C71B45" w14:textId="77777777" w:rsidR="00F97E04" w:rsidRPr="00AC14D7" w:rsidRDefault="00F97E04" w:rsidP="00F97E04">
            <w:pPr>
              <w:rPr>
                <w:rFonts w:ascii="Arial" w:hAnsi="Arial" w:cs="Arial"/>
                <w:sz w:val="20"/>
                <w:szCs w:val="20"/>
              </w:rPr>
            </w:pPr>
            <w:r w:rsidRPr="00AC14D7">
              <w:rPr>
                <w:rFonts w:ascii="Arial" w:hAnsi="Arial" w:cs="Arial"/>
                <w:sz w:val="20"/>
                <w:lang w:eastAsia="de-DE"/>
              </w:rPr>
              <w:t>e)</w:t>
            </w:r>
          </w:p>
        </w:tc>
        <w:tc>
          <w:tcPr>
            <w:tcW w:w="4843" w:type="pct"/>
            <w:shd w:val="clear" w:color="auto" w:fill="auto"/>
            <w:hideMark/>
          </w:tcPr>
          <w:p w14:paraId="2E08DDA4" w14:textId="236DFA57" w:rsidR="00F97E04" w:rsidRPr="00AC14D7" w:rsidRDefault="007C0DBE" w:rsidP="00F97E04">
            <w:pPr>
              <w:rPr>
                <w:rFonts w:ascii="Arial" w:hAnsi="Arial" w:cs="Arial"/>
                <w:sz w:val="20"/>
                <w:lang w:eastAsia="de-DE"/>
              </w:rPr>
            </w:pPr>
            <w:r w:rsidRPr="00AC14D7">
              <w:rPr>
                <w:rFonts w:ascii="Arial" w:hAnsi="Arial" w:cs="Arial"/>
                <w:sz w:val="20"/>
                <w:lang w:eastAsia="de-DE"/>
              </w:rPr>
              <w:t>The Parties shall make the information referred to in this Clause, including the results of any audits, available to the competent supervisory authority/</w:t>
            </w:r>
            <w:proofErr w:type="spellStart"/>
            <w:r w:rsidRPr="00AC14D7">
              <w:rPr>
                <w:rFonts w:ascii="Arial" w:hAnsi="Arial" w:cs="Arial"/>
                <w:sz w:val="20"/>
                <w:lang w:eastAsia="de-DE"/>
              </w:rPr>
              <w:t>ies</w:t>
            </w:r>
            <w:proofErr w:type="spellEnd"/>
            <w:r w:rsidRPr="00AC14D7">
              <w:rPr>
                <w:rFonts w:ascii="Arial" w:hAnsi="Arial" w:cs="Arial"/>
                <w:sz w:val="20"/>
                <w:lang w:eastAsia="de-DE"/>
              </w:rPr>
              <w:t xml:space="preserve"> on request</w:t>
            </w:r>
            <w:r w:rsidR="00F97E04" w:rsidRPr="00AC14D7">
              <w:rPr>
                <w:rFonts w:ascii="Arial" w:hAnsi="Arial" w:cs="Arial"/>
                <w:sz w:val="20"/>
                <w:lang w:eastAsia="de-DE"/>
              </w:rPr>
              <w:t>.</w:t>
            </w:r>
          </w:p>
          <w:p w14:paraId="5E390BAB" w14:textId="77777777" w:rsidR="007C0DBE" w:rsidRPr="00AC14D7" w:rsidRDefault="007C0DBE" w:rsidP="00F97E04">
            <w:pPr>
              <w:rPr>
                <w:rFonts w:ascii="Arial" w:hAnsi="Arial" w:cs="Arial"/>
                <w:sz w:val="20"/>
                <w:lang w:eastAsia="de-DE"/>
              </w:rPr>
            </w:pPr>
          </w:p>
          <w:p w14:paraId="6E6DE621" w14:textId="4BBE9959" w:rsidR="007C0DBE" w:rsidRPr="00AC14D7" w:rsidRDefault="007C0DBE" w:rsidP="00F97E04">
            <w:pPr>
              <w:rPr>
                <w:rFonts w:ascii="Arial" w:hAnsi="Arial" w:cs="Arial"/>
                <w:sz w:val="20"/>
                <w:szCs w:val="20"/>
              </w:rPr>
            </w:pPr>
          </w:p>
        </w:tc>
      </w:tr>
    </w:tbl>
    <w:p w14:paraId="079A77CC" w14:textId="0F73AD53" w:rsidR="00F97E04" w:rsidRPr="00AC14D7" w:rsidRDefault="00F97E04" w:rsidP="00CE3E34">
      <w:pPr>
        <w:pStyle w:val="berschrift4"/>
        <w:numPr>
          <w:ilvl w:val="0"/>
          <w:numId w:val="0"/>
        </w:numPr>
        <w:rPr>
          <w:rFonts w:cs="Arial"/>
          <w:szCs w:val="20"/>
        </w:rPr>
      </w:pPr>
      <w:r w:rsidRPr="00AC14D7">
        <w:rPr>
          <w:rFonts w:cs="Arial"/>
        </w:rPr>
        <w:t>7.7.   </w:t>
      </w:r>
      <w:r w:rsidR="00C04F2F" w:rsidRPr="00AC14D7">
        <w:rPr>
          <w:rFonts w:cs="Arial"/>
        </w:rPr>
        <w:t>Use of sub-processors</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5164FF81" w14:textId="77777777" w:rsidTr="00F269D5">
        <w:tc>
          <w:tcPr>
            <w:tcW w:w="157" w:type="pct"/>
            <w:shd w:val="clear" w:color="auto" w:fill="auto"/>
            <w:hideMark/>
          </w:tcPr>
          <w:p w14:paraId="4BF2751F"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73F52F4A" w14:textId="77777777" w:rsidR="007C0DBE" w:rsidRPr="00AC14D7" w:rsidRDefault="007C0DBE" w:rsidP="007C0DBE">
            <w:pPr>
              <w:rPr>
                <w:rFonts w:ascii="Arial" w:hAnsi="Arial" w:cs="Arial"/>
                <w:sz w:val="20"/>
                <w:highlight w:val="yellow"/>
                <w:lang w:eastAsia="de-DE"/>
              </w:rPr>
            </w:pPr>
            <w:r w:rsidRPr="00AC14D7">
              <w:rPr>
                <w:rFonts w:ascii="Arial" w:hAnsi="Arial" w:cs="Arial"/>
                <w:sz w:val="20"/>
                <w:highlight w:val="yellow"/>
                <w:lang w:eastAsia="de-DE"/>
              </w:rPr>
              <w:t>OPTION 1: PRIOR SPECIFIC AUTHORISATION: The processor shall not subcontract any of its processing operations performed on behalf of the controller in accordance with these Clauses to a sub-processor, without the controller’s prior specific written authorisation. The processor shall submit the request for specific authorisation at least [SPECIFY TIME PERIOD] prior to the engagement of the sub-processor in question, together with the information necessary to enable the controller to decide on the authorisation. The list of sub-processors authorised by the controller can be found in Annex IV. The Parties shall keep Annex IV up to date.</w:t>
            </w:r>
          </w:p>
          <w:p w14:paraId="75FEF75F" w14:textId="792FE495" w:rsidR="00F97E04" w:rsidRPr="00AC14D7" w:rsidRDefault="007C0DBE" w:rsidP="00F97E04">
            <w:pPr>
              <w:rPr>
                <w:rFonts w:ascii="Arial" w:hAnsi="Arial" w:cs="Arial"/>
                <w:sz w:val="20"/>
                <w:szCs w:val="20"/>
              </w:rPr>
            </w:pPr>
            <w:r w:rsidRPr="00AC14D7">
              <w:rPr>
                <w:rFonts w:ascii="Arial" w:hAnsi="Arial" w:cs="Arial"/>
                <w:sz w:val="20"/>
                <w:highlight w:val="yellow"/>
                <w:lang w:eastAsia="de-DE"/>
              </w:rPr>
              <w:t>OPTION 2: GENERAL WRITTEN AUTHORISATION: The processor has the controller’s general authorisation for the engagement of sub-processors from an agreed list. The processor shall specifically inform in writing the controller of any intended changes of that list through the addition or replacement of sub-processors at least [SPECIFY TIME PERIOD] in advance, thereby giving the controller sufficient time to be able to object to such changes prior to the engagement of the concerned sub-processor(s). The processor shall provide the controller with the information necessary to enable the controller to exercise the right to object</w:t>
            </w:r>
            <w:r w:rsidR="00F97E04" w:rsidRPr="00AC14D7">
              <w:rPr>
                <w:rFonts w:ascii="Arial" w:hAnsi="Arial" w:cs="Arial"/>
                <w:sz w:val="20"/>
                <w:highlight w:val="yellow"/>
                <w:lang w:eastAsia="de-DE"/>
              </w:rPr>
              <w:t>.</w:t>
            </w:r>
          </w:p>
        </w:tc>
      </w:tr>
      <w:tr w:rsidR="00F97E04" w:rsidRPr="00AC14D7" w14:paraId="6270FAC0" w14:textId="77777777" w:rsidTr="00F269D5">
        <w:tc>
          <w:tcPr>
            <w:tcW w:w="157" w:type="pct"/>
            <w:shd w:val="clear" w:color="auto" w:fill="auto"/>
            <w:hideMark/>
          </w:tcPr>
          <w:p w14:paraId="7A240B0E"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53C90927" w14:textId="51864B85" w:rsidR="00F97E04" w:rsidRPr="00AC14D7" w:rsidRDefault="007C0DBE" w:rsidP="00F97E04">
            <w:pPr>
              <w:rPr>
                <w:rFonts w:ascii="Arial" w:hAnsi="Arial" w:cs="Arial"/>
                <w:sz w:val="20"/>
                <w:szCs w:val="20"/>
              </w:rPr>
            </w:pPr>
            <w:r w:rsidRPr="00AC14D7">
              <w:rPr>
                <w:rFonts w:ascii="Arial" w:hAnsi="Arial" w:cs="Arial"/>
                <w:sz w:val="20"/>
                <w:lang w:eastAsia="de-DE"/>
              </w:rPr>
              <w:t>Where the processor engages a sub-processor for carrying out specific processing activities (on behalf of the controller), it shall do so by way of a contract which imposes on the sub-processor, in substance, the same data protection obligations as the ones imposed on the data processor in accordance with these Clauses. The processor shall ensure that the sub-processor complies with the obligations to which the processor is subject pursuant to these Clauses and to Regulation (EU) 2016/679</w:t>
            </w:r>
            <w:r w:rsidR="00F97E04" w:rsidRPr="00AC14D7">
              <w:rPr>
                <w:rFonts w:ascii="Arial" w:hAnsi="Arial" w:cs="Arial"/>
                <w:sz w:val="20"/>
                <w:lang w:eastAsia="de-DE"/>
              </w:rPr>
              <w:t>.</w:t>
            </w:r>
          </w:p>
        </w:tc>
      </w:tr>
      <w:tr w:rsidR="00F97E04" w:rsidRPr="00AC14D7" w14:paraId="4E99D5C8" w14:textId="77777777" w:rsidTr="00F269D5">
        <w:tc>
          <w:tcPr>
            <w:tcW w:w="157" w:type="pct"/>
            <w:shd w:val="clear" w:color="auto" w:fill="auto"/>
            <w:hideMark/>
          </w:tcPr>
          <w:p w14:paraId="6521A5FA"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56E948C7" w14:textId="280C1FF5" w:rsidR="00F97E04" w:rsidRPr="00AC14D7" w:rsidRDefault="007C0DBE" w:rsidP="00F97E04">
            <w:pPr>
              <w:rPr>
                <w:rFonts w:ascii="Arial" w:hAnsi="Arial" w:cs="Arial"/>
                <w:sz w:val="20"/>
                <w:szCs w:val="20"/>
              </w:rPr>
            </w:pPr>
            <w:r w:rsidRPr="00AC14D7">
              <w:rPr>
                <w:rFonts w:ascii="Arial" w:hAnsi="Arial" w:cs="Arial"/>
                <w:sz w:val="20"/>
                <w:lang w:eastAsia="de-DE"/>
              </w:rPr>
              <w:t>At the controller’s request, the processor shall provide a copy of such a sub-processor agreement and any subsequent amendments to the controller. To the extent necessary to protect business secret or other confidential information, including personal data, the processor may redact the text of the agreement prior to sharing the copy</w:t>
            </w:r>
            <w:r w:rsidR="00F97E04" w:rsidRPr="00AC14D7">
              <w:rPr>
                <w:rFonts w:ascii="Arial" w:hAnsi="Arial" w:cs="Arial"/>
                <w:sz w:val="20"/>
                <w:lang w:eastAsia="de-DE"/>
              </w:rPr>
              <w:t>.</w:t>
            </w:r>
          </w:p>
        </w:tc>
      </w:tr>
      <w:tr w:rsidR="00F97E04" w:rsidRPr="00AC14D7" w14:paraId="07598E73" w14:textId="77777777" w:rsidTr="00F269D5">
        <w:tc>
          <w:tcPr>
            <w:tcW w:w="157" w:type="pct"/>
            <w:shd w:val="clear" w:color="auto" w:fill="auto"/>
            <w:hideMark/>
          </w:tcPr>
          <w:p w14:paraId="07A44F2B" w14:textId="77777777" w:rsidR="00F97E04" w:rsidRPr="00AC14D7" w:rsidRDefault="00F97E04" w:rsidP="00F97E04">
            <w:pPr>
              <w:rPr>
                <w:rFonts w:ascii="Arial" w:hAnsi="Arial" w:cs="Arial"/>
                <w:sz w:val="20"/>
                <w:szCs w:val="20"/>
              </w:rPr>
            </w:pPr>
            <w:r w:rsidRPr="00AC14D7">
              <w:rPr>
                <w:rFonts w:ascii="Arial" w:hAnsi="Arial" w:cs="Arial"/>
                <w:sz w:val="20"/>
                <w:lang w:eastAsia="de-DE"/>
              </w:rPr>
              <w:t>d)</w:t>
            </w:r>
          </w:p>
        </w:tc>
        <w:tc>
          <w:tcPr>
            <w:tcW w:w="4843" w:type="pct"/>
            <w:shd w:val="clear" w:color="auto" w:fill="auto"/>
            <w:hideMark/>
          </w:tcPr>
          <w:p w14:paraId="457DD4CD" w14:textId="7432D065" w:rsidR="00F97E04" w:rsidRPr="00AC14D7" w:rsidRDefault="007C0DBE" w:rsidP="00F97E04">
            <w:pPr>
              <w:rPr>
                <w:rFonts w:ascii="Arial" w:hAnsi="Arial" w:cs="Arial"/>
                <w:sz w:val="20"/>
                <w:szCs w:val="20"/>
              </w:rPr>
            </w:pPr>
            <w:r w:rsidRPr="00AC14D7">
              <w:rPr>
                <w:rFonts w:ascii="Arial" w:hAnsi="Arial" w:cs="Arial"/>
                <w:sz w:val="20"/>
                <w:lang w:eastAsia="de-DE"/>
              </w:rPr>
              <w:t>The processor shall remain fully responsible to the controller for the performance of the sub-processor’s obligations in accordance with its contract with the processor. The processor shall notify the controller of any failure by the sub-processor to fulfil its contractual obligations</w:t>
            </w:r>
            <w:r w:rsidR="00F97E04" w:rsidRPr="00AC14D7">
              <w:rPr>
                <w:rFonts w:ascii="Arial" w:hAnsi="Arial" w:cs="Arial"/>
                <w:sz w:val="20"/>
                <w:lang w:eastAsia="de-DE"/>
              </w:rPr>
              <w:t>.</w:t>
            </w:r>
          </w:p>
        </w:tc>
      </w:tr>
      <w:tr w:rsidR="00F97E04" w:rsidRPr="00AC14D7" w14:paraId="65F9E044" w14:textId="77777777" w:rsidTr="00F269D5">
        <w:tc>
          <w:tcPr>
            <w:tcW w:w="157" w:type="pct"/>
            <w:shd w:val="clear" w:color="auto" w:fill="auto"/>
            <w:hideMark/>
          </w:tcPr>
          <w:p w14:paraId="39F3332B" w14:textId="77777777" w:rsidR="00F97E04" w:rsidRPr="00AC14D7" w:rsidRDefault="00F97E04" w:rsidP="00F97E04">
            <w:pPr>
              <w:rPr>
                <w:rFonts w:ascii="Arial" w:hAnsi="Arial" w:cs="Arial"/>
                <w:sz w:val="20"/>
                <w:szCs w:val="20"/>
              </w:rPr>
            </w:pPr>
            <w:r w:rsidRPr="00AC14D7">
              <w:rPr>
                <w:rFonts w:ascii="Arial" w:hAnsi="Arial" w:cs="Arial"/>
                <w:sz w:val="20"/>
                <w:lang w:eastAsia="de-DE"/>
              </w:rPr>
              <w:t>e)</w:t>
            </w:r>
          </w:p>
        </w:tc>
        <w:tc>
          <w:tcPr>
            <w:tcW w:w="4843" w:type="pct"/>
            <w:shd w:val="clear" w:color="auto" w:fill="auto"/>
            <w:hideMark/>
          </w:tcPr>
          <w:p w14:paraId="60BF400B" w14:textId="5C719D17" w:rsidR="00F97E04" w:rsidRPr="00AC14D7" w:rsidRDefault="007C0DBE" w:rsidP="00F97E04">
            <w:pPr>
              <w:rPr>
                <w:rFonts w:ascii="Arial" w:hAnsi="Arial" w:cs="Arial"/>
                <w:sz w:val="20"/>
                <w:lang w:eastAsia="de-DE"/>
              </w:rPr>
            </w:pPr>
            <w:r w:rsidRPr="00AC14D7">
              <w:rPr>
                <w:rFonts w:ascii="Arial" w:hAnsi="Arial" w:cs="Arial"/>
                <w:sz w:val="20"/>
                <w:lang w:eastAsia="de-DE"/>
              </w:rPr>
              <w:t xml:space="preserve">The processor shall agree a </w:t>
            </w:r>
            <w:proofErr w:type="gramStart"/>
            <w:r w:rsidRPr="00AC14D7">
              <w:rPr>
                <w:rFonts w:ascii="Arial" w:hAnsi="Arial" w:cs="Arial"/>
                <w:sz w:val="20"/>
                <w:lang w:eastAsia="de-DE"/>
              </w:rPr>
              <w:t>third party</w:t>
            </w:r>
            <w:proofErr w:type="gramEnd"/>
            <w:r w:rsidRPr="00AC14D7">
              <w:rPr>
                <w:rFonts w:ascii="Arial" w:hAnsi="Arial" w:cs="Arial"/>
                <w:sz w:val="20"/>
                <w:lang w:eastAsia="de-DE"/>
              </w:rPr>
              <w:t xml:space="preserve"> beneficiary clause with the sub-processor whereby - in the event the processor has factually disappeared, ceased to exist in law or has become insolvent - the controller shall have the right to terminate the sub-processor contract and to instruct the sub-processor to erase or return the personal data</w:t>
            </w:r>
            <w:r w:rsidR="00F97E04" w:rsidRPr="00AC14D7">
              <w:rPr>
                <w:rFonts w:ascii="Arial" w:hAnsi="Arial" w:cs="Arial"/>
                <w:sz w:val="20"/>
                <w:lang w:eastAsia="de-DE"/>
              </w:rPr>
              <w:t>.</w:t>
            </w:r>
          </w:p>
          <w:p w14:paraId="41FEC5DF" w14:textId="185A67A6" w:rsidR="007C0DBE" w:rsidRPr="00AC14D7" w:rsidRDefault="007C0DBE" w:rsidP="00F97E04">
            <w:pPr>
              <w:rPr>
                <w:rFonts w:ascii="Arial" w:hAnsi="Arial" w:cs="Arial"/>
                <w:sz w:val="20"/>
                <w:szCs w:val="20"/>
              </w:rPr>
            </w:pPr>
          </w:p>
        </w:tc>
      </w:tr>
    </w:tbl>
    <w:p w14:paraId="6A970999" w14:textId="77777777" w:rsidR="00C04F2F" w:rsidRPr="007113D8" w:rsidRDefault="00C04F2F" w:rsidP="007113D8"/>
    <w:p w14:paraId="3E1D6BE4" w14:textId="0DA45280" w:rsidR="00F97E04" w:rsidRPr="00AC14D7" w:rsidRDefault="00F97E04" w:rsidP="00CE3E34">
      <w:pPr>
        <w:pStyle w:val="berschrift4"/>
        <w:numPr>
          <w:ilvl w:val="0"/>
          <w:numId w:val="0"/>
        </w:numPr>
        <w:rPr>
          <w:rFonts w:cs="Arial"/>
          <w:szCs w:val="20"/>
        </w:rPr>
      </w:pPr>
      <w:r w:rsidRPr="00AC14D7">
        <w:rPr>
          <w:rFonts w:cs="Arial"/>
        </w:rPr>
        <w:t>7.8.   </w:t>
      </w:r>
      <w:r w:rsidR="007C0DBE" w:rsidRPr="00AC14D7">
        <w:rPr>
          <w:rFonts w:cs="Arial"/>
        </w:rPr>
        <w:t>International transfers</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17EB8BF8" w14:textId="77777777" w:rsidTr="00F269D5">
        <w:tc>
          <w:tcPr>
            <w:tcW w:w="157" w:type="pct"/>
            <w:shd w:val="clear" w:color="auto" w:fill="auto"/>
            <w:hideMark/>
          </w:tcPr>
          <w:p w14:paraId="09C0E5D8"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483E450B" w14:textId="73FDB57D" w:rsidR="00F97E04" w:rsidRPr="00AC14D7" w:rsidRDefault="007C0DBE" w:rsidP="00F97E04">
            <w:pPr>
              <w:rPr>
                <w:rFonts w:ascii="Arial" w:hAnsi="Arial" w:cs="Arial"/>
                <w:sz w:val="20"/>
                <w:szCs w:val="20"/>
              </w:rPr>
            </w:pPr>
            <w:r w:rsidRPr="00AC14D7">
              <w:rPr>
                <w:rFonts w:ascii="Arial" w:hAnsi="Arial" w:cs="Arial"/>
                <w:sz w:val="20"/>
                <w:lang w:eastAsia="de-DE"/>
              </w:rPr>
              <w:t xml:space="preserve">Any transfer of data to a third country or an international organisation by the processor shall be done only </w:t>
            </w:r>
            <w:proofErr w:type="gramStart"/>
            <w:r w:rsidRPr="00AC14D7">
              <w:rPr>
                <w:rFonts w:ascii="Arial" w:hAnsi="Arial" w:cs="Arial"/>
                <w:sz w:val="20"/>
                <w:lang w:eastAsia="de-DE"/>
              </w:rPr>
              <w:t>on the basis of</w:t>
            </w:r>
            <w:proofErr w:type="gramEnd"/>
            <w:r w:rsidRPr="00AC14D7">
              <w:rPr>
                <w:rFonts w:ascii="Arial" w:hAnsi="Arial" w:cs="Arial"/>
                <w:sz w:val="20"/>
                <w:lang w:eastAsia="de-DE"/>
              </w:rPr>
              <w:t xml:space="preserve"> documented instructions from the controller or in order to fulfil a specific requirement under Union or Member State law to which the processor is subject and shall take place in compliance with Chapter V of Regulation (EU) 2016/679</w:t>
            </w:r>
            <w:r w:rsidR="00F97E04" w:rsidRPr="00AC14D7">
              <w:rPr>
                <w:rFonts w:ascii="Arial" w:hAnsi="Arial" w:cs="Arial"/>
                <w:sz w:val="20"/>
                <w:lang w:eastAsia="de-DE"/>
              </w:rPr>
              <w:t>.</w:t>
            </w:r>
          </w:p>
        </w:tc>
      </w:tr>
      <w:tr w:rsidR="00F97E04" w:rsidRPr="00AC14D7" w14:paraId="55D4F86C" w14:textId="77777777" w:rsidTr="00F269D5">
        <w:tc>
          <w:tcPr>
            <w:tcW w:w="157" w:type="pct"/>
            <w:shd w:val="clear" w:color="auto" w:fill="auto"/>
            <w:hideMark/>
          </w:tcPr>
          <w:p w14:paraId="45806001"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68EFE299" w14:textId="166CAE5B" w:rsidR="00F97E04" w:rsidRPr="00AC14D7" w:rsidRDefault="007C0DBE" w:rsidP="00F97E04">
            <w:pPr>
              <w:rPr>
                <w:rFonts w:ascii="Arial" w:hAnsi="Arial" w:cs="Arial"/>
                <w:sz w:val="20"/>
                <w:szCs w:val="20"/>
              </w:rPr>
            </w:pPr>
            <w:r w:rsidRPr="00AC14D7">
              <w:rPr>
                <w:rFonts w:ascii="Arial" w:hAnsi="Arial" w:cs="Arial"/>
                <w:sz w:val="20"/>
                <w:lang w:eastAsia="de-DE"/>
              </w:rPr>
              <w:t xml:space="preserve">The controller agrees that where the processor engages a sub-processor in accordance with Clause 7.7. for carrying out specific processing activities (on behalf of the controller) and those </w:t>
            </w:r>
            <w:r w:rsidRPr="00AC14D7">
              <w:rPr>
                <w:rFonts w:ascii="Arial" w:hAnsi="Arial" w:cs="Arial"/>
                <w:sz w:val="20"/>
                <w:lang w:eastAsia="de-DE"/>
              </w:rPr>
              <w:lastRenderedPageBreak/>
              <w:t>processing activities involve a transfer of personal data within the meaning of Chapter V of Regulation (EU) 2016/679, the processor and the sub-processor can ensure compliance with Chapter V of Regulation (EU) 2016/679 by using standard contractual clauses adopted by the Commission in accordance with of Article 46(2) of Regulation (EU) 2016/679, provided the conditions for the use of those standard contractual clauses are met</w:t>
            </w:r>
            <w:r w:rsidR="00F97E04" w:rsidRPr="00AC14D7">
              <w:rPr>
                <w:rFonts w:ascii="Arial" w:hAnsi="Arial" w:cs="Arial"/>
                <w:sz w:val="20"/>
                <w:lang w:eastAsia="de-DE"/>
              </w:rPr>
              <w:t>.</w:t>
            </w:r>
          </w:p>
        </w:tc>
      </w:tr>
    </w:tbl>
    <w:p w14:paraId="664B3633" w14:textId="06F08D8E" w:rsidR="00F97E04" w:rsidRPr="00AC14D7" w:rsidRDefault="007C0DBE" w:rsidP="00CE3E34">
      <w:pPr>
        <w:pStyle w:val="berschrift3"/>
        <w:numPr>
          <w:ilvl w:val="0"/>
          <w:numId w:val="0"/>
        </w:numPr>
        <w:rPr>
          <w:rStyle w:val="Fett"/>
          <w:rFonts w:eastAsiaTheme="minorHAnsi" w:cs="Arial"/>
          <w:b/>
          <w:sz w:val="22"/>
          <w:szCs w:val="20"/>
          <w:lang w:eastAsia="en-US"/>
        </w:rPr>
      </w:pPr>
      <w:r w:rsidRPr="00AC14D7">
        <w:rPr>
          <w:rFonts w:cs="Arial"/>
        </w:rPr>
        <w:lastRenderedPageBreak/>
        <w:t>Clause </w:t>
      </w:r>
      <w:r w:rsidR="00F97E04" w:rsidRPr="00AC14D7">
        <w:rPr>
          <w:rFonts w:cs="Arial"/>
        </w:rPr>
        <w:t xml:space="preserve">8. </w:t>
      </w:r>
      <w:r w:rsidRPr="00AC14D7">
        <w:rPr>
          <w:rFonts w:cs="Arial"/>
        </w:rPr>
        <w:t>Assistance to the controller</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5035123A" w14:textId="77777777" w:rsidTr="00F269D5">
        <w:tc>
          <w:tcPr>
            <w:tcW w:w="157" w:type="pct"/>
            <w:shd w:val="clear" w:color="auto" w:fill="auto"/>
            <w:hideMark/>
          </w:tcPr>
          <w:p w14:paraId="6E6B431A"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23FA30F6" w14:textId="557344C5" w:rsidR="00F97E04" w:rsidRPr="00AC14D7" w:rsidRDefault="007C0DBE" w:rsidP="00F97E04">
            <w:pPr>
              <w:rPr>
                <w:rFonts w:ascii="Arial" w:hAnsi="Arial" w:cs="Arial"/>
                <w:sz w:val="20"/>
                <w:szCs w:val="20"/>
              </w:rPr>
            </w:pPr>
            <w:r w:rsidRPr="00AC14D7">
              <w:rPr>
                <w:rFonts w:ascii="Arial" w:hAnsi="Arial" w:cs="Arial"/>
                <w:sz w:val="20"/>
                <w:lang w:eastAsia="de-DE"/>
              </w:rPr>
              <w:t>The processor shall promptly notify the controller of any request it has received from the data subject. It shall not respond to the request itself, unless authorised to do so by the controller</w:t>
            </w:r>
            <w:r w:rsidR="00F97E04" w:rsidRPr="00AC14D7">
              <w:rPr>
                <w:rFonts w:ascii="Arial" w:hAnsi="Arial" w:cs="Arial"/>
                <w:sz w:val="20"/>
                <w:lang w:eastAsia="de-DE"/>
              </w:rPr>
              <w:t>.</w:t>
            </w:r>
          </w:p>
        </w:tc>
      </w:tr>
      <w:tr w:rsidR="00F97E04" w:rsidRPr="00AC14D7" w14:paraId="37B414A6" w14:textId="77777777" w:rsidTr="00F269D5">
        <w:tc>
          <w:tcPr>
            <w:tcW w:w="157" w:type="pct"/>
            <w:shd w:val="clear" w:color="auto" w:fill="auto"/>
            <w:hideMark/>
          </w:tcPr>
          <w:p w14:paraId="3A09A51A"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1F0FAEDD" w14:textId="42221EA5" w:rsidR="00F97E04" w:rsidRPr="00AC14D7" w:rsidRDefault="007C0DBE" w:rsidP="00F97E04">
            <w:pPr>
              <w:rPr>
                <w:rFonts w:ascii="Arial" w:hAnsi="Arial" w:cs="Arial"/>
                <w:sz w:val="20"/>
                <w:szCs w:val="20"/>
              </w:rPr>
            </w:pPr>
            <w:r w:rsidRPr="00AC14D7">
              <w:rPr>
                <w:rFonts w:ascii="Arial" w:hAnsi="Arial" w:cs="Arial"/>
                <w:sz w:val="20"/>
                <w:lang w:eastAsia="de-DE"/>
              </w:rPr>
              <w:t xml:space="preserve">The processor shall assist the controller in fulfilling its obligations to respond to data subjects’ requests to exercise their rights, </w:t>
            </w:r>
            <w:proofErr w:type="gramStart"/>
            <w:r w:rsidRPr="00AC14D7">
              <w:rPr>
                <w:rFonts w:ascii="Arial" w:hAnsi="Arial" w:cs="Arial"/>
                <w:sz w:val="20"/>
                <w:lang w:eastAsia="de-DE"/>
              </w:rPr>
              <w:t>taking into account</w:t>
            </w:r>
            <w:proofErr w:type="gramEnd"/>
            <w:r w:rsidRPr="00AC14D7">
              <w:rPr>
                <w:rFonts w:ascii="Arial" w:hAnsi="Arial" w:cs="Arial"/>
                <w:sz w:val="20"/>
                <w:lang w:eastAsia="de-DE"/>
              </w:rPr>
              <w:t xml:space="preserve"> the nature of the processing. In fulfilling its obligations in accordance with (a) and (b), the processor shall comply with the controller’s instructions</w:t>
            </w:r>
            <w:r w:rsidR="00F97E04" w:rsidRPr="00AC14D7">
              <w:rPr>
                <w:rFonts w:ascii="Arial" w:hAnsi="Arial" w:cs="Arial"/>
                <w:sz w:val="20"/>
                <w:lang w:eastAsia="de-DE"/>
              </w:rPr>
              <w:t>.</w:t>
            </w:r>
          </w:p>
        </w:tc>
      </w:tr>
      <w:tr w:rsidR="00F97E04" w:rsidRPr="00AC14D7" w14:paraId="4623ADD3" w14:textId="77777777" w:rsidTr="00F269D5">
        <w:tc>
          <w:tcPr>
            <w:tcW w:w="157" w:type="pct"/>
            <w:shd w:val="clear" w:color="auto" w:fill="auto"/>
            <w:hideMark/>
          </w:tcPr>
          <w:p w14:paraId="2CB5C12D"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53C09D49" w14:textId="31FE7B0E" w:rsidR="00F97E04" w:rsidRPr="00AC14D7" w:rsidRDefault="007C0DBE" w:rsidP="00F97E04">
            <w:pPr>
              <w:rPr>
                <w:rFonts w:ascii="Arial" w:hAnsi="Arial" w:cs="Arial"/>
                <w:sz w:val="20"/>
                <w:szCs w:val="20"/>
              </w:rPr>
            </w:pPr>
            <w:r w:rsidRPr="00AC14D7">
              <w:rPr>
                <w:rFonts w:ascii="Arial" w:hAnsi="Arial" w:cs="Arial"/>
                <w:sz w:val="20"/>
                <w:lang w:eastAsia="de-DE"/>
              </w:rPr>
              <w:t xml:space="preserve">In addition to the processor’s obligation to assist the controller pursuant to Clause 8(b), the processor shall furthermore assist the controller in ensuring compliance with the following obligations, </w:t>
            </w:r>
            <w:proofErr w:type="gramStart"/>
            <w:r w:rsidRPr="00AC14D7">
              <w:rPr>
                <w:rFonts w:ascii="Arial" w:hAnsi="Arial" w:cs="Arial"/>
                <w:sz w:val="20"/>
                <w:lang w:eastAsia="de-DE"/>
              </w:rPr>
              <w:t>taking into account</w:t>
            </w:r>
            <w:proofErr w:type="gramEnd"/>
            <w:r w:rsidRPr="00AC14D7">
              <w:rPr>
                <w:rFonts w:ascii="Arial" w:hAnsi="Arial" w:cs="Arial"/>
                <w:sz w:val="20"/>
                <w:lang w:eastAsia="de-DE"/>
              </w:rPr>
              <w:t xml:space="preserve"> the nature of the data processing and the information available to the processor</w:t>
            </w:r>
            <w:r w:rsidR="00F97E04" w:rsidRPr="00AC14D7">
              <w:rPr>
                <w:rFonts w:ascii="Arial" w:hAnsi="Arial" w:cs="Arial"/>
                <w:sz w:val="20"/>
                <w:lang w:eastAsia="de-DE"/>
              </w:rPr>
              <w:t>:</w:t>
            </w:r>
          </w:p>
          <w:tbl>
            <w:tblPr>
              <w:tblW w:w="5000" w:type="pct"/>
              <w:tblCellMar>
                <w:left w:w="0" w:type="dxa"/>
                <w:right w:w="0" w:type="dxa"/>
              </w:tblCellMar>
              <w:tblLook w:val="04A0" w:firstRow="1" w:lastRow="0" w:firstColumn="1" w:lastColumn="0" w:noHBand="0" w:noVBand="1"/>
            </w:tblPr>
            <w:tblGrid>
              <w:gridCol w:w="283"/>
              <w:gridCol w:w="8502"/>
            </w:tblGrid>
            <w:tr w:rsidR="00F97E04" w:rsidRPr="00AC14D7" w14:paraId="00F654DC" w14:textId="77777777" w:rsidTr="00F269D5">
              <w:tc>
                <w:tcPr>
                  <w:tcW w:w="161" w:type="pct"/>
                  <w:shd w:val="clear" w:color="auto" w:fill="auto"/>
                  <w:hideMark/>
                </w:tcPr>
                <w:p w14:paraId="1F5ECD5E" w14:textId="77777777" w:rsidR="00F97E04" w:rsidRPr="00AC14D7" w:rsidRDefault="00F97E04" w:rsidP="00F97E04">
                  <w:pPr>
                    <w:rPr>
                      <w:rFonts w:ascii="Arial" w:hAnsi="Arial" w:cs="Arial"/>
                      <w:sz w:val="20"/>
                      <w:szCs w:val="20"/>
                    </w:rPr>
                  </w:pPr>
                  <w:r w:rsidRPr="00AC14D7">
                    <w:rPr>
                      <w:rFonts w:ascii="Arial" w:hAnsi="Arial" w:cs="Arial"/>
                      <w:sz w:val="20"/>
                      <w:lang w:eastAsia="de-DE"/>
                    </w:rPr>
                    <w:t>1)</w:t>
                  </w:r>
                </w:p>
              </w:tc>
              <w:tc>
                <w:tcPr>
                  <w:tcW w:w="4839" w:type="pct"/>
                  <w:shd w:val="clear" w:color="auto" w:fill="auto"/>
                  <w:hideMark/>
                </w:tcPr>
                <w:p w14:paraId="12F94C71" w14:textId="0AC39D22" w:rsidR="00F97E04" w:rsidRPr="00AC14D7" w:rsidRDefault="007C0DBE" w:rsidP="00F97E04">
                  <w:pPr>
                    <w:rPr>
                      <w:rFonts w:ascii="Arial" w:hAnsi="Arial" w:cs="Arial"/>
                      <w:sz w:val="20"/>
                      <w:szCs w:val="20"/>
                    </w:rPr>
                  </w:pPr>
                  <w:r w:rsidRPr="00AC14D7">
                    <w:rPr>
                      <w:rFonts w:ascii="Arial" w:hAnsi="Arial" w:cs="Arial"/>
                      <w:sz w:val="20"/>
                      <w:lang w:eastAsia="de-DE"/>
                    </w:rPr>
                    <w:t>the obligation to carry out an assessment of the impact of the envisaged processing operations on the protection of personal data (a ‘data protection impact assessment’) where a type of processing is likely to result in a high risk to the rights and freedoms of natural persons</w:t>
                  </w:r>
                  <w:r w:rsidR="00F97E04" w:rsidRPr="00AC14D7">
                    <w:rPr>
                      <w:rFonts w:ascii="Arial" w:hAnsi="Arial" w:cs="Arial"/>
                      <w:sz w:val="20"/>
                      <w:lang w:eastAsia="de-DE"/>
                    </w:rPr>
                    <w:t>;</w:t>
                  </w:r>
                </w:p>
              </w:tc>
            </w:tr>
            <w:tr w:rsidR="00F97E04" w:rsidRPr="00AC14D7" w14:paraId="71D96E08" w14:textId="77777777" w:rsidTr="00F269D5">
              <w:tc>
                <w:tcPr>
                  <w:tcW w:w="161" w:type="pct"/>
                  <w:shd w:val="clear" w:color="auto" w:fill="auto"/>
                  <w:hideMark/>
                </w:tcPr>
                <w:p w14:paraId="0B05934B" w14:textId="77777777" w:rsidR="00F97E04" w:rsidRPr="00AC14D7" w:rsidRDefault="00F97E04" w:rsidP="00F97E04">
                  <w:pPr>
                    <w:rPr>
                      <w:rFonts w:ascii="Arial" w:hAnsi="Arial" w:cs="Arial"/>
                      <w:sz w:val="20"/>
                      <w:szCs w:val="20"/>
                    </w:rPr>
                  </w:pPr>
                  <w:r w:rsidRPr="00AC14D7">
                    <w:rPr>
                      <w:rFonts w:ascii="Arial" w:hAnsi="Arial" w:cs="Arial"/>
                      <w:sz w:val="20"/>
                      <w:lang w:eastAsia="de-DE"/>
                    </w:rPr>
                    <w:t>2)</w:t>
                  </w:r>
                </w:p>
              </w:tc>
              <w:tc>
                <w:tcPr>
                  <w:tcW w:w="4839" w:type="pct"/>
                  <w:shd w:val="clear" w:color="auto" w:fill="auto"/>
                  <w:hideMark/>
                </w:tcPr>
                <w:p w14:paraId="6FF05428" w14:textId="0D6FDB0D" w:rsidR="00F97E04" w:rsidRPr="00AC14D7" w:rsidRDefault="007C0DBE" w:rsidP="00F97E04">
                  <w:pPr>
                    <w:rPr>
                      <w:rFonts w:ascii="Arial" w:hAnsi="Arial" w:cs="Arial"/>
                      <w:sz w:val="20"/>
                      <w:szCs w:val="20"/>
                    </w:rPr>
                  </w:pPr>
                  <w:r w:rsidRPr="00AC14D7">
                    <w:rPr>
                      <w:rFonts w:ascii="Arial" w:hAnsi="Arial" w:cs="Arial"/>
                      <w:sz w:val="20"/>
                      <w:lang w:eastAsia="de-DE"/>
                    </w:rPr>
                    <w:t>the obligation to consult the competent supervisory authority/</w:t>
                  </w:r>
                  <w:proofErr w:type="spellStart"/>
                  <w:r w:rsidRPr="00AC14D7">
                    <w:rPr>
                      <w:rFonts w:ascii="Arial" w:hAnsi="Arial" w:cs="Arial"/>
                      <w:sz w:val="20"/>
                      <w:lang w:eastAsia="de-DE"/>
                    </w:rPr>
                    <w:t>ies</w:t>
                  </w:r>
                  <w:proofErr w:type="spellEnd"/>
                  <w:r w:rsidRPr="00AC14D7">
                    <w:rPr>
                      <w:rFonts w:ascii="Arial" w:hAnsi="Arial" w:cs="Arial"/>
                      <w:sz w:val="20"/>
                      <w:lang w:eastAsia="de-DE"/>
                    </w:rPr>
                    <w:t xml:space="preserve"> prior to processing where a data protection impact assessment indicates that the processing would result in a high risk in the absence of measures taken by the controller to mitigate the risk</w:t>
                  </w:r>
                  <w:r w:rsidR="00F97E04" w:rsidRPr="00AC14D7">
                    <w:rPr>
                      <w:rFonts w:ascii="Arial" w:hAnsi="Arial" w:cs="Arial"/>
                      <w:sz w:val="20"/>
                      <w:lang w:eastAsia="de-DE"/>
                    </w:rPr>
                    <w:t>;</w:t>
                  </w:r>
                </w:p>
              </w:tc>
            </w:tr>
          </w:tbl>
          <w:tbl>
            <w:tblPr>
              <w:tblStyle w:val="Tabellenraster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
              <w:gridCol w:w="8500"/>
            </w:tblGrid>
            <w:tr w:rsidR="00F97E04" w:rsidRPr="00AC14D7" w14:paraId="140AC471" w14:textId="77777777" w:rsidTr="00F12AD7">
              <w:tc>
                <w:tcPr>
                  <w:tcW w:w="162" w:type="pct"/>
                  <w:hideMark/>
                </w:tcPr>
                <w:p w14:paraId="05E9F23C" w14:textId="77777777" w:rsidR="00F97E04" w:rsidRPr="00AC14D7" w:rsidRDefault="00F97E04" w:rsidP="00F97E04">
                  <w:pPr>
                    <w:ind w:left="-109"/>
                    <w:rPr>
                      <w:rFonts w:ascii="Arial" w:hAnsi="Arial" w:cs="Arial"/>
                      <w:sz w:val="20"/>
                      <w:szCs w:val="20"/>
                    </w:rPr>
                  </w:pPr>
                  <w:r w:rsidRPr="00AC14D7">
                    <w:rPr>
                      <w:rFonts w:ascii="Arial" w:hAnsi="Arial" w:cs="Arial"/>
                      <w:sz w:val="20"/>
                      <w:lang w:eastAsia="de-DE"/>
                    </w:rPr>
                    <w:t>3)</w:t>
                  </w:r>
                </w:p>
              </w:tc>
              <w:tc>
                <w:tcPr>
                  <w:tcW w:w="4838" w:type="pct"/>
                  <w:hideMark/>
                </w:tcPr>
                <w:p w14:paraId="7AFE9799" w14:textId="17332FF5" w:rsidR="00F97E04" w:rsidRPr="00AC14D7" w:rsidRDefault="007C0DBE" w:rsidP="00F12AD7">
                  <w:pPr>
                    <w:ind w:left="-110"/>
                    <w:rPr>
                      <w:rFonts w:ascii="Arial" w:hAnsi="Arial" w:cs="Arial"/>
                      <w:sz w:val="20"/>
                      <w:szCs w:val="20"/>
                    </w:rPr>
                  </w:pPr>
                  <w:r w:rsidRPr="00AC14D7">
                    <w:rPr>
                      <w:rFonts w:ascii="Arial" w:hAnsi="Arial" w:cs="Arial"/>
                      <w:sz w:val="20"/>
                      <w:lang w:eastAsia="de-DE"/>
                    </w:rPr>
                    <w:t>the obligation to ensure that personal data is accurate and up to date, by informing the controller without delay if the processor becomes aware that the personal data it is processing is inaccurate or has become outdated</w:t>
                  </w:r>
                  <w:r w:rsidR="00F97E04" w:rsidRPr="00AC14D7">
                    <w:rPr>
                      <w:rFonts w:ascii="Arial" w:hAnsi="Arial" w:cs="Arial"/>
                      <w:sz w:val="20"/>
                      <w:lang w:eastAsia="de-DE"/>
                    </w:rPr>
                    <w:t>;</w:t>
                  </w:r>
                </w:p>
              </w:tc>
            </w:tr>
            <w:tr w:rsidR="00E55050" w:rsidRPr="00AC14D7" w14:paraId="5D2A697F" w14:textId="77777777" w:rsidTr="00F12AD7">
              <w:tc>
                <w:tcPr>
                  <w:tcW w:w="161" w:type="pct"/>
                  <w:hideMark/>
                </w:tcPr>
                <w:p w14:paraId="469D2262" w14:textId="562705C4" w:rsidR="00E55050" w:rsidRPr="00AC14D7" w:rsidRDefault="00E55050" w:rsidP="00E55050">
                  <w:pPr>
                    <w:ind w:left="-109"/>
                    <w:rPr>
                      <w:rFonts w:ascii="Arial" w:hAnsi="Arial" w:cs="Arial"/>
                      <w:sz w:val="20"/>
                      <w:szCs w:val="20"/>
                    </w:rPr>
                  </w:pPr>
                  <w:r w:rsidRPr="00AC14D7">
                    <w:rPr>
                      <w:rFonts w:ascii="Arial" w:hAnsi="Arial" w:cs="Arial"/>
                      <w:sz w:val="20"/>
                      <w:lang w:eastAsia="de-DE"/>
                    </w:rPr>
                    <w:t>4)</w:t>
                  </w:r>
                </w:p>
              </w:tc>
              <w:tc>
                <w:tcPr>
                  <w:tcW w:w="4839" w:type="pct"/>
                  <w:hideMark/>
                </w:tcPr>
                <w:p w14:paraId="153CEBB0" w14:textId="641C0492" w:rsidR="00E55050" w:rsidRPr="00AC14D7" w:rsidRDefault="00E55050" w:rsidP="00F12AD7">
                  <w:pPr>
                    <w:ind w:left="-110"/>
                    <w:rPr>
                      <w:rFonts w:ascii="Arial" w:hAnsi="Arial" w:cs="Arial"/>
                      <w:sz w:val="20"/>
                      <w:szCs w:val="20"/>
                    </w:rPr>
                  </w:pPr>
                  <w:r w:rsidRPr="00AC14D7">
                    <w:rPr>
                      <w:rFonts w:ascii="Arial" w:hAnsi="Arial" w:cs="Arial"/>
                      <w:sz w:val="20"/>
                      <w:lang w:eastAsia="de-DE"/>
                    </w:rPr>
                    <w:t>the obligations in Article 32 Regulation (EU) 2016/679.</w:t>
                  </w:r>
                </w:p>
              </w:tc>
            </w:tr>
          </w:tbl>
          <w:p w14:paraId="77DF21E1" w14:textId="77777777" w:rsidR="00F97E04" w:rsidRPr="00AC14D7" w:rsidRDefault="00F97E04" w:rsidP="00F97E04">
            <w:pPr>
              <w:rPr>
                <w:rFonts w:ascii="Arial" w:hAnsi="Arial" w:cs="Arial"/>
                <w:sz w:val="20"/>
                <w:szCs w:val="20"/>
                <w:lang w:eastAsia="de-DE"/>
              </w:rPr>
            </w:pPr>
          </w:p>
        </w:tc>
      </w:tr>
      <w:tr w:rsidR="00F97E04" w:rsidRPr="00AC14D7" w14:paraId="7A381265" w14:textId="77777777" w:rsidTr="00F269D5">
        <w:tc>
          <w:tcPr>
            <w:tcW w:w="157" w:type="pct"/>
            <w:shd w:val="clear" w:color="auto" w:fill="auto"/>
            <w:hideMark/>
          </w:tcPr>
          <w:p w14:paraId="0D213F7D" w14:textId="77777777" w:rsidR="00F97E04" w:rsidRPr="00AC14D7" w:rsidRDefault="00F97E04" w:rsidP="00F97E04">
            <w:pPr>
              <w:rPr>
                <w:rFonts w:ascii="Arial" w:hAnsi="Arial" w:cs="Arial"/>
                <w:sz w:val="20"/>
                <w:szCs w:val="20"/>
              </w:rPr>
            </w:pPr>
            <w:r w:rsidRPr="00AC14D7">
              <w:rPr>
                <w:rFonts w:ascii="Arial" w:hAnsi="Arial" w:cs="Arial"/>
                <w:sz w:val="20"/>
                <w:lang w:eastAsia="de-DE"/>
              </w:rPr>
              <w:t>d)</w:t>
            </w:r>
          </w:p>
        </w:tc>
        <w:tc>
          <w:tcPr>
            <w:tcW w:w="4843" w:type="pct"/>
            <w:shd w:val="clear" w:color="auto" w:fill="auto"/>
            <w:hideMark/>
          </w:tcPr>
          <w:p w14:paraId="4F8D490B" w14:textId="243E7ACA" w:rsidR="00F97E04" w:rsidRPr="00AC14D7" w:rsidRDefault="00E55050" w:rsidP="00F97E04">
            <w:pPr>
              <w:rPr>
                <w:rFonts w:ascii="Arial" w:hAnsi="Arial" w:cs="Arial"/>
                <w:sz w:val="20"/>
                <w:szCs w:val="20"/>
              </w:rPr>
            </w:pPr>
            <w:r w:rsidRPr="00AC14D7">
              <w:rPr>
                <w:rFonts w:ascii="Arial" w:hAnsi="Arial" w:cs="Arial"/>
                <w:sz w:val="20"/>
                <w:lang w:eastAsia="de-DE"/>
              </w:rPr>
              <w:t>The Parties shall set out in Annex III the appropriate technical and organisational measures by which the processor is required to assist the controller in the application of this Clause as well as the scope and the extent of the assistance required</w:t>
            </w:r>
            <w:r w:rsidR="00F97E04" w:rsidRPr="00AC14D7">
              <w:rPr>
                <w:rFonts w:ascii="Arial" w:hAnsi="Arial" w:cs="Arial"/>
                <w:sz w:val="20"/>
                <w:lang w:eastAsia="de-DE"/>
              </w:rPr>
              <w:t>.</w:t>
            </w:r>
          </w:p>
        </w:tc>
      </w:tr>
    </w:tbl>
    <w:p w14:paraId="5426A001" w14:textId="5C322707" w:rsidR="00F97E04" w:rsidRPr="00AC14D7" w:rsidRDefault="00E55050" w:rsidP="00CE3E34">
      <w:pPr>
        <w:pStyle w:val="berschrift3"/>
        <w:numPr>
          <w:ilvl w:val="0"/>
          <w:numId w:val="0"/>
        </w:numPr>
        <w:rPr>
          <w:rStyle w:val="Fett"/>
          <w:rFonts w:eastAsiaTheme="minorHAnsi" w:cs="Arial"/>
          <w:sz w:val="22"/>
          <w:szCs w:val="20"/>
          <w:lang w:eastAsia="en-US"/>
        </w:rPr>
      </w:pPr>
      <w:r w:rsidRPr="00AC14D7">
        <w:rPr>
          <w:rFonts w:cs="Arial"/>
          <w:bCs/>
        </w:rPr>
        <w:t>Clause</w:t>
      </w:r>
      <w:r w:rsidR="00F97E04" w:rsidRPr="00AC14D7">
        <w:rPr>
          <w:rFonts w:cs="Arial"/>
          <w:bCs/>
        </w:rPr>
        <w:t xml:space="preserve"> 9. </w:t>
      </w:r>
      <w:r w:rsidRPr="00AC14D7">
        <w:rPr>
          <w:rStyle w:val="Fett"/>
          <w:rFonts w:cs="Arial"/>
          <w:b/>
          <w:bCs w:val="0"/>
          <w:lang w:eastAsia="de-DE"/>
        </w:rPr>
        <w:t>Notification of personal data breach</w:t>
      </w:r>
    </w:p>
    <w:p w14:paraId="68D5352E" w14:textId="13847141" w:rsidR="00F97E04" w:rsidRPr="00AC14D7" w:rsidRDefault="00EC4A2A" w:rsidP="00F97E04">
      <w:pPr>
        <w:rPr>
          <w:rFonts w:ascii="Arial" w:hAnsi="Arial" w:cs="Arial"/>
          <w:sz w:val="20"/>
          <w:szCs w:val="20"/>
        </w:rPr>
      </w:pPr>
      <w:r w:rsidRPr="00AC14D7">
        <w:rPr>
          <w:rFonts w:ascii="Arial" w:hAnsi="Arial" w:cs="Arial"/>
          <w:sz w:val="20"/>
          <w:lang w:eastAsia="de-DE"/>
        </w:rPr>
        <w:t xml:space="preserve">In the event of a personal data breach, the processor shall cooperate with and assist the controller for the controller to comply with its obligations under Articles 33 and 34 Regulation (EU) 2016/679, where applicable, </w:t>
      </w:r>
      <w:proofErr w:type="gramStart"/>
      <w:r w:rsidRPr="00AC14D7">
        <w:rPr>
          <w:rFonts w:ascii="Arial" w:hAnsi="Arial" w:cs="Arial"/>
          <w:sz w:val="20"/>
          <w:lang w:eastAsia="de-DE"/>
        </w:rPr>
        <w:t>taking into account</w:t>
      </w:r>
      <w:proofErr w:type="gramEnd"/>
      <w:r w:rsidRPr="00AC14D7">
        <w:rPr>
          <w:rFonts w:ascii="Arial" w:hAnsi="Arial" w:cs="Arial"/>
          <w:sz w:val="20"/>
          <w:lang w:eastAsia="de-DE"/>
        </w:rPr>
        <w:t xml:space="preserve"> the nature of processing and the information available to the processor</w:t>
      </w:r>
      <w:r w:rsidR="00F97E04" w:rsidRPr="00AC14D7">
        <w:rPr>
          <w:rFonts w:ascii="Arial" w:hAnsi="Arial" w:cs="Arial"/>
          <w:sz w:val="20"/>
          <w:lang w:eastAsia="de-DE"/>
        </w:rPr>
        <w:t>.</w:t>
      </w:r>
    </w:p>
    <w:p w14:paraId="1C058746" w14:textId="77777777" w:rsidR="00155BB4" w:rsidRPr="00AC14D7" w:rsidRDefault="00155BB4" w:rsidP="00F97E04">
      <w:pPr>
        <w:rPr>
          <w:rFonts w:ascii="Arial" w:hAnsi="Arial" w:cs="Arial"/>
          <w:sz w:val="20"/>
          <w:szCs w:val="20"/>
          <w:lang w:eastAsia="de-DE"/>
        </w:rPr>
      </w:pPr>
    </w:p>
    <w:p w14:paraId="5666185A" w14:textId="02FC2D51" w:rsidR="00F97E04" w:rsidRPr="00AC14D7" w:rsidRDefault="00F97E04" w:rsidP="00CE3E34">
      <w:pPr>
        <w:pStyle w:val="berschrift4"/>
        <w:numPr>
          <w:ilvl w:val="0"/>
          <w:numId w:val="0"/>
        </w:numPr>
        <w:rPr>
          <w:rFonts w:cs="Arial"/>
          <w:szCs w:val="20"/>
        </w:rPr>
      </w:pPr>
      <w:r w:rsidRPr="00AC14D7">
        <w:rPr>
          <w:rFonts w:cs="Arial"/>
        </w:rPr>
        <w:t>9.1.   </w:t>
      </w:r>
      <w:r w:rsidR="00CC3D0D" w:rsidRPr="00AC14D7">
        <w:rPr>
          <w:rFonts w:cs="Arial"/>
        </w:rPr>
        <w:t xml:space="preserve">Data breach concerning data processed by the </w:t>
      </w:r>
      <w:proofErr w:type="gramStart"/>
      <w:r w:rsidR="00CC3D0D" w:rsidRPr="00AC14D7">
        <w:rPr>
          <w:rFonts w:cs="Arial"/>
        </w:rPr>
        <w:t>controller</w:t>
      </w:r>
      <w:proofErr w:type="gramEnd"/>
    </w:p>
    <w:p w14:paraId="25C10B17" w14:textId="248A30B3" w:rsidR="00F97E04" w:rsidRPr="00AC14D7" w:rsidRDefault="00CC3D0D" w:rsidP="00F97E04">
      <w:pPr>
        <w:rPr>
          <w:rFonts w:ascii="Arial" w:hAnsi="Arial" w:cs="Arial"/>
          <w:sz w:val="20"/>
          <w:szCs w:val="20"/>
        </w:rPr>
      </w:pPr>
      <w:r w:rsidRPr="00AC14D7">
        <w:rPr>
          <w:rFonts w:ascii="Arial" w:hAnsi="Arial" w:cs="Arial"/>
          <w:sz w:val="20"/>
          <w:lang w:eastAsia="de-DE"/>
        </w:rPr>
        <w:t>In the event of a personal data breach concerning data processed by the controller, the processor shall assist the controller</w:t>
      </w:r>
      <w:r w:rsidR="00F97E04" w:rsidRPr="00AC14D7">
        <w:rPr>
          <w:rFonts w:ascii="Arial" w:hAnsi="Arial" w:cs="Arial"/>
          <w:sz w:val="20"/>
          <w:lang w:eastAsia="de-DE"/>
        </w:rPr>
        <w:t>:</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35822306" w14:textId="77777777" w:rsidTr="00F269D5">
        <w:tc>
          <w:tcPr>
            <w:tcW w:w="157" w:type="pct"/>
            <w:shd w:val="clear" w:color="auto" w:fill="auto"/>
            <w:hideMark/>
          </w:tcPr>
          <w:p w14:paraId="79D33563"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36B41478" w14:textId="4F37A03B" w:rsidR="00F97E04" w:rsidRPr="00AC14D7" w:rsidRDefault="00CC3D0D" w:rsidP="00F97E04">
            <w:pPr>
              <w:rPr>
                <w:rFonts w:ascii="Arial" w:hAnsi="Arial" w:cs="Arial"/>
                <w:sz w:val="20"/>
                <w:szCs w:val="20"/>
              </w:rPr>
            </w:pPr>
            <w:r w:rsidRPr="00AC14D7">
              <w:rPr>
                <w:rFonts w:ascii="Arial" w:hAnsi="Arial" w:cs="Arial"/>
                <w:sz w:val="20"/>
                <w:lang w:eastAsia="de-DE"/>
              </w:rPr>
              <w:t>in notifying the personal data breach to the competent supervisory authority/</w:t>
            </w:r>
            <w:proofErr w:type="spellStart"/>
            <w:r w:rsidRPr="00AC14D7">
              <w:rPr>
                <w:rFonts w:ascii="Arial" w:hAnsi="Arial" w:cs="Arial"/>
                <w:sz w:val="20"/>
                <w:lang w:eastAsia="de-DE"/>
              </w:rPr>
              <w:t>ies</w:t>
            </w:r>
            <w:proofErr w:type="spellEnd"/>
            <w:r w:rsidRPr="00AC14D7">
              <w:rPr>
                <w:rFonts w:ascii="Arial" w:hAnsi="Arial" w:cs="Arial"/>
                <w:sz w:val="20"/>
                <w:lang w:eastAsia="de-DE"/>
              </w:rPr>
              <w:t>, without undue delay after the controller has become aware of it, where relevant</w:t>
            </w:r>
            <w:proofErr w:type="gramStart"/>
            <w:r w:rsidRPr="00AC14D7">
              <w:rPr>
                <w:rFonts w:ascii="Arial" w:hAnsi="Arial" w:cs="Arial"/>
                <w:sz w:val="20"/>
                <w:lang w:eastAsia="de-DE"/>
              </w:rPr>
              <w:t>/(</w:t>
            </w:r>
            <w:proofErr w:type="gramEnd"/>
            <w:r w:rsidRPr="00AC14D7">
              <w:rPr>
                <w:rFonts w:ascii="Arial" w:hAnsi="Arial" w:cs="Arial"/>
                <w:sz w:val="20"/>
                <w:lang w:eastAsia="de-DE"/>
              </w:rPr>
              <w:t>unless the personal data breach is unlikely to result in a risk to the rights and freedoms of natural persons)</w:t>
            </w:r>
            <w:r w:rsidR="00F97E04" w:rsidRPr="00AC14D7">
              <w:rPr>
                <w:rFonts w:ascii="Arial" w:hAnsi="Arial" w:cs="Arial"/>
                <w:sz w:val="20"/>
                <w:lang w:eastAsia="de-DE"/>
              </w:rPr>
              <w:t>;</w:t>
            </w:r>
          </w:p>
        </w:tc>
      </w:tr>
      <w:tr w:rsidR="00F97E04" w:rsidRPr="00AC14D7" w14:paraId="05D79B74" w14:textId="77777777" w:rsidTr="00F269D5">
        <w:tc>
          <w:tcPr>
            <w:tcW w:w="157" w:type="pct"/>
            <w:shd w:val="clear" w:color="auto" w:fill="auto"/>
            <w:hideMark/>
          </w:tcPr>
          <w:p w14:paraId="2DC76A08"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563B8CB9" w14:textId="4F19457F" w:rsidR="00F97E04" w:rsidRPr="00AC14D7" w:rsidRDefault="00CC3D0D" w:rsidP="00F97E04">
            <w:pPr>
              <w:rPr>
                <w:rFonts w:ascii="Arial" w:hAnsi="Arial" w:cs="Arial"/>
                <w:sz w:val="20"/>
                <w:szCs w:val="20"/>
              </w:rPr>
            </w:pPr>
            <w:r w:rsidRPr="00AC14D7">
              <w:rPr>
                <w:rFonts w:ascii="Arial" w:hAnsi="Arial" w:cs="Arial"/>
                <w:sz w:val="20"/>
                <w:lang w:eastAsia="de-DE"/>
              </w:rPr>
              <w:t>in obtaining the following information which, pursuant to Article 33(3) Regulation (EU) 2016/679, shall be stated in the controller’s notification, and must at least include</w:t>
            </w:r>
            <w:r w:rsidR="00F97E04" w:rsidRPr="00AC14D7">
              <w:rPr>
                <w:rFonts w:ascii="Arial" w:hAnsi="Arial" w:cs="Arial"/>
                <w:sz w:val="20"/>
                <w:lang w:eastAsia="de-DE"/>
              </w:rPr>
              <w:t>:</w:t>
            </w:r>
          </w:p>
          <w:tbl>
            <w:tblPr>
              <w:tblW w:w="5000" w:type="pct"/>
              <w:tblCellMar>
                <w:left w:w="0" w:type="dxa"/>
                <w:right w:w="0" w:type="dxa"/>
              </w:tblCellMar>
              <w:tblLook w:val="04A0" w:firstRow="1" w:lastRow="0" w:firstColumn="1" w:lastColumn="0" w:noHBand="0" w:noVBand="1"/>
            </w:tblPr>
            <w:tblGrid>
              <w:gridCol w:w="283"/>
              <w:gridCol w:w="8502"/>
            </w:tblGrid>
            <w:tr w:rsidR="00F97E04" w:rsidRPr="00AC14D7" w14:paraId="4F3CC7DB" w14:textId="77777777" w:rsidTr="00F269D5">
              <w:tc>
                <w:tcPr>
                  <w:tcW w:w="161" w:type="pct"/>
                  <w:shd w:val="clear" w:color="auto" w:fill="auto"/>
                  <w:hideMark/>
                </w:tcPr>
                <w:p w14:paraId="45926A8D" w14:textId="77777777" w:rsidR="00F97E04" w:rsidRPr="00AC14D7" w:rsidRDefault="00F97E04" w:rsidP="00F97E04">
                  <w:pPr>
                    <w:rPr>
                      <w:rFonts w:ascii="Arial" w:hAnsi="Arial" w:cs="Arial"/>
                      <w:sz w:val="20"/>
                      <w:szCs w:val="20"/>
                    </w:rPr>
                  </w:pPr>
                  <w:r w:rsidRPr="00AC14D7">
                    <w:rPr>
                      <w:rFonts w:ascii="Arial" w:hAnsi="Arial" w:cs="Arial"/>
                      <w:sz w:val="20"/>
                      <w:lang w:eastAsia="de-DE"/>
                    </w:rPr>
                    <w:t>1)</w:t>
                  </w:r>
                </w:p>
              </w:tc>
              <w:tc>
                <w:tcPr>
                  <w:tcW w:w="4839" w:type="pct"/>
                  <w:shd w:val="clear" w:color="auto" w:fill="auto"/>
                  <w:hideMark/>
                </w:tcPr>
                <w:p w14:paraId="1D0E78CB" w14:textId="781B1C8B" w:rsidR="00F97E04" w:rsidRPr="00AC14D7" w:rsidRDefault="00CC3D0D" w:rsidP="00F97E04">
                  <w:pPr>
                    <w:rPr>
                      <w:rFonts w:ascii="Arial" w:hAnsi="Arial" w:cs="Arial"/>
                      <w:sz w:val="20"/>
                      <w:szCs w:val="20"/>
                    </w:rPr>
                  </w:pPr>
                  <w:r w:rsidRPr="00AC14D7">
                    <w:rPr>
                      <w:rFonts w:ascii="Arial" w:hAnsi="Arial" w:cs="Arial"/>
                      <w:sz w:val="20"/>
                      <w:lang w:eastAsia="de-DE"/>
                    </w:rPr>
                    <w:t xml:space="preserve">the nature of the personal data including where possible, the categories and approximate number of data subjects </w:t>
                  </w:r>
                  <w:proofErr w:type="gramStart"/>
                  <w:r w:rsidRPr="00AC14D7">
                    <w:rPr>
                      <w:rFonts w:ascii="Arial" w:hAnsi="Arial" w:cs="Arial"/>
                      <w:sz w:val="20"/>
                      <w:lang w:eastAsia="de-DE"/>
                    </w:rPr>
                    <w:t>concerned</w:t>
                  </w:r>
                  <w:proofErr w:type="gramEnd"/>
                  <w:r w:rsidRPr="00AC14D7">
                    <w:rPr>
                      <w:rFonts w:ascii="Arial" w:hAnsi="Arial" w:cs="Arial"/>
                      <w:sz w:val="20"/>
                      <w:lang w:eastAsia="de-DE"/>
                    </w:rPr>
                    <w:t xml:space="preserve"> and the categories and approximate number of personal data records concerned</w:t>
                  </w:r>
                  <w:r w:rsidR="00F97E04" w:rsidRPr="00AC14D7">
                    <w:rPr>
                      <w:rFonts w:ascii="Arial" w:hAnsi="Arial" w:cs="Arial"/>
                      <w:sz w:val="20"/>
                      <w:lang w:eastAsia="de-DE"/>
                    </w:rPr>
                    <w:t>;</w:t>
                  </w:r>
                </w:p>
              </w:tc>
            </w:tr>
            <w:tr w:rsidR="00F97E04" w:rsidRPr="00AC14D7" w14:paraId="59B89726" w14:textId="77777777" w:rsidTr="00F269D5">
              <w:tc>
                <w:tcPr>
                  <w:tcW w:w="161" w:type="pct"/>
                  <w:shd w:val="clear" w:color="auto" w:fill="auto"/>
                  <w:hideMark/>
                </w:tcPr>
                <w:p w14:paraId="515C515B" w14:textId="77777777" w:rsidR="00F97E04" w:rsidRPr="00AC14D7" w:rsidRDefault="00F97E04" w:rsidP="00F97E04">
                  <w:pPr>
                    <w:rPr>
                      <w:rFonts w:ascii="Arial" w:hAnsi="Arial" w:cs="Arial"/>
                      <w:sz w:val="20"/>
                      <w:szCs w:val="20"/>
                    </w:rPr>
                  </w:pPr>
                  <w:r w:rsidRPr="00AC14D7">
                    <w:rPr>
                      <w:rFonts w:ascii="Arial" w:hAnsi="Arial" w:cs="Arial"/>
                      <w:sz w:val="20"/>
                      <w:lang w:eastAsia="de-DE"/>
                    </w:rPr>
                    <w:t>2)</w:t>
                  </w:r>
                </w:p>
              </w:tc>
              <w:tc>
                <w:tcPr>
                  <w:tcW w:w="4839" w:type="pct"/>
                  <w:shd w:val="clear" w:color="auto" w:fill="auto"/>
                  <w:hideMark/>
                </w:tcPr>
                <w:p w14:paraId="5DA9E4BA" w14:textId="1DE96D39" w:rsidR="00F97E04" w:rsidRPr="00AC14D7" w:rsidRDefault="00CC3D0D" w:rsidP="00F97E04">
                  <w:pPr>
                    <w:rPr>
                      <w:rFonts w:ascii="Arial" w:hAnsi="Arial" w:cs="Arial"/>
                      <w:sz w:val="20"/>
                      <w:szCs w:val="20"/>
                    </w:rPr>
                  </w:pPr>
                  <w:r w:rsidRPr="00AC14D7">
                    <w:rPr>
                      <w:rFonts w:ascii="Arial" w:hAnsi="Arial" w:cs="Arial"/>
                      <w:sz w:val="20"/>
                      <w:lang w:eastAsia="de-DE"/>
                    </w:rPr>
                    <w:t>the likely consequences of the personal data breach</w:t>
                  </w:r>
                  <w:r w:rsidR="00F97E04" w:rsidRPr="00AC14D7">
                    <w:rPr>
                      <w:rFonts w:ascii="Arial" w:hAnsi="Arial" w:cs="Arial"/>
                      <w:sz w:val="20"/>
                      <w:lang w:eastAsia="de-DE"/>
                    </w:rPr>
                    <w:t>;</w:t>
                  </w:r>
                </w:p>
              </w:tc>
            </w:tr>
            <w:tr w:rsidR="00F97E04" w:rsidRPr="00AC14D7" w14:paraId="38325E64" w14:textId="77777777" w:rsidTr="00F269D5">
              <w:tc>
                <w:tcPr>
                  <w:tcW w:w="161" w:type="pct"/>
                  <w:shd w:val="clear" w:color="auto" w:fill="auto"/>
                  <w:hideMark/>
                </w:tcPr>
                <w:p w14:paraId="163ADF1B" w14:textId="77777777" w:rsidR="00F97E04" w:rsidRPr="00AC14D7" w:rsidRDefault="00F97E04" w:rsidP="00F97E04">
                  <w:pPr>
                    <w:rPr>
                      <w:rFonts w:ascii="Arial" w:hAnsi="Arial" w:cs="Arial"/>
                      <w:sz w:val="20"/>
                      <w:szCs w:val="20"/>
                    </w:rPr>
                  </w:pPr>
                  <w:r w:rsidRPr="00AC14D7">
                    <w:rPr>
                      <w:rFonts w:ascii="Arial" w:hAnsi="Arial" w:cs="Arial"/>
                      <w:sz w:val="20"/>
                      <w:lang w:eastAsia="de-DE"/>
                    </w:rPr>
                    <w:t>3)</w:t>
                  </w:r>
                </w:p>
              </w:tc>
              <w:tc>
                <w:tcPr>
                  <w:tcW w:w="4839" w:type="pct"/>
                  <w:shd w:val="clear" w:color="auto" w:fill="auto"/>
                  <w:hideMark/>
                </w:tcPr>
                <w:p w14:paraId="6B8DC102" w14:textId="57F52AD4" w:rsidR="00F97E04" w:rsidRPr="00AC14D7" w:rsidRDefault="00CC3D0D" w:rsidP="00F97E04">
                  <w:pPr>
                    <w:rPr>
                      <w:rFonts w:ascii="Arial" w:hAnsi="Arial" w:cs="Arial"/>
                      <w:sz w:val="20"/>
                      <w:szCs w:val="20"/>
                    </w:rPr>
                  </w:pPr>
                  <w:r w:rsidRPr="00AC14D7">
                    <w:rPr>
                      <w:rFonts w:ascii="Arial" w:hAnsi="Arial" w:cs="Arial"/>
                      <w:sz w:val="20"/>
                      <w:lang w:eastAsia="de-DE"/>
                    </w:rPr>
                    <w:t>the measures taken or proposed to be taken by the controller to address the personal data breach, including, where appropriate, measures to mitigate its possible adverse effects</w:t>
                  </w:r>
                  <w:r w:rsidR="00F97E04" w:rsidRPr="00AC14D7">
                    <w:rPr>
                      <w:rFonts w:ascii="Arial" w:hAnsi="Arial" w:cs="Arial"/>
                      <w:sz w:val="20"/>
                      <w:lang w:eastAsia="de-DE"/>
                    </w:rPr>
                    <w:t>.</w:t>
                  </w:r>
                </w:p>
              </w:tc>
            </w:tr>
          </w:tbl>
          <w:p w14:paraId="7F5BF51F" w14:textId="77777777" w:rsidR="00F97E04" w:rsidRPr="00AC14D7" w:rsidRDefault="00F97E04" w:rsidP="00F97E04">
            <w:pPr>
              <w:rPr>
                <w:rFonts w:ascii="Arial" w:hAnsi="Arial" w:cs="Arial"/>
                <w:sz w:val="20"/>
                <w:szCs w:val="20"/>
                <w:lang w:eastAsia="de-DE"/>
              </w:rPr>
            </w:pPr>
          </w:p>
        </w:tc>
      </w:tr>
    </w:tbl>
    <w:p w14:paraId="3B7367EA" w14:textId="45A3EBAE" w:rsidR="00F97E04" w:rsidRPr="00AC14D7" w:rsidRDefault="00CC3D0D" w:rsidP="00F97E04">
      <w:pPr>
        <w:rPr>
          <w:rFonts w:ascii="Arial" w:hAnsi="Arial" w:cs="Arial"/>
          <w:sz w:val="20"/>
          <w:szCs w:val="20"/>
        </w:rPr>
      </w:pPr>
      <w:r w:rsidRPr="00AC14D7">
        <w:rPr>
          <w:rFonts w:ascii="Arial" w:hAnsi="Arial" w:cs="Arial"/>
          <w:sz w:val="20"/>
          <w:lang w:eastAsia="de-DE"/>
        </w:rPr>
        <w:lastRenderedPageBreak/>
        <w:t xml:space="preserve">Where, and insofar as, it is not possible to provide all this information at the same time, the initial notification shall contain the information then available and further information shall, as it becomes available, subsequently be provided without undue </w:t>
      </w:r>
      <w:proofErr w:type="gramStart"/>
      <w:r w:rsidRPr="00AC14D7">
        <w:rPr>
          <w:rFonts w:ascii="Arial" w:hAnsi="Arial" w:cs="Arial"/>
          <w:sz w:val="20"/>
          <w:lang w:eastAsia="de-DE"/>
        </w:rPr>
        <w:t>delay</w:t>
      </w:r>
      <w:r w:rsidR="00F97E04" w:rsidRPr="00AC14D7">
        <w:rPr>
          <w:rFonts w:ascii="Arial" w:hAnsi="Arial" w:cs="Arial"/>
          <w:sz w:val="20"/>
          <w:lang w:eastAsia="de-DE"/>
        </w:rPr>
        <w:t>;</w:t>
      </w:r>
      <w:proofErr w:type="gramEnd"/>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0D616B9C" w14:textId="77777777" w:rsidTr="00F269D5">
        <w:tc>
          <w:tcPr>
            <w:tcW w:w="157" w:type="pct"/>
            <w:shd w:val="clear" w:color="auto" w:fill="auto"/>
            <w:hideMark/>
          </w:tcPr>
          <w:p w14:paraId="55664D61"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51F6004A" w14:textId="77777777" w:rsidR="00F97E04" w:rsidRPr="00AC14D7" w:rsidRDefault="00CC3D0D" w:rsidP="00F97E04">
            <w:pPr>
              <w:rPr>
                <w:rFonts w:ascii="Arial" w:hAnsi="Arial" w:cs="Arial"/>
                <w:sz w:val="20"/>
                <w:lang w:eastAsia="de-DE"/>
              </w:rPr>
            </w:pPr>
            <w:r w:rsidRPr="00AC14D7">
              <w:rPr>
                <w:rFonts w:ascii="Arial" w:hAnsi="Arial" w:cs="Arial"/>
                <w:sz w:val="20"/>
                <w:lang w:eastAsia="de-DE"/>
              </w:rPr>
              <w:t>in complying, pursuant to Article 34 Regulation (EU) 2016/679, with the obligation to communicate without undue delay the personal data breach to the data subject, when the personal data breach is likely to result in a high risk to the rights and freedoms of natural persons</w:t>
            </w:r>
            <w:r w:rsidR="00F97E04" w:rsidRPr="00AC14D7">
              <w:rPr>
                <w:rFonts w:ascii="Arial" w:hAnsi="Arial" w:cs="Arial"/>
                <w:sz w:val="20"/>
                <w:lang w:eastAsia="de-DE"/>
              </w:rPr>
              <w:t>.</w:t>
            </w:r>
          </w:p>
          <w:p w14:paraId="4C748B8E" w14:textId="77777777" w:rsidR="00CC3D0D" w:rsidRPr="00AC14D7" w:rsidRDefault="00CC3D0D" w:rsidP="00F97E04">
            <w:pPr>
              <w:rPr>
                <w:rFonts w:ascii="Arial" w:hAnsi="Arial" w:cs="Arial"/>
                <w:sz w:val="20"/>
                <w:lang w:eastAsia="de-DE"/>
              </w:rPr>
            </w:pPr>
          </w:p>
          <w:p w14:paraId="50B3661E" w14:textId="048DF0D0" w:rsidR="00CC3D0D" w:rsidRPr="00AC14D7" w:rsidRDefault="00CC3D0D" w:rsidP="00F97E04">
            <w:pPr>
              <w:rPr>
                <w:rFonts w:ascii="Arial" w:hAnsi="Arial" w:cs="Arial"/>
                <w:sz w:val="20"/>
                <w:szCs w:val="20"/>
              </w:rPr>
            </w:pPr>
          </w:p>
        </w:tc>
      </w:tr>
    </w:tbl>
    <w:p w14:paraId="6D6A09EC" w14:textId="20EED8A7" w:rsidR="00F97E04" w:rsidRPr="00AC14D7" w:rsidRDefault="00F97E04" w:rsidP="00CE3E34">
      <w:pPr>
        <w:pStyle w:val="berschrift4"/>
        <w:numPr>
          <w:ilvl w:val="0"/>
          <w:numId w:val="0"/>
        </w:numPr>
        <w:rPr>
          <w:rFonts w:cs="Arial"/>
          <w:szCs w:val="20"/>
        </w:rPr>
      </w:pPr>
      <w:r w:rsidRPr="00AC14D7">
        <w:rPr>
          <w:rFonts w:cs="Arial"/>
        </w:rPr>
        <w:t>9.2.   </w:t>
      </w:r>
      <w:r w:rsidR="00CC3D0D" w:rsidRPr="00AC14D7">
        <w:rPr>
          <w:rFonts w:cs="Arial"/>
        </w:rPr>
        <w:t xml:space="preserve">Data breach concerning data processed by the </w:t>
      </w:r>
      <w:proofErr w:type="gramStart"/>
      <w:r w:rsidR="00CC3D0D" w:rsidRPr="00AC14D7">
        <w:rPr>
          <w:rFonts w:cs="Arial"/>
        </w:rPr>
        <w:t>processor</w:t>
      </w:r>
      <w:proofErr w:type="gramEnd"/>
    </w:p>
    <w:p w14:paraId="180BA32A" w14:textId="031899F1" w:rsidR="00F97E04" w:rsidRPr="00AC14D7" w:rsidRDefault="00CC3D0D" w:rsidP="00F97E04">
      <w:pPr>
        <w:rPr>
          <w:rFonts w:ascii="Arial" w:hAnsi="Arial" w:cs="Arial"/>
          <w:sz w:val="20"/>
          <w:szCs w:val="20"/>
        </w:rPr>
      </w:pPr>
      <w:r w:rsidRPr="00AC14D7">
        <w:rPr>
          <w:rFonts w:ascii="Arial" w:hAnsi="Arial" w:cs="Arial"/>
          <w:sz w:val="20"/>
          <w:lang w:eastAsia="de-DE"/>
        </w:rPr>
        <w:t>In the event of a personal data breach concerning data processed by the processor, the processor shall notify the controller without undue delay after the processor having become aware of the breach. Such notification shall contain, at least</w:t>
      </w:r>
      <w:r w:rsidR="00F97E04" w:rsidRPr="00AC14D7">
        <w:rPr>
          <w:rFonts w:ascii="Arial" w:hAnsi="Arial" w:cs="Arial"/>
          <w:sz w:val="20"/>
          <w:lang w:eastAsia="de-DE"/>
        </w:rPr>
        <w:t>:</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57F4AEAD" w14:textId="77777777" w:rsidTr="00F269D5">
        <w:tc>
          <w:tcPr>
            <w:tcW w:w="157" w:type="pct"/>
            <w:shd w:val="clear" w:color="auto" w:fill="auto"/>
            <w:hideMark/>
          </w:tcPr>
          <w:p w14:paraId="117F42A0"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5A2BA8B9" w14:textId="2C68173F" w:rsidR="00F97E04" w:rsidRPr="00AC14D7" w:rsidRDefault="00CC3D0D" w:rsidP="00F97E04">
            <w:pPr>
              <w:rPr>
                <w:rFonts w:ascii="Arial" w:hAnsi="Arial" w:cs="Arial"/>
                <w:sz w:val="20"/>
                <w:szCs w:val="20"/>
              </w:rPr>
            </w:pPr>
            <w:r w:rsidRPr="00AC14D7">
              <w:rPr>
                <w:rFonts w:ascii="Arial" w:hAnsi="Arial" w:cs="Arial"/>
                <w:sz w:val="20"/>
                <w:lang w:eastAsia="de-DE"/>
              </w:rPr>
              <w:t>a description of the nature of the breach (including, where possible, the categories and approximate number of data subjects and data records concerned);</w:t>
            </w:r>
          </w:p>
        </w:tc>
      </w:tr>
      <w:tr w:rsidR="00F97E04" w:rsidRPr="00AC14D7" w14:paraId="2985222C" w14:textId="77777777" w:rsidTr="00F269D5">
        <w:tc>
          <w:tcPr>
            <w:tcW w:w="157" w:type="pct"/>
            <w:shd w:val="clear" w:color="auto" w:fill="auto"/>
            <w:hideMark/>
          </w:tcPr>
          <w:p w14:paraId="415E84A6"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6213B7F5" w14:textId="12B7A9F2" w:rsidR="00F97E04" w:rsidRPr="00AC14D7" w:rsidRDefault="00CC3D0D" w:rsidP="00F97E04">
            <w:pPr>
              <w:rPr>
                <w:rFonts w:ascii="Arial" w:hAnsi="Arial" w:cs="Arial"/>
                <w:sz w:val="20"/>
                <w:szCs w:val="20"/>
              </w:rPr>
            </w:pPr>
            <w:r w:rsidRPr="00AC14D7">
              <w:rPr>
                <w:rFonts w:ascii="Arial" w:hAnsi="Arial" w:cs="Arial"/>
                <w:sz w:val="20"/>
                <w:lang w:eastAsia="de-DE"/>
              </w:rPr>
              <w:t>the details of a contact point where more information concerning the personal data breach can be obtained</w:t>
            </w:r>
            <w:r w:rsidR="00F97E04" w:rsidRPr="00AC14D7">
              <w:rPr>
                <w:rFonts w:ascii="Arial" w:hAnsi="Arial" w:cs="Arial"/>
                <w:sz w:val="20"/>
                <w:lang w:eastAsia="de-DE"/>
              </w:rPr>
              <w:t>;</w:t>
            </w:r>
          </w:p>
        </w:tc>
      </w:tr>
      <w:tr w:rsidR="00F97E04" w:rsidRPr="00AC14D7" w14:paraId="6BF475DF" w14:textId="77777777" w:rsidTr="00F269D5">
        <w:tc>
          <w:tcPr>
            <w:tcW w:w="157" w:type="pct"/>
            <w:shd w:val="clear" w:color="auto" w:fill="auto"/>
            <w:hideMark/>
          </w:tcPr>
          <w:p w14:paraId="152894E3"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50E49351" w14:textId="0D26C1AB" w:rsidR="00F97E04" w:rsidRPr="00AC14D7" w:rsidRDefault="00CC3D0D" w:rsidP="00F97E04">
            <w:pPr>
              <w:rPr>
                <w:rFonts w:ascii="Arial" w:hAnsi="Arial" w:cs="Arial"/>
                <w:sz w:val="20"/>
                <w:szCs w:val="20"/>
              </w:rPr>
            </w:pPr>
            <w:r w:rsidRPr="00AC14D7">
              <w:rPr>
                <w:rFonts w:ascii="Arial" w:hAnsi="Arial" w:cs="Arial"/>
                <w:sz w:val="20"/>
                <w:lang w:eastAsia="de-DE"/>
              </w:rPr>
              <w:t>its likely consequences and the measures taken or proposed to be taken to address the breach, including to mitigate its possible adverse effects</w:t>
            </w:r>
            <w:r w:rsidR="00F97E04" w:rsidRPr="00AC14D7">
              <w:rPr>
                <w:rFonts w:ascii="Arial" w:hAnsi="Arial" w:cs="Arial"/>
                <w:sz w:val="20"/>
                <w:lang w:eastAsia="de-DE"/>
              </w:rPr>
              <w:t>.</w:t>
            </w:r>
          </w:p>
        </w:tc>
      </w:tr>
    </w:tbl>
    <w:p w14:paraId="1C5AD7FC" w14:textId="1F2F2A82" w:rsidR="00F97E04" w:rsidRPr="00AC14D7" w:rsidRDefault="00CC3D0D" w:rsidP="00F97E04">
      <w:pPr>
        <w:rPr>
          <w:rFonts w:ascii="Arial" w:hAnsi="Arial" w:cs="Arial"/>
          <w:sz w:val="20"/>
          <w:szCs w:val="20"/>
        </w:rPr>
      </w:pPr>
      <w:r w:rsidRPr="00AC14D7">
        <w:rPr>
          <w:rFonts w:ascii="Arial" w:hAnsi="Arial" w:cs="Arial"/>
          <w:sz w:val="20"/>
          <w:lang w:eastAsia="de-DE"/>
        </w:rPr>
        <w:t>Where, and insofar as, it is not possible to provide all this information at the same time, the initial notification shall contain the information then available and further information shall, as it becomes available, subsequently be provided without undue delay</w:t>
      </w:r>
      <w:r w:rsidR="00F97E04" w:rsidRPr="00AC14D7">
        <w:rPr>
          <w:rFonts w:ascii="Arial" w:hAnsi="Arial" w:cs="Arial"/>
          <w:sz w:val="20"/>
          <w:lang w:eastAsia="de-DE"/>
        </w:rPr>
        <w:t>.</w:t>
      </w:r>
    </w:p>
    <w:p w14:paraId="641CAEA5" w14:textId="7FF43915" w:rsidR="00F97E04" w:rsidRPr="00AC14D7" w:rsidRDefault="00CC3D0D" w:rsidP="00F97E04">
      <w:pPr>
        <w:rPr>
          <w:rFonts w:ascii="Arial" w:hAnsi="Arial" w:cs="Arial"/>
          <w:sz w:val="20"/>
          <w:lang w:eastAsia="de-DE"/>
        </w:rPr>
      </w:pPr>
      <w:r w:rsidRPr="00AC14D7">
        <w:rPr>
          <w:rFonts w:ascii="Arial" w:hAnsi="Arial" w:cs="Arial"/>
          <w:sz w:val="20"/>
          <w:lang w:eastAsia="de-DE"/>
        </w:rPr>
        <w:t>The Parties shall set out in Annex III all other elements to be provided by the processor when assisting the controller in the compliance with the controller’s obligations under Articles 33 and 34 of Regulation (EU) 2016/679</w:t>
      </w:r>
      <w:r w:rsidR="00F97E04" w:rsidRPr="00AC14D7">
        <w:rPr>
          <w:rFonts w:ascii="Arial" w:hAnsi="Arial" w:cs="Arial"/>
          <w:sz w:val="20"/>
          <w:lang w:eastAsia="de-DE"/>
        </w:rPr>
        <w:t>.</w:t>
      </w:r>
    </w:p>
    <w:p w14:paraId="6B2C47F6" w14:textId="77777777" w:rsidR="00CC3D0D" w:rsidRPr="00AC14D7" w:rsidRDefault="00CC3D0D" w:rsidP="00F97E04">
      <w:pPr>
        <w:rPr>
          <w:rFonts w:ascii="Arial" w:hAnsi="Arial" w:cs="Arial"/>
          <w:sz w:val="20"/>
          <w:szCs w:val="20"/>
        </w:rPr>
      </w:pPr>
    </w:p>
    <w:p w14:paraId="3B64D073" w14:textId="783D8362" w:rsidR="00F97E04" w:rsidRPr="00AC14D7" w:rsidRDefault="00CC3D0D" w:rsidP="00CE3E34">
      <w:pPr>
        <w:pStyle w:val="berschrift2"/>
        <w:rPr>
          <w:rStyle w:val="Fett"/>
          <w:rFonts w:eastAsiaTheme="minorHAnsi" w:cs="Arial"/>
          <w:b/>
          <w:szCs w:val="20"/>
        </w:rPr>
      </w:pPr>
      <w:r w:rsidRPr="00AC14D7">
        <w:rPr>
          <w:rFonts w:cs="Arial"/>
        </w:rPr>
        <w:t>SECTION III – FINAL PROVISIONS</w:t>
      </w:r>
    </w:p>
    <w:p w14:paraId="259DA3D2" w14:textId="14DD0767" w:rsidR="00F97E04" w:rsidRPr="00AC14D7" w:rsidRDefault="00CC3D0D" w:rsidP="00CE3E34">
      <w:pPr>
        <w:pStyle w:val="berschrift3"/>
        <w:numPr>
          <w:ilvl w:val="0"/>
          <w:numId w:val="0"/>
        </w:numPr>
        <w:rPr>
          <w:rStyle w:val="Fett"/>
          <w:rFonts w:cs="Arial"/>
          <w:szCs w:val="20"/>
        </w:rPr>
      </w:pPr>
      <w:r w:rsidRPr="00AC14D7">
        <w:rPr>
          <w:rFonts w:cs="Arial"/>
        </w:rPr>
        <w:t>Clause</w:t>
      </w:r>
      <w:r w:rsidR="00F97E04" w:rsidRPr="00AC14D7">
        <w:rPr>
          <w:rFonts w:cs="Arial"/>
        </w:rPr>
        <w:t xml:space="preserve"> 10. </w:t>
      </w:r>
      <w:r w:rsidRPr="00AC14D7">
        <w:rPr>
          <w:rStyle w:val="Fett"/>
          <w:rFonts w:cs="Arial"/>
          <w:b/>
          <w:lang w:eastAsia="de-DE"/>
        </w:rPr>
        <w:t>Non-compliance with the Clauses and termination</w:t>
      </w:r>
    </w:p>
    <w:tbl>
      <w:tblPr>
        <w:tblW w:w="5000" w:type="pct"/>
        <w:tblCellMar>
          <w:left w:w="0" w:type="dxa"/>
          <w:right w:w="0" w:type="dxa"/>
        </w:tblCellMar>
        <w:tblLook w:val="04A0" w:firstRow="1" w:lastRow="0" w:firstColumn="1" w:lastColumn="0" w:noHBand="0" w:noVBand="1"/>
      </w:tblPr>
      <w:tblGrid>
        <w:gridCol w:w="285"/>
        <w:gridCol w:w="8785"/>
      </w:tblGrid>
      <w:tr w:rsidR="00F97E04" w:rsidRPr="00AC14D7" w14:paraId="55B762D2" w14:textId="77777777" w:rsidTr="00F269D5">
        <w:tc>
          <w:tcPr>
            <w:tcW w:w="157" w:type="pct"/>
            <w:shd w:val="clear" w:color="auto" w:fill="auto"/>
            <w:hideMark/>
          </w:tcPr>
          <w:p w14:paraId="2BA2732D" w14:textId="77777777" w:rsidR="00F97E04" w:rsidRPr="00AC14D7" w:rsidRDefault="00F97E04" w:rsidP="00F97E04">
            <w:pPr>
              <w:rPr>
                <w:rFonts w:ascii="Arial" w:hAnsi="Arial" w:cs="Arial"/>
                <w:sz w:val="20"/>
                <w:szCs w:val="20"/>
              </w:rPr>
            </w:pPr>
            <w:r w:rsidRPr="00AC14D7">
              <w:rPr>
                <w:rFonts w:ascii="Arial" w:hAnsi="Arial" w:cs="Arial"/>
                <w:sz w:val="20"/>
                <w:lang w:eastAsia="de-DE"/>
              </w:rPr>
              <w:t>a)</w:t>
            </w:r>
          </w:p>
        </w:tc>
        <w:tc>
          <w:tcPr>
            <w:tcW w:w="4843" w:type="pct"/>
            <w:shd w:val="clear" w:color="auto" w:fill="auto"/>
            <w:hideMark/>
          </w:tcPr>
          <w:p w14:paraId="12294E8E" w14:textId="6FD2DF1D" w:rsidR="00F97E04" w:rsidRPr="00AC14D7" w:rsidRDefault="00CC3D0D" w:rsidP="00F97E04">
            <w:pPr>
              <w:rPr>
                <w:rFonts w:ascii="Arial" w:hAnsi="Arial" w:cs="Arial"/>
                <w:sz w:val="20"/>
                <w:szCs w:val="20"/>
              </w:rPr>
            </w:pPr>
            <w:r w:rsidRPr="00AC14D7">
              <w:rPr>
                <w:rFonts w:ascii="Arial" w:hAnsi="Arial" w:cs="Arial"/>
                <w:sz w:val="20"/>
                <w:lang w:eastAsia="de-DE"/>
              </w:rPr>
              <w:t xml:space="preserve">Without prejudice to any provisions of </w:t>
            </w:r>
            <w:bookmarkStart w:id="91" w:name="_Hlk149310080"/>
            <w:r w:rsidRPr="00AC14D7">
              <w:rPr>
                <w:rFonts w:ascii="Arial" w:hAnsi="Arial" w:cs="Arial"/>
                <w:sz w:val="20"/>
                <w:lang w:eastAsia="de-DE"/>
              </w:rPr>
              <w:t>Regulation (EU) 2016/679</w:t>
            </w:r>
            <w:bookmarkEnd w:id="91"/>
            <w:r w:rsidRPr="00AC14D7">
              <w:rPr>
                <w:rFonts w:ascii="Arial" w:hAnsi="Arial" w:cs="Arial"/>
                <w:sz w:val="20"/>
                <w:lang w:eastAsia="de-DE"/>
              </w:rPr>
              <w:t xml:space="preserve">, </w:t>
            </w:r>
            <w:proofErr w:type="gramStart"/>
            <w:r w:rsidRPr="00AC14D7">
              <w:rPr>
                <w:rFonts w:ascii="Arial" w:hAnsi="Arial" w:cs="Arial"/>
                <w:sz w:val="20"/>
                <w:lang w:eastAsia="de-DE"/>
              </w:rPr>
              <w:t>in the event that</w:t>
            </w:r>
            <w:proofErr w:type="gramEnd"/>
            <w:r w:rsidRPr="00AC14D7">
              <w:rPr>
                <w:rFonts w:ascii="Arial" w:hAnsi="Arial" w:cs="Arial"/>
                <w:sz w:val="20"/>
                <w:lang w:eastAsia="de-DE"/>
              </w:rPr>
              <w:t xml:space="preserve"> the processor is in breach of its obligations under these Clauses, the controller may instruct the processor to suspend the processing of personal data until the latter complies with these Clauses or the contract is terminated. The processor shall promptly inform the controller in case it is unable to comply with these Clauses, for whatever reason</w:t>
            </w:r>
            <w:r w:rsidR="00F97E04" w:rsidRPr="00AC14D7">
              <w:rPr>
                <w:rFonts w:ascii="Arial" w:hAnsi="Arial" w:cs="Arial"/>
                <w:sz w:val="20"/>
                <w:lang w:eastAsia="de-DE"/>
              </w:rPr>
              <w:t>.</w:t>
            </w:r>
          </w:p>
        </w:tc>
      </w:tr>
      <w:tr w:rsidR="00F97E04" w:rsidRPr="00AC14D7" w14:paraId="525B74A4" w14:textId="77777777" w:rsidTr="00F269D5">
        <w:tc>
          <w:tcPr>
            <w:tcW w:w="157" w:type="pct"/>
            <w:shd w:val="clear" w:color="auto" w:fill="auto"/>
            <w:hideMark/>
          </w:tcPr>
          <w:p w14:paraId="5BBC0A86" w14:textId="77777777" w:rsidR="00F97E04" w:rsidRPr="00AC14D7" w:rsidRDefault="00F97E04" w:rsidP="00F97E04">
            <w:pPr>
              <w:rPr>
                <w:rFonts w:ascii="Arial" w:hAnsi="Arial" w:cs="Arial"/>
                <w:sz w:val="20"/>
                <w:szCs w:val="20"/>
              </w:rPr>
            </w:pPr>
            <w:r w:rsidRPr="00AC14D7">
              <w:rPr>
                <w:rFonts w:ascii="Arial" w:hAnsi="Arial" w:cs="Arial"/>
                <w:sz w:val="20"/>
                <w:lang w:eastAsia="de-DE"/>
              </w:rPr>
              <w:t>b)</w:t>
            </w:r>
          </w:p>
        </w:tc>
        <w:tc>
          <w:tcPr>
            <w:tcW w:w="4843" w:type="pct"/>
            <w:shd w:val="clear" w:color="auto" w:fill="auto"/>
            <w:hideMark/>
          </w:tcPr>
          <w:p w14:paraId="57EC911E" w14:textId="2E87CDBC" w:rsidR="00F97E04" w:rsidRPr="00AC14D7" w:rsidRDefault="00CC3D0D" w:rsidP="00F97E04">
            <w:pPr>
              <w:rPr>
                <w:rFonts w:ascii="Arial" w:hAnsi="Arial" w:cs="Arial"/>
                <w:sz w:val="20"/>
                <w:szCs w:val="20"/>
              </w:rPr>
            </w:pPr>
            <w:r w:rsidRPr="00AC14D7">
              <w:rPr>
                <w:rFonts w:ascii="Arial" w:hAnsi="Arial" w:cs="Arial"/>
                <w:sz w:val="20"/>
                <w:lang w:eastAsia="de-DE"/>
              </w:rPr>
              <w:t xml:space="preserve">The controller shall be entitled to terminate the contract insofar as it concerns processing of personal data in accordance with these Clauses </w:t>
            </w:r>
            <w:proofErr w:type="gramStart"/>
            <w:r w:rsidRPr="00AC14D7">
              <w:rPr>
                <w:rFonts w:ascii="Arial" w:hAnsi="Arial" w:cs="Arial"/>
                <w:sz w:val="20"/>
                <w:lang w:eastAsia="de-DE"/>
              </w:rPr>
              <w:t>if</w:t>
            </w:r>
            <w:proofErr w:type="gramEnd"/>
          </w:p>
          <w:tbl>
            <w:tblPr>
              <w:tblW w:w="5000" w:type="pct"/>
              <w:tblCellMar>
                <w:left w:w="0" w:type="dxa"/>
                <w:right w:w="0" w:type="dxa"/>
              </w:tblCellMar>
              <w:tblLook w:val="04A0" w:firstRow="1" w:lastRow="0" w:firstColumn="1" w:lastColumn="0" w:noHBand="0" w:noVBand="1"/>
            </w:tblPr>
            <w:tblGrid>
              <w:gridCol w:w="283"/>
              <w:gridCol w:w="8502"/>
            </w:tblGrid>
            <w:tr w:rsidR="00F97E04" w:rsidRPr="00AC14D7" w14:paraId="52B577D2" w14:textId="77777777" w:rsidTr="00F269D5">
              <w:tc>
                <w:tcPr>
                  <w:tcW w:w="161" w:type="pct"/>
                  <w:shd w:val="clear" w:color="auto" w:fill="auto"/>
                  <w:hideMark/>
                </w:tcPr>
                <w:p w14:paraId="29880EF5" w14:textId="77777777" w:rsidR="00F97E04" w:rsidRPr="00AC14D7" w:rsidRDefault="00F97E04" w:rsidP="00F97E04">
                  <w:pPr>
                    <w:rPr>
                      <w:rFonts w:ascii="Arial" w:hAnsi="Arial" w:cs="Arial"/>
                      <w:sz w:val="20"/>
                      <w:szCs w:val="20"/>
                    </w:rPr>
                  </w:pPr>
                  <w:r w:rsidRPr="00AC14D7">
                    <w:rPr>
                      <w:rFonts w:ascii="Arial" w:hAnsi="Arial" w:cs="Arial"/>
                      <w:sz w:val="20"/>
                      <w:lang w:eastAsia="de-DE"/>
                    </w:rPr>
                    <w:t>1)</w:t>
                  </w:r>
                </w:p>
              </w:tc>
              <w:tc>
                <w:tcPr>
                  <w:tcW w:w="4839" w:type="pct"/>
                  <w:shd w:val="clear" w:color="auto" w:fill="auto"/>
                  <w:hideMark/>
                </w:tcPr>
                <w:p w14:paraId="63B2856C" w14:textId="332B285C" w:rsidR="00F97E04" w:rsidRPr="00AC14D7" w:rsidRDefault="00CC3D0D" w:rsidP="00F97E04">
                  <w:pPr>
                    <w:rPr>
                      <w:rFonts w:ascii="Arial" w:hAnsi="Arial" w:cs="Arial"/>
                      <w:sz w:val="20"/>
                      <w:szCs w:val="20"/>
                    </w:rPr>
                  </w:pPr>
                  <w:r w:rsidRPr="00AC14D7">
                    <w:rPr>
                      <w:rFonts w:ascii="Arial" w:hAnsi="Arial" w:cs="Arial"/>
                      <w:sz w:val="20"/>
                      <w:lang w:eastAsia="de-DE"/>
                    </w:rPr>
                    <w:t>the processing of personal data by the processor has been suspended by the controller pursuant to point (a) and if compliance with these Clauses is not restored within a reasonable time and in any event within one month following suspension</w:t>
                  </w:r>
                  <w:r w:rsidR="00F97E04" w:rsidRPr="00AC14D7">
                    <w:rPr>
                      <w:rFonts w:ascii="Arial" w:hAnsi="Arial" w:cs="Arial"/>
                      <w:sz w:val="20"/>
                      <w:lang w:eastAsia="de-DE"/>
                    </w:rPr>
                    <w:t>;</w:t>
                  </w:r>
                </w:p>
              </w:tc>
            </w:tr>
            <w:tr w:rsidR="00F97E04" w:rsidRPr="00AC14D7" w14:paraId="78EE7AB3" w14:textId="77777777" w:rsidTr="00F269D5">
              <w:tc>
                <w:tcPr>
                  <w:tcW w:w="161" w:type="pct"/>
                  <w:shd w:val="clear" w:color="auto" w:fill="auto"/>
                  <w:hideMark/>
                </w:tcPr>
                <w:p w14:paraId="40178363" w14:textId="77777777" w:rsidR="00F97E04" w:rsidRPr="00AC14D7" w:rsidRDefault="00F97E04" w:rsidP="00F97E04">
                  <w:pPr>
                    <w:rPr>
                      <w:rFonts w:ascii="Arial" w:hAnsi="Arial" w:cs="Arial"/>
                      <w:sz w:val="20"/>
                      <w:szCs w:val="20"/>
                    </w:rPr>
                  </w:pPr>
                  <w:r w:rsidRPr="00AC14D7">
                    <w:rPr>
                      <w:rFonts w:ascii="Arial" w:hAnsi="Arial" w:cs="Arial"/>
                      <w:sz w:val="20"/>
                      <w:lang w:eastAsia="de-DE"/>
                    </w:rPr>
                    <w:t>2)</w:t>
                  </w:r>
                </w:p>
              </w:tc>
              <w:tc>
                <w:tcPr>
                  <w:tcW w:w="4839" w:type="pct"/>
                  <w:shd w:val="clear" w:color="auto" w:fill="auto"/>
                  <w:hideMark/>
                </w:tcPr>
                <w:p w14:paraId="61183678" w14:textId="79C6C825" w:rsidR="00F97E04" w:rsidRPr="00AC14D7" w:rsidRDefault="00CC3D0D" w:rsidP="00F97E04">
                  <w:pPr>
                    <w:rPr>
                      <w:rFonts w:ascii="Arial" w:hAnsi="Arial" w:cs="Arial"/>
                      <w:sz w:val="20"/>
                      <w:szCs w:val="20"/>
                    </w:rPr>
                  </w:pPr>
                  <w:r w:rsidRPr="00AC14D7">
                    <w:rPr>
                      <w:rFonts w:ascii="Arial" w:hAnsi="Arial" w:cs="Arial"/>
                      <w:sz w:val="20"/>
                      <w:lang w:eastAsia="de-DE"/>
                    </w:rPr>
                    <w:t>the processor is in substantial or persistent breach of these Clauses or its obligations under Regulation (EU) 2016/679</w:t>
                  </w:r>
                  <w:r w:rsidR="00F97E04" w:rsidRPr="00AC14D7">
                    <w:rPr>
                      <w:rFonts w:ascii="Arial" w:hAnsi="Arial" w:cs="Arial"/>
                      <w:sz w:val="20"/>
                      <w:lang w:eastAsia="de-DE"/>
                    </w:rPr>
                    <w:t>;</w:t>
                  </w:r>
                </w:p>
              </w:tc>
            </w:tr>
            <w:tr w:rsidR="00F97E04" w:rsidRPr="00AC14D7" w14:paraId="4A0D19DF" w14:textId="77777777" w:rsidTr="00F269D5">
              <w:tc>
                <w:tcPr>
                  <w:tcW w:w="161" w:type="pct"/>
                  <w:shd w:val="clear" w:color="auto" w:fill="auto"/>
                  <w:hideMark/>
                </w:tcPr>
                <w:p w14:paraId="67C5417E" w14:textId="77777777" w:rsidR="00F97E04" w:rsidRPr="00AC14D7" w:rsidRDefault="00F97E04" w:rsidP="00F97E04">
                  <w:pPr>
                    <w:rPr>
                      <w:rFonts w:ascii="Arial" w:hAnsi="Arial" w:cs="Arial"/>
                      <w:sz w:val="20"/>
                      <w:szCs w:val="20"/>
                    </w:rPr>
                  </w:pPr>
                  <w:r w:rsidRPr="00AC14D7">
                    <w:rPr>
                      <w:rFonts w:ascii="Arial" w:hAnsi="Arial" w:cs="Arial"/>
                      <w:sz w:val="20"/>
                      <w:lang w:eastAsia="de-DE"/>
                    </w:rPr>
                    <w:t>3)</w:t>
                  </w:r>
                </w:p>
              </w:tc>
              <w:tc>
                <w:tcPr>
                  <w:tcW w:w="4839" w:type="pct"/>
                  <w:shd w:val="clear" w:color="auto" w:fill="auto"/>
                  <w:hideMark/>
                </w:tcPr>
                <w:p w14:paraId="156E7863" w14:textId="2D643E20" w:rsidR="00F97E04" w:rsidRPr="00AC14D7" w:rsidRDefault="00CC3D0D" w:rsidP="00F97E04">
                  <w:pPr>
                    <w:rPr>
                      <w:rFonts w:ascii="Arial" w:hAnsi="Arial" w:cs="Arial"/>
                      <w:sz w:val="20"/>
                      <w:szCs w:val="20"/>
                    </w:rPr>
                  </w:pPr>
                  <w:r w:rsidRPr="00AC14D7">
                    <w:rPr>
                      <w:rFonts w:ascii="Arial" w:hAnsi="Arial" w:cs="Arial"/>
                      <w:sz w:val="20"/>
                      <w:lang w:eastAsia="de-DE"/>
                    </w:rPr>
                    <w:t>the processor fails to comply with a binding decision of a competent court or the competent supervisory authority/</w:t>
                  </w:r>
                  <w:proofErr w:type="spellStart"/>
                  <w:r w:rsidRPr="00AC14D7">
                    <w:rPr>
                      <w:rFonts w:ascii="Arial" w:hAnsi="Arial" w:cs="Arial"/>
                      <w:sz w:val="20"/>
                      <w:lang w:eastAsia="de-DE"/>
                    </w:rPr>
                    <w:t>ies</w:t>
                  </w:r>
                  <w:proofErr w:type="spellEnd"/>
                  <w:r w:rsidRPr="00AC14D7">
                    <w:rPr>
                      <w:rFonts w:ascii="Arial" w:hAnsi="Arial" w:cs="Arial"/>
                      <w:sz w:val="20"/>
                      <w:lang w:eastAsia="de-DE"/>
                    </w:rPr>
                    <w:t xml:space="preserve"> regarding its obligations pursuant to these Clauses or to Regulation (EU) 2016/679</w:t>
                  </w:r>
                  <w:r w:rsidR="00F97E04" w:rsidRPr="00AC14D7">
                    <w:rPr>
                      <w:rFonts w:ascii="Arial" w:hAnsi="Arial" w:cs="Arial"/>
                      <w:sz w:val="20"/>
                      <w:lang w:eastAsia="de-DE"/>
                    </w:rPr>
                    <w:t>.</w:t>
                  </w:r>
                </w:p>
              </w:tc>
            </w:tr>
          </w:tbl>
          <w:p w14:paraId="73A66AC8" w14:textId="77777777" w:rsidR="00F97E04" w:rsidRPr="00AC14D7" w:rsidRDefault="00F97E04" w:rsidP="00F97E04">
            <w:pPr>
              <w:rPr>
                <w:rFonts w:ascii="Arial" w:hAnsi="Arial" w:cs="Arial"/>
                <w:sz w:val="20"/>
                <w:szCs w:val="20"/>
                <w:lang w:eastAsia="de-DE"/>
              </w:rPr>
            </w:pPr>
          </w:p>
        </w:tc>
      </w:tr>
      <w:tr w:rsidR="00F97E04" w:rsidRPr="00AC14D7" w14:paraId="6ECC4CAE" w14:textId="77777777" w:rsidTr="00F269D5">
        <w:tc>
          <w:tcPr>
            <w:tcW w:w="157" w:type="pct"/>
            <w:shd w:val="clear" w:color="auto" w:fill="auto"/>
            <w:hideMark/>
          </w:tcPr>
          <w:p w14:paraId="3EAC1AAF" w14:textId="77777777" w:rsidR="00F97E04" w:rsidRPr="00AC14D7" w:rsidRDefault="00F97E04" w:rsidP="00F97E04">
            <w:pPr>
              <w:rPr>
                <w:rFonts w:ascii="Arial" w:hAnsi="Arial" w:cs="Arial"/>
                <w:sz w:val="20"/>
                <w:szCs w:val="20"/>
              </w:rPr>
            </w:pPr>
            <w:r w:rsidRPr="00AC14D7">
              <w:rPr>
                <w:rFonts w:ascii="Arial" w:hAnsi="Arial" w:cs="Arial"/>
                <w:sz w:val="20"/>
                <w:lang w:eastAsia="de-DE"/>
              </w:rPr>
              <w:t>c)</w:t>
            </w:r>
          </w:p>
        </w:tc>
        <w:tc>
          <w:tcPr>
            <w:tcW w:w="4843" w:type="pct"/>
            <w:shd w:val="clear" w:color="auto" w:fill="auto"/>
            <w:hideMark/>
          </w:tcPr>
          <w:p w14:paraId="6B888111" w14:textId="31999A7D" w:rsidR="00F97E04" w:rsidRPr="00AC14D7" w:rsidRDefault="00CC3D0D" w:rsidP="00F97E04">
            <w:pPr>
              <w:rPr>
                <w:rFonts w:ascii="Arial" w:hAnsi="Arial" w:cs="Arial"/>
                <w:sz w:val="20"/>
                <w:szCs w:val="20"/>
              </w:rPr>
            </w:pPr>
            <w:r w:rsidRPr="00AC14D7">
              <w:rPr>
                <w:rFonts w:ascii="Arial" w:hAnsi="Arial" w:cs="Arial"/>
                <w:sz w:val="20"/>
                <w:lang w:eastAsia="de-DE"/>
              </w:rPr>
              <w:t>The processor shall be entitled to terminate the contract insofar as it concerns processing of personal data under these Clauses where, after having informed the controller that its instructions infringe applicable legal requirements in accordance with Clause 7.1 (b), the controller insists on compliance with the instructions</w:t>
            </w:r>
            <w:r w:rsidR="00F97E04" w:rsidRPr="00AC14D7">
              <w:rPr>
                <w:rFonts w:ascii="Arial" w:hAnsi="Arial" w:cs="Arial"/>
                <w:sz w:val="20"/>
                <w:lang w:eastAsia="de-DE"/>
              </w:rPr>
              <w:t>.</w:t>
            </w:r>
          </w:p>
        </w:tc>
      </w:tr>
      <w:tr w:rsidR="00F97E04" w:rsidRPr="00AC14D7" w14:paraId="4BE09174" w14:textId="77777777" w:rsidTr="00F269D5">
        <w:tc>
          <w:tcPr>
            <w:tcW w:w="157" w:type="pct"/>
            <w:shd w:val="clear" w:color="auto" w:fill="auto"/>
            <w:hideMark/>
          </w:tcPr>
          <w:p w14:paraId="47267AFC" w14:textId="77777777" w:rsidR="00F97E04" w:rsidRPr="00AC14D7" w:rsidRDefault="00F97E04" w:rsidP="00F97E04">
            <w:pPr>
              <w:rPr>
                <w:rFonts w:ascii="Arial" w:hAnsi="Arial" w:cs="Arial"/>
                <w:sz w:val="20"/>
                <w:szCs w:val="20"/>
              </w:rPr>
            </w:pPr>
            <w:r w:rsidRPr="00AC14D7">
              <w:rPr>
                <w:rFonts w:ascii="Arial" w:hAnsi="Arial" w:cs="Arial"/>
                <w:sz w:val="20"/>
                <w:lang w:eastAsia="de-DE"/>
              </w:rPr>
              <w:t>d)</w:t>
            </w:r>
          </w:p>
        </w:tc>
        <w:tc>
          <w:tcPr>
            <w:tcW w:w="4843" w:type="pct"/>
            <w:shd w:val="clear" w:color="auto" w:fill="auto"/>
            <w:hideMark/>
          </w:tcPr>
          <w:p w14:paraId="2A48F4B5" w14:textId="402B0182" w:rsidR="00F97E04" w:rsidRPr="00AC14D7" w:rsidRDefault="00CC3D0D" w:rsidP="00F97E04">
            <w:pPr>
              <w:rPr>
                <w:rFonts w:ascii="Arial" w:hAnsi="Arial" w:cs="Arial"/>
                <w:sz w:val="20"/>
                <w:szCs w:val="20"/>
              </w:rPr>
            </w:pPr>
            <w:r w:rsidRPr="00AC14D7">
              <w:rPr>
                <w:rFonts w:ascii="Arial" w:hAnsi="Arial" w:cs="Arial"/>
                <w:sz w:val="20"/>
                <w:lang w:eastAsia="de-DE"/>
              </w:rPr>
              <w:t xml:space="preserve">Following termination of the contract, the processor shall, at the choice of the controller, delete all personal data processed on behalf of the controller and certify to the controller that it has done so, </w:t>
            </w:r>
            <w:proofErr w:type="gramStart"/>
            <w:r w:rsidRPr="00AC14D7">
              <w:rPr>
                <w:rFonts w:ascii="Arial" w:hAnsi="Arial" w:cs="Arial"/>
                <w:sz w:val="20"/>
                <w:lang w:eastAsia="de-DE"/>
              </w:rPr>
              <w:t>or,</w:t>
            </w:r>
            <w:proofErr w:type="gramEnd"/>
            <w:r w:rsidRPr="00AC14D7">
              <w:rPr>
                <w:rFonts w:ascii="Arial" w:hAnsi="Arial" w:cs="Arial"/>
                <w:sz w:val="20"/>
                <w:lang w:eastAsia="de-DE"/>
              </w:rPr>
              <w:t xml:space="preserve"> return all the personal data to the controller and delete existing copies unless Union or Member State law requires storage of the personal data. Until the data is deleted or returned, the processor shall continue to ensure compliance with these Clauses</w:t>
            </w:r>
            <w:r w:rsidR="00F97E04" w:rsidRPr="00AC14D7">
              <w:rPr>
                <w:rFonts w:ascii="Arial" w:hAnsi="Arial" w:cs="Arial"/>
                <w:sz w:val="20"/>
                <w:lang w:eastAsia="de-DE"/>
              </w:rPr>
              <w:t>.</w:t>
            </w:r>
          </w:p>
        </w:tc>
      </w:tr>
    </w:tbl>
    <w:p w14:paraId="0138F6D8" w14:textId="77777777" w:rsidR="00F97E04" w:rsidRPr="00AC14D7" w:rsidRDefault="00C9759F" w:rsidP="00F97E04">
      <w:pPr>
        <w:spacing w:before="120" w:after="120"/>
        <w:rPr>
          <w:rFonts w:ascii="Arial" w:eastAsia="Times New Roman" w:hAnsi="Arial" w:cs="Arial"/>
          <w:sz w:val="20"/>
          <w:szCs w:val="20"/>
        </w:rPr>
      </w:pPr>
      <w:r>
        <w:rPr>
          <w:rFonts w:ascii="Arial" w:hAnsi="Arial" w:cs="Arial"/>
          <w:noProof/>
          <w:sz w:val="20"/>
          <w:lang w:eastAsia="de-DE"/>
        </w:rPr>
        <w:pict w14:anchorId="37FB14B1">
          <v:rect id="_x0000_i1025" alt="" style="width:101.3pt;height:.75pt;mso-width-percent:0;mso-height-percent:0;mso-width-percent:0;mso-height-percent:0" o:hrpct="0" o:hralign="center" o:hrstd="t" o:hrnoshade="t" o:hr="t" fillcolor="black" stroked="f"/>
        </w:pict>
      </w:r>
    </w:p>
    <w:p w14:paraId="01627EEF" w14:textId="4E8DC4D6" w:rsidR="00F97E04" w:rsidRPr="00AC14D7" w:rsidRDefault="00F97E04" w:rsidP="00F97E04">
      <w:pPr>
        <w:rPr>
          <w:rFonts w:ascii="Arial" w:hAnsi="Arial" w:cs="Arial"/>
          <w:sz w:val="20"/>
          <w:szCs w:val="20"/>
          <w:lang w:eastAsia="de-DE"/>
        </w:rPr>
      </w:pPr>
    </w:p>
    <w:p w14:paraId="1F71FF9B" w14:textId="3FF259FC" w:rsidR="00CC3D0D" w:rsidRPr="00AC14D7" w:rsidRDefault="00CC3D0D" w:rsidP="00CE3E34">
      <w:pPr>
        <w:pStyle w:val="berschrift2"/>
        <w:rPr>
          <w:rFonts w:cs="Arial"/>
        </w:rPr>
      </w:pPr>
      <w:r w:rsidRPr="00AC14D7">
        <w:rPr>
          <w:rFonts w:cs="Arial"/>
        </w:rPr>
        <w:t>Annex</w:t>
      </w:r>
      <w:r w:rsidR="0039146C" w:rsidRPr="00AC14D7">
        <w:rPr>
          <w:rFonts w:cs="Arial"/>
        </w:rPr>
        <w:t xml:space="preserve">es to the </w:t>
      </w:r>
      <w:r w:rsidRPr="00AC14D7">
        <w:rPr>
          <w:rFonts w:cs="Arial"/>
        </w:rPr>
        <w:t>EU Standard Contractual Clauses for Data Processing</w:t>
      </w:r>
    </w:p>
    <w:p w14:paraId="6F074CBE" w14:textId="2070BC55" w:rsidR="0039146C" w:rsidRPr="00AC14D7" w:rsidRDefault="0039146C" w:rsidP="00CE3E34">
      <w:pPr>
        <w:pStyle w:val="berschrift2"/>
        <w:rPr>
          <w:rFonts w:cs="Arial"/>
          <w:bCs/>
        </w:rPr>
      </w:pPr>
      <w:r w:rsidRPr="00AC14D7">
        <w:rPr>
          <w:rFonts w:cs="Arial"/>
          <w:bCs/>
        </w:rPr>
        <w:t>ANNEX I.</w:t>
      </w:r>
      <w:r w:rsidRPr="00AC14D7">
        <w:rPr>
          <w:rFonts w:cs="Arial"/>
        </w:rPr>
        <w:t xml:space="preserve"> List of Parties</w:t>
      </w:r>
    </w:p>
    <w:p w14:paraId="1080F599" w14:textId="03EDF05D" w:rsidR="00F97E04" w:rsidRPr="00AC14D7" w:rsidRDefault="0039146C" w:rsidP="00F97E04">
      <w:pPr>
        <w:spacing w:before="120" w:after="120"/>
        <w:rPr>
          <w:rFonts w:ascii="Arial" w:eastAsia="Times New Roman" w:hAnsi="Arial" w:cs="Arial"/>
          <w:sz w:val="20"/>
          <w:szCs w:val="20"/>
        </w:rPr>
      </w:pPr>
      <w:r w:rsidRPr="00AC14D7">
        <w:rPr>
          <w:rFonts w:ascii="Arial" w:hAnsi="Arial" w:cs="Arial"/>
          <w:sz w:val="20"/>
          <w:lang w:eastAsia="de-DE"/>
        </w:rPr>
        <w:t>See main agreement.</w:t>
      </w:r>
      <w:r w:rsidR="00C9759F">
        <w:rPr>
          <w:rFonts w:ascii="Arial" w:hAnsi="Arial" w:cs="Arial"/>
          <w:noProof/>
          <w:sz w:val="20"/>
          <w:lang w:eastAsia="de-DE"/>
        </w:rPr>
        <w:pict w14:anchorId="0D9A32E8">
          <v:rect id="_x0000_i1026" alt="" style="width:101.3pt;height:.75pt;mso-width-percent:0;mso-height-percent:0;mso-width-percent:0;mso-height-percent:0" o:hrpct="0" o:hralign="center" o:hrstd="t" o:hrnoshade="t" o:hr="t" fillcolor="black" stroked="f"/>
        </w:pict>
      </w:r>
    </w:p>
    <w:p w14:paraId="3E5AB53D" w14:textId="5E035B4B" w:rsidR="00F97E04" w:rsidRPr="00AC14D7" w:rsidRDefault="0039146C" w:rsidP="00CE3E34">
      <w:pPr>
        <w:pStyle w:val="berschrift2"/>
        <w:rPr>
          <w:rStyle w:val="Fett"/>
          <w:rFonts w:eastAsiaTheme="minorHAnsi" w:cs="Arial"/>
          <w:b/>
          <w:szCs w:val="20"/>
        </w:rPr>
      </w:pPr>
      <w:r w:rsidRPr="00AC14D7">
        <w:rPr>
          <w:rFonts w:cs="Arial"/>
        </w:rPr>
        <w:t>ANNEX II.</w:t>
      </w:r>
      <w:r w:rsidR="00F97E04" w:rsidRPr="00AC14D7">
        <w:rPr>
          <w:rFonts w:cs="Arial"/>
        </w:rPr>
        <w:t xml:space="preserve"> </w:t>
      </w:r>
      <w:r w:rsidRPr="00AC14D7">
        <w:rPr>
          <w:rStyle w:val="Fett"/>
          <w:rFonts w:cs="Arial"/>
          <w:lang w:eastAsia="de-DE"/>
        </w:rPr>
        <w:t>Description of the Processing</w:t>
      </w:r>
    </w:p>
    <w:p w14:paraId="4568FBE3" w14:textId="2088EBA8" w:rsidR="00F97E04" w:rsidRPr="00AC14D7" w:rsidRDefault="0039146C" w:rsidP="00F97E04">
      <w:pPr>
        <w:spacing w:before="120" w:after="120"/>
        <w:rPr>
          <w:rFonts w:ascii="Arial" w:eastAsia="Times New Roman" w:hAnsi="Arial" w:cs="Arial"/>
          <w:sz w:val="20"/>
          <w:szCs w:val="20"/>
        </w:rPr>
      </w:pPr>
      <w:r w:rsidRPr="00AC14D7">
        <w:rPr>
          <w:rFonts w:ascii="Arial" w:hAnsi="Arial" w:cs="Arial"/>
          <w:sz w:val="20"/>
          <w:lang w:eastAsia="de-DE"/>
        </w:rPr>
        <w:t xml:space="preserve">See Main Agreement and </w:t>
      </w:r>
      <w:proofErr w:type="gramStart"/>
      <w:r w:rsidRPr="00AC14D7">
        <w:rPr>
          <w:rFonts w:ascii="Arial" w:hAnsi="Arial" w:cs="Arial"/>
          <w:sz w:val="20"/>
          <w:lang w:eastAsia="de-DE"/>
        </w:rPr>
        <w:t>in particular also</w:t>
      </w:r>
      <w:proofErr w:type="gramEnd"/>
      <w:r w:rsidRPr="00AC14D7">
        <w:rPr>
          <w:rFonts w:ascii="Arial" w:hAnsi="Arial" w:cs="Arial"/>
          <w:sz w:val="20"/>
          <w:lang w:eastAsia="de-DE"/>
        </w:rPr>
        <w:t xml:space="preserve"> "</w:t>
      </w:r>
      <w:r w:rsidRPr="00AC14D7">
        <w:rPr>
          <w:rFonts w:ascii="Arial" w:hAnsi="Arial" w:cs="Arial"/>
          <w:sz w:val="20"/>
          <w:lang w:eastAsia="de-DE"/>
        </w:rPr>
        <w:fldChar w:fldCharType="begin"/>
      </w:r>
      <w:r w:rsidRPr="00AC14D7">
        <w:rPr>
          <w:rFonts w:ascii="Arial" w:hAnsi="Arial" w:cs="Arial"/>
          <w:sz w:val="20"/>
          <w:lang w:eastAsia="de-DE"/>
        </w:rPr>
        <w:instrText xml:space="preserve"> REF _Ref149309614 \h  \* MERGEFORMAT </w:instrText>
      </w:r>
      <w:r w:rsidRPr="00AC14D7">
        <w:rPr>
          <w:rFonts w:ascii="Arial" w:hAnsi="Arial" w:cs="Arial"/>
          <w:sz w:val="20"/>
          <w:lang w:eastAsia="de-DE"/>
        </w:rPr>
      </w:r>
      <w:r w:rsidRPr="00AC14D7">
        <w:rPr>
          <w:rFonts w:ascii="Arial" w:hAnsi="Arial" w:cs="Arial"/>
          <w:sz w:val="20"/>
          <w:lang w:eastAsia="de-DE"/>
        </w:rPr>
        <w:fldChar w:fldCharType="separate"/>
      </w:r>
      <w:r w:rsidR="00463A66" w:rsidRPr="00463A66">
        <w:rPr>
          <w:rFonts w:ascii="Arial" w:hAnsi="Arial" w:cs="Arial"/>
          <w:sz w:val="20"/>
          <w:lang w:eastAsia="de-DE"/>
        </w:rPr>
        <w:t>Data Annex</w:t>
      </w:r>
      <w:r w:rsidRPr="00AC14D7">
        <w:rPr>
          <w:rFonts w:ascii="Arial" w:hAnsi="Arial" w:cs="Arial"/>
          <w:sz w:val="20"/>
          <w:lang w:eastAsia="de-DE"/>
        </w:rPr>
        <w:fldChar w:fldCharType="end"/>
      </w:r>
      <w:r w:rsidRPr="00AC14D7">
        <w:rPr>
          <w:rFonts w:ascii="Arial" w:hAnsi="Arial" w:cs="Arial"/>
          <w:sz w:val="20"/>
          <w:lang w:eastAsia="de-DE"/>
        </w:rPr>
        <w:t>" to the Main Agreement.</w:t>
      </w:r>
      <w:r w:rsidR="00C9759F">
        <w:rPr>
          <w:rFonts w:ascii="Arial" w:hAnsi="Arial" w:cs="Arial"/>
          <w:noProof/>
          <w:sz w:val="20"/>
          <w:lang w:eastAsia="de-DE"/>
        </w:rPr>
        <w:pict w14:anchorId="3B4FE87D">
          <v:rect id="_x0000_i1027" alt="" style="width:101.3pt;height:.75pt;mso-width-percent:0;mso-height-percent:0;mso-width-percent:0;mso-height-percent:0" o:hrpct="0" o:hralign="center" o:hrstd="t" o:hrnoshade="t" o:hr="t" fillcolor="black" stroked="f"/>
        </w:pict>
      </w:r>
    </w:p>
    <w:p w14:paraId="6794091B" w14:textId="7D67EE18" w:rsidR="00F97E04" w:rsidRPr="00AC14D7" w:rsidRDefault="00F97E04" w:rsidP="00CE3E34">
      <w:pPr>
        <w:pStyle w:val="berschrift2"/>
        <w:rPr>
          <w:rStyle w:val="Fett"/>
          <w:rFonts w:eastAsiaTheme="minorHAnsi" w:cs="Arial"/>
          <w:b/>
          <w:sz w:val="22"/>
          <w:szCs w:val="20"/>
          <w:lang w:eastAsia="en-US"/>
        </w:rPr>
      </w:pPr>
      <w:r w:rsidRPr="00AC14D7">
        <w:rPr>
          <w:rFonts w:cs="Arial"/>
        </w:rPr>
        <w:t xml:space="preserve">ANHANG III. </w:t>
      </w:r>
      <w:r w:rsidR="0039146C" w:rsidRPr="00AC14D7">
        <w:rPr>
          <w:rStyle w:val="Fett"/>
          <w:rFonts w:cs="Arial"/>
          <w:lang w:eastAsia="de-DE"/>
        </w:rPr>
        <w:t>Technical and Organisational Measures including Technical and Organisational Measures to ensure the security of the Data</w:t>
      </w:r>
    </w:p>
    <w:p w14:paraId="02534303" w14:textId="3A42C1EA" w:rsidR="00F97E04" w:rsidRPr="00AC14D7" w:rsidRDefault="0039146C" w:rsidP="00F97E04">
      <w:pPr>
        <w:rPr>
          <w:rStyle w:val="Hervorhebung"/>
          <w:rFonts w:ascii="Arial" w:hAnsi="Arial" w:cs="Arial"/>
          <w:b/>
          <w:i w:val="0"/>
          <w:iCs w:val="0"/>
          <w:sz w:val="20"/>
          <w:szCs w:val="20"/>
        </w:rPr>
      </w:pPr>
      <w:r w:rsidRPr="00AC14D7">
        <w:rPr>
          <w:rStyle w:val="Fett"/>
          <w:rFonts w:ascii="Arial" w:hAnsi="Arial" w:cs="Arial"/>
          <w:b w:val="0"/>
          <w:sz w:val="20"/>
          <w:lang w:eastAsia="de-DE"/>
        </w:rPr>
        <w:t>See</w:t>
      </w:r>
      <w:r w:rsidR="00E1145E" w:rsidRPr="00AC14D7">
        <w:rPr>
          <w:rStyle w:val="Fett"/>
          <w:rFonts w:ascii="Arial" w:hAnsi="Arial" w:cs="Arial"/>
          <w:b w:val="0"/>
          <w:sz w:val="20"/>
          <w:lang w:eastAsia="de-DE"/>
        </w:rPr>
        <w:t xml:space="preserve"> „</w:t>
      </w:r>
      <w:r w:rsidRPr="00AC14D7">
        <w:rPr>
          <w:rStyle w:val="Fett"/>
          <w:rFonts w:ascii="Arial" w:hAnsi="Arial" w:cs="Arial"/>
          <w:b w:val="0"/>
          <w:sz w:val="20"/>
          <w:lang w:eastAsia="de-DE"/>
        </w:rPr>
        <w:fldChar w:fldCharType="begin"/>
      </w:r>
      <w:r w:rsidRPr="00AC14D7">
        <w:rPr>
          <w:rStyle w:val="Fett"/>
          <w:rFonts w:ascii="Arial" w:hAnsi="Arial" w:cs="Arial"/>
          <w:b w:val="0"/>
          <w:sz w:val="20"/>
          <w:lang w:eastAsia="de-DE"/>
        </w:rPr>
        <w:instrText xml:space="preserve"> REF _Ref149309709 \h  \* MERGEFORMAT </w:instrText>
      </w:r>
      <w:r w:rsidRPr="00AC14D7">
        <w:rPr>
          <w:rStyle w:val="Fett"/>
          <w:rFonts w:ascii="Arial" w:hAnsi="Arial" w:cs="Arial"/>
          <w:b w:val="0"/>
          <w:sz w:val="20"/>
          <w:lang w:eastAsia="de-DE"/>
        </w:rPr>
      </w:r>
      <w:r w:rsidRPr="00AC14D7">
        <w:rPr>
          <w:rStyle w:val="Fett"/>
          <w:rFonts w:ascii="Arial" w:hAnsi="Arial" w:cs="Arial"/>
          <w:b w:val="0"/>
          <w:sz w:val="20"/>
          <w:lang w:eastAsia="de-DE"/>
        </w:rPr>
        <w:fldChar w:fldCharType="separate"/>
      </w:r>
      <w:r w:rsidR="00463A66" w:rsidRPr="00463A66">
        <w:rPr>
          <w:rStyle w:val="Fett"/>
          <w:rFonts w:ascii="Arial" w:hAnsi="Arial"/>
          <w:b w:val="0"/>
          <w:sz w:val="20"/>
          <w:lang w:eastAsia="de-DE"/>
        </w:rPr>
        <w:t>Technical and Organisational Measures (TOM) Annex</w:t>
      </w:r>
      <w:r w:rsidRPr="00AC14D7">
        <w:rPr>
          <w:rStyle w:val="Fett"/>
          <w:rFonts w:ascii="Arial" w:hAnsi="Arial" w:cs="Arial"/>
          <w:b w:val="0"/>
          <w:sz w:val="20"/>
          <w:lang w:eastAsia="de-DE"/>
        </w:rPr>
        <w:fldChar w:fldCharType="end"/>
      </w:r>
      <w:r w:rsidR="00E1145E" w:rsidRPr="00AC14D7">
        <w:rPr>
          <w:rStyle w:val="Fett"/>
          <w:rFonts w:ascii="Arial" w:hAnsi="Arial" w:cs="Arial"/>
          <w:b w:val="0"/>
          <w:sz w:val="20"/>
          <w:lang w:eastAsia="de-DE"/>
        </w:rPr>
        <w:t xml:space="preserve">“ </w:t>
      </w:r>
      <w:r w:rsidRPr="00AC14D7">
        <w:rPr>
          <w:rStyle w:val="Fett"/>
          <w:rFonts w:ascii="Arial" w:hAnsi="Arial" w:cs="Arial"/>
          <w:b w:val="0"/>
          <w:sz w:val="20"/>
          <w:lang w:eastAsia="de-DE"/>
        </w:rPr>
        <w:t>to the main agreement</w:t>
      </w:r>
      <w:r w:rsidR="00E1145E" w:rsidRPr="00AC14D7">
        <w:rPr>
          <w:rStyle w:val="Fett"/>
          <w:rFonts w:ascii="Arial" w:hAnsi="Arial" w:cs="Arial"/>
          <w:b w:val="0"/>
          <w:sz w:val="20"/>
          <w:lang w:eastAsia="de-DE"/>
        </w:rPr>
        <w:t>.</w:t>
      </w:r>
    </w:p>
    <w:p w14:paraId="4F3E8356" w14:textId="77777777" w:rsidR="00F97E04" w:rsidRPr="00AC14D7" w:rsidRDefault="00C9759F" w:rsidP="00F97E04">
      <w:pPr>
        <w:spacing w:before="120" w:after="120"/>
        <w:rPr>
          <w:rFonts w:ascii="Arial" w:eastAsia="Times New Roman" w:hAnsi="Arial" w:cs="Arial"/>
          <w:sz w:val="20"/>
          <w:szCs w:val="20"/>
        </w:rPr>
      </w:pPr>
      <w:r>
        <w:rPr>
          <w:rFonts w:ascii="Arial" w:hAnsi="Arial" w:cs="Arial"/>
          <w:noProof/>
          <w:sz w:val="20"/>
          <w:lang w:eastAsia="de-DE"/>
        </w:rPr>
        <w:pict w14:anchorId="0F6B9337">
          <v:rect id="_x0000_i1028" alt="" style="width:101.3pt;height:.75pt;mso-width-percent:0;mso-height-percent:0;mso-width-percent:0;mso-height-percent:0" o:hrpct="0" o:hralign="center" o:hrstd="t" o:hrnoshade="t" o:hr="t" fillcolor="black" stroked="f"/>
        </w:pict>
      </w:r>
    </w:p>
    <w:p w14:paraId="2C414B65" w14:textId="32622107" w:rsidR="00F97E04" w:rsidRPr="00AC14D7" w:rsidRDefault="00F97E04" w:rsidP="00CE3E34">
      <w:pPr>
        <w:pStyle w:val="berschrift2"/>
        <w:rPr>
          <w:rStyle w:val="Fett"/>
          <w:rFonts w:eastAsiaTheme="minorHAnsi" w:cs="Arial"/>
          <w:b/>
          <w:szCs w:val="20"/>
        </w:rPr>
      </w:pPr>
      <w:r w:rsidRPr="00AC14D7">
        <w:rPr>
          <w:rFonts w:cs="Arial"/>
        </w:rPr>
        <w:t xml:space="preserve">ANHANG IV. </w:t>
      </w:r>
      <w:r w:rsidR="0039146C" w:rsidRPr="00AC14D7">
        <w:rPr>
          <w:rStyle w:val="Fett"/>
          <w:rFonts w:cs="Arial"/>
          <w:lang w:eastAsia="de-DE"/>
        </w:rPr>
        <w:t>List of sub-processors</w:t>
      </w:r>
    </w:p>
    <w:p w14:paraId="0A443B36" w14:textId="1FDCA38B" w:rsidR="00E1145E" w:rsidRPr="00AC14D7" w:rsidRDefault="0039146C" w:rsidP="00A73BA3">
      <w:pPr>
        <w:rPr>
          <w:rFonts w:ascii="Arial" w:hAnsi="Arial" w:cs="Arial"/>
          <w:sz w:val="20"/>
          <w:szCs w:val="20"/>
        </w:rPr>
      </w:pPr>
      <w:r w:rsidRPr="00AC14D7">
        <w:rPr>
          <w:rFonts w:ascii="Arial" w:hAnsi="Arial" w:cs="Arial"/>
          <w:sz w:val="20"/>
          <w:lang w:eastAsia="de-DE"/>
        </w:rPr>
        <w:t>See</w:t>
      </w:r>
      <w:r w:rsidR="00E1145E" w:rsidRPr="00AC14D7">
        <w:rPr>
          <w:rFonts w:ascii="Arial" w:hAnsi="Arial" w:cs="Arial"/>
          <w:sz w:val="20"/>
          <w:lang w:eastAsia="de-DE"/>
        </w:rPr>
        <w:t xml:space="preserve"> „</w:t>
      </w:r>
      <w:r w:rsidRPr="00AC14D7">
        <w:rPr>
          <w:rFonts w:ascii="Arial" w:hAnsi="Arial" w:cs="Arial"/>
          <w:sz w:val="20"/>
          <w:lang w:eastAsia="de-DE"/>
        </w:rPr>
        <w:fldChar w:fldCharType="begin"/>
      </w:r>
      <w:r w:rsidRPr="00AC14D7">
        <w:rPr>
          <w:rFonts w:ascii="Arial" w:hAnsi="Arial" w:cs="Arial"/>
          <w:sz w:val="20"/>
          <w:lang w:eastAsia="de-DE"/>
        </w:rPr>
        <w:instrText xml:space="preserve"> REF _Ref149309926 \h  \* MERGEFORMAT </w:instrText>
      </w:r>
      <w:r w:rsidRPr="00AC14D7">
        <w:rPr>
          <w:rFonts w:ascii="Arial" w:hAnsi="Arial" w:cs="Arial"/>
          <w:sz w:val="20"/>
          <w:lang w:eastAsia="de-DE"/>
        </w:rPr>
      </w:r>
      <w:r w:rsidRPr="00AC14D7">
        <w:rPr>
          <w:rFonts w:ascii="Arial" w:hAnsi="Arial" w:cs="Arial"/>
          <w:sz w:val="20"/>
          <w:lang w:eastAsia="de-DE"/>
        </w:rPr>
        <w:fldChar w:fldCharType="separate"/>
      </w:r>
      <w:r w:rsidR="00463A66" w:rsidRPr="00463A66">
        <w:rPr>
          <w:rFonts w:ascii="Arial" w:hAnsi="Arial" w:cs="Arial"/>
          <w:sz w:val="20"/>
          <w:lang w:eastAsia="de-DE"/>
        </w:rPr>
        <w:t>Data Processing Annex</w:t>
      </w:r>
      <w:r w:rsidRPr="00AC14D7">
        <w:rPr>
          <w:rFonts w:ascii="Arial" w:hAnsi="Arial" w:cs="Arial"/>
          <w:sz w:val="20"/>
          <w:lang w:eastAsia="de-DE"/>
        </w:rPr>
        <w:fldChar w:fldCharType="end"/>
      </w:r>
      <w:r w:rsidR="00E1145E" w:rsidRPr="00AC14D7">
        <w:rPr>
          <w:rFonts w:ascii="Arial" w:hAnsi="Arial" w:cs="Arial"/>
          <w:sz w:val="20"/>
          <w:lang w:eastAsia="de-DE"/>
        </w:rPr>
        <w:t xml:space="preserve">“ </w:t>
      </w:r>
      <w:r w:rsidRPr="00AC14D7">
        <w:rPr>
          <w:rFonts w:ascii="Arial" w:hAnsi="Arial" w:cs="Arial"/>
          <w:sz w:val="20"/>
          <w:lang w:eastAsia="de-DE"/>
        </w:rPr>
        <w:t>to the Main Agreement</w:t>
      </w:r>
      <w:r w:rsidR="00E1145E" w:rsidRPr="00AC14D7">
        <w:rPr>
          <w:rFonts w:ascii="Arial" w:hAnsi="Arial" w:cs="Arial"/>
          <w:b/>
          <w:sz w:val="20"/>
        </w:rPr>
        <w:t>.</w:t>
      </w:r>
      <w:bookmarkEnd w:id="88"/>
      <w:bookmarkEnd w:id="89"/>
      <w:bookmarkEnd w:id="90"/>
    </w:p>
    <w:p w14:paraId="34B8199E" w14:textId="77777777" w:rsidR="00D27001" w:rsidRPr="00AC14D7" w:rsidRDefault="00666508" w:rsidP="00CE3E34">
      <w:pPr>
        <w:pStyle w:val="berschrift1"/>
        <w:rPr>
          <w:rFonts w:cs="Arial"/>
          <w:szCs w:val="20"/>
        </w:rPr>
      </w:pPr>
      <w:r w:rsidRPr="00AC14D7">
        <w:rPr>
          <w:rFonts w:cs="Arial"/>
        </w:rPr>
        <w:br w:type="column"/>
      </w:r>
      <w:bookmarkStart w:id="92" w:name="_Toc124755478"/>
      <w:bookmarkStart w:id="93" w:name="_Ref149309926"/>
      <w:r w:rsidRPr="00AC14D7">
        <w:rPr>
          <w:rFonts w:cs="Arial"/>
        </w:rPr>
        <w:lastRenderedPageBreak/>
        <w:t>Data Processing Annex</w:t>
      </w:r>
      <w:bookmarkEnd w:id="83"/>
      <w:bookmarkEnd w:id="84"/>
      <w:bookmarkEnd w:id="92"/>
      <w:bookmarkEnd w:id="93"/>
    </w:p>
    <w:p w14:paraId="15BB872F" w14:textId="77777777" w:rsidR="00D27001" w:rsidRPr="00AC14D7" w:rsidRDefault="00D27001" w:rsidP="00D27001">
      <w:pPr>
        <w:rPr>
          <w:rFonts w:ascii="Arial" w:hAnsi="Arial" w:cs="Arial"/>
          <w:i/>
          <w:sz w:val="20"/>
          <w:szCs w:val="20"/>
        </w:rPr>
      </w:pPr>
      <w:r w:rsidRPr="00AC14D7">
        <w:rPr>
          <w:rFonts w:ascii="Arial" w:hAnsi="Arial" w:cs="Arial"/>
          <w:i/>
          <w:sz w:val="20"/>
        </w:rPr>
        <w:t>Example</w:t>
      </w:r>
    </w:p>
    <w:p w14:paraId="563DE62C" w14:textId="77777777" w:rsidR="00D27001" w:rsidRPr="00AC14D7" w:rsidRDefault="00D27001" w:rsidP="00D27001">
      <w:pPr>
        <w:rPr>
          <w:rFonts w:ascii="Arial" w:hAnsi="Arial" w:cs="Arial"/>
          <w:sz w:val="20"/>
          <w:szCs w:val="20"/>
        </w:rPr>
      </w:pPr>
    </w:p>
    <w:p w14:paraId="1FB4067F" w14:textId="4652E169" w:rsidR="00D27001" w:rsidRPr="00AC14D7" w:rsidRDefault="001F51EA" w:rsidP="00D27001">
      <w:pPr>
        <w:rPr>
          <w:rFonts w:ascii="Arial" w:hAnsi="Arial" w:cs="Arial"/>
          <w:sz w:val="20"/>
          <w:szCs w:val="20"/>
        </w:rPr>
      </w:pPr>
      <w:r w:rsidRPr="00AC14D7">
        <w:rPr>
          <w:rFonts w:ascii="Arial" w:hAnsi="Arial" w:cs="Arial"/>
          <w:sz w:val="20"/>
        </w:rPr>
        <w:t>The R</w:t>
      </w:r>
      <w:r w:rsidR="00743F88" w:rsidRPr="00AC14D7">
        <w:rPr>
          <w:rFonts w:ascii="Arial" w:hAnsi="Arial" w:cs="Arial"/>
          <w:sz w:val="20"/>
        </w:rPr>
        <w:t>DC</w:t>
      </w:r>
      <w:r w:rsidRPr="00AC14D7">
        <w:rPr>
          <w:rFonts w:ascii="Arial" w:hAnsi="Arial" w:cs="Arial"/>
          <w:sz w:val="20"/>
        </w:rPr>
        <w:t xml:space="preserve"> engages the following entities through data processing agreements:</w:t>
      </w:r>
    </w:p>
    <w:p w14:paraId="5869E7D0" w14:textId="77777777" w:rsidR="00D27001" w:rsidRPr="00AC14D7" w:rsidRDefault="00D27001" w:rsidP="00D27001">
      <w:pPr>
        <w:rPr>
          <w:rFonts w:ascii="Arial" w:hAnsi="Arial" w:cs="Arial"/>
          <w:sz w:val="20"/>
          <w:szCs w:val="20"/>
        </w:rPr>
      </w:pPr>
    </w:p>
    <w:p w14:paraId="71EF00CF" w14:textId="77777777" w:rsidR="00D27001" w:rsidRPr="00AC14D7" w:rsidRDefault="00D27001" w:rsidP="00D27001">
      <w:pPr>
        <w:rPr>
          <w:rFonts w:ascii="Arial" w:hAnsi="Arial" w:cs="Arial"/>
          <w:sz w:val="20"/>
          <w:szCs w:val="20"/>
        </w:rPr>
      </w:pPr>
      <w:r w:rsidRPr="00AC14D7">
        <w:rPr>
          <w:rFonts w:ascii="Arial" w:hAnsi="Arial" w:cs="Arial"/>
          <w:sz w:val="20"/>
        </w:rPr>
        <w:t>Entity (designation and valid address):</w:t>
      </w:r>
    </w:p>
    <w:p w14:paraId="78FEF4C4" w14:textId="77777777" w:rsidR="00D27001" w:rsidRPr="00AC14D7" w:rsidRDefault="00D27001" w:rsidP="00D27001">
      <w:pPr>
        <w:rPr>
          <w:rFonts w:ascii="Arial" w:hAnsi="Arial" w:cs="Arial"/>
          <w:sz w:val="20"/>
          <w:szCs w:val="20"/>
        </w:rPr>
      </w:pPr>
    </w:p>
    <w:p w14:paraId="6800EEDF"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06D8E1F8" w14:textId="77777777" w:rsidR="00D27001" w:rsidRPr="00AC14D7" w:rsidRDefault="00D27001" w:rsidP="00D27001">
      <w:pPr>
        <w:pStyle w:val="clause"/>
        <w:rPr>
          <w:rFonts w:cs="Arial"/>
          <w:i/>
          <w:iCs/>
          <w:szCs w:val="20"/>
        </w:rPr>
      </w:pPr>
    </w:p>
    <w:p w14:paraId="49618B5C"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3E2C1EF7" w14:textId="77777777" w:rsidR="00D27001" w:rsidRPr="00AC14D7" w:rsidRDefault="00D27001" w:rsidP="00D27001">
      <w:pPr>
        <w:pStyle w:val="clause"/>
        <w:rPr>
          <w:rFonts w:cs="Arial"/>
          <w:i/>
          <w:iCs/>
          <w:szCs w:val="20"/>
        </w:rPr>
      </w:pPr>
    </w:p>
    <w:p w14:paraId="3DACBBB4"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26A9B74B" w14:textId="77777777" w:rsidR="00D27001" w:rsidRPr="00AC14D7" w:rsidRDefault="00D27001" w:rsidP="00D27001">
      <w:pPr>
        <w:pStyle w:val="clause"/>
        <w:rPr>
          <w:rFonts w:cs="Arial"/>
          <w:i/>
          <w:iCs/>
          <w:szCs w:val="20"/>
        </w:rPr>
      </w:pPr>
    </w:p>
    <w:p w14:paraId="57E975FC"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3260382A" w14:textId="77777777" w:rsidR="00D27001" w:rsidRPr="00AC14D7" w:rsidRDefault="00D27001" w:rsidP="00D27001">
      <w:pPr>
        <w:rPr>
          <w:rFonts w:ascii="Arial" w:hAnsi="Arial" w:cs="Arial"/>
          <w:sz w:val="20"/>
          <w:szCs w:val="20"/>
        </w:rPr>
      </w:pPr>
    </w:p>
    <w:p w14:paraId="30576126"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2336C9FF" w14:textId="77777777" w:rsidR="00D27001" w:rsidRPr="00AC14D7" w:rsidRDefault="00D27001" w:rsidP="00D27001">
      <w:pPr>
        <w:rPr>
          <w:rFonts w:ascii="Arial" w:hAnsi="Arial" w:cs="Arial"/>
          <w:sz w:val="20"/>
          <w:szCs w:val="20"/>
        </w:rPr>
      </w:pPr>
    </w:p>
    <w:p w14:paraId="07EFF14A" w14:textId="77777777" w:rsidR="00D27001" w:rsidRPr="00AC14D7" w:rsidRDefault="00D27001" w:rsidP="00D27001">
      <w:pPr>
        <w:rPr>
          <w:rFonts w:ascii="Arial" w:hAnsi="Arial" w:cs="Arial"/>
          <w:sz w:val="20"/>
          <w:szCs w:val="20"/>
        </w:rPr>
      </w:pPr>
      <w:r w:rsidRPr="00AC14D7">
        <w:rPr>
          <w:rFonts w:ascii="Arial" w:hAnsi="Arial" w:cs="Arial"/>
          <w:sz w:val="20"/>
        </w:rPr>
        <w:t>Brief description of the subject of the data processing agreement</w:t>
      </w:r>
    </w:p>
    <w:p w14:paraId="1B085976" w14:textId="77777777" w:rsidR="00D27001" w:rsidRPr="00AC14D7" w:rsidRDefault="00D27001" w:rsidP="00D27001">
      <w:pPr>
        <w:rPr>
          <w:rFonts w:ascii="Arial" w:hAnsi="Arial" w:cs="Arial"/>
          <w:sz w:val="20"/>
          <w:szCs w:val="20"/>
        </w:rPr>
      </w:pPr>
    </w:p>
    <w:p w14:paraId="2A5CB279"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4137A50C" w14:textId="77777777" w:rsidR="00D27001" w:rsidRPr="00AC14D7" w:rsidRDefault="00D27001" w:rsidP="00D27001">
      <w:pPr>
        <w:pStyle w:val="clause"/>
        <w:rPr>
          <w:rFonts w:cs="Arial"/>
          <w:i/>
          <w:iCs/>
          <w:szCs w:val="20"/>
        </w:rPr>
      </w:pPr>
    </w:p>
    <w:p w14:paraId="0EC39614"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00613325" w14:textId="77777777" w:rsidR="00D27001" w:rsidRPr="00AC14D7" w:rsidRDefault="00D27001" w:rsidP="00D27001">
      <w:pPr>
        <w:pStyle w:val="clause"/>
        <w:rPr>
          <w:rFonts w:cs="Arial"/>
          <w:i/>
          <w:iCs/>
          <w:szCs w:val="20"/>
        </w:rPr>
      </w:pPr>
    </w:p>
    <w:p w14:paraId="2BF3B68F" w14:textId="77777777" w:rsidR="00D27001" w:rsidRPr="00AC14D7" w:rsidRDefault="00D27001" w:rsidP="00D27001">
      <w:pPr>
        <w:pStyle w:val="clause"/>
        <w:rPr>
          <w:rFonts w:cs="Arial"/>
          <w:i/>
          <w:iCs/>
          <w:szCs w:val="20"/>
        </w:rPr>
      </w:pPr>
      <w:r w:rsidRPr="00AC14D7">
        <w:rPr>
          <w:rFonts w:cs="Arial"/>
          <w:i/>
        </w:rPr>
        <w:t>________________________________________________________</w:t>
      </w:r>
    </w:p>
    <w:p w14:paraId="3FAF548E" w14:textId="77777777" w:rsidR="00D27001" w:rsidRPr="00AC14D7" w:rsidRDefault="00D27001" w:rsidP="00D27001">
      <w:pPr>
        <w:rPr>
          <w:rFonts w:ascii="Arial" w:hAnsi="Arial" w:cs="Arial"/>
          <w:sz w:val="20"/>
          <w:szCs w:val="20"/>
        </w:rPr>
      </w:pPr>
    </w:p>
    <w:p w14:paraId="444BB430" w14:textId="77777777" w:rsidR="00D27001" w:rsidRPr="00AC14D7" w:rsidRDefault="00D27001" w:rsidP="00D27001">
      <w:pPr>
        <w:rPr>
          <w:rFonts w:ascii="Arial" w:hAnsi="Arial" w:cs="Arial"/>
          <w:sz w:val="20"/>
          <w:szCs w:val="20"/>
        </w:rPr>
      </w:pPr>
    </w:p>
    <w:p w14:paraId="274C5ECB" w14:textId="6A99BC32" w:rsidR="00D27001" w:rsidRPr="00AC14D7" w:rsidRDefault="00D27001" w:rsidP="00F269D5">
      <w:pPr>
        <w:ind w:left="567" w:hanging="567"/>
        <w:rPr>
          <w:rFonts w:ascii="Arial" w:hAnsi="Arial" w:cs="Arial"/>
          <w:sz w:val="20"/>
          <w:szCs w:val="20"/>
        </w:rPr>
      </w:pPr>
      <w:r w:rsidRPr="00AC14D7">
        <w:rPr>
          <w:rFonts w:ascii="Segoe UI Symbol" w:hAnsi="Segoe UI Symbol" w:cs="Segoe UI Symbol"/>
          <w:sz w:val="20"/>
        </w:rPr>
        <w:t>❑</w:t>
      </w:r>
      <w:r w:rsidRPr="00AC14D7">
        <w:rPr>
          <w:rFonts w:ascii="Arial" w:hAnsi="Arial" w:cs="Arial"/>
          <w:sz w:val="20"/>
        </w:rPr>
        <w:t xml:space="preserve"> </w:t>
      </w:r>
      <w:r w:rsidR="00FA30B5" w:rsidRPr="00AC14D7">
        <w:rPr>
          <w:rFonts w:ascii="Arial" w:hAnsi="Arial" w:cs="Arial"/>
          <w:sz w:val="20"/>
        </w:rPr>
        <w:tab/>
      </w:r>
      <w:r w:rsidRPr="00AC14D7">
        <w:rPr>
          <w:rFonts w:ascii="Arial" w:hAnsi="Arial" w:cs="Arial"/>
          <w:sz w:val="20"/>
        </w:rPr>
        <w:t xml:space="preserve">The data processing agreement along with documentation of the technical and organisational measures used is attached. </w:t>
      </w:r>
    </w:p>
    <w:p w14:paraId="37DD64EB" w14:textId="77777777" w:rsidR="00D27001" w:rsidRPr="00AC14D7" w:rsidRDefault="00D27001" w:rsidP="00D27001">
      <w:pPr>
        <w:rPr>
          <w:rFonts w:ascii="Arial" w:hAnsi="Arial" w:cs="Arial"/>
          <w:sz w:val="20"/>
          <w:szCs w:val="20"/>
        </w:rPr>
      </w:pPr>
      <w:r w:rsidRPr="00AC14D7">
        <w:rPr>
          <w:rFonts w:ascii="Arial" w:hAnsi="Arial" w:cs="Arial"/>
          <w:sz w:val="20"/>
        </w:rPr>
        <w:tab/>
      </w:r>
    </w:p>
    <w:p w14:paraId="437556AD" w14:textId="77777777" w:rsidR="00D27001" w:rsidRPr="00AC14D7" w:rsidRDefault="00D27001" w:rsidP="00D27001">
      <w:pPr>
        <w:rPr>
          <w:rFonts w:ascii="Arial" w:hAnsi="Arial" w:cs="Arial"/>
          <w:sz w:val="20"/>
          <w:szCs w:val="20"/>
        </w:rPr>
      </w:pPr>
      <w:r w:rsidRPr="00AC14D7">
        <w:rPr>
          <w:rFonts w:ascii="Arial" w:hAnsi="Arial" w:cs="Arial"/>
          <w:sz w:val="20"/>
        </w:rPr>
        <w:t xml:space="preserve">Or </w:t>
      </w:r>
    </w:p>
    <w:p w14:paraId="078AF362" w14:textId="77777777" w:rsidR="00D27001" w:rsidRPr="00AC14D7" w:rsidRDefault="00D27001" w:rsidP="00D27001">
      <w:pPr>
        <w:rPr>
          <w:rFonts w:ascii="Arial" w:hAnsi="Arial" w:cs="Arial"/>
          <w:sz w:val="20"/>
          <w:szCs w:val="20"/>
        </w:rPr>
      </w:pPr>
    </w:p>
    <w:tbl>
      <w:tblPr>
        <w:tblStyle w:val="Tabellenraster"/>
        <w:tblW w:w="0" w:type="auto"/>
        <w:tblLook w:val="04A0" w:firstRow="1" w:lastRow="0" w:firstColumn="1" w:lastColumn="0" w:noHBand="0" w:noVBand="1"/>
      </w:tblPr>
      <w:tblGrid>
        <w:gridCol w:w="4247"/>
        <w:gridCol w:w="4248"/>
      </w:tblGrid>
      <w:tr w:rsidR="00D27001" w:rsidRPr="00AC14D7" w14:paraId="3AC17459" w14:textId="77777777" w:rsidTr="00A42335">
        <w:tc>
          <w:tcPr>
            <w:tcW w:w="4247" w:type="dxa"/>
            <w:vAlign w:val="center"/>
          </w:tcPr>
          <w:p w14:paraId="78A7A37B" w14:textId="77777777" w:rsidR="00D27001" w:rsidRPr="00AC14D7" w:rsidRDefault="00D27001" w:rsidP="00A42335">
            <w:pPr>
              <w:rPr>
                <w:rFonts w:ascii="Arial" w:hAnsi="Arial" w:cs="Arial"/>
                <w:szCs w:val="20"/>
              </w:rPr>
            </w:pPr>
            <w:r w:rsidRPr="00AC14D7">
              <w:rPr>
                <w:rFonts w:ascii="Arial" w:hAnsi="Arial" w:cs="Arial"/>
              </w:rPr>
              <w:t>Data Processor</w:t>
            </w:r>
          </w:p>
        </w:tc>
        <w:tc>
          <w:tcPr>
            <w:tcW w:w="4248" w:type="dxa"/>
            <w:vAlign w:val="center"/>
          </w:tcPr>
          <w:p w14:paraId="52379E51" w14:textId="77777777" w:rsidR="00D27001" w:rsidRPr="00AC14D7" w:rsidRDefault="00D27001" w:rsidP="00A42335">
            <w:pPr>
              <w:rPr>
                <w:rFonts w:ascii="Arial" w:hAnsi="Arial" w:cs="Arial"/>
                <w:szCs w:val="20"/>
              </w:rPr>
            </w:pPr>
            <w:r w:rsidRPr="00AC14D7">
              <w:rPr>
                <w:rFonts w:ascii="Arial" w:hAnsi="Arial" w:cs="Arial"/>
              </w:rPr>
              <w:t>Subject</w:t>
            </w:r>
          </w:p>
        </w:tc>
      </w:tr>
      <w:tr w:rsidR="00D27001" w:rsidRPr="00AC14D7" w14:paraId="0284BA2A" w14:textId="77777777" w:rsidTr="00A42335">
        <w:trPr>
          <w:trHeight w:val="578"/>
        </w:trPr>
        <w:tc>
          <w:tcPr>
            <w:tcW w:w="4247" w:type="dxa"/>
            <w:vAlign w:val="center"/>
          </w:tcPr>
          <w:p w14:paraId="2A995BE4" w14:textId="77777777" w:rsidR="00D27001" w:rsidRPr="00AC14D7" w:rsidRDefault="00D27001" w:rsidP="00A42335">
            <w:pPr>
              <w:rPr>
                <w:rFonts w:ascii="Arial" w:hAnsi="Arial" w:cs="Arial"/>
                <w:szCs w:val="20"/>
              </w:rPr>
            </w:pPr>
          </w:p>
        </w:tc>
        <w:tc>
          <w:tcPr>
            <w:tcW w:w="4248" w:type="dxa"/>
            <w:vAlign w:val="center"/>
          </w:tcPr>
          <w:p w14:paraId="58670056" w14:textId="77777777" w:rsidR="00D27001" w:rsidRPr="00AC14D7" w:rsidRDefault="00D27001" w:rsidP="00A42335">
            <w:pPr>
              <w:rPr>
                <w:rFonts w:ascii="Arial" w:hAnsi="Arial" w:cs="Arial"/>
                <w:szCs w:val="20"/>
              </w:rPr>
            </w:pPr>
          </w:p>
        </w:tc>
      </w:tr>
      <w:tr w:rsidR="00D27001" w:rsidRPr="00AC14D7" w14:paraId="6A2C341A" w14:textId="77777777" w:rsidTr="00A42335">
        <w:trPr>
          <w:trHeight w:val="558"/>
        </w:trPr>
        <w:tc>
          <w:tcPr>
            <w:tcW w:w="4247" w:type="dxa"/>
            <w:vAlign w:val="center"/>
          </w:tcPr>
          <w:p w14:paraId="38E68558" w14:textId="77777777" w:rsidR="00D27001" w:rsidRPr="00AC14D7" w:rsidRDefault="00D27001" w:rsidP="00A42335">
            <w:pPr>
              <w:rPr>
                <w:rFonts w:ascii="Arial" w:hAnsi="Arial" w:cs="Arial"/>
                <w:szCs w:val="20"/>
              </w:rPr>
            </w:pPr>
          </w:p>
        </w:tc>
        <w:tc>
          <w:tcPr>
            <w:tcW w:w="4248" w:type="dxa"/>
            <w:vAlign w:val="center"/>
          </w:tcPr>
          <w:p w14:paraId="7E9661A0" w14:textId="77777777" w:rsidR="00D27001" w:rsidRPr="00AC14D7" w:rsidRDefault="00D27001" w:rsidP="00A42335">
            <w:pPr>
              <w:rPr>
                <w:rFonts w:ascii="Arial" w:hAnsi="Arial" w:cs="Arial"/>
                <w:szCs w:val="20"/>
              </w:rPr>
            </w:pPr>
          </w:p>
        </w:tc>
      </w:tr>
      <w:tr w:rsidR="00D27001" w:rsidRPr="00AC14D7" w14:paraId="70AE7785" w14:textId="77777777" w:rsidTr="00A42335">
        <w:trPr>
          <w:trHeight w:val="552"/>
        </w:trPr>
        <w:tc>
          <w:tcPr>
            <w:tcW w:w="4247" w:type="dxa"/>
            <w:vAlign w:val="center"/>
          </w:tcPr>
          <w:p w14:paraId="3CD7C8C0" w14:textId="77777777" w:rsidR="00D27001" w:rsidRPr="00AC14D7" w:rsidRDefault="00D27001" w:rsidP="00A42335">
            <w:pPr>
              <w:rPr>
                <w:rFonts w:ascii="Arial" w:hAnsi="Arial" w:cs="Arial"/>
                <w:szCs w:val="20"/>
              </w:rPr>
            </w:pPr>
          </w:p>
        </w:tc>
        <w:tc>
          <w:tcPr>
            <w:tcW w:w="4248" w:type="dxa"/>
            <w:vAlign w:val="center"/>
          </w:tcPr>
          <w:p w14:paraId="3D3D3887" w14:textId="77777777" w:rsidR="00D27001" w:rsidRPr="00AC14D7" w:rsidRDefault="00D27001" w:rsidP="00A42335">
            <w:pPr>
              <w:rPr>
                <w:rFonts w:ascii="Arial" w:hAnsi="Arial" w:cs="Arial"/>
                <w:szCs w:val="20"/>
              </w:rPr>
            </w:pPr>
          </w:p>
        </w:tc>
      </w:tr>
    </w:tbl>
    <w:p w14:paraId="702C1968" w14:textId="77777777" w:rsidR="00D27001" w:rsidRPr="00AC14D7" w:rsidRDefault="00D27001" w:rsidP="00D27001">
      <w:pPr>
        <w:rPr>
          <w:rFonts w:ascii="Arial" w:hAnsi="Arial" w:cs="Arial"/>
          <w:sz w:val="20"/>
          <w:szCs w:val="20"/>
        </w:rPr>
      </w:pPr>
    </w:p>
    <w:p w14:paraId="66D7A0CB" w14:textId="77777777" w:rsidR="00D27001" w:rsidRPr="00AC14D7" w:rsidRDefault="00D27001" w:rsidP="00D27001">
      <w:pPr>
        <w:rPr>
          <w:rFonts w:ascii="Arial" w:hAnsi="Arial" w:cs="Arial"/>
          <w:sz w:val="20"/>
          <w:szCs w:val="20"/>
          <w:lang w:eastAsia="de-DE"/>
        </w:rPr>
      </w:pPr>
    </w:p>
    <w:p w14:paraId="794068E1" w14:textId="72EEBE32" w:rsidR="00D27001" w:rsidRPr="00AC14D7" w:rsidRDefault="00D27001" w:rsidP="00D27001">
      <w:pPr>
        <w:rPr>
          <w:rFonts w:ascii="Arial" w:hAnsi="Arial" w:cs="Arial"/>
          <w:sz w:val="20"/>
          <w:szCs w:val="20"/>
        </w:rPr>
      </w:pPr>
      <w:r w:rsidRPr="00AC14D7">
        <w:rPr>
          <w:rFonts w:ascii="Arial" w:hAnsi="Arial" w:cs="Arial"/>
          <w:sz w:val="20"/>
        </w:rPr>
        <w:t xml:space="preserve">_____________________________ </w:t>
      </w:r>
      <w:r w:rsidRPr="00AC14D7">
        <w:rPr>
          <w:rFonts w:ascii="Arial" w:hAnsi="Arial" w:cs="Arial"/>
          <w:sz w:val="20"/>
        </w:rPr>
        <w:tab/>
        <w:t>_______________________________________</w:t>
      </w:r>
      <w:r w:rsidRPr="00AC14D7">
        <w:rPr>
          <w:rFonts w:ascii="Arial" w:hAnsi="Arial" w:cs="Arial"/>
          <w:sz w:val="20"/>
        </w:rPr>
        <w:br/>
      </w:r>
      <w:r w:rsidR="00F76E26" w:rsidRPr="00AC14D7">
        <w:rPr>
          <w:rFonts w:ascii="Arial" w:hAnsi="Arial" w:cs="Arial"/>
          <w:sz w:val="20"/>
        </w:rPr>
        <w:t>Location</w:t>
      </w:r>
      <w:r w:rsidRPr="00AC14D7">
        <w:rPr>
          <w:rFonts w:ascii="Arial" w:hAnsi="Arial" w:cs="Arial"/>
          <w:sz w:val="20"/>
        </w:rPr>
        <w:t xml:space="preserve">, Date </w:t>
      </w:r>
      <w:r w:rsidRPr="00AC14D7">
        <w:rPr>
          <w:rFonts w:ascii="Arial" w:hAnsi="Arial" w:cs="Arial"/>
          <w:sz w:val="20"/>
        </w:rPr>
        <w:tab/>
      </w:r>
      <w:r w:rsidRPr="00AC14D7">
        <w:rPr>
          <w:rFonts w:ascii="Arial" w:hAnsi="Arial" w:cs="Arial"/>
          <w:sz w:val="20"/>
        </w:rPr>
        <w:tab/>
      </w:r>
      <w:r w:rsidRPr="00AC14D7">
        <w:rPr>
          <w:rFonts w:ascii="Arial" w:hAnsi="Arial" w:cs="Arial"/>
          <w:sz w:val="20"/>
        </w:rPr>
        <w:tab/>
      </w:r>
      <w:r w:rsidR="00500E00" w:rsidRPr="00AC14D7">
        <w:rPr>
          <w:rFonts w:ascii="Arial" w:hAnsi="Arial" w:cs="Arial"/>
          <w:sz w:val="20"/>
        </w:rPr>
        <w:tab/>
      </w:r>
      <w:r w:rsidRPr="00AC14D7">
        <w:rPr>
          <w:rFonts w:ascii="Arial" w:hAnsi="Arial" w:cs="Arial"/>
          <w:sz w:val="20"/>
        </w:rPr>
        <w:t xml:space="preserve">Signature </w:t>
      </w:r>
      <w:r w:rsidR="006077DC" w:rsidRPr="00AC14D7">
        <w:rPr>
          <w:rFonts w:ascii="Arial" w:hAnsi="Arial" w:cs="Arial"/>
          <w:sz w:val="20"/>
        </w:rPr>
        <w:t xml:space="preserve">of </w:t>
      </w:r>
      <w:r w:rsidR="00FE4F20" w:rsidRPr="00AC14D7">
        <w:rPr>
          <w:rFonts w:ascii="Arial" w:hAnsi="Arial" w:cs="Arial"/>
          <w:sz w:val="20"/>
        </w:rPr>
        <w:t>Data Provider</w:t>
      </w:r>
      <w:r w:rsidRPr="00AC14D7">
        <w:rPr>
          <w:rFonts w:ascii="Arial" w:hAnsi="Arial" w:cs="Arial"/>
          <w:sz w:val="20"/>
        </w:rPr>
        <w:t xml:space="preserve"> </w:t>
      </w:r>
    </w:p>
    <w:p w14:paraId="37047779" w14:textId="3DB0266E" w:rsidR="00D27001" w:rsidRPr="00AC14D7" w:rsidRDefault="00D27001" w:rsidP="00D27001">
      <w:pPr>
        <w:rPr>
          <w:rFonts w:ascii="Arial" w:hAnsi="Arial" w:cs="Arial"/>
          <w:color w:val="000000"/>
          <w:sz w:val="20"/>
          <w:szCs w:val="20"/>
          <w:lang w:eastAsia="de-DE"/>
        </w:rPr>
      </w:pPr>
    </w:p>
    <w:p w14:paraId="416840FD" w14:textId="77777777" w:rsidR="00D27001" w:rsidRPr="00AC14D7" w:rsidRDefault="00D27001" w:rsidP="00D27001">
      <w:pPr>
        <w:rPr>
          <w:rFonts w:ascii="Arial" w:hAnsi="Arial" w:cs="Arial"/>
          <w:sz w:val="20"/>
          <w:szCs w:val="20"/>
        </w:rPr>
      </w:pPr>
      <w:r w:rsidRPr="00AC14D7">
        <w:rPr>
          <w:rFonts w:ascii="Arial" w:hAnsi="Arial" w:cs="Arial"/>
          <w:sz w:val="20"/>
        </w:rPr>
        <w:br/>
        <w:t xml:space="preserve">_____________________________ </w:t>
      </w:r>
      <w:r w:rsidRPr="00AC14D7">
        <w:rPr>
          <w:rFonts w:ascii="Arial" w:hAnsi="Arial" w:cs="Arial"/>
          <w:sz w:val="20"/>
        </w:rPr>
        <w:tab/>
        <w:t>_______________________________________</w:t>
      </w:r>
      <w:r w:rsidRPr="00AC14D7">
        <w:rPr>
          <w:rFonts w:ascii="Arial" w:hAnsi="Arial" w:cs="Arial"/>
          <w:sz w:val="20"/>
        </w:rPr>
        <w:br/>
        <w:t xml:space="preserve">Location, Date </w:t>
      </w:r>
      <w:r w:rsidRPr="00AC14D7">
        <w:rPr>
          <w:rFonts w:ascii="Arial" w:hAnsi="Arial" w:cs="Arial"/>
          <w:sz w:val="20"/>
        </w:rPr>
        <w:tab/>
      </w:r>
      <w:r w:rsidRPr="00AC14D7">
        <w:rPr>
          <w:rFonts w:ascii="Arial" w:hAnsi="Arial" w:cs="Arial"/>
          <w:sz w:val="20"/>
        </w:rPr>
        <w:tab/>
      </w:r>
      <w:r w:rsidRPr="00AC14D7">
        <w:rPr>
          <w:rFonts w:ascii="Arial" w:hAnsi="Arial" w:cs="Arial"/>
          <w:sz w:val="20"/>
        </w:rPr>
        <w:tab/>
      </w:r>
      <w:r w:rsidRPr="00AC14D7">
        <w:rPr>
          <w:rFonts w:ascii="Arial" w:hAnsi="Arial" w:cs="Arial"/>
          <w:sz w:val="20"/>
        </w:rPr>
        <w:tab/>
        <w:t>Signature of the RDC</w:t>
      </w:r>
    </w:p>
    <w:p w14:paraId="14B8702E" w14:textId="752069D6" w:rsidR="00D27001" w:rsidRPr="00AC14D7" w:rsidRDefault="00D27001" w:rsidP="00D27001">
      <w:pPr>
        <w:rPr>
          <w:rFonts w:ascii="Arial" w:hAnsi="Arial" w:cs="Arial"/>
          <w:color w:val="000000"/>
          <w:sz w:val="20"/>
          <w:szCs w:val="20"/>
        </w:rPr>
      </w:pPr>
      <w:r w:rsidRPr="00AC14D7">
        <w:rPr>
          <w:rFonts w:ascii="Arial" w:hAnsi="Arial" w:cs="Arial"/>
          <w:color w:val="000000"/>
          <w:sz w:val="20"/>
        </w:rPr>
        <w:br/>
      </w:r>
    </w:p>
    <w:p w14:paraId="45CC56AF" w14:textId="77218EFA" w:rsidR="00AD7659" w:rsidRPr="002D0D2E" w:rsidRDefault="00AD7659">
      <w:pPr>
        <w:spacing w:after="200"/>
        <w:rPr>
          <w:rFonts w:ascii="Segoe UI" w:hAnsi="Segoe UI" w:cs="Segoe UI"/>
          <w:sz w:val="20"/>
          <w:szCs w:val="20"/>
        </w:rPr>
      </w:pPr>
      <w:bookmarkStart w:id="94" w:name="X0a8e49209a3934f162e8d06cdc68bf6338be252"/>
      <w:bookmarkEnd w:id="85"/>
      <w:bookmarkEnd w:id="86"/>
      <w:bookmarkEnd w:id="94"/>
      <w:r w:rsidRPr="002D0D2E">
        <w:rPr>
          <w:rFonts w:ascii="Segoe UI" w:hAnsi="Segoe UI" w:cs="Segoe UI"/>
        </w:rPr>
        <w:br w:type="page"/>
      </w:r>
    </w:p>
    <w:p w14:paraId="418C9304" w14:textId="77777777" w:rsidR="00AD7659" w:rsidRPr="002D0D2E" w:rsidRDefault="00AD7659" w:rsidP="00AD7659">
      <w:pPr>
        <w:spacing w:after="200"/>
        <w:rPr>
          <w:rFonts w:ascii="Segoe UI Semibold" w:eastAsia="Calibri" w:hAnsi="Segoe UI Semibold" w:cs="Segoe UI Semibold"/>
        </w:rPr>
      </w:pPr>
      <w:r w:rsidRPr="002D0D2E">
        <w:rPr>
          <w:rFonts w:ascii="Segoe UI Semibold" w:hAnsi="Segoe UI Semibold" w:cs="Segoe UI Semibold"/>
        </w:rPr>
        <w:lastRenderedPageBreak/>
        <w:t>Contact:</w:t>
      </w:r>
    </w:p>
    <w:p w14:paraId="48F0E502" w14:textId="2D60A004" w:rsidR="00AD7659" w:rsidRPr="002D0D2E" w:rsidRDefault="00AD7659" w:rsidP="00AD7659">
      <w:pPr>
        <w:spacing w:after="200"/>
        <w:rPr>
          <w:rFonts w:ascii="Segoe UI" w:eastAsia="Calibri" w:hAnsi="Segoe UI" w:cs="Segoe UI"/>
        </w:rPr>
      </w:pPr>
      <w:r w:rsidRPr="002D0D2E">
        <w:rPr>
          <w:rFonts w:ascii="Segoe UI" w:hAnsi="Segoe UI" w:cs="Segoe UI"/>
        </w:rPr>
        <w:t xml:space="preserve">Ute Hoffstätter </w:t>
      </w:r>
      <w:r w:rsidRPr="002D0D2E">
        <w:rPr>
          <w:rFonts w:ascii="Segoe UI" w:hAnsi="Segoe UI" w:cs="Segoe UI"/>
        </w:rPr>
        <w:br/>
      </w:r>
      <w:r w:rsidR="00F73AA1" w:rsidRPr="002D0D2E">
        <w:rPr>
          <w:rFonts w:ascii="Segoe UI" w:hAnsi="Segoe UI" w:cs="Segoe UI"/>
        </w:rPr>
        <w:t>German Centre for Higher Education Research and Science Studies (DZHW)</w:t>
      </w:r>
      <w:r w:rsidRPr="002D0D2E">
        <w:rPr>
          <w:rFonts w:ascii="Segoe UI" w:hAnsi="Segoe UI" w:cs="Segoe UI"/>
        </w:rPr>
        <w:br/>
        <w:t>Lange Laube 12</w:t>
      </w:r>
      <w:r w:rsidRPr="002D0D2E">
        <w:rPr>
          <w:rFonts w:ascii="Segoe UI" w:hAnsi="Segoe UI" w:cs="Segoe UI"/>
        </w:rPr>
        <w:br/>
        <w:t xml:space="preserve">30159 Hannover </w:t>
      </w:r>
      <w:r w:rsidRPr="002D0D2E">
        <w:rPr>
          <w:rFonts w:ascii="Segoe UI" w:hAnsi="Segoe UI" w:cs="Segoe UI"/>
        </w:rPr>
        <w:br/>
        <w:t xml:space="preserve">Tel.: +49 511 450670-404 </w:t>
      </w:r>
      <w:r w:rsidRPr="002D0D2E">
        <w:rPr>
          <w:rFonts w:ascii="Segoe UI" w:hAnsi="Segoe UI" w:cs="Segoe UI"/>
        </w:rPr>
        <w:br/>
      </w:r>
      <w:hyperlink r:id="rId17" w:history="1">
        <w:r w:rsidRPr="002D0D2E">
          <w:rPr>
            <w:rFonts w:ascii="Segoe UI" w:hAnsi="Segoe UI" w:cs="Segoe UI"/>
            <w:color w:val="7F7F7F"/>
          </w:rPr>
          <w:t>hoffstaetter@dzhw.eu</w:t>
        </w:r>
      </w:hyperlink>
      <w:r w:rsidRPr="002D0D2E">
        <w:rPr>
          <w:rFonts w:ascii="Segoe UI" w:hAnsi="Segoe UI" w:cs="Segoe UI"/>
        </w:rPr>
        <w:t xml:space="preserve"> </w:t>
      </w:r>
    </w:p>
    <w:p w14:paraId="636B25F8" w14:textId="77777777" w:rsidR="006B342F" w:rsidRPr="002D0D2E" w:rsidRDefault="006B342F" w:rsidP="00AD7659">
      <w:pPr>
        <w:spacing w:after="200"/>
        <w:rPr>
          <w:rFonts w:ascii="Segoe UI" w:eastAsia="Calibri" w:hAnsi="Segoe UI" w:cs="Segoe UI"/>
        </w:rPr>
      </w:pPr>
      <w:bookmarkStart w:id="95" w:name="_Hlk131079766"/>
    </w:p>
    <w:p w14:paraId="5C8E4E6C" w14:textId="1F25F052" w:rsidR="00AD7659" w:rsidRPr="002D0D2E" w:rsidRDefault="002D0D2E" w:rsidP="00AD7659">
      <w:pPr>
        <w:spacing w:after="200"/>
        <w:rPr>
          <w:rFonts w:ascii="Segoe UI" w:eastAsia="Calibri" w:hAnsi="Segoe UI" w:cs="Segoe UI"/>
        </w:rPr>
      </w:pPr>
      <w:r w:rsidRPr="002D0D2E">
        <w:rPr>
          <w:rFonts w:ascii="Segoe UI" w:hAnsi="Segoe UI" w:cs="Segoe UI"/>
        </w:rPr>
        <w:t>December</w:t>
      </w:r>
      <w:r w:rsidR="00AD7659" w:rsidRPr="002D0D2E">
        <w:rPr>
          <w:rFonts w:ascii="Segoe UI" w:hAnsi="Segoe UI" w:cs="Segoe UI"/>
        </w:rPr>
        <w:t xml:space="preserve"> </w:t>
      </w:r>
      <w:bookmarkEnd w:id="95"/>
      <w:r w:rsidR="00AD7659" w:rsidRPr="002D0D2E">
        <w:rPr>
          <w:rFonts w:ascii="Segoe UI" w:hAnsi="Segoe UI" w:cs="Segoe UI"/>
        </w:rPr>
        <w:t>2023</w:t>
      </w:r>
    </w:p>
    <w:p w14:paraId="7AD1D3BD" w14:textId="77777777" w:rsidR="00203155" w:rsidRPr="002D0D2E" w:rsidRDefault="00203155" w:rsidP="00AD7659">
      <w:pPr>
        <w:rPr>
          <w:rFonts w:ascii="Segoe UI" w:eastAsia="Calibri" w:hAnsi="Segoe UI" w:cs="Segoe UI"/>
          <w:bCs/>
        </w:rPr>
      </w:pPr>
      <w:bookmarkStart w:id="96" w:name="_Hlk99005329"/>
    </w:p>
    <w:p w14:paraId="6AFCBEA3" w14:textId="55A64431" w:rsidR="00F73AA1" w:rsidRPr="002D0D2E" w:rsidRDefault="00AD7659" w:rsidP="00F73AA1">
      <w:pPr>
        <w:rPr>
          <w:rFonts w:ascii="Segoe UI" w:hAnsi="Segoe UI" w:cs="Segoe UI"/>
        </w:rPr>
      </w:pPr>
      <w:r w:rsidRPr="002D0D2E">
        <w:rPr>
          <w:rFonts w:ascii="Segoe UI Semibold" w:hAnsi="Segoe UI Semibold" w:cs="Segoe UI Semibold"/>
        </w:rPr>
        <w:t>KonsortSWD Working Paper:</w:t>
      </w:r>
      <w:r w:rsidRPr="002D0D2E">
        <w:rPr>
          <w:rFonts w:ascii="Segoe UI Semibold" w:hAnsi="Segoe UI Semibold" w:cs="Segoe UI Semibold"/>
        </w:rPr>
        <w:br/>
      </w:r>
      <w:bookmarkStart w:id="97" w:name="_Hlk99016800"/>
      <w:r w:rsidR="00F73AA1" w:rsidRPr="002D0D2E">
        <w:rPr>
          <w:rFonts w:ascii="Segoe UI" w:hAnsi="Segoe UI" w:cs="Segoe UI"/>
        </w:rPr>
        <w:t>KonsortSWD, as part of the National Research Data Infrastructure, is expanding offerings to support research with data in the social, behavioural, educational, and economic sciences. Our mission is to strengthen, expand and deepen the research data infrastructure for the study of society. It should be user-oriented and consider the needs of the research communities. An important cornerstone is the network of research data centres that has been built up for more than two decades by the German Data Forum (RatSWD).</w:t>
      </w:r>
    </w:p>
    <w:p w14:paraId="7D2A54D8" w14:textId="2CBCF389" w:rsidR="00F73AA1" w:rsidRPr="002D0D2E" w:rsidRDefault="00F73AA1" w:rsidP="00F73AA1">
      <w:pPr>
        <w:rPr>
          <w:rFonts w:ascii="Segoe UI" w:hAnsi="Segoe UI" w:cs="Segoe UI"/>
        </w:rPr>
      </w:pPr>
      <w:r w:rsidRPr="002D0D2E">
        <w:rPr>
          <w:rFonts w:ascii="Segoe UI" w:hAnsi="Segoe UI" w:cs="Segoe UI"/>
        </w:rPr>
        <w:t>This series contains articles on research data management that are produced in the context of KonsortSWD. Articles that have been externally and double-blind peer-reviewed are marked accordingly.</w:t>
      </w:r>
    </w:p>
    <w:p w14:paraId="5C05D662" w14:textId="0A459BBE" w:rsidR="00F73AA1" w:rsidRPr="002D0D2E" w:rsidRDefault="00F73AA1" w:rsidP="00F73AA1">
      <w:pPr>
        <w:rPr>
          <w:rFonts w:ascii="Segoe UI" w:hAnsi="Segoe UI" w:cs="Segoe UI"/>
        </w:rPr>
      </w:pPr>
    </w:p>
    <w:p w14:paraId="3F8300B2" w14:textId="66FE4770" w:rsidR="00AD7659" w:rsidRPr="002D0D2E" w:rsidRDefault="00F73AA1" w:rsidP="00F73AA1">
      <w:pPr>
        <w:rPr>
          <w:rFonts w:ascii="Segoe UI" w:eastAsia="Calibri" w:hAnsi="Segoe UI" w:cs="Segoe UI"/>
          <w:iCs/>
        </w:rPr>
      </w:pPr>
      <w:r w:rsidRPr="002D0D2E">
        <w:rPr>
          <w:rFonts w:ascii="Segoe UI" w:hAnsi="Segoe UI" w:cs="Segoe UI"/>
        </w:rPr>
        <w:t>KonsortSWD is funded by the German Research Foundation (DFG) within the framework of the NFDI – project number: 442494171</w:t>
      </w:r>
      <w:r w:rsidR="00AD7659" w:rsidRPr="002D0D2E">
        <w:rPr>
          <w:rFonts w:ascii="Segoe UI" w:hAnsi="Segoe UI" w:cs="Segoe UI"/>
        </w:rPr>
        <w:t>.</w:t>
      </w:r>
    </w:p>
    <w:bookmarkEnd w:id="96"/>
    <w:bookmarkEnd w:id="97"/>
    <w:p w14:paraId="1FBE8010" w14:textId="77777777" w:rsidR="00AD7659" w:rsidRPr="002D0D2E" w:rsidRDefault="00AD7659" w:rsidP="00AD7659">
      <w:pPr>
        <w:rPr>
          <w:rFonts w:ascii="Segoe UI" w:eastAsia="Calibri" w:hAnsi="Segoe UI" w:cs="Segoe UI"/>
        </w:rPr>
      </w:pPr>
    </w:p>
    <w:p w14:paraId="6A439FA8" w14:textId="77777777" w:rsidR="00AD7659" w:rsidRPr="002D0D2E" w:rsidRDefault="00AD7659" w:rsidP="00AD7659">
      <w:pPr>
        <w:spacing w:after="200"/>
        <w:rPr>
          <w:rFonts w:ascii="Segoe UI" w:eastAsia="Calibri" w:hAnsi="Segoe UI" w:cs="Segoe UI"/>
        </w:rPr>
      </w:pPr>
      <w:r w:rsidRPr="002D0D2E">
        <w:rPr>
          <w:rFonts w:ascii="Segoe UI" w:hAnsi="Segoe UI" w:cs="Segoe UI"/>
          <w:noProof/>
        </w:rPr>
        <w:drawing>
          <wp:anchor distT="0" distB="0" distL="114300" distR="114300" simplePos="0" relativeHeight="251659264" behindDoc="0" locked="0" layoutInCell="1" allowOverlap="1" wp14:anchorId="05D8BC7B" wp14:editId="06A2D4D5">
            <wp:simplePos x="0" y="0"/>
            <wp:positionH relativeFrom="column">
              <wp:posOffset>-3810</wp:posOffset>
            </wp:positionH>
            <wp:positionV relativeFrom="paragraph">
              <wp:posOffset>19685</wp:posOffset>
            </wp:positionV>
            <wp:extent cx="719455" cy="251460"/>
            <wp:effectExtent l="0" t="0" r="4445" b="0"/>
            <wp:wrapNone/>
            <wp:docPr id="2" name="Grafik 2" descr="Icon_cc_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Icon_cc_by"/>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19455" cy="251460"/>
                    </a:xfrm>
                    <a:prstGeom prst="rect">
                      <a:avLst/>
                    </a:prstGeom>
                    <a:noFill/>
                  </pic:spPr>
                </pic:pic>
              </a:graphicData>
            </a:graphic>
            <wp14:sizeRelH relativeFrom="page">
              <wp14:pctWidth>0</wp14:pctWidth>
            </wp14:sizeRelH>
            <wp14:sizeRelV relativeFrom="page">
              <wp14:pctHeight>0</wp14:pctHeight>
            </wp14:sizeRelV>
          </wp:anchor>
        </w:drawing>
      </w:r>
    </w:p>
    <w:p w14:paraId="3F50D290" w14:textId="3189F454" w:rsidR="00AD7659" w:rsidRPr="002D0D2E" w:rsidRDefault="00AD7659" w:rsidP="00AD7659">
      <w:pPr>
        <w:spacing w:after="200"/>
        <w:rPr>
          <w:rFonts w:ascii="Segoe UI" w:eastAsia="Calibri" w:hAnsi="Segoe UI" w:cs="Segoe UI"/>
          <w:color w:val="7F7F7F"/>
        </w:rPr>
      </w:pPr>
      <w:r w:rsidRPr="002D0D2E">
        <w:rPr>
          <w:rFonts w:ascii="Segoe UI" w:hAnsi="Segoe UI" w:cs="Segoe UI"/>
        </w:rPr>
        <w:t xml:space="preserve">This publication is licensed under the Creative Commons licence </w:t>
      </w:r>
      <w:r w:rsidR="00CD2B5A" w:rsidRPr="002D0D2E">
        <w:rPr>
          <w:rFonts w:ascii="Segoe UI" w:hAnsi="Segoe UI" w:cs="Segoe UI"/>
        </w:rPr>
        <w:t xml:space="preserve">“CC0 1.0 Universal (CC0 1.0) Public Domain Dedication”: </w:t>
      </w:r>
      <w:hyperlink r:id="rId19" w:history="1">
        <w:r w:rsidR="00CD2B5A" w:rsidRPr="002D0D2E">
          <w:rPr>
            <w:rFonts w:ascii="Segoe UI" w:hAnsi="Segoe UI" w:cs="Segoe UI"/>
            <w:color w:val="7F7F7F"/>
            <w:lang w:val="en-US"/>
          </w:rPr>
          <w:t>https://creativecommons.org/publicdomain/zero/1.0/</w:t>
        </w:r>
      </w:hyperlink>
      <w:r w:rsidR="00CD2B5A" w:rsidRPr="002D0D2E">
        <w:rPr>
          <w:rFonts w:ascii="Segoe UI" w:hAnsi="Segoe UI" w:cs="Segoe UI"/>
          <w:color w:val="7F7F7F"/>
          <w:lang w:val="en-US"/>
        </w:rPr>
        <w:t xml:space="preserve"> </w:t>
      </w:r>
    </w:p>
    <w:p w14:paraId="1AAAB2AF" w14:textId="146F023A" w:rsidR="00AD7659" w:rsidRPr="002D0D2E" w:rsidRDefault="00AD7659" w:rsidP="00AD7659">
      <w:pPr>
        <w:spacing w:after="200"/>
        <w:rPr>
          <w:rFonts w:ascii="Segoe UI" w:eastAsia="Calibri" w:hAnsi="Segoe UI" w:cs="Segoe UI"/>
          <w:bCs/>
          <w:lang w:val="de-DE"/>
        </w:rPr>
      </w:pPr>
      <w:r w:rsidRPr="002D0D2E">
        <w:rPr>
          <w:rFonts w:ascii="Segoe UI" w:hAnsi="Segoe UI" w:cs="Segoe UI"/>
          <w:lang w:val="de-DE"/>
        </w:rPr>
        <w:t xml:space="preserve">DOI: </w:t>
      </w:r>
      <w:r w:rsidR="009C2B89" w:rsidRPr="002D0D2E">
        <w:rPr>
          <w:rFonts w:ascii="Segoe UI" w:hAnsi="Segoe UI" w:cs="Segoe UI"/>
          <w:lang w:val="de-DE"/>
        </w:rPr>
        <w:t>10.5281/zenodo.10406480</w:t>
      </w:r>
    </w:p>
    <w:p w14:paraId="5D089146" w14:textId="77777777" w:rsidR="00203155" w:rsidRPr="002D0D2E" w:rsidRDefault="00203155" w:rsidP="00AD7659">
      <w:pPr>
        <w:spacing w:after="200"/>
        <w:rPr>
          <w:rFonts w:ascii="Segoe UI" w:eastAsia="Calibri" w:hAnsi="Segoe UI" w:cs="Segoe UI"/>
          <w:bCs/>
          <w:lang w:val="de-DE"/>
        </w:rPr>
      </w:pPr>
    </w:p>
    <w:p w14:paraId="2195AB48" w14:textId="66A3F455" w:rsidR="00AD7659" w:rsidRPr="002D0D2E" w:rsidRDefault="00AD7659" w:rsidP="00CB43C0">
      <w:pPr>
        <w:spacing w:after="200"/>
        <w:rPr>
          <w:rFonts w:ascii="Segoe UI" w:eastAsia="Calibri" w:hAnsi="Segoe UI" w:cs="Segoe UI"/>
          <w:lang w:val="de-DE"/>
        </w:rPr>
      </w:pPr>
      <w:proofErr w:type="spellStart"/>
      <w:r w:rsidRPr="002D0D2E">
        <w:rPr>
          <w:rFonts w:ascii="Segoe UI Semibold" w:hAnsi="Segoe UI Semibold" w:cs="Segoe UI Semibold"/>
          <w:lang w:val="de-DE"/>
        </w:rPr>
        <w:t>Suggested</w:t>
      </w:r>
      <w:proofErr w:type="spellEnd"/>
      <w:r w:rsidRPr="002D0D2E">
        <w:rPr>
          <w:rFonts w:ascii="Segoe UI Semibold" w:hAnsi="Segoe UI Semibold" w:cs="Segoe UI Semibold"/>
          <w:lang w:val="de-DE"/>
        </w:rPr>
        <w:t xml:space="preserve"> </w:t>
      </w:r>
      <w:proofErr w:type="spellStart"/>
      <w:r w:rsidRPr="002D0D2E">
        <w:rPr>
          <w:rFonts w:ascii="Segoe UI Semibold" w:hAnsi="Segoe UI Semibold" w:cs="Segoe UI Semibold"/>
          <w:lang w:val="de-DE"/>
        </w:rPr>
        <w:t>citation</w:t>
      </w:r>
      <w:proofErr w:type="spellEnd"/>
      <w:r w:rsidRPr="002D0D2E">
        <w:rPr>
          <w:rFonts w:ascii="Segoe UI Semibold" w:hAnsi="Segoe UI Semibold" w:cs="Segoe UI Semibold"/>
          <w:lang w:val="de-DE"/>
        </w:rPr>
        <w:t>:</w:t>
      </w:r>
      <w:r w:rsidRPr="002D0D2E">
        <w:rPr>
          <w:rFonts w:ascii="Segoe UI" w:hAnsi="Segoe UI" w:cs="Segoe UI"/>
          <w:lang w:val="de-DE"/>
        </w:rPr>
        <w:br/>
        <w:t xml:space="preserve">Schallaböck, J., Kreutzer, T., Hoffstätter, U., &amp; Buck, D. (2023). </w:t>
      </w:r>
      <w:r w:rsidR="002D0D2E" w:rsidRPr="002D0D2E">
        <w:rPr>
          <w:lang w:val="de-DE"/>
        </w:rPr>
        <w:t xml:space="preserve"> </w:t>
      </w:r>
      <w:proofErr w:type="spellStart"/>
      <w:r w:rsidR="002D0D2E" w:rsidRPr="002D0D2E">
        <w:rPr>
          <w:rFonts w:ascii="Segoe UI" w:hAnsi="Segoe UI" w:cs="Segoe UI"/>
          <w:lang w:val="de-DE"/>
        </w:rPr>
        <w:t>Contract</w:t>
      </w:r>
      <w:proofErr w:type="spellEnd"/>
      <w:r w:rsidR="002D0D2E" w:rsidRPr="002D0D2E">
        <w:rPr>
          <w:rFonts w:ascii="Segoe UI" w:hAnsi="Segoe UI" w:cs="Segoe UI"/>
          <w:lang w:val="de-DE"/>
        </w:rPr>
        <w:t xml:space="preserve"> </w:t>
      </w:r>
      <w:proofErr w:type="spellStart"/>
      <w:r w:rsidR="002D0D2E" w:rsidRPr="002D0D2E">
        <w:rPr>
          <w:rFonts w:ascii="Segoe UI" w:hAnsi="Segoe UI" w:cs="Segoe UI"/>
          <w:lang w:val="de-DE"/>
        </w:rPr>
        <w:t>template</w:t>
      </w:r>
      <w:proofErr w:type="spellEnd"/>
      <w:r w:rsidR="002D0D2E" w:rsidRPr="002D0D2E">
        <w:rPr>
          <w:rFonts w:ascii="Segoe UI" w:hAnsi="Segoe UI" w:cs="Segoe UI"/>
          <w:lang w:val="de-DE"/>
        </w:rPr>
        <w:t xml:space="preserve"> Data Provision</w:t>
      </w:r>
      <w:r w:rsidRPr="002D0D2E">
        <w:rPr>
          <w:rFonts w:ascii="Segoe UI" w:hAnsi="Segoe UI" w:cs="Segoe UI"/>
          <w:i/>
          <w:lang w:val="de-DE"/>
        </w:rPr>
        <w:t xml:space="preserve"> KonsortSWD.</w:t>
      </w:r>
      <w:r w:rsidRPr="002D0D2E">
        <w:rPr>
          <w:rFonts w:ascii="Segoe UI" w:hAnsi="Segoe UI" w:cs="Segoe UI"/>
          <w:lang w:val="de-DE"/>
        </w:rPr>
        <w:t xml:space="preserve"> </w:t>
      </w:r>
      <w:r w:rsidR="002D0D2E">
        <w:rPr>
          <w:rFonts w:ascii="Segoe UI" w:hAnsi="Segoe UI" w:cs="Segoe UI"/>
          <w:lang w:val="de-DE"/>
        </w:rPr>
        <w:t xml:space="preserve">Version 2.0.0. </w:t>
      </w:r>
      <w:r w:rsidRPr="002D0D2E">
        <w:rPr>
          <w:rFonts w:ascii="Segoe UI" w:hAnsi="Segoe UI" w:cs="Segoe UI"/>
          <w:lang w:val="de-DE"/>
        </w:rPr>
        <w:t xml:space="preserve">Konsortium für die </w:t>
      </w:r>
      <w:r w:rsidRPr="002D0D2E">
        <w:rPr>
          <w:rFonts w:ascii="Segoe UI" w:hAnsi="Segoe UI" w:cs="Segoe UI"/>
          <w:color w:val="000000"/>
          <w:lang w:val="de-DE"/>
        </w:rPr>
        <w:t xml:space="preserve">Sozial-, Verhaltens-, Bildungs- und Wirtschaftswissenschaften </w:t>
      </w:r>
      <w:r w:rsidRPr="002D0D2E">
        <w:rPr>
          <w:rFonts w:ascii="Segoe UI" w:hAnsi="Segoe UI" w:cs="Segoe UI"/>
          <w:lang w:val="de-DE"/>
        </w:rPr>
        <w:t xml:space="preserve">(KonsortSWD/Consortium for the Social, Behavioural, Educational, and Economic Sciences). </w:t>
      </w:r>
      <w:hyperlink r:id="rId20" w:history="1">
        <w:r w:rsidRPr="002D0D2E">
          <w:rPr>
            <w:rFonts w:ascii="Segoe UI" w:hAnsi="Segoe UI" w:cs="Segoe UI"/>
            <w:color w:val="7F7F7F"/>
            <w:lang w:val="de-DE"/>
          </w:rPr>
          <w:t>https://doi.org/</w:t>
        </w:r>
        <w:r w:rsidR="009C2B89" w:rsidRPr="002D0D2E">
          <w:rPr>
            <w:rFonts w:ascii="Segoe UI" w:hAnsi="Segoe UI" w:cs="Segoe UI"/>
            <w:color w:val="7F7F7F"/>
            <w:lang w:val="de-DE"/>
          </w:rPr>
          <w:t>10.5281/zenodo.10406480</w:t>
        </w:r>
      </w:hyperlink>
      <w:r w:rsidRPr="002D0D2E">
        <w:rPr>
          <w:rFonts w:ascii="Segoe UI" w:hAnsi="Segoe UI" w:cs="Segoe UI"/>
          <w:lang w:val="de-DE"/>
        </w:rPr>
        <w:t xml:space="preserve"> </w:t>
      </w:r>
    </w:p>
    <w:p w14:paraId="5D76FFAF" w14:textId="77777777" w:rsidR="00D27001" w:rsidRPr="00AC14D7" w:rsidRDefault="00D27001" w:rsidP="00A73BA3">
      <w:pPr>
        <w:rPr>
          <w:rFonts w:ascii="Arial" w:hAnsi="Arial" w:cs="Arial"/>
          <w:sz w:val="20"/>
          <w:szCs w:val="20"/>
          <w:lang w:val="de-DE"/>
        </w:rPr>
      </w:pPr>
    </w:p>
    <w:sectPr w:rsidR="00D27001" w:rsidRPr="00AC14D7" w:rsidSect="00A42335">
      <w:footerReference w:type="first" r:id="rId21"/>
      <w:pgSz w:w="11906" w:h="16838"/>
      <w:pgMar w:top="1418" w:right="1418" w:bottom="1134" w:left="1418" w:header="0" w:footer="386" w:gutter="0"/>
      <w:pgNumType w:start="1"/>
      <w:cols w:space="720"/>
      <w:formProt w:val="0"/>
      <w:titlePg/>
      <w:docGrid w:linePitch="299" w:charSpace="204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or" w:initials="A">
    <w:p w14:paraId="21050750" w14:textId="77777777" w:rsidR="002D0D2E" w:rsidRDefault="002D0D2E">
      <w:pPr>
        <w:pStyle w:val="Kommentartext"/>
      </w:pPr>
      <w:r>
        <w:rPr>
          <w:rStyle w:val="Kommentarzeichen"/>
        </w:rPr>
        <w:annotationRef/>
      </w:r>
      <w:r>
        <w:t>Note:</w:t>
      </w:r>
    </w:p>
    <w:p w14:paraId="58F659F5" w14:textId="77777777" w:rsidR="002D0D2E" w:rsidRDefault="002D0D2E">
      <w:pPr>
        <w:pStyle w:val="Kommentartext"/>
      </w:pPr>
      <w:r>
        <w:t xml:space="preserve">Optional elements are marked with a box in this contract template (❑). </w:t>
      </w:r>
    </w:p>
    <w:p w14:paraId="7DE5FA4B" w14:textId="77777777" w:rsidR="002D0D2E" w:rsidRDefault="002D0D2E">
      <w:pPr>
        <w:pStyle w:val="Kommentartext"/>
      </w:pPr>
      <w:r>
        <w:t>In cases where one of several alternatives must be selected, this is indicated by circles (❍).</w:t>
      </w:r>
    </w:p>
    <w:p w14:paraId="7AC01DD5" w14:textId="77777777" w:rsidR="002D0D2E" w:rsidRDefault="002D0D2E">
      <w:pPr>
        <w:pStyle w:val="Kommentartext"/>
      </w:pPr>
    </w:p>
    <w:p w14:paraId="374567B2" w14:textId="77777777" w:rsidR="002D0D2E" w:rsidRDefault="002D0D2E">
      <w:pPr>
        <w:pStyle w:val="Kommentartext"/>
      </w:pPr>
      <w:r>
        <w:t xml:space="preserve">When editing a contract, the respective elements can either be marked with an "x" or the inapplicable ones can be deleted. </w:t>
      </w:r>
    </w:p>
    <w:p w14:paraId="7CA7E01E" w14:textId="77777777" w:rsidR="002D0D2E" w:rsidRDefault="002D0D2E">
      <w:pPr>
        <w:pStyle w:val="Kommentartext"/>
      </w:pPr>
    </w:p>
    <w:p w14:paraId="4F4DD18A" w14:textId="77777777" w:rsidR="002D0D2E" w:rsidRDefault="002D0D2E">
      <w:pPr>
        <w:pStyle w:val="Kommentartext"/>
      </w:pPr>
      <w:r>
        <w:t xml:space="preserve">However, the license allows any type of editing; you can also adopt individual clauses. From the perspective of an RDC, it may be advisable to adapt the contract once to your needs - you could say: "pre-configure" - in doing so, all options of the contract that are not required in the specific RDC context can be removed from the contract text and the appendix. If necessary, additions can of course also be made. </w:t>
      </w:r>
    </w:p>
    <w:p w14:paraId="776C71AC" w14:textId="77777777" w:rsidR="002D0D2E" w:rsidRDefault="002D0D2E">
      <w:pPr>
        <w:pStyle w:val="Kommentartext"/>
      </w:pPr>
    </w:p>
    <w:p w14:paraId="1651CBD2" w14:textId="77777777" w:rsidR="002D0D2E" w:rsidRDefault="002D0D2E">
      <w:pPr>
        <w:pStyle w:val="Kommentartext"/>
      </w:pPr>
      <w:r>
        <w:t>The contract provides for two language versions (German, English). The English version is a translation of the German version, which is primarily intended to aid understanding. If both versions are used, the German-language provisions shall take precedence over the English-language provisions in the event of deviations or different interpretations.</w:t>
      </w:r>
    </w:p>
    <w:p w14:paraId="5B050656" w14:textId="77777777" w:rsidR="002D0D2E" w:rsidRDefault="002D0D2E">
      <w:pPr>
        <w:pStyle w:val="Kommentartext"/>
      </w:pPr>
    </w:p>
    <w:p w14:paraId="1FE68BFC" w14:textId="77777777" w:rsidR="002D0D2E" w:rsidRDefault="002D0D2E" w:rsidP="00902DB9">
      <w:pPr>
        <w:pStyle w:val="Kommentartext"/>
      </w:pPr>
      <w:r>
        <w:t>For more details see document "Erläuterungen zur Datenaufnahme in Forschungsdatenzentren" (German only)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FE68B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FE68BFC" w16cid:durableId="40AA21E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E7EC3" w14:textId="77777777" w:rsidR="00416979" w:rsidRPr="00F26A1D" w:rsidRDefault="00416979" w:rsidP="00D27001">
      <w:pPr>
        <w:spacing w:line="240" w:lineRule="auto"/>
      </w:pPr>
      <w:r w:rsidRPr="00F26A1D">
        <w:separator/>
      </w:r>
    </w:p>
  </w:endnote>
  <w:endnote w:type="continuationSeparator" w:id="0">
    <w:p w14:paraId="23ECDD9C" w14:textId="77777777" w:rsidR="00416979" w:rsidRPr="00F26A1D" w:rsidRDefault="00416979" w:rsidP="00D27001">
      <w:pPr>
        <w:spacing w:line="240" w:lineRule="auto"/>
      </w:pPr>
      <w:r w:rsidRPr="00F26A1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inux Biolinum">
    <w:altName w:val="Times New Roman"/>
    <w:charset w:val="00"/>
    <w:family w:val="auto"/>
    <w:pitch w:val="variable"/>
    <w:sig w:usb0="E0000AFF" w:usb1="5000E5FB" w:usb2="00000020" w:usb3="00000000" w:csb0="000001B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AB6FB" w14:textId="4253A17D" w:rsidR="00517D53" w:rsidRPr="00F26A1D" w:rsidRDefault="00517D53" w:rsidP="00A42335">
    <w:pPr>
      <w:pStyle w:val="Fuzeile"/>
      <w:tabs>
        <w:tab w:val="left" w:pos="4494"/>
      </w:tabs>
      <w:jc w:val="left"/>
    </w:pPr>
    <w:r w:rsidRPr="00F26A1D">
      <w:tab/>
    </w:r>
    <w:r w:rsidRPr="00F26A1D">
      <w:tab/>
    </w:r>
    <w:sdt>
      <w:sdtPr>
        <w:id w:val="-1106575108"/>
        <w:docPartObj>
          <w:docPartGallery w:val="Page Numbers (Bottom of Page)"/>
          <w:docPartUnique/>
        </w:docPartObj>
      </w:sdtPr>
      <w:sdtEndPr/>
      <w:sdtContent>
        <w:r w:rsidRPr="00F26A1D">
          <w:fldChar w:fldCharType="begin"/>
        </w:r>
        <w:r w:rsidRPr="00F26A1D">
          <w:instrText>PAGE   \* MERGEFORMAT</w:instrText>
        </w:r>
        <w:r w:rsidRPr="00F26A1D">
          <w:fldChar w:fldCharType="separate"/>
        </w:r>
        <w:r w:rsidRPr="00F26A1D">
          <w:t>3</w:t>
        </w:r>
        <w:r w:rsidRPr="00F26A1D">
          <w:fldChar w:fldCharType="end"/>
        </w:r>
      </w:sdtContent>
    </w:sdt>
  </w:p>
  <w:p w14:paraId="200A6E23" w14:textId="77777777" w:rsidR="00517D53" w:rsidRPr="00F26A1D" w:rsidRDefault="00517D5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68DE7" w14:textId="2FD69C57" w:rsidR="00517D53" w:rsidRPr="002D0D2E" w:rsidRDefault="00517D53" w:rsidP="00BD0AF2">
    <w:pPr>
      <w:pStyle w:val="Fuzeile"/>
      <w:ind w:right="-2"/>
      <w:jc w:val="left"/>
      <w:rPr>
        <w:rFonts w:ascii="Segoe UI" w:hAnsi="Segoe UI" w:cs="Segoe UI"/>
        <w:sz w:val="18"/>
        <w:szCs w:val="18"/>
      </w:rPr>
    </w:pPr>
    <w:bookmarkStart w:id="3" w:name="_Hlk153895153"/>
    <w:bookmarkStart w:id="4" w:name="_Hlk153894548"/>
    <w:bookmarkStart w:id="5" w:name="_Hlk153894549"/>
    <w:r w:rsidRPr="002D0D2E">
      <w:rPr>
        <w:rFonts w:ascii="Segoe UI" w:hAnsi="Segoe UI" w:cs="Segoe UI"/>
        <w:sz w:val="18"/>
        <w:szCs w:val="18"/>
      </w:rPr>
      <w:t xml:space="preserve">As far as the Agreement as a whole or individual clauses possess copyright protection, you are granted a CC0 license, “CC0 1.0 Universal (CC0 1.0) Public Domain Dedication” </w:t>
    </w:r>
    <w:hyperlink r:id="rId1" w:history="1">
      <w:r w:rsidRPr="002D0D2E">
        <w:rPr>
          <w:rStyle w:val="Hyperlink"/>
          <w:rFonts w:ascii="Segoe UI" w:hAnsi="Segoe UI" w:cs="Segoe UI"/>
          <w:sz w:val="18"/>
          <w:szCs w:val="18"/>
        </w:rPr>
        <w:t>https://creativecommons.org/publicdomain/zero/1.0/</w:t>
      </w:r>
    </w:hyperlink>
    <w:r w:rsidRPr="002D0D2E">
      <w:rPr>
        <w:rFonts w:ascii="Segoe UI" w:hAnsi="Segoe UI" w:cs="Segoe UI"/>
        <w:sz w:val="18"/>
        <w:szCs w:val="18"/>
      </w:rPr>
      <w:t xml:space="preserve">. </w:t>
    </w:r>
  </w:p>
  <w:bookmarkEnd w:id="3"/>
  <w:p w14:paraId="1CD4B31C" w14:textId="77777777" w:rsidR="00517D53" w:rsidRPr="002D0D2E" w:rsidRDefault="00517D53" w:rsidP="0012746C">
    <w:pPr>
      <w:pStyle w:val="Fuzeile"/>
      <w:jc w:val="left"/>
      <w:rPr>
        <w:rFonts w:ascii="Segoe UI" w:hAnsi="Segoe UI" w:cs="Segoe UI"/>
        <w:sz w:val="18"/>
        <w:szCs w:val="18"/>
      </w:rPr>
    </w:pPr>
  </w:p>
  <w:p w14:paraId="0AE24F56" w14:textId="0DDCA154" w:rsidR="00517D53" w:rsidRPr="002D0D2E" w:rsidRDefault="00517D53" w:rsidP="0012746C">
    <w:pPr>
      <w:pStyle w:val="Fuzeile"/>
      <w:jc w:val="left"/>
      <w:rPr>
        <w:rFonts w:ascii="Segoe UI" w:hAnsi="Segoe UI" w:cs="Segoe UI"/>
        <w:sz w:val="18"/>
        <w:szCs w:val="18"/>
      </w:rPr>
    </w:pPr>
    <w:r w:rsidRPr="002D0D2E">
      <w:rPr>
        <w:rFonts w:ascii="Segoe UI" w:hAnsi="Segoe UI" w:cs="Segoe UI"/>
        <w:sz w:val="18"/>
        <w:szCs w:val="18"/>
      </w:rPr>
      <w:t xml:space="preserve">We would appreciate mention citing the </w:t>
    </w:r>
    <w:proofErr w:type="gramStart"/>
    <w:r w:rsidRPr="002D0D2E">
      <w:rPr>
        <w:rFonts w:ascii="Segoe UI" w:hAnsi="Segoe UI" w:cs="Segoe UI"/>
        <w:sz w:val="18"/>
        <w:szCs w:val="18"/>
      </w:rPr>
      <w:t>aforementioned title</w:t>
    </w:r>
    <w:proofErr w:type="gramEnd"/>
    <w:r w:rsidRPr="002D0D2E">
      <w:rPr>
        <w:rFonts w:ascii="Segoe UI" w:hAnsi="Segoe UI" w:cs="Segoe UI"/>
        <w:sz w:val="18"/>
        <w:szCs w:val="18"/>
      </w:rPr>
      <w:t xml:space="preserve"> and version for more extensive uses.</w:t>
    </w:r>
  </w:p>
  <w:p w14:paraId="03F073E1" w14:textId="5A3FA9F4" w:rsidR="00517D53" w:rsidRPr="002D0D2E" w:rsidRDefault="00517D53" w:rsidP="0012746C">
    <w:pPr>
      <w:pStyle w:val="Fuzeile"/>
      <w:jc w:val="left"/>
      <w:rPr>
        <w:rFonts w:ascii="Segoe UI" w:hAnsi="Segoe UI" w:cs="Segoe UI"/>
        <w:sz w:val="18"/>
        <w:szCs w:val="18"/>
      </w:rPr>
    </w:pPr>
  </w:p>
  <w:p w14:paraId="5767E356" w14:textId="08491487" w:rsidR="00517D53" w:rsidRPr="002D0D2E" w:rsidRDefault="00517D53" w:rsidP="00F73AA1">
    <w:pPr>
      <w:pStyle w:val="Fuzeile"/>
      <w:jc w:val="left"/>
      <w:rPr>
        <w:rFonts w:ascii="Segoe UI" w:hAnsi="Segoe UI" w:cs="Segoe UI"/>
        <w:sz w:val="18"/>
        <w:szCs w:val="18"/>
        <w:lang w:val="de-DE"/>
      </w:rPr>
    </w:pPr>
    <w:bookmarkStart w:id="6" w:name="_Hlk153894753"/>
    <w:proofErr w:type="spellStart"/>
    <w:r w:rsidRPr="002D0D2E">
      <w:rPr>
        <w:rFonts w:ascii="Segoe UI" w:hAnsi="Segoe UI" w:cs="Segoe UI"/>
        <w:sz w:val="18"/>
        <w:szCs w:val="18"/>
        <w:lang w:val="de-DE"/>
      </w:rPr>
      <w:t>Please</w:t>
    </w:r>
    <w:proofErr w:type="spellEnd"/>
    <w:r w:rsidRPr="002D0D2E">
      <w:rPr>
        <w:rFonts w:ascii="Segoe UI" w:hAnsi="Segoe UI" w:cs="Segoe UI"/>
        <w:sz w:val="18"/>
        <w:szCs w:val="18"/>
        <w:lang w:val="de-DE"/>
      </w:rPr>
      <w:t xml:space="preserve"> also </w:t>
    </w:r>
    <w:proofErr w:type="spellStart"/>
    <w:r w:rsidRPr="002D0D2E">
      <w:rPr>
        <w:rFonts w:ascii="Segoe UI" w:hAnsi="Segoe UI" w:cs="Segoe UI"/>
        <w:sz w:val="18"/>
        <w:szCs w:val="18"/>
        <w:lang w:val="de-DE"/>
      </w:rPr>
      <w:t>refer</w:t>
    </w:r>
    <w:proofErr w:type="spellEnd"/>
    <w:r w:rsidRPr="002D0D2E">
      <w:rPr>
        <w:rFonts w:ascii="Segoe UI" w:hAnsi="Segoe UI" w:cs="Segoe UI"/>
        <w:sz w:val="18"/>
        <w:szCs w:val="18"/>
        <w:lang w:val="de-DE"/>
      </w:rPr>
      <w:t xml:space="preserve"> </w:t>
    </w:r>
    <w:proofErr w:type="spellStart"/>
    <w:r w:rsidRPr="002D0D2E">
      <w:rPr>
        <w:rFonts w:ascii="Segoe UI" w:hAnsi="Segoe UI" w:cs="Segoe UI"/>
        <w:sz w:val="18"/>
        <w:szCs w:val="18"/>
        <w:lang w:val="de-DE"/>
      </w:rPr>
      <w:t>to</w:t>
    </w:r>
    <w:proofErr w:type="spellEnd"/>
    <w:r w:rsidRPr="002D0D2E">
      <w:rPr>
        <w:rFonts w:ascii="Segoe UI" w:hAnsi="Segoe UI" w:cs="Segoe UI"/>
        <w:sz w:val="18"/>
        <w:szCs w:val="18"/>
        <w:lang w:val="de-DE"/>
      </w:rPr>
      <w:t xml:space="preserve"> </w:t>
    </w:r>
    <w:proofErr w:type="spellStart"/>
    <w:r w:rsidRPr="002D0D2E">
      <w:rPr>
        <w:rFonts w:ascii="Segoe UI" w:hAnsi="Segoe UI" w:cs="Segoe UI"/>
        <w:sz w:val="18"/>
        <w:szCs w:val="18"/>
        <w:lang w:val="de-DE"/>
      </w:rPr>
      <w:t>the</w:t>
    </w:r>
    <w:proofErr w:type="spellEnd"/>
    <w:r w:rsidRPr="002D0D2E">
      <w:rPr>
        <w:rFonts w:ascii="Segoe UI" w:hAnsi="Segoe UI" w:cs="Segoe UI"/>
        <w:sz w:val="18"/>
        <w:szCs w:val="18"/>
        <w:lang w:val="de-DE"/>
      </w:rPr>
      <w:t xml:space="preserve"> </w:t>
    </w:r>
    <w:proofErr w:type="spellStart"/>
    <w:r w:rsidRPr="002D0D2E">
      <w:rPr>
        <w:rFonts w:ascii="Segoe UI" w:hAnsi="Segoe UI" w:cs="Segoe UI"/>
        <w:sz w:val="18"/>
        <w:szCs w:val="18"/>
        <w:lang w:val="de-DE"/>
      </w:rPr>
      <w:t>document</w:t>
    </w:r>
    <w:proofErr w:type="spellEnd"/>
    <w:r w:rsidR="00F73AA1" w:rsidRPr="002D0D2E">
      <w:rPr>
        <w:rFonts w:ascii="Segoe UI" w:hAnsi="Segoe UI" w:cs="Segoe UI"/>
        <w:sz w:val="18"/>
        <w:szCs w:val="18"/>
        <w:lang w:val="de-DE"/>
      </w:rPr>
      <w:t xml:space="preserve"> “Erläuterungen zur Datenaufnahme in Forschungsdatenzentren” (German </w:t>
    </w:r>
    <w:proofErr w:type="spellStart"/>
    <w:r w:rsidR="00F73AA1" w:rsidRPr="002D0D2E">
      <w:rPr>
        <w:rFonts w:ascii="Segoe UI" w:hAnsi="Segoe UI" w:cs="Segoe UI"/>
        <w:sz w:val="18"/>
        <w:szCs w:val="18"/>
        <w:lang w:val="de-DE"/>
      </w:rPr>
      <w:t>only</w:t>
    </w:r>
    <w:proofErr w:type="spellEnd"/>
    <w:r w:rsidR="00F73AA1" w:rsidRPr="002D0D2E">
      <w:rPr>
        <w:rFonts w:ascii="Segoe UI" w:hAnsi="Segoe UI" w:cs="Segoe UI"/>
        <w:sz w:val="18"/>
        <w:szCs w:val="18"/>
        <w:lang w:val="de-DE"/>
      </w:rPr>
      <w:t>)</w:t>
    </w:r>
    <w:r w:rsidRPr="002D0D2E">
      <w:rPr>
        <w:rFonts w:ascii="Segoe UI" w:hAnsi="Segoe UI" w:cs="Segoe UI"/>
        <w:sz w:val="18"/>
        <w:szCs w:val="18"/>
        <w:lang w:val="de-DE"/>
      </w:rPr>
      <w:t>.</w:t>
    </w:r>
  </w:p>
  <w:bookmarkEnd w:id="4"/>
  <w:bookmarkEnd w:id="5"/>
  <w:bookmarkEnd w:id="6"/>
  <w:p w14:paraId="7965C80A" w14:textId="77777777" w:rsidR="00AF0D45" w:rsidRPr="00CE3E34" w:rsidRDefault="00AF0D45">
    <w:pPr>
      <w:rPr>
        <w:rFonts w:cstheme="minorHAnsi"/>
        <w:lang w:val="de-D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AAF1E" w14:textId="21AED338" w:rsidR="00517D53" w:rsidRPr="00F26A1D" w:rsidRDefault="00517D53" w:rsidP="00A42335">
    <w:pPr>
      <w:pStyle w:val="Fuzeile"/>
      <w:jc w:val="left"/>
    </w:pPr>
    <w:r w:rsidRPr="00F26A1D">
      <w:tab/>
    </w:r>
    <w:sdt>
      <w:sdtPr>
        <w:id w:val="809132254"/>
        <w:docPartObj>
          <w:docPartGallery w:val="Page Numbers (Bottom of Page)"/>
          <w:docPartUnique/>
        </w:docPartObj>
      </w:sdtPr>
      <w:sdtEndPr/>
      <w:sdtContent>
        <w:r w:rsidRPr="00F26A1D">
          <w:fldChar w:fldCharType="begin"/>
        </w:r>
        <w:r w:rsidRPr="00F26A1D">
          <w:instrText>PAGE   \* MERGEFORMAT</w:instrText>
        </w:r>
        <w:r w:rsidRPr="00F26A1D">
          <w:fldChar w:fldCharType="separate"/>
        </w:r>
        <w:r w:rsidRPr="00F26A1D">
          <w:t>1</w:t>
        </w:r>
        <w:r w:rsidRPr="00F26A1D">
          <w:fldChar w:fldCharType="end"/>
        </w:r>
      </w:sdtContent>
    </w:sdt>
  </w:p>
  <w:p w14:paraId="12FCE5AC" w14:textId="77777777" w:rsidR="00517D53" w:rsidRPr="00F26A1D" w:rsidRDefault="00517D53" w:rsidP="00A4233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108F0" w14:textId="77777777" w:rsidR="00416979" w:rsidRPr="00F26A1D" w:rsidRDefault="00416979" w:rsidP="00D27001">
      <w:pPr>
        <w:spacing w:line="240" w:lineRule="auto"/>
      </w:pPr>
      <w:r w:rsidRPr="00F26A1D">
        <w:separator/>
      </w:r>
    </w:p>
  </w:footnote>
  <w:footnote w:type="continuationSeparator" w:id="0">
    <w:p w14:paraId="4AE4861D" w14:textId="77777777" w:rsidR="00416979" w:rsidRPr="00F26A1D" w:rsidRDefault="00416979" w:rsidP="00D27001">
      <w:pPr>
        <w:spacing w:line="240" w:lineRule="auto"/>
      </w:pPr>
      <w:r w:rsidRPr="00F26A1D">
        <w:continuationSeparator/>
      </w:r>
    </w:p>
  </w:footnote>
  <w:footnote w:id="1">
    <w:p w14:paraId="41A01D72" w14:textId="133E4D97" w:rsidR="007113D8" w:rsidRPr="007113D8" w:rsidRDefault="007113D8">
      <w:pPr>
        <w:pStyle w:val="Funotentext"/>
        <w:rPr>
          <w:lang w:val="en-US"/>
        </w:rPr>
      </w:pPr>
      <w:r>
        <w:rPr>
          <w:rStyle w:val="Funotenzeichen"/>
        </w:rPr>
        <w:footnoteRef/>
      </w:r>
      <w:r w:rsidRPr="007113D8">
        <w:rPr>
          <w:lang w:val="en-US"/>
        </w:rPr>
        <w:t xml:space="preserve"> </w:t>
      </w:r>
      <w:r w:rsidRPr="007113D8">
        <w:rPr>
          <w:rFonts w:ascii="Arial" w:hAnsi="Arial" w:cs="Arial"/>
          <w:sz w:val="18"/>
          <w:szCs w:val="24"/>
          <w:lang w:val="en-US"/>
        </w:rPr>
        <w:t>Law on the Formal Commitment of Non-Civil Servants</w:t>
      </w:r>
    </w:p>
  </w:footnote>
  <w:footnote w:id="2">
    <w:p w14:paraId="7EBA4FF7" w14:textId="3E807ABA" w:rsidR="00517D53" w:rsidRPr="000A0A82" w:rsidRDefault="00517D53" w:rsidP="00F97E04">
      <w:pPr>
        <w:pStyle w:val="Funotentext"/>
        <w:rPr>
          <w:rFonts w:ascii="Arial" w:hAnsi="Arial" w:cs="Arial"/>
        </w:rPr>
      </w:pPr>
      <w:r w:rsidRPr="000A0A82">
        <w:rPr>
          <w:rStyle w:val="Funotenzeichen"/>
          <w:rFonts w:ascii="Arial" w:hAnsi="Arial" w:cs="Arial"/>
        </w:rPr>
        <w:footnoteRef/>
      </w:r>
      <w:r w:rsidRPr="000A0A82">
        <w:rPr>
          <w:rFonts w:ascii="Arial" w:hAnsi="Arial" w:cs="Arial"/>
        </w:rPr>
        <w:t xml:space="preserve"> Federal Office for Information Security (BSI, ed.): IT Basic Protection Compendium, as of: February 2021, </w:t>
      </w:r>
      <w:hyperlink r:id="rId1" w:history="1">
        <w:r w:rsidR="00F76E26" w:rsidRPr="000A0A82">
          <w:rPr>
            <w:rStyle w:val="Hyperlink"/>
            <w:rFonts w:ascii="Arial" w:hAnsi="Arial" w:cs="Arial"/>
          </w:rPr>
          <w:t>https://www.bsi.bund.de/SharedDocs/Downloads/DE/BSI/Grundschutz/Kompendium_Einzel_PDFs_2021/03_CON_Konzepte_und_Vorgehensweisen/CON_6_Loeschen_und_Vernichten_Edition_2021.pdf</w:t>
        </w:r>
      </w:hyperlink>
      <w:r w:rsidRPr="000A0A82">
        <w:rPr>
          <w:rFonts w:ascii="Arial" w:hAnsi="Arial" w:cs="Arial"/>
        </w:rPr>
        <w:t>.</w:t>
      </w:r>
    </w:p>
  </w:footnote>
  <w:footnote w:id="3">
    <w:p w14:paraId="4C9AA4A6" w14:textId="77777777" w:rsidR="00517D53" w:rsidRPr="000A0A82" w:rsidRDefault="00517D53" w:rsidP="00F97E04">
      <w:pPr>
        <w:pStyle w:val="Funotentext"/>
        <w:rPr>
          <w:rFonts w:ascii="Arial" w:hAnsi="Arial" w:cs="Arial"/>
        </w:rPr>
      </w:pPr>
      <w:r w:rsidRPr="000A0A82">
        <w:rPr>
          <w:rStyle w:val="Funotenzeichen"/>
          <w:rFonts w:ascii="Arial" w:hAnsi="Arial" w:cs="Arial"/>
        </w:rPr>
        <w:footnoteRef/>
      </w:r>
      <w:r w:rsidRPr="000A0A82">
        <w:rPr>
          <w:rFonts w:ascii="Arial" w:hAnsi="Arial" w:cs="Arial"/>
        </w:rPr>
        <w:t xml:space="preserve"> The area of material particles is a maximum of 320 mm2, or strip width a maximum of 2 mm with unlimited strip length.</w:t>
      </w:r>
    </w:p>
  </w:footnote>
  <w:footnote w:id="4">
    <w:p w14:paraId="63AB6020" w14:textId="77777777" w:rsidR="00517D53" w:rsidRPr="000A0A82" w:rsidRDefault="00517D53" w:rsidP="00F97E04">
      <w:pPr>
        <w:pStyle w:val="Funotentext"/>
        <w:rPr>
          <w:rFonts w:ascii="Arial" w:hAnsi="Arial" w:cs="Arial"/>
        </w:rPr>
      </w:pPr>
      <w:r w:rsidRPr="000A0A82">
        <w:rPr>
          <w:rStyle w:val="Funotenzeichen"/>
          <w:rFonts w:ascii="Arial" w:hAnsi="Arial" w:cs="Arial"/>
        </w:rPr>
        <w:footnoteRef/>
      </w:r>
      <w:r w:rsidRPr="000A0A82">
        <w:rPr>
          <w:rFonts w:ascii="Arial" w:hAnsi="Arial" w:cs="Arial"/>
        </w:rPr>
        <w:t xml:space="preserve"> Data carriers must be deformed.</w:t>
      </w:r>
    </w:p>
  </w:footnote>
  <w:footnote w:id="5">
    <w:p w14:paraId="40939413" w14:textId="77777777" w:rsidR="00517D53" w:rsidRPr="000A0A82" w:rsidRDefault="00517D53" w:rsidP="00F97E04">
      <w:pPr>
        <w:pStyle w:val="Funotentext"/>
        <w:rPr>
          <w:rFonts w:ascii="Arial" w:hAnsi="Arial" w:cs="Arial"/>
        </w:rPr>
      </w:pPr>
      <w:r w:rsidRPr="000A0A82">
        <w:rPr>
          <w:rStyle w:val="Funotenzeichen"/>
          <w:rFonts w:ascii="Arial" w:hAnsi="Arial" w:cs="Arial"/>
        </w:rPr>
        <w:footnoteRef/>
      </w:r>
      <w:r w:rsidRPr="000A0A82">
        <w:rPr>
          <w:rFonts w:ascii="Arial" w:hAnsi="Arial" w:cs="Arial"/>
        </w:rPr>
        <w:t xml:space="preserve"> The area of material particles is a maximum of 160 mm2, and strip width a maximum of 6 mm.</w:t>
      </w:r>
    </w:p>
  </w:footnote>
  <w:footnote w:id="6">
    <w:p w14:paraId="78A47EAE" w14:textId="77777777" w:rsidR="00517D53" w:rsidRPr="000A0A82" w:rsidRDefault="00517D53" w:rsidP="00F97E04">
      <w:pPr>
        <w:pStyle w:val="Funotentext"/>
        <w:rPr>
          <w:rFonts w:ascii="Arial" w:hAnsi="Arial" w:cs="Arial"/>
        </w:rPr>
      </w:pPr>
      <w:r w:rsidRPr="000A0A82">
        <w:rPr>
          <w:rStyle w:val="Funotenzeichen"/>
          <w:rFonts w:ascii="Arial" w:hAnsi="Arial" w:cs="Arial"/>
        </w:rPr>
        <w:footnoteRef/>
      </w:r>
      <w:r w:rsidRPr="000A0A82">
        <w:rPr>
          <w:rFonts w:ascii="Arial" w:hAnsi="Arial" w:cs="Arial"/>
        </w:rPr>
        <w:t xml:space="preserve"> Data carriers must be multiple-segmented, deformed, and the area of material particles is a maximum of 2000 mm2.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A94"/>
    <w:multiLevelType w:val="hybridMultilevel"/>
    <w:tmpl w:val="E9F4ED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E828A5"/>
    <w:multiLevelType w:val="hybridMultilevel"/>
    <w:tmpl w:val="917CAB3A"/>
    <w:lvl w:ilvl="0" w:tplc="5A8282A6">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602335"/>
    <w:multiLevelType w:val="hybridMultilevel"/>
    <w:tmpl w:val="87428D2A"/>
    <w:lvl w:ilvl="0" w:tplc="43160224">
      <w:start w:val="1"/>
      <w:numFmt w:val="decimal"/>
      <w:lvlText w:val="(%1)"/>
      <w:lvlJc w:val="left"/>
      <w:pPr>
        <w:ind w:left="927" w:hanging="360"/>
      </w:pPr>
      <w:rPr>
        <w:rFonts w:hint="default"/>
      </w:rPr>
    </w:lvl>
    <w:lvl w:ilvl="1" w:tplc="04070019" w:tentative="1">
      <w:start w:val="1"/>
      <w:numFmt w:val="lowerLetter"/>
      <w:lvlText w:val="%2."/>
      <w:lvlJc w:val="left"/>
      <w:pPr>
        <w:ind w:left="1647" w:hanging="360"/>
      </w:pPr>
    </w:lvl>
    <w:lvl w:ilvl="2" w:tplc="0407001B" w:tentative="1">
      <w:start w:val="1"/>
      <w:numFmt w:val="lowerRoman"/>
      <w:lvlText w:val="%3."/>
      <w:lvlJc w:val="right"/>
      <w:pPr>
        <w:ind w:left="2367" w:hanging="180"/>
      </w:pPr>
    </w:lvl>
    <w:lvl w:ilvl="3" w:tplc="0407000F" w:tentative="1">
      <w:start w:val="1"/>
      <w:numFmt w:val="decimal"/>
      <w:lvlText w:val="%4."/>
      <w:lvlJc w:val="left"/>
      <w:pPr>
        <w:ind w:left="3087" w:hanging="360"/>
      </w:pPr>
    </w:lvl>
    <w:lvl w:ilvl="4" w:tplc="04070019" w:tentative="1">
      <w:start w:val="1"/>
      <w:numFmt w:val="lowerLetter"/>
      <w:lvlText w:val="%5."/>
      <w:lvlJc w:val="left"/>
      <w:pPr>
        <w:ind w:left="3807" w:hanging="360"/>
      </w:pPr>
    </w:lvl>
    <w:lvl w:ilvl="5" w:tplc="0407001B" w:tentative="1">
      <w:start w:val="1"/>
      <w:numFmt w:val="lowerRoman"/>
      <w:lvlText w:val="%6."/>
      <w:lvlJc w:val="right"/>
      <w:pPr>
        <w:ind w:left="4527" w:hanging="180"/>
      </w:pPr>
    </w:lvl>
    <w:lvl w:ilvl="6" w:tplc="0407000F" w:tentative="1">
      <w:start w:val="1"/>
      <w:numFmt w:val="decimal"/>
      <w:lvlText w:val="%7."/>
      <w:lvlJc w:val="left"/>
      <w:pPr>
        <w:ind w:left="5247" w:hanging="360"/>
      </w:pPr>
    </w:lvl>
    <w:lvl w:ilvl="7" w:tplc="04070019" w:tentative="1">
      <w:start w:val="1"/>
      <w:numFmt w:val="lowerLetter"/>
      <w:lvlText w:val="%8."/>
      <w:lvlJc w:val="left"/>
      <w:pPr>
        <w:ind w:left="5967" w:hanging="360"/>
      </w:pPr>
    </w:lvl>
    <w:lvl w:ilvl="8" w:tplc="0407001B" w:tentative="1">
      <w:start w:val="1"/>
      <w:numFmt w:val="lowerRoman"/>
      <w:lvlText w:val="%9."/>
      <w:lvlJc w:val="right"/>
      <w:pPr>
        <w:ind w:left="6687" w:hanging="180"/>
      </w:pPr>
    </w:lvl>
  </w:abstractNum>
  <w:abstractNum w:abstractNumId="3" w15:restartNumberingAfterBreak="0">
    <w:nsid w:val="04C23A5E"/>
    <w:multiLevelType w:val="hybridMultilevel"/>
    <w:tmpl w:val="B6FC8DD6"/>
    <w:lvl w:ilvl="0" w:tplc="81B0BEEE">
      <w:numFmt w:val="bullet"/>
      <w:lvlText w:val="–"/>
      <w:lvlJc w:val="left"/>
      <w:pPr>
        <w:ind w:left="1068" w:hanging="360"/>
      </w:pPr>
      <w:rPr>
        <w:rFonts w:ascii="Calibri" w:eastAsia="Helvetica" w:hAnsi="Calibri" w:cs="Calibri"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4" w15:restartNumberingAfterBreak="0">
    <w:nsid w:val="051537B5"/>
    <w:multiLevelType w:val="multilevel"/>
    <w:tmpl w:val="C5EEB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621590"/>
    <w:multiLevelType w:val="hybridMultilevel"/>
    <w:tmpl w:val="6E1A7472"/>
    <w:lvl w:ilvl="0" w:tplc="D9FC107A">
      <w:start w:val="1"/>
      <w:numFmt w:val="bullet"/>
      <w:lvlText w:val=""/>
      <w:lvlJc w:val="left"/>
      <w:pPr>
        <w:ind w:left="720" w:hanging="360"/>
      </w:pPr>
      <w:rPr>
        <w:rFonts w:ascii="Wingdings" w:eastAsiaTheme="minorHAnsi" w:hAnsi="Wingdings" w:cs="Linux Biolinum"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6DC4E3C"/>
    <w:multiLevelType w:val="hybridMultilevel"/>
    <w:tmpl w:val="2760DA6A"/>
    <w:lvl w:ilvl="0" w:tplc="04070019">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07476DEA"/>
    <w:multiLevelType w:val="hybridMultilevel"/>
    <w:tmpl w:val="35D21A4A"/>
    <w:lvl w:ilvl="0" w:tplc="04070003">
      <w:start w:val="1"/>
      <w:numFmt w:val="bullet"/>
      <w:lvlText w:val="o"/>
      <w:lvlJc w:val="left"/>
      <w:pPr>
        <w:ind w:left="669" w:hanging="360"/>
      </w:pPr>
      <w:rPr>
        <w:rFonts w:ascii="Courier New" w:hAnsi="Courier New" w:hint="default"/>
        <w:spacing w:val="0"/>
        <w:w w:val="56"/>
        <w:sz w:val="22"/>
        <w:szCs w:val="22"/>
        <w:lang w:val="de-DE" w:eastAsia="en-US" w:bidi="ar-SA"/>
      </w:rPr>
    </w:lvl>
    <w:lvl w:ilvl="1" w:tplc="FFFFFFFF" w:tentative="1">
      <w:start w:val="1"/>
      <w:numFmt w:val="bullet"/>
      <w:lvlText w:val="o"/>
      <w:lvlJc w:val="left"/>
      <w:pPr>
        <w:ind w:left="1389" w:hanging="360"/>
      </w:pPr>
      <w:rPr>
        <w:rFonts w:ascii="Courier New" w:hAnsi="Courier New" w:hint="default"/>
      </w:rPr>
    </w:lvl>
    <w:lvl w:ilvl="2" w:tplc="FFFFFFFF" w:tentative="1">
      <w:start w:val="1"/>
      <w:numFmt w:val="bullet"/>
      <w:lvlText w:val=""/>
      <w:lvlJc w:val="left"/>
      <w:pPr>
        <w:ind w:left="2109" w:hanging="360"/>
      </w:pPr>
      <w:rPr>
        <w:rFonts w:ascii="Wingdings" w:hAnsi="Wingdings" w:hint="default"/>
      </w:rPr>
    </w:lvl>
    <w:lvl w:ilvl="3" w:tplc="FFFFFFFF" w:tentative="1">
      <w:start w:val="1"/>
      <w:numFmt w:val="bullet"/>
      <w:lvlText w:val=""/>
      <w:lvlJc w:val="left"/>
      <w:pPr>
        <w:ind w:left="2829" w:hanging="360"/>
      </w:pPr>
      <w:rPr>
        <w:rFonts w:ascii="Symbol" w:hAnsi="Symbol" w:hint="default"/>
      </w:rPr>
    </w:lvl>
    <w:lvl w:ilvl="4" w:tplc="FFFFFFFF" w:tentative="1">
      <w:start w:val="1"/>
      <w:numFmt w:val="bullet"/>
      <w:lvlText w:val="o"/>
      <w:lvlJc w:val="left"/>
      <w:pPr>
        <w:ind w:left="3549" w:hanging="360"/>
      </w:pPr>
      <w:rPr>
        <w:rFonts w:ascii="Courier New" w:hAnsi="Courier New" w:hint="default"/>
      </w:rPr>
    </w:lvl>
    <w:lvl w:ilvl="5" w:tplc="FFFFFFFF" w:tentative="1">
      <w:start w:val="1"/>
      <w:numFmt w:val="bullet"/>
      <w:lvlText w:val=""/>
      <w:lvlJc w:val="left"/>
      <w:pPr>
        <w:ind w:left="4269" w:hanging="360"/>
      </w:pPr>
      <w:rPr>
        <w:rFonts w:ascii="Wingdings" w:hAnsi="Wingdings" w:hint="default"/>
      </w:rPr>
    </w:lvl>
    <w:lvl w:ilvl="6" w:tplc="FFFFFFFF" w:tentative="1">
      <w:start w:val="1"/>
      <w:numFmt w:val="bullet"/>
      <w:lvlText w:val=""/>
      <w:lvlJc w:val="left"/>
      <w:pPr>
        <w:ind w:left="4989" w:hanging="360"/>
      </w:pPr>
      <w:rPr>
        <w:rFonts w:ascii="Symbol" w:hAnsi="Symbol" w:hint="default"/>
      </w:rPr>
    </w:lvl>
    <w:lvl w:ilvl="7" w:tplc="FFFFFFFF" w:tentative="1">
      <w:start w:val="1"/>
      <w:numFmt w:val="bullet"/>
      <w:lvlText w:val="o"/>
      <w:lvlJc w:val="left"/>
      <w:pPr>
        <w:ind w:left="5709" w:hanging="360"/>
      </w:pPr>
      <w:rPr>
        <w:rFonts w:ascii="Courier New" w:hAnsi="Courier New" w:hint="default"/>
      </w:rPr>
    </w:lvl>
    <w:lvl w:ilvl="8" w:tplc="FFFFFFFF" w:tentative="1">
      <w:start w:val="1"/>
      <w:numFmt w:val="bullet"/>
      <w:lvlText w:val=""/>
      <w:lvlJc w:val="left"/>
      <w:pPr>
        <w:ind w:left="6429" w:hanging="360"/>
      </w:pPr>
      <w:rPr>
        <w:rFonts w:ascii="Wingdings" w:hAnsi="Wingdings" w:hint="default"/>
      </w:rPr>
    </w:lvl>
  </w:abstractNum>
  <w:abstractNum w:abstractNumId="8" w15:restartNumberingAfterBreak="0">
    <w:nsid w:val="0A6C731E"/>
    <w:multiLevelType w:val="hybridMultilevel"/>
    <w:tmpl w:val="2702D43C"/>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0F736859"/>
    <w:multiLevelType w:val="hybridMultilevel"/>
    <w:tmpl w:val="6F22EA86"/>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05E0FF8"/>
    <w:multiLevelType w:val="multilevel"/>
    <w:tmpl w:val="7B029EF0"/>
    <w:lvl w:ilvl="0">
      <w:start w:val="1"/>
      <w:numFmt w:val="decimal"/>
      <w:pStyle w:val="subclausecheckmark"/>
      <w:lvlText w:val="%1)"/>
      <w:lvlJc w:val="left"/>
      <w:pPr>
        <w:ind w:left="1432" w:hanging="360"/>
      </w:pPr>
      <w:rPr>
        <w:rFonts w:hint="default"/>
      </w:rPr>
    </w:lvl>
    <w:lvl w:ilvl="1">
      <w:start w:val="1"/>
      <w:numFmt w:val="lowerLetter"/>
      <w:lvlText w:val="%2)"/>
      <w:lvlJc w:val="left"/>
      <w:pPr>
        <w:ind w:left="1792" w:hanging="360"/>
      </w:pPr>
      <w:rPr>
        <w:rFonts w:hint="default"/>
      </w:rPr>
    </w:lvl>
    <w:lvl w:ilvl="2">
      <w:start w:val="1"/>
      <w:numFmt w:val="lowerRoman"/>
      <w:lvlText w:val="%3)"/>
      <w:lvlJc w:val="left"/>
      <w:pPr>
        <w:ind w:left="2152" w:hanging="360"/>
      </w:pPr>
      <w:rPr>
        <w:rFonts w:hint="default"/>
      </w:rPr>
    </w:lvl>
    <w:lvl w:ilvl="3">
      <w:start w:val="1"/>
      <w:numFmt w:val="decimal"/>
      <w:lvlRestart w:val="2"/>
      <w:pStyle w:val="subclausecheckmark"/>
      <w:lvlText w:val="☐ (%4)"/>
      <w:lvlJc w:val="left"/>
      <w:pPr>
        <w:ind w:left="2512" w:hanging="360"/>
      </w:pPr>
      <w:rPr>
        <w:rFonts w:hint="default"/>
      </w:rPr>
    </w:lvl>
    <w:lvl w:ilvl="4">
      <w:start w:val="1"/>
      <w:numFmt w:val="lowerLetter"/>
      <w:lvlText w:val="(%5)"/>
      <w:lvlJc w:val="left"/>
      <w:pPr>
        <w:ind w:left="2872" w:hanging="360"/>
      </w:pPr>
      <w:rPr>
        <w:rFonts w:hint="default"/>
      </w:rPr>
    </w:lvl>
    <w:lvl w:ilvl="5">
      <w:start w:val="1"/>
      <w:numFmt w:val="lowerRoman"/>
      <w:lvlText w:val="(%6)"/>
      <w:lvlJc w:val="left"/>
      <w:pPr>
        <w:ind w:left="3232" w:hanging="360"/>
      </w:pPr>
      <w:rPr>
        <w:rFonts w:hint="default"/>
      </w:rPr>
    </w:lvl>
    <w:lvl w:ilvl="6">
      <w:start w:val="1"/>
      <w:numFmt w:val="decimal"/>
      <w:lvlText w:val="%7."/>
      <w:lvlJc w:val="left"/>
      <w:pPr>
        <w:ind w:left="3592" w:hanging="360"/>
      </w:pPr>
      <w:rPr>
        <w:rFonts w:hint="default"/>
      </w:rPr>
    </w:lvl>
    <w:lvl w:ilvl="7">
      <w:start w:val="1"/>
      <w:numFmt w:val="lowerLetter"/>
      <w:lvlText w:val="%8."/>
      <w:lvlJc w:val="left"/>
      <w:pPr>
        <w:ind w:left="3952" w:hanging="360"/>
      </w:pPr>
      <w:rPr>
        <w:rFonts w:hint="default"/>
      </w:rPr>
    </w:lvl>
    <w:lvl w:ilvl="8">
      <w:start w:val="1"/>
      <w:numFmt w:val="lowerRoman"/>
      <w:lvlText w:val="%9."/>
      <w:lvlJc w:val="left"/>
      <w:pPr>
        <w:ind w:left="4312" w:hanging="360"/>
      </w:pPr>
      <w:rPr>
        <w:rFonts w:hint="default"/>
      </w:rPr>
    </w:lvl>
  </w:abstractNum>
  <w:abstractNum w:abstractNumId="11" w15:restartNumberingAfterBreak="0">
    <w:nsid w:val="121600CF"/>
    <w:multiLevelType w:val="hybridMultilevel"/>
    <w:tmpl w:val="5CDA7258"/>
    <w:lvl w:ilvl="0" w:tplc="04070019">
      <w:start w:val="1"/>
      <w:numFmt w:val="low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145F3D63"/>
    <w:multiLevelType w:val="hybridMultilevel"/>
    <w:tmpl w:val="C21E6AA8"/>
    <w:lvl w:ilvl="0" w:tplc="9CC6C5E4">
      <w:start w:val="1"/>
      <w:numFmt w:val="decimal"/>
      <w:lvlText w:val="(%1)"/>
      <w:lvlJc w:val="left"/>
      <w:pPr>
        <w:ind w:left="618" w:hanging="360"/>
      </w:pPr>
      <w:rPr>
        <w:rFonts w:asciiTheme="minorHAnsi" w:hAnsiTheme="minorHAnsi" w:hint="default"/>
        <w:spacing w:val="0"/>
        <w:w w:val="56"/>
        <w:sz w:val="22"/>
        <w:szCs w:val="22"/>
      </w:rPr>
    </w:lvl>
    <w:lvl w:ilvl="1" w:tplc="04070019" w:tentative="1">
      <w:start w:val="1"/>
      <w:numFmt w:val="lowerLetter"/>
      <w:lvlText w:val="%2."/>
      <w:lvlJc w:val="left"/>
      <w:pPr>
        <w:ind w:left="1389" w:hanging="360"/>
      </w:pPr>
    </w:lvl>
    <w:lvl w:ilvl="2" w:tplc="0407001B" w:tentative="1">
      <w:start w:val="1"/>
      <w:numFmt w:val="lowerRoman"/>
      <w:lvlText w:val="%3."/>
      <w:lvlJc w:val="right"/>
      <w:pPr>
        <w:ind w:left="2109" w:hanging="180"/>
      </w:pPr>
    </w:lvl>
    <w:lvl w:ilvl="3" w:tplc="0407000F" w:tentative="1">
      <w:start w:val="1"/>
      <w:numFmt w:val="decimal"/>
      <w:lvlText w:val="%4."/>
      <w:lvlJc w:val="left"/>
      <w:pPr>
        <w:ind w:left="2829" w:hanging="360"/>
      </w:pPr>
    </w:lvl>
    <w:lvl w:ilvl="4" w:tplc="04070019" w:tentative="1">
      <w:start w:val="1"/>
      <w:numFmt w:val="lowerLetter"/>
      <w:lvlText w:val="%5."/>
      <w:lvlJc w:val="left"/>
      <w:pPr>
        <w:ind w:left="3549" w:hanging="360"/>
      </w:pPr>
    </w:lvl>
    <w:lvl w:ilvl="5" w:tplc="0407001B" w:tentative="1">
      <w:start w:val="1"/>
      <w:numFmt w:val="lowerRoman"/>
      <w:lvlText w:val="%6."/>
      <w:lvlJc w:val="right"/>
      <w:pPr>
        <w:ind w:left="4269" w:hanging="180"/>
      </w:pPr>
    </w:lvl>
    <w:lvl w:ilvl="6" w:tplc="0407000F" w:tentative="1">
      <w:start w:val="1"/>
      <w:numFmt w:val="decimal"/>
      <w:lvlText w:val="%7."/>
      <w:lvlJc w:val="left"/>
      <w:pPr>
        <w:ind w:left="4989" w:hanging="360"/>
      </w:pPr>
    </w:lvl>
    <w:lvl w:ilvl="7" w:tplc="04070019" w:tentative="1">
      <w:start w:val="1"/>
      <w:numFmt w:val="lowerLetter"/>
      <w:lvlText w:val="%8."/>
      <w:lvlJc w:val="left"/>
      <w:pPr>
        <w:ind w:left="5709" w:hanging="360"/>
      </w:pPr>
    </w:lvl>
    <w:lvl w:ilvl="8" w:tplc="0407001B" w:tentative="1">
      <w:start w:val="1"/>
      <w:numFmt w:val="lowerRoman"/>
      <w:lvlText w:val="%9."/>
      <w:lvlJc w:val="right"/>
      <w:pPr>
        <w:ind w:left="6429" w:hanging="180"/>
      </w:pPr>
    </w:lvl>
  </w:abstractNum>
  <w:abstractNum w:abstractNumId="13" w15:restartNumberingAfterBreak="0">
    <w:nsid w:val="15A03F29"/>
    <w:multiLevelType w:val="hybridMultilevel"/>
    <w:tmpl w:val="0B7CF3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7735A2A"/>
    <w:multiLevelType w:val="hybridMultilevel"/>
    <w:tmpl w:val="DD48B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B485C4E"/>
    <w:multiLevelType w:val="hybridMultilevel"/>
    <w:tmpl w:val="F45CF9E2"/>
    <w:lvl w:ilvl="0" w:tplc="08090001">
      <w:start w:val="1"/>
      <w:numFmt w:val="bullet"/>
      <w:lvlText w:val=""/>
      <w:lvlJc w:val="left"/>
      <w:pPr>
        <w:ind w:left="360" w:hanging="360"/>
      </w:pPr>
      <w:rPr>
        <w:rFonts w:ascii="Symbol" w:hAnsi="Symbol" w:hint="default"/>
      </w:rPr>
    </w:lvl>
    <w:lvl w:ilvl="1" w:tplc="569ADE54">
      <w:numFmt w:val="bullet"/>
      <w:lvlText w:val="-"/>
      <w:lvlJc w:val="left"/>
      <w:pPr>
        <w:ind w:left="1080" w:hanging="360"/>
      </w:pPr>
      <w:rPr>
        <w:rFonts w:ascii="Calibri" w:eastAsiaTheme="minorHAnsi" w:hAnsi="Calibri" w:cs="Calibri"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2D2710"/>
    <w:multiLevelType w:val="hybridMultilevel"/>
    <w:tmpl w:val="FD4E28B0"/>
    <w:lvl w:ilvl="0" w:tplc="60F87B42">
      <w:start w:val="1"/>
      <w:numFmt w:val="lowerLetter"/>
      <w:lvlText w:val="(%1)"/>
      <w:lvlJc w:val="left"/>
      <w:pPr>
        <w:ind w:left="1164" w:hanging="360"/>
      </w:pPr>
      <w:rPr>
        <w:rFonts w:hint="default"/>
        <w:color w:val="000000"/>
      </w:rPr>
    </w:lvl>
    <w:lvl w:ilvl="1" w:tplc="04070019">
      <w:start w:val="1"/>
      <w:numFmt w:val="lowerLetter"/>
      <w:lvlText w:val="%2."/>
      <w:lvlJc w:val="left"/>
      <w:pPr>
        <w:ind w:left="1884" w:hanging="360"/>
      </w:pPr>
    </w:lvl>
    <w:lvl w:ilvl="2" w:tplc="0407001B" w:tentative="1">
      <w:start w:val="1"/>
      <w:numFmt w:val="lowerRoman"/>
      <w:lvlText w:val="%3."/>
      <w:lvlJc w:val="right"/>
      <w:pPr>
        <w:ind w:left="2604" w:hanging="180"/>
      </w:pPr>
    </w:lvl>
    <w:lvl w:ilvl="3" w:tplc="0407000F" w:tentative="1">
      <w:start w:val="1"/>
      <w:numFmt w:val="decimal"/>
      <w:lvlText w:val="%4."/>
      <w:lvlJc w:val="left"/>
      <w:pPr>
        <w:ind w:left="3324" w:hanging="360"/>
      </w:pPr>
    </w:lvl>
    <w:lvl w:ilvl="4" w:tplc="04070019" w:tentative="1">
      <w:start w:val="1"/>
      <w:numFmt w:val="lowerLetter"/>
      <w:lvlText w:val="%5."/>
      <w:lvlJc w:val="left"/>
      <w:pPr>
        <w:ind w:left="4044" w:hanging="360"/>
      </w:pPr>
    </w:lvl>
    <w:lvl w:ilvl="5" w:tplc="0407001B" w:tentative="1">
      <w:start w:val="1"/>
      <w:numFmt w:val="lowerRoman"/>
      <w:lvlText w:val="%6."/>
      <w:lvlJc w:val="right"/>
      <w:pPr>
        <w:ind w:left="4764" w:hanging="180"/>
      </w:pPr>
    </w:lvl>
    <w:lvl w:ilvl="6" w:tplc="0407000F" w:tentative="1">
      <w:start w:val="1"/>
      <w:numFmt w:val="decimal"/>
      <w:lvlText w:val="%7."/>
      <w:lvlJc w:val="left"/>
      <w:pPr>
        <w:ind w:left="5484" w:hanging="360"/>
      </w:pPr>
    </w:lvl>
    <w:lvl w:ilvl="7" w:tplc="04070019" w:tentative="1">
      <w:start w:val="1"/>
      <w:numFmt w:val="lowerLetter"/>
      <w:lvlText w:val="%8."/>
      <w:lvlJc w:val="left"/>
      <w:pPr>
        <w:ind w:left="6204" w:hanging="360"/>
      </w:pPr>
    </w:lvl>
    <w:lvl w:ilvl="8" w:tplc="0407001B" w:tentative="1">
      <w:start w:val="1"/>
      <w:numFmt w:val="lowerRoman"/>
      <w:lvlText w:val="%9."/>
      <w:lvlJc w:val="right"/>
      <w:pPr>
        <w:ind w:left="6924" w:hanging="180"/>
      </w:pPr>
    </w:lvl>
  </w:abstractNum>
  <w:abstractNum w:abstractNumId="17" w15:restartNumberingAfterBreak="0">
    <w:nsid w:val="1D3E106E"/>
    <w:multiLevelType w:val="multilevel"/>
    <w:tmpl w:val="CEA05B88"/>
    <w:lvl w:ilvl="0">
      <w:start w:val="1"/>
      <w:numFmt w:val="upperLetter"/>
      <w:suff w:val="space"/>
      <w:lvlText w:val="%1."/>
      <w:lvlJc w:val="left"/>
      <w:pPr>
        <w:ind w:left="0" w:firstLine="0"/>
      </w:pPr>
      <w:rPr>
        <w:rFonts w:hint="default"/>
      </w:rPr>
    </w:lvl>
    <w:lvl w:ilvl="1">
      <w:start w:val="1"/>
      <w:numFmt w:val="decimal"/>
      <w:pStyle w:val="Paragraph2"/>
      <w:lvlText w:val="§ %2"/>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berschrift3"/>
      <w:suff w:val="space"/>
      <w:lvlText w:val="§ %3 "/>
      <w:lvlJc w:val="left"/>
      <w:pPr>
        <w:ind w:left="0" w:firstLine="0"/>
      </w:pPr>
      <w:rPr>
        <w:rFonts w:hint="default"/>
      </w:rPr>
    </w:lvl>
    <w:lvl w:ilvl="3">
      <w:start w:val="1"/>
      <w:numFmt w:val="lowerLetter"/>
      <w:pStyle w:val="berschrift4"/>
      <w:suff w:val="space"/>
      <w:lvlText w:val="%4)"/>
      <w:lvlJc w:val="left"/>
      <w:pPr>
        <w:ind w:left="0" w:firstLine="0"/>
      </w:pPr>
      <w:rPr>
        <w:rFonts w:hint="default"/>
      </w:rPr>
    </w:lvl>
    <w:lvl w:ilvl="4">
      <w:start w:val="27"/>
      <w:numFmt w:val="lowerLetter"/>
      <w:pStyle w:val="berschrift5"/>
      <w:suff w:val="space"/>
      <w:lvlText w:val="%5)"/>
      <w:lvlJc w:val="left"/>
      <w:pPr>
        <w:ind w:left="0" w:firstLine="0"/>
      </w:pPr>
      <w:rPr>
        <w:rFonts w:hint="default"/>
      </w:rPr>
    </w:lvl>
    <w:lvl w:ilvl="5">
      <w:start w:val="1"/>
      <w:numFmt w:val="decimal"/>
      <w:pStyle w:val="berschrift6"/>
      <w:suff w:val="space"/>
      <w:lvlText w:val="(%6)"/>
      <w:lvlJc w:val="left"/>
      <w:pPr>
        <w:ind w:left="142" w:firstLine="0"/>
      </w:pPr>
      <w:rPr>
        <w:rFonts w:hint="default"/>
        <w:i w:val="0"/>
      </w:rPr>
    </w:lvl>
    <w:lvl w:ilvl="6">
      <w:start w:val="1"/>
      <w:numFmt w:val="decimal"/>
      <w:pStyle w:val="berschrift7"/>
      <w:suff w:val="space"/>
      <w:lvlText w:val="(%6.%7.)"/>
      <w:lvlJc w:val="left"/>
      <w:pPr>
        <w:ind w:left="0" w:firstLine="0"/>
      </w:pPr>
      <w:rPr>
        <w:rFonts w:hint="default"/>
      </w:rPr>
    </w:lvl>
    <w:lvl w:ilvl="7">
      <w:start w:val="1"/>
      <w:numFmt w:val="decimal"/>
      <w:pStyle w:val="berschrift8"/>
      <w:suff w:val="space"/>
      <w:lvlText w:val="(%6.%7.%8)"/>
      <w:lvlJc w:val="left"/>
      <w:pPr>
        <w:ind w:left="0" w:firstLine="0"/>
      </w:pPr>
      <w:rPr>
        <w:rFonts w:hint="default"/>
      </w:rPr>
    </w:lvl>
    <w:lvl w:ilvl="8">
      <w:start w:val="1"/>
      <w:numFmt w:val="decimal"/>
      <w:pStyle w:val="berschrift9"/>
      <w:suff w:val="space"/>
      <w:lvlText w:val="(%6.%7.%8.%9)"/>
      <w:lvlJc w:val="left"/>
      <w:pPr>
        <w:ind w:left="0" w:firstLine="0"/>
      </w:pPr>
      <w:rPr>
        <w:rFonts w:hint="default"/>
      </w:rPr>
    </w:lvl>
  </w:abstractNum>
  <w:abstractNum w:abstractNumId="18" w15:restartNumberingAfterBreak="0">
    <w:nsid w:val="26AB1814"/>
    <w:multiLevelType w:val="hybridMultilevel"/>
    <w:tmpl w:val="12246EF2"/>
    <w:lvl w:ilvl="0" w:tplc="04070001">
      <w:start w:val="1"/>
      <w:numFmt w:val="bullet"/>
      <w:lvlText w:val=""/>
      <w:lvlJc w:val="left"/>
      <w:pPr>
        <w:ind w:left="669" w:hanging="360"/>
      </w:pPr>
      <w:rPr>
        <w:rFonts w:ascii="Symbol" w:hAnsi="Symbol" w:hint="default"/>
        <w:spacing w:val="0"/>
        <w:w w:val="56"/>
        <w:sz w:val="22"/>
        <w:szCs w:val="22"/>
        <w:lang w:val="de-DE" w:eastAsia="en-US" w:bidi="ar-SA"/>
      </w:rPr>
    </w:lvl>
    <w:lvl w:ilvl="1" w:tplc="FFFFFFFF" w:tentative="1">
      <w:start w:val="1"/>
      <w:numFmt w:val="bullet"/>
      <w:lvlText w:val="o"/>
      <w:lvlJc w:val="left"/>
      <w:pPr>
        <w:ind w:left="1389" w:hanging="360"/>
      </w:pPr>
      <w:rPr>
        <w:rFonts w:ascii="Courier New" w:hAnsi="Courier New" w:hint="default"/>
      </w:rPr>
    </w:lvl>
    <w:lvl w:ilvl="2" w:tplc="FFFFFFFF" w:tentative="1">
      <w:start w:val="1"/>
      <w:numFmt w:val="bullet"/>
      <w:lvlText w:val=""/>
      <w:lvlJc w:val="left"/>
      <w:pPr>
        <w:ind w:left="2109" w:hanging="360"/>
      </w:pPr>
      <w:rPr>
        <w:rFonts w:ascii="Wingdings" w:hAnsi="Wingdings" w:hint="default"/>
      </w:rPr>
    </w:lvl>
    <w:lvl w:ilvl="3" w:tplc="FFFFFFFF" w:tentative="1">
      <w:start w:val="1"/>
      <w:numFmt w:val="bullet"/>
      <w:lvlText w:val=""/>
      <w:lvlJc w:val="left"/>
      <w:pPr>
        <w:ind w:left="2829" w:hanging="360"/>
      </w:pPr>
      <w:rPr>
        <w:rFonts w:ascii="Symbol" w:hAnsi="Symbol" w:hint="default"/>
      </w:rPr>
    </w:lvl>
    <w:lvl w:ilvl="4" w:tplc="FFFFFFFF" w:tentative="1">
      <w:start w:val="1"/>
      <w:numFmt w:val="bullet"/>
      <w:lvlText w:val="o"/>
      <w:lvlJc w:val="left"/>
      <w:pPr>
        <w:ind w:left="3549" w:hanging="360"/>
      </w:pPr>
      <w:rPr>
        <w:rFonts w:ascii="Courier New" w:hAnsi="Courier New" w:hint="default"/>
      </w:rPr>
    </w:lvl>
    <w:lvl w:ilvl="5" w:tplc="FFFFFFFF" w:tentative="1">
      <w:start w:val="1"/>
      <w:numFmt w:val="bullet"/>
      <w:lvlText w:val=""/>
      <w:lvlJc w:val="left"/>
      <w:pPr>
        <w:ind w:left="4269" w:hanging="360"/>
      </w:pPr>
      <w:rPr>
        <w:rFonts w:ascii="Wingdings" w:hAnsi="Wingdings" w:hint="default"/>
      </w:rPr>
    </w:lvl>
    <w:lvl w:ilvl="6" w:tplc="FFFFFFFF" w:tentative="1">
      <w:start w:val="1"/>
      <w:numFmt w:val="bullet"/>
      <w:lvlText w:val=""/>
      <w:lvlJc w:val="left"/>
      <w:pPr>
        <w:ind w:left="4989" w:hanging="360"/>
      </w:pPr>
      <w:rPr>
        <w:rFonts w:ascii="Symbol" w:hAnsi="Symbol" w:hint="default"/>
      </w:rPr>
    </w:lvl>
    <w:lvl w:ilvl="7" w:tplc="FFFFFFFF" w:tentative="1">
      <w:start w:val="1"/>
      <w:numFmt w:val="bullet"/>
      <w:lvlText w:val="o"/>
      <w:lvlJc w:val="left"/>
      <w:pPr>
        <w:ind w:left="5709" w:hanging="360"/>
      </w:pPr>
      <w:rPr>
        <w:rFonts w:ascii="Courier New" w:hAnsi="Courier New" w:hint="default"/>
      </w:rPr>
    </w:lvl>
    <w:lvl w:ilvl="8" w:tplc="FFFFFFFF" w:tentative="1">
      <w:start w:val="1"/>
      <w:numFmt w:val="bullet"/>
      <w:lvlText w:val=""/>
      <w:lvlJc w:val="left"/>
      <w:pPr>
        <w:ind w:left="6429" w:hanging="360"/>
      </w:pPr>
      <w:rPr>
        <w:rFonts w:ascii="Wingdings" w:hAnsi="Wingdings" w:hint="default"/>
      </w:rPr>
    </w:lvl>
  </w:abstractNum>
  <w:abstractNum w:abstractNumId="19" w15:restartNumberingAfterBreak="0">
    <w:nsid w:val="28C66DC0"/>
    <w:multiLevelType w:val="multilevel"/>
    <w:tmpl w:val="0407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29247A45"/>
    <w:multiLevelType w:val="hybridMultilevel"/>
    <w:tmpl w:val="F0FA4042"/>
    <w:lvl w:ilvl="0" w:tplc="FFFFFFF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29AD163C"/>
    <w:multiLevelType w:val="hybridMultilevel"/>
    <w:tmpl w:val="F83EFDCE"/>
    <w:lvl w:ilvl="0" w:tplc="0407000F">
      <w:start w:val="1"/>
      <w:numFmt w:val="decimal"/>
      <w:lvlText w:val="%1."/>
      <w:lvlJc w:val="left"/>
      <w:pPr>
        <w:ind w:left="1029" w:hanging="360"/>
      </w:pPr>
      <w:rPr>
        <w:rFonts w:hint="default"/>
      </w:rPr>
    </w:lvl>
    <w:lvl w:ilvl="1" w:tplc="04070003" w:tentative="1">
      <w:start w:val="1"/>
      <w:numFmt w:val="bullet"/>
      <w:lvlText w:val="o"/>
      <w:lvlJc w:val="left"/>
      <w:pPr>
        <w:ind w:left="1749" w:hanging="360"/>
      </w:pPr>
      <w:rPr>
        <w:rFonts w:ascii="Courier New" w:hAnsi="Courier New" w:hint="default"/>
      </w:rPr>
    </w:lvl>
    <w:lvl w:ilvl="2" w:tplc="04070005" w:tentative="1">
      <w:start w:val="1"/>
      <w:numFmt w:val="bullet"/>
      <w:lvlText w:val=""/>
      <w:lvlJc w:val="left"/>
      <w:pPr>
        <w:ind w:left="2469" w:hanging="360"/>
      </w:pPr>
      <w:rPr>
        <w:rFonts w:ascii="Wingdings" w:hAnsi="Wingdings" w:hint="default"/>
      </w:rPr>
    </w:lvl>
    <w:lvl w:ilvl="3" w:tplc="04070001" w:tentative="1">
      <w:start w:val="1"/>
      <w:numFmt w:val="bullet"/>
      <w:lvlText w:val=""/>
      <w:lvlJc w:val="left"/>
      <w:pPr>
        <w:ind w:left="3189" w:hanging="360"/>
      </w:pPr>
      <w:rPr>
        <w:rFonts w:ascii="Symbol" w:hAnsi="Symbol" w:hint="default"/>
      </w:rPr>
    </w:lvl>
    <w:lvl w:ilvl="4" w:tplc="04070003" w:tentative="1">
      <w:start w:val="1"/>
      <w:numFmt w:val="bullet"/>
      <w:lvlText w:val="o"/>
      <w:lvlJc w:val="left"/>
      <w:pPr>
        <w:ind w:left="3909" w:hanging="360"/>
      </w:pPr>
      <w:rPr>
        <w:rFonts w:ascii="Courier New" w:hAnsi="Courier New" w:hint="default"/>
      </w:rPr>
    </w:lvl>
    <w:lvl w:ilvl="5" w:tplc="04070005" w:tentative="1">
      <w:start w:val="1"/>
      <w:numFmt w:val="bullet"/>
      <w:lvlText w:val=""/>
      <w:lvlJc w:val="left"/>
      <w:pPr>
        <w:ind w:left="4629" w:hanging="360"/>
      </w:pPr>
      <w:rPr>
        <w:rFonts w:ascii="Wingdings" w:hAnsi="Wingdings" w:hint="default"/>
      </w:rPr>
    </w:lvl>
    <w:lvl w:ilvl="6" w:tplc="04070001" w:tentative="1">
      <w:start w:val="1"/>
      <w:numFmt w:val="bullet"/>
      <w:lvlText w:val=""/>
      <w:lvlJc w:val="left"/>
      <w:pPr>
        <w:ind w:left="5349" w:hanging="360"/>
      </w:pPr>
      <w:rPr>
        <w:rFonts w:ascii="Symbol" w:hAnsi="Symbol" w:hint="default"/>
      </w:rPr>
    </w:lvl>
    <w:lvl w:ilvl="7" w:tplc="04070003" w:tentative="1">
      <w:start w:val="1"/>
      <w:numFmt w:val="bullet"/>
      <w:lvlText w:val="o"/>
      <w:lvlJc w:val="left"/>
      <w:pPr>
        <w:ind w:left="6069" w:hanging="360"/>
      </w:pPr>
      <w:rPr>
        <w:rFonts w:ascii="Courier New" w:hAnsi="Courier New" w:hint="default"/>
      </w:rPr>
    </w:lvl>
    <w:lvl w:ilvl="8" w:tplc="04070005" w:tentative="1">
      <w:start w:val="1"/>
      <w:numFmt w:val="bullet"/>
      <w:lvlText w:val=""/>
      <w:lvlJc w:val="left"/>
      <w:pPr>
        <w:ind w:left="6789" w:hanging="360"/>
      </w:pPr>
      <w:rPr>
        <w:rFonts w:ascii="Wingdings" w:hAnsi="Wingdings" w:hint="default"/>
      </w:rPr>
    </w:lvl>
  </w:abstractNum>
  <w:abstractNum w:abstractNumId="22" w15:restartNumberingAfterBreak="0">
    <w:nsid w:val="29DA5C9A"/>
    <w:multiLevelType w:val="hybridMultilevel"/>
    <w:tmpl w:val="A516B92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3" w15:restartNumberingAfterBreak="0">
    <w:nsid w:val="2B396270"/>
    <w:multiLevelType w:val="hybridMultilevel"/>
    <w:tmpl w:val="B0426F2A"/>
    <w:lvl w:ilvl="0" w:tplc="ADECA45A">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2C156648"/>
    <w:multiLevelType w:val="hybridMultilevel"/>
    <w:tmpl w:val="2702D43C"/>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2DF84700"/>
    <w:multiLevelType w:val="hybridMultilevel"/>
    <w:tmpl w:val="1E200AD6"/>
    <w:lvl w:ilvl="0" w:tplc="04070001">
      <w:start w:val="1"/>
      <w:numFmt w:val="bullet"/>
      <w:lvlText w:val=""/>
      <w:lvlJc w:val="left"/>
      <w:pPr>
        <w:ind w:left="669" w:hanging="360"/>
      </w:pPr>
      <w:rPr>
        <w:rFonts w:ascii="Symbol" w:hAnsi="Symbol" w:hint="default"/>
      </w:rPr>
    </w:lvl>
    <w:lvl w:ilvl="1" w:tplc="04070003" w:tentative="1">
      <w:start w:val="1"/>
      <w:numFmt w:val="bullet"/>
      <w:lvlText w:val="o"/>
      <w:lvlJc w:val="left"/>
      <w:pPr>
        <w:ind w:left="1389" w:hanging="360"/>
      </w:pPr>
      <w:rPr>
        <w:rFonts w:ascii="Courier New" w:hAnsi="Courier New" w:hint="default"/>
      </w:rPr>
    </w:lvl>
    <w:lvl w:ilvl="2" w:tplc="04070005" w:tentative="1">
      <w:start w:val="1"/>
      <w:numFmt w:val="bullet"/>
      <w:lvlText w:val=""/>
      <w:lvlJc w:val="left"/>
      <w:pPr>
        <w:ind w:left="2109" w:hanging="360"/>
      </w:pPr>
      <w:rPr>
        <w:rFonts w:ascii="Wingdings" w:hAnsi="Wingdings" w:hint="default"/>
      </w:rPr>
    </w:lvl>
    <w:lvl w:ilvl="3" w:tplc="04070001" w:tentative="1">
      <w:start w:val="1"/>
      <w:numFmt w:val="bullet"/>
      <w:lvlText w:val=""/>
      <w:lvlJc w:val="left"/>
      <w:pPr>
        <w:ind w:left="2829" w:hanging="360"/>
      </w:pPr>
      <w:rPr>
        <w:rFonts w:ascii="Symbol" w:hAnsi="Symbol" w:hint="default"/>
      </w:rPr>
    </w:lvl>
    <w:lvl w:ilvl="4" w:tplc="04070003" w:tentative="1">
      <w:start w:val="1"/>
      <w:numFmt w:val="bullet"/>
      <w:lvlText w:val="o"/>
      <w:lvlJc w:val="left"/>
      <w:pPr>
        <w:ind w:left="3549" w:hanging="360"/>
      </w:pPr>
      <w:rPr>
        <w:rFonts w:ascii="Courier New" w:hAnsi="Courier New" w:hint="default"/>
      </w:rPr>
    </w:lvl>
    <w:lvl w:ilvl="5" w:tplc="04070005" w:tentative="1">
      <w:start w:val="1"/>
      <w:numFmt w:val="bullet"/>
      <w:lvlText w:val=""/>
      <w:lvlJc w:val="left"/>
      <w:pPr>
        <w:ind w:left="4269" w:hanging="360"/>
      </w:pPr>
      <w:rPr>
        <w:rFonts w:ascii="Wingdings" w:hAnsi="Wingdings" w:hint="default"/>
      </w:rPr>
    </w:lvl>
    <w:lvl w:ilvl="6" w:tplc="04070001" w:tentative="1">
      <w:start w:val="1"/>
      <w:numFmt w:val="bullet"/>
      <w:lvlText w:val=""/>
      <w:lvlJc w:val="left"/>
      <w:pPr>
        <w:ind w:left="4989" w:hanging="360"/>
      </w:pPr>
      <w:rPr>
        <w:rFonts w:ascii="Symbol" w:hAnsi="Symbol" w:hint="default"/>
      </w:rPr>
    </w:lvl>
    <w:lvl w:ilvl="7" w:tplc="04070003" w:tentative="1">
      <w:start w:val="1"/>
      <w:numFmt w:val="bullet"/>
      <w:lvlText w:val="o"/>
      <w:lvlJc w:val="left"/>
      <w:pPr>
        <w:ind w:left="5709" w:hanging="360"/>
      </w:pPr>
      <w:rPr>
        <w:rFonts w:ascii="Courier New" w:hAnsi="Courier New" w:hint="default"/>
      </w:rPr>
    </w:lvl>
    <w:lvl w:ilvl="8" w:tplc="04070005" w:tentative="1">
      <w:start w:val="1"/>
      <w:numFmt w:val="bullet"/>
      <w:lvlText w:val=""/>
      <w:lvlJc w:val="left"/>
      <w:pPr>
        <w:ind w:left="6429" w:hanging="360"/>
      </w:pPr>
      <w:rPr>
        <w:rFonts w:ascii="Wingdings" w:hAnsi="Wingdings" w:hint="default"/>
      </w:rPr>
    </w:lvl>
  </w:abstractNum>
  <w:abstractNum w:abstractNumId="26" w15:restartNumberingAfterBreak="0">
    <w:nsid w:val="34AE2B03"/>
    <w:multiLevelType w:val="hybridMultilevel"/>
    <w:tmpl w:val="2702D43C"/>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3642424E"/>
    <w:multiLevelType w:val="hybridMultilevel"/>
    <w:tmpl w:val="DD48B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01A7204"/>
    <w:multiLevelType w:val="hybridMultilevel"/>
    <w:tmpl w:val="8D16EA9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9" w15:restartNumberingAfterBreak="0">
    <w:nsid w:val="42D705A2"/>
    <w:multiLevelType w:val="multilevel"/>
    <w:tmpl w:val="A4782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3DD3136"/>
    <w:multiLevelType w:val="multilevel"/>
    <w:tmpl w:val="BDE0D992"/>
    <w:lvl w:ilvl="0">
      <w:start w:val="1"/>
      <w:numFmt w:val="decimal"/>
      <w:pStyle w:val="Clauseobligatorisch"/>
      <w:lvlText w:val="%1)"/>
      <w:lvlJc w:val="left"/>
      <w:pPr>
        <w:ind w:left="1352" w:hanging="360"/>
      </w:pPr>
      <w:rPr>
        <w:rFonts w:hint="default"/>
      </w:rPr>
    </w:lvl>
    <w:lvl w:ilvl="1">
      <w:start w:val="1"/>
      <w:numFmt w:val="lowerLetter"/>
      <w:lvlText w:val="%2)"/>
      <w:lvlJc w:val="left"/>
      <w:pPr>
        <w:ind w:left="1712" w:hanging="360"/>
      </w:pPr>
      <w:rPr>
        <w:rFonts w:hint="default"/>
      </w:rPr>
    </w:lvl>
    <w:lvl w:ilvl="2">
      <w:start w:val="1"/>
      <w:numFmt w:val="decimal"/>
      <w:pStyle w:val="Clauseobligatorisch"/>
      <w:lvlText w:val="(%3)"/>
      <w:lvlJc w:val="left"/>
      <w:pPr>
        <w:ind w:left="2072" w:hanging="360"/>
      </w:pPr>
      <w:rPr>
        <w:rFonts w:hint="default"/>
      </w:rPr>
    </w:lvl>
    <w:lvl w:ilvl="3">
      <w:start w:val="1"/>
      <w:numFmt w:val="decimal"/>
      <w:lvlText w:val="(%4)"/>
      <w:lvlJc w:val="left"/>
      <w:pPr>
        <w:ind w:left="2432" w:hanging="360"/>
      </w:pPr>
      <w:rPr>
        <w:rFonts w:hint="default"/>
      </w:rPr>
    </w:lvl>
    <w:lvl w:ilvl="4">
      <w:start w:val="1"/>
      <w:numFmt w:val="lowerLetter"/>
      <w:lvlText w:val="(%5)"/>
      <w:lvlJc w:val="left"/>
      <w:pPr>
        <w:ind w:left="2792" w:hanging="360"/>
      </w:pPr>
      <w:rPr>
        <w:rFonts w:hint="default"/>
      </w:rPr>
    </w:lvl>
    <w:lvl w:ilvl="5">
      <w:start w:val="1"/>
      <w:numFmt w:val="lowerRoman"/>
      <w:lvlText w:val="(%6)"/>
      <w:lvlJc w:val="left"/>
      <w:pPr>
        <w:ind w:left="3152" w:hanging="360"/>
      </w:pPr>
      <w:rPr>
        <w:rFonts w:hint="default"/>
      </w:rPr>
    </w:lvl>
    <w:lvl w:ilvl="6">
      <w:start w:val="1"/>
      <w:numFmt w:val="decimal"/>
      <w:lvlText w:val="%7."/>
      <w:lvlJc w:val="left"/>
      <w:pPr>
        <w:ind w:left="3512" w:hanging="360"/>
      </w:pPr>
      <w:rPr>
        <w:rFonts w:hint="default"/>
      </w:rPr>
    </w:lvl>
    <w:lvl w:ilvl="7">
      <w:start w:val="1"/>
      <w:numFmt w:val="lowerLetter"/>
      <w:lvlText w:val="%8."/>
      <w:lvlJc w:val="left"/>
      <w:pPr>
        <w:ind w:left="3872" w:hanging="360"/>
      </w:pPr>
      <w:rPr>
        <w:rFonts w:hint="default"/>
      </w:rPr>
    </w:lvl>
    <w:lvl w:ilvl="8">
      <w:start w:val="1"/>
      <w:numFmt w:val="lowerRoman"/>
      <w:lvlText w:val="%9."/>
      <w:lvlJc w:val="left"/>
      <w:pPr>
        <w:ind w:left="4232" w:hanging="360"/>
      </w:pPr>
      <w:rPr>
        <w:rFonts w:hint="default"/>
      </w:rPr>
    </w:lvl>
  </w:abstractNum>
  <w:abstractNum w:abstractNumId="31" w15:restartNumberingAfterBreak="0">
    <w:nsid w:val="4D044D44"/>
    <w:multiLevelType w:val="hybridMultilevel"/>
    <w:tmpl w:val="1528E7B2"/>
    <w:lvl w:ilvl="0" w:tplc="C3DEA1E4">
      <w:start w:val="3"/>
      <w:numFmt w:val="bullet"/>
      <w:lvlText w:val="-"/>
      <w:lvlJc w:val="left"/>
      <w:pPr>
        <w:ind w:left="1507" w:hanging="360"/>
      </w:pPr>
      <w:rPr>
        <w:rFonts w:ascii="Open Sans" w:eastAsiaTheme="minorHAnsi" w:hAnsi="Open Sans" w:cs="Open Sans" w:hint="default"/>
      </w:rPr>
    </w:lvl>
    <w:lvl w:ilvl="1" w:tplc="08090003" w:tentative="1">
      <w:start w:val="1"/>
      <w:numFmt w:val="bullet"/>
      <w:lvlText w:val="o"/>
      <w:lvlJc w:val="left"/>
      <w:pPr>
        <w:ind w:left="2227" w:hanging="360"/>
      </w:pPr>
      <w:rPr>
        <w:rFonts w:ascii="Courier New" w:hAnsi="Courier New" w:cs="Courier New" w:hint="default"/>
      </w:rPr>
    </w:lvl>
    <w:lvl w:ilvl="2" w:tplc="08090005" w:tentative="1">
      <w:start w:val="1"/>
      <w:numFmt w:val="bullet"/>
      <w:lvlText w:val=""/>
      <w:lvlJc w:val="left"/>
      <w:pPr>
        <w:ind w:left="2947" w:hanging="360"/>
      </w:pPr>
      <w:rPr>
        <w:rFonts w:ascii="Wingdings" w:hAnsi="Wingdings" w:hint="default"/>
      </w:rPr>
    </w:lvl>
    <w:lvl w:ilvl="3" w:tplc="08090001" w:tentative="1">
      <w:start w:val="1"/>
      <w:numFmt w:val="bullet"/>
      <w:lvlText w:val=""/>
      <w:lvlJc w:val="left"/>
      <w:pPr>
        <w:ind w:left="3667" w:hanging="360"/>
      </w:pPr>
      <w:rPr>
        <w:rFonts w:ascii="Symbol" w:hAnsi="Symbol" w:hint="default"/>
      </w:rPr>
    </w:lvl>
    <w:lvl w:ilvl="4" w:tplc="08090003" w:tentative="1">
      <w:start w:val="1"/>
      <w:numFmt w:val="bullet"/>
      <w:lvlText w:val="o"/>
      <w:lvlJc w:val="left"/>
      <w:pPr>
        <w:ind w:left="4387" w:hanging="360"/>
      </w:pPr>
      <w:rPr>
        <w:rFonts w:ascii="Courier New" w:hAnsi="Courier New" w:cs="Courier New" w:hint="default"/>
      </w:rPr>
    </w:lvl>
    <w:lvl w:ilvl="5" w:tplc="08090005" w:tentative="1">
      <w:start w:val="1"/>
      <w:numFmt w:val="bullet"/>
      <w:lvlText w:val=""/>
      <w:lvlJc w:val="left"/>
      <w:pPr>
        <w:ind w:left="5107" w:hanging="360"/>
      </w:pPr>
      <w:rPr>
        <w:rFonts w:ascii="Wingdings" w:hAnsi="Wingdings" w:hint="default"/>
      </w:rPr>
    </w:lvl>
    <w:lvl w:ilvl="6" w:tplc="08090001" w:tentative="1">
      <w:start w:val="1"/>
      <w:numFmt w:val="bullet"/>
      <w:lvlText w:val=""/>
      <w:lvlJc w:val="left"/>
      <w:pPr>
        <w:ind w:left="5827" w:hanging="360"/>
      </w:pPr>
      <w:rPr>
        <w:rFonts w:ascii="Symbol" w:hAnsi="Symbol" w:hint="default"/>
      </w:rPr>
    </w:lvl>
    <w:lvl w:ilvl="7" w:tplc="08090003" w:tentative="1">
      <w:start w:val="1"/>
      <w:numFmt w:val="bullet"/>
      <w:lvlText w:val="o"/>
      <w:lvlJc w:val="left"/>
      <w:pPr>
        <w:ind w:left="6547" w:hanging="360"/>
      </w:pPr>
      <w:rPr>
        <w:rFonts w:ascii="Courier New" w:hAnsi="Courier New" w:cs="Courier New" w:hint="default"/>
      </w:rPr>
    </w:lvl>
    <w:lvl w:ilvl="8" w:tplc="08090005" w:tentative="1">
      <w:start w:val="1"/>
      <w:numFmt w:val="bullet"/>
      <w:lvlText w:val=""/>
      <w:lvlJc w:val="left"/>
      <w:pPr>
        <w:ind w:left="7267" w:hanging="360"/>
      </w:pPr>
      <w:rPr>
        <w:rFonts w:ascii="Wingdings" w:hAnsi="Wingdings" w:hint="default"/>
      </w:rPr>
    </w:lvl>
  </w:abstractNum>
  <w:abstractNum w:abstractNumId="32" w15:restartNumberingAfterBreak="0">
    <w:nsid w:val="4ED80CD2"/>
    <w:multiLevelType w:val="hybridMultilevel"/>
    <w:tmpl w:val="2CA8940E"/>
    <w:lvl w:ilvl="0" w:tplc="03F634DC">
      <w:start w:val="3"/>
      <w:numFmt w:val="bullet"/>
      <w:lvlText w:val="-"/>
      <w:lvlJc w:val="left"/>
      <w:pPr>
        <w:ind w:left="1068" w:hanging="360"/>
      </w:pPr>
      <w:rPr>
        <w:rFonts w:ascii="Arial" w:eastAsia="Times New Roman" w:hAnsi="Arial" w:cs="Aria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3" w15:restartNumberingAfterBreak="0">
    <w:nsid w:val="4F5E1EB3"/>
    <w:multiLevelType w:val="hybridMultilevel"/>
    <w:tmpl w:val="03EE1602"/>
    <w:lvl w:ilvl="0" w:tplc="D2463E30">
      <w:start w:val="1"/>
      <w:numFmt w:val="decimal"/>
      <w:lvlText w:val="(%1)"/>
      <w:lvlJc w:val="left"/>
      <w:pPr>
        <w:ind w:left="927" w:hanging="360"/>
      </w:pPr>
      <w:rPr>
        <w:rFonts w:hint="default"/>
      </w:rPr>
    </w:lvl>
    <w:lvl w:ilvl="1" w:tplc="04070019" w:tentative="1">
      <w:start w:val="1"/>
      <w:numFmt w:val="lowerLetter"/>
      <w:lvlText w:val="%2."/>
      <w:lvlJc w:val="left"/>
      <w:pPr>
        <w:ind w:left="1647" w:hanging="360"/>
      </w:pPr>
    </w:lvl>
    <w:lvl w:ilvl="2" w:tplc="0407001B" w:tentative="1">
      <w:start w:val="1"/>
      <w:numFmt w:val="lowerRoman"/>
      <w:lvlText w:val="%3."/>
      <w:lvlJc w:val="right"/>
      <w:pPr>
        <w:ind w:left="2367" w:hanging="180"/>
      </w:pPr>
    </w:lvl>
    <w:lvl w:ilvl="3" w:tplc="0407000F" w:tentative="1">
      <w:start w:val="1"/>
      <w:numFmt w:val="decimal"/>
      <w:lvlText w:val="%4."/>
      <w:lvlJc w:val="left"/>
      <w:pPr>
        <w:ind w:left="3087" w:hanging="360"/>
      </w:pPr>
    </w:lvl>
    <w:lvl w:ilvl="4" w:tplc="04070019" w:tentative="1">
      <w:start w:val="1"/>
      <w:numFmt w:val="lowerLetter"/>
      <w:lvlText w:val="%5."/>
      <w:lvlJc w:val="left"/>
      <w:pPr>
        <w:ind w:left="3807" w:hanging="360"/>
      </w:pPr>
    </w:lvl>
    <w:lvl w:ilvl="5" w:tplc="0407001B" w:tentative="1">
      <w:start w:val="1"/>
      <w:numFmt w:val="lowerRoman"/>
      <w:lvlText w:val="%6."/>
      <w:lvlJc w:val="right"/>
      <w:pPr>
        <w:ind w:left="4527" w:hanging="180"/>
      </w:pPr>
    </w:lvl>
    <w:lvl w:ilvl="6" w:tplc="0407000F" w:tentative="1">
      <w:start w:val="1"/>
      <w:numFmt w:val="decimal"/>
      <w:lvlText w:val="%7."/>
      <w:lvlJc w:val="left"/>
      <w:pPr>
        <w:ind w:left="5247" w:hanging="360"/>
      </w:pPr>
    </w:lvl>
    <w:lvl w:ilvl="7" w:tplc="04070019" w:tentative="1">
      <w:start w:val="1"/>
      <w:numFmt w:val="lowerLetter"/>
      <w:lvlText w:val="%8."/>
      <w:lvlJc w:val="left"/>
      <w:pPr>
        <w:ind w:left="5967" w:hanging="360"/>
      </w:pPr>
    </w:lvl>
    <w:lvl w:ilvl="8" w:tplc="0407001B" w:tentative="1">
      <w:start w:val="1"/>
      <w:numFmt w:val="lowerRoman"/>
      <w:lvlText w:val="%9."/>
      <w:lvlJc w:val="right"/>
      <w:pPr>
        <w:ind w:left="6687" w:hanging="180"/>
      </w:pPr>
    </w:lvl>
  </w:abstractNum>
  <w:abstractNum w:abstractNumId="34" w15:restartNumberingAfterBreak="0">
    <w:nsid w:val="50F34410"/>
    <w:multiLevelType w:val="hybridMultilevel"/>
    <w:tmpl w:val="E1C84E8E"/>
    <w:lvl w:ilvl="0" w:tplc="3D4602CE">
      <w:start w:val="1"/>
      <w:numFmt w:val="decimal"/>
      <w:lvlText w:val="(%1)"/>
      <w:lvlJc w:val="left"/>
      <w:pPr>
        <w:ind w:left="720" w:hanging="360"/>
      </w:pPr>
      <w:rPr>
        <w:rFonts w:ascii="Segoe UI Symbol" w:hAnsi="Segoe UI Symbol" w:cs="Segoe UI 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51166F84"/>
    <w:multiLevelType w:val="hybridMultilevel"/>
    <w:tmpl w:val="A934BA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55A30C77"/>
    <w:multiLevelType w:val="hybridMultilevel"/>
    <w:tmpl w:val="B12450FA"/>
    <w:lvl w:ilvl="0" w:tplc="9CC6C5E4">
      <w:start w:val="1"/>
      <w:numFmt w:val="decimal"/>
      <w:lvlText w:val="(%1)"/>
      <w:lvlJc w:val="left"/>
      <w:pPr>
        <w:ind w:left="669" w:hanging="360"/>
      </w:pPr>
      <w:rPr>
        <w:rFonts w:asciiTheme="minorHAnsi" w:hAnsiTheme="minorHAnsi" w:hint="default"/>
        <w:spacing w:val="0"/>
        <w:w w:val="56"/>
        <w:sz w:val="22"/>
        <w:szCs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59166B6E"/>
    <w:multiLevelType w:val="hybridMultilevel"/>
    <w:tmpl w:val="2760DA6A"/>
    <w:lvl w:ilvl="0" w:tplc="04070019">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59D51762"/>
    <w:multiLevelType w:val="hybridMultilevel"/>
    <w:tmpl w:val="74B6C5C0"/>
    <w:lvl w:ilvl="0" w:tplc="D33C4250">
      <w:start w:val="1"/>
      <w:numFmt w:val="decimal"/>
      <w:lvlText w:val="(%1)"/>
      <w:lvlJc w:val="left"/>
      <w:pPr>
        <w:ind w:left="720" w:hanging="360"/>
      </w:pPr>
      <w:rPr>
        <w:rFonts w:ascii="Segoe UI Symbol" w:hAnsi="Segoe UI Symbol" w:cs="Segoe UI 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5B1A35DC"/>
    <w:multiLevelType w:val="hybridMultilevel"/>
    <w:tmpl w:val="D728D84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15:restartNumberingAfterBreak="0">
    <w:nsid w:val="5E7A337A"/>
    <w:multiLevelType w:val="hybridMultilevel"/>
    <w:tmpl w:val="9998F1BC"/>
    <w:lvl w:ilvl="0" w:tplc="8CDA0B34">
      <w:start w:val="1"/>
      <w:numFmt w:val="decimal"/>
      <w:lvlText w:val="(%1)"/>
      <w:lvlJc w:val="left"/>
      <w:pPr>
        <w:ind w:left="669" w:hanging="360"/>
      </w:pPr>
      <w:rPr>
        <w:rFonts w:ascii="Arial" w:eastAsia="Arial" w:hAnsi="Arial" w:cs="Arial" w:hint="default"/>
        <w:spacing w:val="0"/>
        <w:w w:val="56"/>
        <w:sz w:val="22"/>
        <w:szCs w:val="22"/>
        <w:lang w:val="de-DE" w:eastAsia="en-US" w:bidi="ar-SA"/>
      </w:rPr>
    </w:lvl>
    <w:lvl w:ilvl="1" w:tplc="FFFFFFFF" w:tentative="1">
      <w:start w:val="1"/>
      <w:numFmt w:val="bullet"/>
      <w:lvlText w:val="o"/>
      <w:lvlJc w:val="left"/>
      <w:pPr>
        <w:ind w:left="1389" w:hanging="360"/>
      </w:pPr>
      <w:rPr>
        <w:rFonts w:ascii="Courier New" w:hAnsi="Courier New" w:hint="default"/>
      </w:rPr>
    </w:lvl>
    <w:lvl w:ilvl="2" w:tplc="FFFFFFFF" w:tentative="1">
      <w:start w:val="1"/>
      <w:numFmt w:val="bullet"/>
      <w:lvlText w:val=""/>
      <w:lvlJc w:val="left"/>
      <w:pPr>
        <w:ind w:left="2109" w:hanging="360"/>
      </w:pPr>
      <w:rPr>
        <w:rFonts w:ascii="Wingdings" w:hAnsi="Wingdings" w:hint="default"/>
      </w:rPr>
    </w:lvl>
    <w:lvl w:ilvl="3" w:tplc="FFFFFFFF" w:tentative="1">
      <w:start w:val="1"/>
      <w:numFmt w:val="bullet"/>
      <w:lvlText w:val=""/>
      <w:lvlJc w:val="left"/>
      <w:pPr>
        <w:ind w:left="2829" w:hanging="360"/>
      </w:pPr>
      <w:rPr>
        <w:rFonts w:ascii="Symbol" w:hAnsi="Symbol" w:hint="default"/>
      </w:rPr>
    </w:lvl>
    <w:lvl w:ilvl="4" w:tplc="FFFFFFFF" w:tentative="1">
      <w:start w:val="1"/>
      <w:numFmt w:val="bullet"/>
      <w:lvlText w:val="o"/>
      <w:lvlJc w:val="left"/>
      <w:pPr>
        <w:ind w:left="3549" w:hanging="360"/>
      </w:pPr>
      <w:rPr>
        <w:rFonts w:ascii="Courier New" w:hAnsi="Courier New" w:hint="default"/>
      </w:rPr>
    </w:lvl>
    <w:lvl w:ilvl="5" w:tplc="FFFFFFFF" w:tentative="1">
      <w:start w:val="1"/>
      <w:numFmt w:val="bullet"/>
      <w:lvlText w:val=""/>
      <w:lvlJc w:val="left"/>
      <w:pPr>
        <w:ind w:left="4269" w:hanging="360"/>
      </w:pPr>
      <w:rPr>
        <w:rFonts w:ascii="Wingdings" w:hAnsi="Wingdings" w:hint="default"/>
      </w:rPr>
    </w:lvl>
    <w:lvl w:ilvl="6" w:tplc="FFFFFFFF" w:tentative="1">
      <w:start w:val="1"/>
      <w:numFmt w:val="bullet"/>
      <w:lvlText w:val=""/>
      <w:lvlJc w:val="left"/>
      <w:pPr>
        <w:ind w:left="4989" w:hanging="360"/>
      </w:pPr>
      <w:rPr>
        <w:rFonts w:ascii="Symbol" w:hAnsi="Symbol" w:hint="default"/>
      </w:rPr>
    </w:lvl>
    <w:lvl w:ilvl="7" w:tplc="FFFFFFFF" w:tentative="1">
      <w:start w:val="1"/>
      <w:numFmt w:val="bullet"/>
      <w:lvlText w:val="o"/>
      <w:lvlJc w:val="left"/>
      <w:pPr>
        <w:ind w:left="5709" w:hanging="360"/>
      </w:pPr>
      <w:rPr>
        <w:rFonts w:ascii="Courier New" w:hAnsi="Courier New" w:hint="default"/>
      </w:rPr>
    </w:lvl>
    <w:lvl w:ilvl="8" w:tplc="FFFFFFFF" w:tentative="1">
      <w:start w:val="1"/>
      <w:numFmt w:val="bullet"/>
      <w:lvlText w:val=""/>
      <w:lvlJc w:val="left"/>
      <w:pPr>
        <w:ind w:left="6429" w:hanging="360"/>
      </w:pPr>
      <w:rPr>
        <w:rFonts w:ascii="Wingdings" w:hAnsi="Wingdings" w:hint="default"/>
      </w:rPr>
    </w:lvl>
  </w:abstractNum>
  <w:abstractNum w:abstractNumId="41" w15:restartNumberingAfterBreak="0">
    <w:nsid w:val="5F2905C6"/>
    <w:multiLevelType w:val="hybridMultilevel"/>
    <w:tmpl w:val="D186A0B6"/>
    <w:lvl w:ilvl="0" w:tplc="9CC6C5E4">
      <w:start w:val="1"/>
      <w:numFmt w:val="decimal"/>
      <w:lvlText w:val="(%1)"/>
      <w:lvlJc w:val="left"/>
      <w:pPr>
        <w:ind w:left="669" w:hanging="360"/>
      </w:pPr>
      <w:rPr>
        <w:rFonts w:asciiTheme="minorHAnsi" w:hAnsiTheme="minorHAnsi" w:hint="default"/>
        <w:spacing w:val="0"/>
        <w:w w:val="56"/>
        <w:sz w:val="22"/>
        <w:szCs w:val="22"/>
        <w:lang w:val="de-DE" w:eastAsia="en-US" w:bidi="ar-SA"/>
      </w:rPr>
    </w:lvl>
    <w:lvl w:ilvl="1" w:tplc="FFFFFFFF" w:tentative="1">
      <w:start w:val="1"/>
      <w:numFmt w:val="bullet"/>
      <w:lvlText w:val="o"/>
      <w:lvlJc w:val="left"/>
      <w:pPr>
        <w:ind w:left="1389" w:hanging="360"/>
      </w:pPr>
      <w:rPr>
        <w:rFonts w:ascii="Courier New" w:hAnsi="Courier New" w:hint="default"/>
      </w:rPr>
    </w:lvl>
    <w:lvl w:ilvl="2" w:tplc="FFFFFFFF" w:tentative="1">
      <w:start w:val="1"/>
      <w:numFmt w:val="bullet"/>
      <w:lvlText w:val=""/>
      <w:lvlJc w:val="left"/>
      <w:pPr>
        <w:ind w:left="2109" w:hanging="360"/>
      </w:pPr>
      <w:rPr>
        <w:rFonts w:ascii="Wingdings" w:hAnsi="Wingdings" w:hint="default"/>
      </w:rPr>
    </w:lvl>
    <w:lvl w:ilvl="3" w:tplc="FFFFFFFF" w:tentative="1">
      <w:start w:val="1"/>
      <w:numFmt w:val="bullet"/>
      <w:lvlText w:val=""/>
      <w:lvlJc w:val="left"/>
      <w:pPr>
        <w:ind w:left="2829" w:hanging="360"/>
      </w:pPr>
      <w:rPr>
        <w:rFonts w:ascii="Symbol" w:hAnsi="Symbol" w:hint="default"/>
      </w:rPr>
    </w:lvl>
    <w:lvl w:ilvl="4" w:tplc="FFFFFFFF" w:tentative="1">
      <w:start w:val="1"/>
      <w:numFmt w:val="bullet"/>
      <w:lvlText w:val="o"/>
      <w:lvlJc w:val="left"/>
      <w:pPr>
        <w:ind w:left="3549" w:hanging="360"/>
      </w:pPr>
      <w:rPr>
        <w:rFonts w:ascii="Courier New" w:hAnsi="Courier New" w:hint="default"/>
      </w:rPr>
    </w:lvl>
    <w:lvl w:ilvl="5" w:tplc="FFFFFFFF" w:tentative="1">
      <w:start w:val="1"/>
      <w:numFmt w:val="bullet"/>
      <w:lvlText w:val=""/>
      <w:lvlJc w:val="left"/>
      <w:pPr>
        <w:ind w:left="4269" w:hanging="360"/>
      </w:pPr>
      <w:rPr>
        <w:rFonts w:ascii="Wingdings" w:hAnsi="Wingdings" w:hint="default"/>
      </w:rPr>
    </w:lvl>
    <w:lvl w:ilvl="6" w:tplc="FFFFFFFF" w:tentative="1">
      <w:start w:val="1"/>
      <w:numFmt w:val="bullet"/>
      <w:lvlText w:val=""/>
      <w:lvlJc w:val="left"/>
      <w:pPr>
        <w:ind w:left="4989" w:hanging="360"/>
      </w:pPr>
      <w:rPr>
        <w:rFonts w:ascii="Symbol" w:hAnsi="Symbol" w:hint="default"/>
      </w:rPr>
    </w:lvl>
    <w:lvl w:ilvl="7" w:tplc="FFFFFFFF" w:tentative="1">
      <w:start w:val="1"/>
      <w:numFmt w:val="bullet"/>
      <w:lvlText w:val="o"/>
      <w:lvlJc w:val="left"/>
      <w:pPr>
        <w:ind w:left="5709" w:hanging="360"/>
      </w:pPr>
      <w:rPr>
        <w:rFonts w:ascii="Courier New" w:hAnsi="Courier New" w:hint="default"/>
      </w:rPr>
    </w:lvl>
    <w:lvl w:ilvl="8" w:tplc="FFFFFFFF" w:tentative="1">
      <w:start w:val="1"/>
      <w:numFmt w:val="bullet"/>
      <w:lvlText w:val=""/>
      <w:lvlJc w:val="left"/>
      <w:pPr>
        <w:ind w:left="6429" w:hanging="360"/>
      </w:pPr>
      <w:rPr>
        <w:rFonts w:ascii="Wingdings" w:hAnsi="Wingdings" w:hint="default"/>
      </w:rPr>
    </w:lvl>
  </w:abstractNum>
  <w:abstractNum w:abstractNumId="42" w15:restartNumberingAfterBreak="0">
    <w:nsid w:val="5F7F51E5"/>
    <w:multiLevelType w:val="multilevel"/>
    <w:tmpl w:val="E9109B4A"/>
    <w:styleLink w:val="CurrentList1"/>
    <w:lvl w:ilvl="0">
      <w:start w:val="1"/>
      <w:numFmt w:val="upperLetter"/>
      <w:suff w:val="space"/>
      <w:lvlText w:val="%1."/>
      <w:lvlJc w:val="left"/>
      <w:pPr>
        <w:ind w:left="0" w:firstLine="0"/>
      </w:pPr>
    </w:lvl>
    <w:lvl w:ilvl="1">
      <w:start w:val="1"/>
      <w:numFmt w:val="upperRoman"/>
      <w:suff w:val="space"/>
      <w:lvlText w:val="%2."/>
      <w:lvlJc w:val="left"/>
      <w:pPr>
        <w:ind w:left="0" w:firstLine="0"/>
      </w:pPr>
    </w:lvl>
    <w:lvl w:ilvl="2">
      <w:start w:val="1"/>
      <w:numFmt w:val="decimal"/>
      <w:suff w:val="space"/>
      <w:lvlText w:val="%3."/>
      <w:lvlJc w:val="left"/>
      <w:pPr>
        <w:ind w:left="0" w:firstLine="0"/>
      </w:pPr>
    </w:lvl>
    <w:lvl w:ilvl="3">
      <w:start w:val="1"/>
      <w:numFmt w:val="lowerLetter"/>
      <w:suff w:val="space"/>
      <w:lvlText w:val="%4)"/>
      <w:lvlJc w:val="left"/>
      <w:pPr>
        <w:ind w:left="0" w:firstLine="0"/>
      </w:pPr>
    </w:lvl>
    <w:lvl w:ilvl="4">
      <w:start w:val="27"/>
      <w:numFmt w:val="lowerLetter"/>
      <w:suff w:val="space"/>
      <w:lvlText w:val="%5)"/>
      <w:lvlJc w:val="left"/>
      <w:pPr>
        <w:ind w:left="0" w:firstLine="0"/>
      </w:pPr>
    </w:lvl>
    <w:lvl w:ilvl="5">
      <w:start w:val="1"/>
      <w:numFmt w:val="decimal"/>
      <w:suff w:val="space"/>
      <w:lvlText w:val="(%6)"/>
      <w:lvlJc w:val="left"/>
      <w:pPr>
        <w:ind w:left="0" w:firstLine="0"/>
      </w:pPr>
      <w:rPr>
        <w:i w:val="0"/>
      </w:rPr>
    </w:lvl>
    <w:lvl w:ilvl="6">
      <w:start w:val="1"/>
      <w:numFmt w:val="decimal"/>
      <w:suff w:val="space"/>
      <w:lvlText w:val="(%6.%7.)"/>
      <w:lvlJc w:val="left"/>
      <w:pPr>
        <w:ind w:left="0" w:firstLine="0"/>
      </w:pPr>
    </w:lvl>
    <w:lvl w:ilvl="7">
      <w:start w:val="1"/>
      <w:numFmt w:val="decimal"/>
      <w:suff w:val="space"/>
      <w:lvlText w:val="(%6.%7.%8)"/>
      <w:lvlJc w:val="left"/>
      <w:pPr>
        <w:ind w:left="0" w:firstLine="0"/>
      </w:pPr>
    </w:lvl>
    <w:lvl w:ilvl="8">
      <w:start w:val="1"/>
      <w:numFmt w:val="decimal"/>
      <w:suff w:val="space"/>
      <w:lvlText w:val="(%6.%7.%8.%9)"/>
      <w:lvlJc w:val="left"/>
      <w:pPr>
        <w:ind w:left="0" w:firstLine="0"/>
      </w:pPr>
    </w:lvl>
  </w:abstractNum>
  <w:abstractNum w:abstractNumId="43" w15:restartNumberingAfterBreak="0">
    <w:nsid w:val="6132159D"/>
    <w:multiLevelType w:val="hybridMultilevel"/>
    <w:tmpl w:val="2760DA6A"/>
    <w:lvl w:ilvl="0" w:tplc="04070019">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622041DF"/>
    <w:multiLevelType w:val="hybridMultilevel"/>
    <w:tmpl w:val="649AEC8A"/>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15:restartNumberingAfterBreak="0">
    <w:nsid w:val="700E21F7"/>
    <w:multiLevelType w:val="hybridMultilevel"/>
    <w:tmpl w:val="890AA75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6" w15:restartNumberingAfterBreak="0">
    <w:nsid w:val="702D3A39"/>
    <w:multiLevelType w:val="hybridMultilevel"/>
    <w:tmpl w:val="969A295A"/>
    <w:lvl w:ilvl="0" w:tplc="81A61E46">
      <w:start w:val="1"/>
      <w:numFmt w:val="lowerLetter"/>
      <w:lvlText w:val="%1."/>
      <w:lvlJc w:val="left"/>
      <w:pPr>
        <w:ind w:left="720" w:hanging="360"/>
      </w:pPr>
      <w:rPr>
        <w:rFonts w:ascii="Calibri" w:eastAsia="Times New Roman" w:hAnsi="Calibri" w:cs="Calibri"/>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7" w15:restartNumberingAfterBreak="0">
    <w:nsid w:val="70A6592D"/>
    <w:multiLevelType w:val="hybridMultilevel"/>
    <w:tmpl w:val="649AEC8A"/>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15:restartNumberingAfterBreak="0">
    <w:nsid w:val="740D5578"/>
    <w:multiLevelType w:val="hybridMultilevel"/>
    <w:tmpl w:val="2702D43C"/>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75BA2664"/>
    <w:multiLevelType w:val="hybridMultilevel"/>
    <w:tmpl w:val="E8E413F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0" w15:restartNumberingAfterBreak="0">
    <w:nsid w:val="76DD5212"/>
    <w:multiLevelType w:val="hybridMultilevel"/>
    <w:tmpl w:val="DD48B42E"/>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1" w15:restartNumberingAfterBreak="0">
    <w:nsid w:val="78A52970"/>
    <w:multiLevelType w:val="hybridMultilevel"/>
    <w:tmpl w:val="C23871A8"/>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7EDB5925"/>
    <w:multiLevelType w:val="hybridMultilevel"/>
    <w:tmpl w:val="76563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0735555">
    <w:abstractNumId w:val="17"/>
  </w:num>
  <w:num w:numId="2" w16cid:durableId="368726262">
    <w:abstractNumId w:val="17"/>
    <w:lvlOverride w:ilvl="0">
      <w:startOverride w:val="1"/>
    </w:lvlOverride>
    <w:lvlOverride w:ilvl="1">
      <w:startOverride w:val="1"/>
    </w:lvlOverride>
    <w:lvlOverride w:ilvl="2">
      <w:startOverride w:val="1"/>
    </w:lvlOverride>
    <w:lvlOverride w:ilvl="3">
      <w:startOverride w:val="1"/>
    </w:lvlOverride>
    <w:lvlOverride w:ilvl="4">
      <w:startOverride w:val="27"/>
    </w:lvlOverride>
    <w:lvlOverride w:ilvl="5">
      <w:startOverride w:val="1"/>
    </w:lvlOverride>
    <w:lvlOverride w:ilvl="6">
      <w:startOverride w:val="1"/>
    </w:lvlOverride>
    <w:lvlOverride w:ilvl="7">
      <w:startOverride w:val="1"/>
    </w:lvlOverride>
    <w:lvlOverride w:ilvl="8">
      <w:startOverride w:val="1"/>
    </w:lvlOverride>
  </w:num>
  <w:num w:numId="3" w16cid:durableId="884366251">
    <w:abstractNumId w:val="42"/>
  </w:num>
  <w:num w:numId="4" w16cid:durableId="310722012">
    <w:abstractNumId w:val="10"/>
  </w:num>
  <w:num w:numId="5" w16cid:durableId="254674889">
    <w:abstractNumId w:val="30"/>
  </w:num>
  <w:num w:numId="6" w16cid:durableId="814832376">
    <w:abstractNumId w:val="31"/>
  </w:num>
  <w:num w:numId="7" w16cid:durableId="1605646038">
    <w:abstractNumId w:val="32"/>
  </w:num>
  <w:num w:numId="8" w16cid:durableId="183253461">
    <w:abstractNumId w:val="17"/>
    <w:lvlOverride w:ilvl="0">
      <w:startOverride w:val="1"/>
    </w:lvlOverride>
    <w:lvlOverride w:ilvl="1">
      <w:startOverride w:val="1"/>
    </w:lvlOverride>
    <w:lvlOverride w:ilvl="2">
      <w:startOverride w:val="1"/>
    </w:lvlOverride>
    <w:lvlOverride w:ilvl="3">
      <w:startOverride w:val="1"/>
    </w:lvlOverride>
    <w:lvlOverride w:ilvl="4">
      <w:startOverride w:val="27"/>
    </w:lvlOverride>
    <w:lvlOverride w:ilvl="5">
      <w:startOverride w:val="1"/>
    </w:lvlOverride>
    <w:lvlOverride w:ilvl="6">
      <w:startOverride w:val="1"/>
    </w:lvlOverride>
    <w:lvlOverride w:ilvl="7">
      <w:startOverride w:val="1"/>
    </w:lvlOverride>
    <w:lvlOverride w:ilvl="8">
      <w:startOverride w:val="1"/>
    </w:lvlOverride>
  </w:num>
  <w:num w:numId="9" w16cid:durableId="2073235349">
    <w:abstractNumId w:val="39"/>
  </w:num>
  <w:num w:numId="10" w16cid:durableId="2070808093">
    <w:abstractNumId w:val="5"/>
  </w:num>
  <w:num w:numId="11" w16cid:durableId="897589722">
    <w:abstractNumId w:val="4"/>
  </w:num>
  <w:num w:numId="12" w16cid:durableId="1832483634">
    <w:abstractNumId w:val="11"/>
  </w:num>
  <w:num w:numId="13" w16cid:durableId="1120731524">
    <w:abstractNumId w:val="8"/>
  </w:num>
  <w:num w:numId="14" w16cid:durableId="175927516">
    <w:abstractNumId w:val="9"/>
  </w:num>
  <w:num w:numId="15" w16cid:durableId="1489857006">
    <w:abstractNumId w:val="48"/>
  </w:num>
  <w:num w:numId="16" w16cid:durableId="1601646753">
    <w:abstractNumId w:val="43"/>
  </w:num>
  <w:num w:numId="17" w16cid:durableId="1442870942">
    <w:abstractNumId w:val="47"/>
  </w:num>
  <w:num w:numId="18" w16cid:durableId="706100134">
    <w:abstractNumId w:val="19"/>
  </w:num>
  <w:num w:numId="19" w16cid:durableId="13257431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43667712">
    <w:abstractNumId w:val="35"/>
  </w:num>
  <w:num w:numId="21" w16cid:durableId="292560813">
    <w:abstractNumId w:val="24"/>
  </w:num>
  <w:num w:numId="22" w16cid:durableId="363143081">
    <w:abstractNumId w:val="44"/>
  </w:num>
  <w:num w:numId="23" w16cid:durableId="1181161828">
    <w:abstractNumId w:val="37"/>
  </w:num>
  <w:num w:numId="24" w16cid:durableId="742719925">
    <w:abstractNumId w:val="6"/>
  </w:num>
  <w:num w:numId="25" w16cid:durableId="802962585">
    <w:abstractNumId w:val="46"/>
  </w:num>
  <w:num w:numId="26" w16cid:durableId="1025985868">
    <w:abstractNumId w:val="26"/>
  </w:num>
  <w:num w:numId="27" w16cid:durableId="726534768">
    <w:abstractNumId w:val="13"/>
  </w:num>
  <w:num w:numId="28" w16cid:durableId="1696543091">
    <w:abstractNumId w:val="3"/>
  </w:num>
  <w:num w:numId="29" w16cid:durableId="1727484246">
    <w:abstractNumId w:val="17"/>
  </w:num>
  <w:num w:numId="30" w16cid:durableId="1919971684">
    <w:abstractNumId w:val="17"/>
  </w:num>
  <w:num w:numId="31" w16cid:durableId="1240747415">
    <w:abstractNumId w:val="17"/>
  </w:num>
  <w:num w:numId="32" w16cid:durableId="1409688168">
    <w:abstractNumId w:val="17"/>
  </w:num>
  <w:num w:numId="33" w16cid:durableId="1558320389">
    <w:abstractNumId w:val="17"/>
  </w:num>
  <w:num w:numId="34" w16cid:durableId="778260315">
    <w:abstractNumId w:val="17"/>
  </w:num>
  <w:num w:numId="35" w16cid:durableId="1036539505">
    <w:abstractNumId w:val="17"/>
  </w:num>
  <w:num w:numId="36" w16cid:durableId="1613200644">
    <w:abstractNumId w:val="17"/>
  </w:num>
  <w:num w:numId="37" w16cid:durableId="1470592863">
    <w:abstractNumId w:val="17"/>
  </w:num>
  <w:num w:numId="38" w16cid:durableId="434911449">
    <w:abstractNumId w:val="17"/>
  </w:num>
  <w:num w:numId="39" w16cid:durableId="1795758346">
    <w:abstractNumId w:val="17"/>
  </w:num>
  <w:num w:numId="40" w16cid:durableId="369065474">
    <w:abstractNumId w:val="17"/>
  </w:num>
  <w:num w:numId="41" w16cid:durableId="1373192264">
    <w:abstractNumId w:val="17"/>
  </w:num>
  <w:num w:numId="42" w16cid:durableId="1556504352">
    <w:abstractNumId w:val="17"/>
  </w:num>
  <w:num w:numId="43" w16cid:durableId="1638141982">
    <w:abstractNumId w:val="17"/>
    <w:lvlOverride w:ilvl="0">
      <w:startOverride w:val="1"/>
    </w:lvlOverride>
    <w:lvlOverride w:ilvl="1">
      <w:startOverride w:val="1"/>
    </w:lvlOverride>
    <w:lvlOverride w:ilvl="2">
      <w:startOverride w:val="1"/>
    </w:lvlOverride>
    <w:lvlOverride w:ilvl="3">
      <w:startOverride w:val="1"/>
    </w:lvlOverride>
    <w:lvlOverride w:ilvl="4">
      <w:startOverride w:val="27"/>
    </w:lvlOverride>
    <w:lvlOverride w:ilvl="5">
      <w:startOverride w:val="1"/>
    </w:lvlOverride>
    <w:lvlOverride w:ilvl="6">
      <w:startOverride w:val="1"/>
    </w:lvlOverride>
    <w:lvlOverride w:ilvl="7">
      <w:startOverride w:val="1"/>
    </w:lvlOverride>
    <w:lvlOverride w:ilvl="8">
      <w:startOverride w:val="1"/>
    </w:lvlOverride>
  </w:num>
  <w:num w:numId="44" w16cid:durableId="1536189612">
    <w:abstractNumId w:val="17"/>
  </w:num>
  <w:num w:numId="45" w16cid:durableId="1993295166">
    <w:abstractNumId w:val="29"/>
  </w:num>
  <w:num w:numId="46" w16cid:durableId="1996033979">
    <w:abstractNumId w:val="25"/>
  </w:num>
  <w:num w:numId="47" w16cid:durableId="1493981312">
    <w:abstractNumId w:val="1"/>
  </w:num>
  <w:num w:numId="48" w16cid:durableId="584729167">
    <w:abstractNumId w:val="22"/>
  </w:num>
  <w:num w:numId="49" w16cid:durableId="928195275">
    <w:abstractNumId w:val="23"/>
  </w:num>
  <w:num w:numId="50" w16cid:durableId="1883975692">
    <w:abstractNumId w:val="45"/>
  </w:num>
  <w:num w:numId="51" w16cid:durableId="1666666773">
    <w:abstractNumId w:val="40"/>
  </w:num>
  <w:num w:numId="52" w16cid:durableId="733704776">
    <w:abstractNumId w:val="41"/>
  </w:num>
  <w:num w:numId="53" w16cid:durableId="1822308592">
    <w:abstractNumId w:val="7"/>
  </w:num>
  <w:num w:numId="54" w16cid:durableId="213196061">
    <w:abstractNumId w:val="51"/>
  </w:num>
  <w:num w:numId="55" w16cid:durableId="1351681821">
    <w:abstractNumId w:val="12"/>
  </w:num>
  <w:num w:numId="56" w16cid:durableId="1106313743">
    <w:abstractNumId w:val="18"/>
  </w:num>
  <w:num w:numId="57" w16cid:durableId="253363976">
    <w:abstractNumId w:val="28"/>
  </w:num>
  <w:num w:numId="58" w16cid:durableId="622082418">
    <w:abstractNumId w:val="21"/>
  </w:num>
  <w:num w:numId="59" w16cid:durableId="1983390716">
    <w:abstractNumId w:val="36"/>
  </w:num>
  <w:num w:numId="60" w16cid:durableId="32193806">
    <w:abstractNumId w:val="50"/>
  </w:num>
  <w:num w:numId="61" w16cid:durableId="1223709090">
    <w:abstractNumId w:val="27"/>
  </w:num>
  <w:num w:numId="62" w16cid:durableId="1490294543">
    <w:abstractNumId w:val="20"/>
  </w:num>
  <w:num w:numId="63" w16cid:durableId="1726024937">
    <w:abstractNumId w:val="34"/>
  </w:num>
  <w:num w:numId="64" w16cid:durableId="23293819">
    <w:abstractNumId w:val="38"/>
  </w:num>
  <w:num w:numId="65" w16cid:durableId="412822447">
    <w:abstractNumId w:val="49"/>
  </w:num>
  <w:num w:numId="66" w16cid:durableId="177041392">
    <w:abstractNumId w:val="14"/>
  </w:num>
  <w:num w:numId="67" w16cid:durableId="309404487">
    <w:abstractNumId w:val="33"/>
  </w:num>
  <w:num w:numId="68" w16cid:durableId="1154371477">
    <w:abstractNumId w:val="2"/>
  </w:num>
  <w:num w:numId="69" w16cid:durableId="1064723423">
    <w:abstractNumId w:val="17"/>
  </w:num>
  <w:num w:numId="70" w16cid:durableId="413429985">
    <w:abstractNumId w:val="15"/>
  </w:num>
  <w:num w:numId="71" w16cid:durableId="786244372">
    <w:abstractNumId w:val="0"/>
  </w:num>
  <w:num w:numId="72" w16cid:durableId="78865841">
    <w:abstractNumId w:val="16"/>
  </w:num>
  <w:num w:numId="73" w16cid:durableId="316110787">
    <w:abstractNumId w:val="17"/>
    <w:lvlOverride w:ilvl="0">
      <w:startOverride w:val="1"/>
    </w:lvlOverride>
    <w:lvlOverride w:ilvl="1">
      <w:startOverride w:val="1"/>
    </w:lvlOverride>
    <w:lvlOverride w:ilvl="2">
      <w:startOverride w:val="1"/>
    </w:lvlOverride>
    <w:lvlOverride w:ilvl="3">
      <w:startOverride w:val="1"/>
    </w:lvlOverride>
    <w:lvlOverride w:ilvl="4">
      <w:startOverride w:val="27"/>
    </w:lvlOverride>
    <w:lvlOverride w:ilvl="5">
      <w:startOverride w:val="1"/>
    </w:lvlOverride>
    <w:lvlOverride w:ilvl="6">
      <w:startOverride w:val="1"/>
    </w:lvlOverride>
    <w:lvlOverride w:ilvl="7">
      <w:startOverride w:val="1"/>
    </w:lvlOverride>
    <w:lvlOverride w:ilvl="8">
      <w:startOverride w:val="1"/>
    </w:lvlOverride>
  </w:num>
  <w:num w:numId="74" w16cid:durableId="1458523792">
    <w:abstractNumId w:val="17"/>
  </w:num>
  <w:num w:numId="75" w16cid:durableId="225380385">
    <w:abstractNumId w:val="17"/>
  </w:num>
  <w:num w:numId="76" w16cid:durableId="337193630">
    <w:abstractNumId w:val="17"/>
  </w:num>
  <w:num w:numId="77" w16cid:durableId="1722553940">
    <w:abstractNumId w:val="17"/>
  </w:num>
  <w:num w:numId="78" w16cid:durableId="1993290659">
    <w:abstractNumId w:val="17"/>
  </w:num>
  <w:num w:numId="79" w16cid:durableId="1564104544">
    <w:abstractNumId w:val="52"/>
  </w:num>
  <w:num w:numId="80" w16cid:durableId="1810122184">
    <w:abstractNumId w:val="17"/>
  </w:num>
  <w:num w:numId="81" w16cid:durableId="1827893843">
    <w:abstractNumId w:val="17"/>
  </w:num>
  <w:num w:numId="82" w16cid:durableId="327252831">
    <w:abstractNumId w:val="17"/>
  </w:num>
  <w:num w:numId="83" w16cid:durableId="594944760">
    <w:abstractNumId w:val="17"/>
  </w:num>
  <w:num w:numId="84" w16cid:durableId="1163618152">
    <w:abstractNumId w:val="17"/>
  </w:num>
  <w:num w:numId="85" w16cid:durableId="1864902169">
    <w:abstractNumId w:val="1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Formatting/>
  <w:defaultTabStop w:val="708"/>
  <w:hyphenationZone w:val="425"/>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001"/>
    <w:rsid w:val="00005FEF"/>
    <w:rsid w:val="00006039"/>
    <w:rsid w:val="000162C1"/>
    <w:rsid w:val="000311D4"/>
    <w:rsid w:val="00037DE5"/>
    <w:rsid w:val="00041248"/>
    <w:rsid w:val="00054511"/>
    <w:rsid w:val="00055D63"/>
    <w:rsid w:val="00060B41"/>
    <w:rsid w:val="00065C7E"/>
    <w:rsid w:val="0007061B"/>
    <w:rsid w:val="00073981"/>
    <w:rsid w:val="00073990"/>
    <w:rsid w:val="0007683D"/>
    <w:rsid w:val="000845BD"/>
    <w:rsid w:val="000930BC"/>
    <w:rsid w:val="000979D4"/>
    <w:rsid w:val="000A0A82"/>
    <w:rsid w:val="000A23EE"/>
    <w:rsid w:val="000A37A3"/>
    <w:rsid w:val="000D6AEC"/>
    <w:rsid w:val="000E0BAA"/>
    <w:rsid w:val="000E0F08"/>
    <w:rsid w:val="000E12C0"/>
    <w:rsid w:val="000E54C6"/>
    <w:rsid w:val="000F2D14"/>
    <w:rsid w:val="00102F25"/>
    <w:rsid w:val="00111803"/>
    <w:rsid w:val="00111DEB"/>
    <w:rsid w:val="00111FBB"/>
    <w:rsid w:val="00115291"/>
    <w:rsid w:val="00125F50"/>
    <w:rsid w:val="0012746C"/>
    <w:rsid w:val="00131E9D"/>
    <w:rsid w:val="00133877"/>
    <w:rsid w:val="00150BE1"/>
    <w:rsid w:val="001518AF"/>
    <w:rsid w:val="001518C8"/>
    <w:rsid w:val="00151EDE"/>
    <w:rsid w:val="001533C8"/>
    <w:rsid w:val="00153B0E"/>
    <w:rsid w:val="00155BB4"/>
    <w:rsid w:val="00161DBD"/>
    <w:rsid w:val="0016355C"/>
    <w:rsid w:val="00164A8D"/>
    <w:rsid w:val="00165763"/>
    <w:rsid w:val="00165A31"/>
    <w:rsid w:val="00166A04"/>
    <w:rsid w:val="00173D47"/>
    <w:rsid w:val="0017406A"/>
    <w:rsid w:val="00174858"/>
    <w:rsid w:val="00175630"/>
    <w:rsid w:val="00176D2A"/>
    <w:rsid w:val="001931FB"/>
    <w:rsid w:val="001955B0"/>
    <w:rsid w:val="001A12E7"/>
    <w:rsid w:val="001A62BF"/>
    <w:rsid w:val="001A7B84"/>
    <w:rsid w:val="001B5D0D"/>
    <w:rsid w:val="001B5FC0"/>
    <w:rsid w:val="001C0082"/>
    <w:rsid w:val="001F09A3"/>
    <w:rsid w:val="001F51EA"/>
    <w:rsid w:val="001F734A"/>
    <w:rsid w:val="00203155"/>
    <w:rsid w:val="00205C98"/>
    <w:rsid w:val="00206891"/>
    <w:rsid w:val="00207ECC"/>
    <w:rsid w:val="00211279"/>
    <w:rsid w:val="00212743"/>
    <w:rsid w:val="002133D2"/>
    <w:rsid w:val="00222662"/>
    <w:rsid w:val="00224F1F"/>
    <w:rsid w:val="002262CC"/>
    <w:rsid w:val="002268FD"/>
    <w:rsid w:val="00233DD1"/>
    <w:rsid w:val="00233EB8"/>
    <w:rsid w:val="00240BDE"/>
    <w:rsid w:val="00243A23"/>
    <w:rsid w:val="00245BB0"/>
    <w:rsid w:val="00254533"/>
    <w:rsid w:val="0026296F"/>
    <w:rsid w:val="002656EE"/>
    <w:rsid w:val="00265CA1"/>
    <w:rsid w:val="00267E36"/>
    <w:rsid w:val="002837B0"/>
    <w:rsid w:val="002B4AE6"/>
    <w:rsid w:val="002C3491"/>
    <w:rsid w:val="002C438A"/>
    <w:rsid w:val="002C4FB7"/>
    <w:rsid w:val="002C657C"/>
    <w:rsid w:val="002C7E99"/>
    <w:rsid w:val="002D0D2E"/>
    <w:rsid w:val="002D1893"/>
    <w:rsid w:val="002D1DD9"/>
    <w:rsid w:val="002E2486"/>
    <w:rsid w:val="002E6DA8"/>
    <w:rsid w:val="002F5E9D"/>
    <w:rsid w:val="00303C17"/>
    <w:rsid w:val="003077CE"/>
    <w:rsid w:val="0031167E"/>
    <w:rsid w:val="00311B37"/>
    <w:rsid w:val="00313388"/>
    <w:rsid w:val="0031491C"/>
    <w:rsid w:val="0032340F"/>
    <w:rsid w:val="003248DE"/>
    <w:rsid w:val="00342A4D"/>
    <w:rsid w:val="003537EB"/>
    <w:rsid w:val="003546EA"/>
    <w:rsid w:val="00354A6C"/>
    <w:rsid w:val="00355F44"/>
    <w:rsid w:val="0035669B"/>
    <w:rsid w:val="00364443"/>
    <w:rsid w:val="0039146C"/>
    <w:rsid w:val="00394FC7"/>
    <w:rsid w:val="003A2BBA"/>
    <w:rsid w:val="003C407D"/>
    <w:rsid w:val="003D5092"/>
    <w:rsid w:val="003E31D9"/>
    <w:rsid w:val="003E7226"/>
    <w:rsid w:val="003F225B"/>
    <w:rsid w:val="00402AB1"/>
    <w:rsid w:val="00405208"/>
    <w:rsid w:val="0040670A"/>
    <w:rsid w:val="0041121B"/>
    <w:rsid w:val="004132C3"/>
    <w:rsid w:val="00416979"/>
    <w:rsid w:val="00420C6C"/>
    <w:rsid w:val="004216AA"/>
    <w:rsid w:val="004246F3"/>
    <w:rsid w:val="00427376"/>
    <w:rsid w:val="004301B0"/>
    <w:rsid w:val="00432ED4"/>
    <w:rsid w:val="004438DA"/>
    <w:rsid w:val="00452B64"/>
    <w:rsid w:val="00453DAE"/>
    <w:rsid w:val="00456E98"/>
    <w:rsid w:val="00463A66"/>
    <w:rsid w:val="004652F7"/>
    <w:rsid w:val="00486243"/>
    <w:rsid w:val="00487A99"/>
    <w:rsid w:val="004913E6"/>
    <w:rsid w:val="00495E0C"/>
    <w:rsid w:val="004A0D72"/>
    <w:rsid w:val="004A3B9E"/>
    <w:rsid w:val="004A5400"/>
    <w:rsid w:val="004C5D6C"/>
    <w:rsid w:val="004C7568"/>
    <w:rsid w:val="004D17F7"/>
    <w:rsid w:val="004D6041"/>
    <w:rsid w:val="004E2835"/>
    <w:rsid w:val="004E36FD"/>
    <w:rsid w:val="004F4503"/>
    <w:rsid w:val="004F4B0D"/>
    <w:rsid w:val="00500B1B"/>
    <w:rsid w:val="00500E00"/>
    <w:rsid w:val="0050557A"/>
    <w:rsid w:val="0051248B"/>
    <w:rsid w:val="005131F9"/>
    <w:rsid w:val="005137B6"/>
    <w:rsid w:val="00517D53"/>
    <w:rsid w:val="00523AA5"/>
    <w:rsid w:val="00554C1C"/>
    <w:rsid w:val="00556251"/>
    <w:rsid w:val="00556A32"/>
    <w:rsid w:val="005677D2"/>
    <w:rsid w:val="00567905"/>
    <w:rsid w:val="00576C1D"/>
    <w:rsid w:val="0059540F"/>
    <w:rsid w:val="005A7DCB"/>
    <w:rsid w:val="005C0F1A"/>
    <w:rsid w:val="005C633F"/>
    <w:rsid w:val="005D0098"/>
    <w:rsid w:val="005D220E"/>
    <w:rsid w:val="005E31C2"/>
    <w:rsid w:val="005E7D52"/>
    <w:rsid w:val="005F13F7"/>
    <w:rsid w:val="005F1400"/>
    <w:rsid w:val="00600E86"/>
    <w:rsid w:val="006022BB"/>
    <w:rsid w:val="00606CB3"/>
    <w:rsid w:val="006077DC"/>
    <w:rsid w:val="00612F02"/>
    <w:rsid w:val="00614152"/>
    <w:rsid w:val="00614B53"/>
    <w:rsid w:val="00632B98"/>
    <w:rsid w:val="00635DA8"/>
    <w:rsid w:val="00643FDD"/>
    <w:rsid w:val="00647D47"/>
    <w:rsid w:val="006607E3"/>
    <w:rsid w:val="00666508"/>
    <w:rsid w:val="00667F56"/>
    <w:rsid w:val="00670749"/>
    <w:rsid w:val="00672B91"/>
    <w:rsid w:val="006742CF"/>
    <w:rsid w:val="00677EB7"/>
    <w:rsid w:val="00685195"/>
    <w:rsid w:val="006943B6"/>
    <w:rsid w:val="006B342F"/>
    <w:rsid w:val="006B54D5"/>
    <w:rsid w:val="006B60A2"/>
    <w:rsid w:val="006B79B4"/>
    <w:rsid w:val="006C15EF"/>
    <w:rsid w:val="006C361D"/>
    <w:rsid w:val="006C66CD"/>
    <w:rsid w:val="006D4C7E"/>
    <w:rsid w:val="006F2F12"/>
    <w:rsid w:val="006F316F"/>
    <w:rsid w:val="006F5051"/>
    <w:rsid w:val="006F7DA6"/>
    <w:rsid w:val="007014F3"/>
    <w:rsid w:val="007026FE"/>
    <w:rsid w:val="00702C50"/>
    <w:rsid w:val="00711339"/>
    <w:rsid w:val="007113D8"/>
    <w:rsid w:val="007145AB"/>
    <w:rsid w:val="00720026"/>
    <w:rsid w:val="00720DD6"/>
    <w:rsid w:val="00722CE0"/>
    <w:rsid w:val="007243D4"/>
    <w:rsid w:val="007277CD"/>
    <w:rsid w:val="00730F79"/>
    <w:rsid w:val="0073542F"/>
    <w:rsid w:val="007421DD"/>
    <w:rsid w:val="00742DDE"/>
    <w:rsid w:val="00743F88"/>
    <w:rsid w:val="00747C40"/>
    <w:rsid w:val="007532BA"/>
    <w:rsid w:val="00760C03"/>
    <w:rsid w:val="00761880"/>
    <w:rsid w:val="00762B49"/>
    <w:rsid w:val="00773395"/>
    <w:rsid w:val="00776FE3"/>
    <w:rsid w:val="00777F84"/>
    <w:rsid w:val="0078269F"/>
    <w:rsid w:val="00782D12"/>
    <w:rsid w:val="007851E2"/>
    <w:rsid w:val="007935D7"/>
    <w:rsid w:val="00794061"/>
    <w:rsid w:val="0079799E"/>
    <w:rsid w:val="007B2903"/>
    <w:rsid w:val="007B6C20"/>
    <w:rsid w:val="007B769B"/>
    <w:rsid w:val="007C0DBE"/>
    <w:rsid w:val="007C0E8C"/>
    <w:rsid w:val="007C3642"/>
    <w:rsid w:val="007C3A9D"/>
    <w:rsid w:val="007D567A"/>
    <w:rsid w:val="007E3385"/>
    <w:rsid w:val="007E7205"/>
    <w:rsid w:val="007E7861"/>
    <w:rsid w:val="00801699"/>
    <w:rsid w:val="00820B4B"/>
    <w:rsid w:val="0082193A"/>
    <w:rsid w:val="00821B39"/>
    <w:rsid w:val="00826B0D"/>
    <w:rsid w:val="00834445"/>
    <w:rsid w:val="00840395"/>
    <w:rsid w:val="008468F4"/>
    <w:rsid w:val="00851736"/>
    <w:rsid w:val="00854855"/>
    <w:rsid w:val="008565BA"/>
    <w:rsid w:val="0086276A"/>
    <w:rsid w:val="00864D98"/>
    <w:rsid w:val="008708FC"/>
    <w:rsid w:val="008752DD"/>
    <w:rsid w:val="00882661"/>
    <w:rsid w:val="00887924"/>
    <w:rsid w:val="00895BC9"/>
    <w:rsid w:val="008A430D"/>
    <w:rsid w:val="008A4A8F"/>
    <w:rsid w:val="008B23E6"/>
    <w:rsid w:val="008C133B"/>
    <w:rsid w:val="008C5E66"/>
    <w:rsid w:val="008D1908"/>
    <w:rsid w:val="008D63FD"/>
    <w:rsid w:val="008E063A"/>
    <w:rsid w:val="008E3863"/>
    <w:rsid w:val="008F132D"/>
    <w:rsid w:val="008F24C8"/>
    <w:rsid w:val="008F38C4"/>
    <w:rsid w:val="008F502E"/>
    <w:rsid w:val="00907A0A"/>
    <w:rsid w:val="00917FC1"/>
    <w:rsid w:val="00921005"/>
    <w:rsid w:val="009224F5"/>
    <w:rsid w:val="009241E7"/>
    <w:rsid w:val="00935234"/>
    <w:rsid w:val="009474AD"/>
    <w:rsid w:val="00973C46"/>
    <w:rsid w:val="00975EB7"/>
    <w:rsid w:val="00997E7B"/>
    <w:rsid w:val="009A37F3"/>
    <w:rsid w:val="009A5ADE"/>
    <w:rsid w:val="009B7566"/>
    <w:rsid w:val="009C2B89"/>
    <w:rsid w:val="009C317E"/>
    <w:rsid w:val="009C460C"/>
    <w:rsid w:val="009D38BE"/>
    <w:rsid w:val="009E265B"/>
    <w:rsid w:val="009E3AE9"/>
    <w:rsid w:val="009E7575"/>
    <w:rsid w:val="009F0850"/>
    <w:rsid w:val="009F6138"/>
    <w:rsid w:val="009F6589"/>
    <w:rsid w:val="00A228FD"/>
    <w:rsid w:val="00A36CD0"/>
    <w:rsid w:val="00A421F5"/>
    <w:rsid w:val="00A42335"/>
    <w:rsid w:val="00A43C43"/>
    <w:rsid w:val="00A57CB6"/>
    <w:rsid w:val="00A60367"/>
    <w:rsid w:val="00A665FA"/>
    <w:rsid w:val="00A66760"/>
    <w:rsid w:val="00A67EFA"/>
    <w:rsid w:val="00A70FCD"/>
    <w:rsid w:val="00A7149C"/>
    <w:rsid w:val="00A73BA3"/>
    <w:rsid w:val="00A74B26"/>
    <w:rsid w:val="00A75ABB"/>
    <w:rsid w:val="00A7618D"/>
    <w:rsid w:val="00A765CD"/>
    <w:rsid w:val="00A7676B"/>
    <w:rsid w:val="00A76EE4"/>
    <w:rsid w:val="00A850C6"/>
    <w:rsid w:val="00A9206E"/>
    <w:rsid w:val="00A964B9"/>
    <w:rsid w:val="00AA33F5"/>
    <w:rsid w:val="00AB1FE6"/>
    <w:rsid w:val="00AB47A8"/>
    <w:rsid w:val="00AC14D7"/>
    <w:rsid w:val="00AC52E4"/>
    <w:rsid w:val="00AD2C79"/>
    <w:rsid w:val="00AD7659"/>
    <w:rsid w:val="00AE4409"/>
    <w:rsid w:val="00AE7896"/>
    <w:rsid w:val="00AF0D45"/>
    <w:rsid w:val="00B25B95"/>
    <w:rsid w:val="00B26267"/>
    <w:rsid w:val="00B34225"/>
    <w:rsid w:val="00B3764D"/>
    <w:rsid w:val="00B479D1"/>
    <w:rsid w:val="00B47E36"/>
    <w:rsid w:val="00B55603"/>
    <w:rsid w:val="00B57358"/>
    <w:rsid w:val="00B57834"/>
    <w:rsid w:val="00B81087"/>
    <w:rsid w:val="00B81D07"/>
    <w:rsid w:val="00B83407"/>
    <w:rsid w:val="00B86CD7"/>
    <w:rsid w:val="00B90E9F"/>
    <w:rsid w:val="00B93027"/>
    <w:rsid w:val="00B960DA"/>
    <w:rsid w:val="00BA3C0E"/>
    <w:rsid w:val="00BA52E1"/>
    <w:rsid w:val="00BA6CA9"/>
    <w:rsid w:val="00BB6618"/>
    <w:rsid w:val="00BB71FE"/>
    <w:rsid w:val="00BC438A"/>
    <w:rsid w:val="00BC4A76"/>
    <w:rsid w:val="00BC6EB5"/>
    <w:rsid w:val="00BD0AF2"/>
    <w:rsid w:val="00BE157D"/>
    <w:rsid w:val="00BF327F"/>
    <w:rsid w:val="00BF4435"/>
    <w:rsid w:val="00BF6F0A"/>
    <w:rsid w:val="00C01592"/>
    <w:rsid w:val="00C04846"/>
    <w:rsid w:val="00C04F2F"/>
    <w:rsid w:val="00C2207E"/>
    <w:rsid w:val="00C22436"/>
    <w:rsid w:val="00C24D1F"/>
    <w:rsid w:val="00C30F88"/>
    <w:rsid w:val="00C310A1"/>
    <w:rsid w:val="00C33720"/>
    <w:rsid w:val="00C36D67"/>
    <w:rsid w:val="00C410AA"/>
    <w:rsid w:val="00C44A56"/>
    <w:rsid w:val="00C47BD8"/>
    <w:rsid w:val="00C57187"/>
    <w:rsid w:val="00C64B63"/>
    <w:rsid w:val="00C64E56"/>
    <w:rsid w:val="00C72FB0"/>
    <w:rsid w:val="00C80D76"/>
    <w:rsid w:val="00C9759F"/>
    <w:rsid w:val="00CA158A"/>
    <w:rsid w:val="00CA26B1"/>
    <w:rsid w:val="00CA7E0F"/>
    <w:rsid w:val="00CB43C0"/>
    <w:rsid w:val="00CC3D0D"/>
    <w:rsid w:val="00CC790E"/>
    <w:rsid w:val="00CD267B"/>
    <w:rsid w:val="00CD2B5A"/>
    <w:rsid w:val="00CD3C8B"/>
    <w:rsid w:val="00CE1866"/>
    <w:rsid w:val="00CE3943"/>
    <w:rsid w:val="00CE3E34"/>
    <w:rsid w:val="00CE4FC2"/>
    <w:rsid w:val="00CE6380"/>
    <w:rsid w:val="00CF049E"/>
    <w:rsid w:val="00CF520F"/>
    <w:rsid w:val="00D0276B"/>
    <w:rsid w:val="00D05DD0"/>
    <w:rsid w:val="00D06E2C"/>
    <w:rsid w:val="00D107E6"/>
    <w:rsid w:val="00D113BB"/>
    <w:rsid w:val="00D27001"/>
    <w:rsid w:val="00D33D9D"/>
    <w:rsid w:val="00D33E31"/>
    <w:rsid w:val="00D372ED"/>
    <w:rsid w:val="00D412F5"/>
    <w:rsid w:val="00D417CA"/>
    <w:rsid w:val="00D455D0"/>
    <w:rsid w:val="00D47F24"/>
    <w:rsid w:val="00D5349B"/>
    <w:rsid w:val="00D55EF9"/>
    <w:rsid w:val="00D56F78"/>
    <w:rsid w:val="00D618F6"/>
    <w:rsid w:val="00D67E9A"/>
    <w:rsid w:val="00D73F04"/>
    <w:rsid w:val="00D80240"/>
    <w:rsid w:val="00D92EBC"/>
    <w:rsid w:val="00D93271"/>
    <w:rsid w:val="00DA37FA"/>
    <w:rsid w:val="00DB2BC9"/>
    <w:rsid w:val="00DC0456"/>
    <w:rsid w:val="00DC6944"/>
    <w:rsid w:val="00DD4868"/>
    <w:rsid w:val="00DE46E3"/>
    <w:rsid w:val="00DE7F0A"/>
    <w:rsid w:val="00DF486B"/>
    <w:rsid w:val="00E00FDF"/>
    <w:rsid w:val="00E011FD"/>
    <w:rsid w:val="00E02B28"/>
    <w:rsid w:val="00E04895"/>
    <w:rsid w:val="00E04941"/>
    <w:rsid w:val="00E056C1"/>
    <w:rsid w:val="00E058A2"/>
    <w:rsid w:val="00E07D51"/>
    <w:rsid w:val="00E1145E"/>
    <w:rsid w:val="00E14FC2"/>
    <w:rsid w:val="00E151D6"/>
    <w:rsid w:val="00E229EA"/>
    <w:rsid w:val="00E25090"/>
    <w:rsid w:val="00E253DE"/>
    <w:rsid w:val="00E26135"/>
    <w:rsid w:val="00E346E0"/>
    <w:rsid w:val="00E35053"/>
    <w:rsid w:val="00E371C5"/>
    <w:rsid w:val="00E4049A"/>
    <w:rsid w:val="00E41CD2"/>
    <w:rsid w:val="00E45FAC"/>
    <w:rsid w:val="00E55050"/>
    <w:rsid w:val="00E6431E"/>
    <w:rsid w:val="00E70733"/>
    <w:rsid w:val="00E7094C"/>
    <w:rsid w:val="00E71D2A"/>
    <w:rsid w:val="00E762DB"/>
    <w:rsid w:val="00E76A8B"/>
    <w:rsid w:val="00E80F2A"/>
    <w:rsid w:val="00E81CAB"/>
    <w:rsid w:val="00E8245C"/>
    <w:rsid w:val="00E87396"/>
    <w:rsid w:val="00E935D5"/>
    <w:rsid w:val="00E93704"/>
    <w:rsid w:val="00E95FBA"/>
    <w:rsid w:val="00EA1249"/>
    <w:rsid w:val="00EA1A67"/>
    <w:rsid w:val="00EA68A2"/>
    <w:rsid w:val="00EA7356"/>
    <w:rsid w:val="00EA7F8B"/>
    <w:rsid w:val="00EB699F"/>
    <w:rsid w:val="00EB6E45"/>
    <w:rsid w:val="00EC4A2A"/>
    <w:rsid w:val="00EC7E95"/>
    <w:rsid w:val="00ED3B21"/>
    <w:rsid w:val="00ED4EAB"/>
    <w:rsid w:val="00ED5AD4"/>
    <w:rsid w:val="00ED5F7F"/>
    <w:rsid w:val="00EE205F"/>
    <w:rsid w:val="00EE4E05"/>
    <w:rsid w:val="00F03444"/>
    <w:rsid w:val="00F11BA2"/>
    <w:rsid w:val="00F11EA0"/>
    <w:rsid w:val="00F12AD7"/>
    <w:rsid w:val="00F130AF"/>
    <w:rsid w:val="00F13694"/>
    <w:rsid w:val="00F26667"/>
    <w:rsid w:val="00F269D5"/>
    <w:rsid w:val="00F26A1D"/>
    <w:rsid w:val="00F3559D"/>
    <w:rsid w:val="00F44BEC"/>
    <w:rsid w:val="00F45BFC"/>
    <w:rsid w:val="00F4677C"/>
    <w:rsid w:val="00F5001A"/>
    <w:rsid w:val="00F51EB1"/>
    <w:rsid w:val="00F56123"/>
    <w:rsid w:val="00F7130D"/>
    <w:rsid w:val="00F73AA1"/>
    <w:rsid w:val="00F76E26"/>
    <w:rsid w:val="00F906C1"/>
    <w:rsid w:val="00F91827"/>
    <w:rsid w:val="00F926DA"/>
    <w:rsid w:val="00F97E04"/>
    <w:rsid w:val="00FA0396"/>
    <w:rsid w:val="00FA30B5"/>
    <w:rsid w:val="00FA5E88"/>
    <w:rsid w:val="00FC6936"/>
    <w:rsid w:val="00FC79D3"/>
    <w:rsid w:val="00FD3808"/>
    <w:rsid w:val="00FE1624"/>
    <w:rsid w:val="00FE247D"/>
    <w:rsid w:val="00FE38EA"/>
    <w:rsid w:val="00FE409D"/>
    <w:rsid w:val="00FE4F20"/>
    <w:rsid w:val="00FF20A6"/>
    <w:rsid w:val="00FF7FA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7AEB7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55050"/>
    <w:pPr>
      <w:spacing w:after="0"/>
    </w:pPr>
  </w:style>
  <w:style w:type="paragraph" w:styleId="berschrift1">
    <w:name w:val="heading 1"/>
    <w:basedOn w:val="Standard"/>
    <w:next w:val="Standard"/>
    <w:link w:val="berschrift1Zchn"/>
    <w:autoRedefine/>
    <w:uiPriority w:val="9"/>
    <w:qFormat/>
    <w:rsid w:val="00CE3E34"/>
    <w:pPr>
      <w:keepNext/>
      <w:keepLines/>
      <w:spacing w:before="120" w:after="280" w:line="240" w:lineRule="auto"/>
      <w:outlineLvl w:val="0"/>
    </w:pPr>
    <w:rPr>
      <w:rFonts w:ascii="Arial" w:eastAsia="Times New Roman" w:hAnsi="Arial" w:cs="Times New Roman"/>
      <w:b/>
      <w:sz w:val="20"/>
      <w:szCs w:val="24"/>
      <w:lang w:eastAsia="en-GB"/>
    </w:rPr>
  </w:style>
  <w:style w:type="paragraph" w:styleId="berschrift2">
    <w:name w:val="heading 2"/>
    <w:basedOn w:val="berschrift1"/>
    <w:next w:val="berschrift1"/>
    <w:link w:val="berschrift2Zchn"/>
    <w:uiPriority w:val="9"/>
    <w:unhideWhenUsed/>
    <w:qFormat/>
    <w:rsid w:val="00D27001"/>
    <w:pPr>
      <w:outlineLvl w:val="1"/>
    </w:pPr>
  </w:style>
  <w:style w:type="paragraph" w:styleId="berschrift3">
    <w:name w:val="heading 3"/>
    <w:basedOn w:val="berschrift2"/>
    <w:next w:val="Standard"/>
    <w:link w:val="berschrift3Zchn"/>
    <w:uiPriority w:val="9"/>
    <w:unhideWhenUsed/>
    <w:qFormat/>
    <w:rsid w:val="00D27001"/>
    <w:pPr>
      <w:numPr>
        <w:ilvl w:val="2"/>
        <w:numId w:val="1"/>
      </w:numPr>
      <w:spacing w:before="400" w:after="200"/>
      <w:outlineLvl w:val="2"/>
    </w:pPr>
  </w:style>
  <w:style w:type="paragraph" w:styleId="berschrift4">
    <w:name w:val="heading 4"/>
    <w:basedOn w:val="berschrift3"/>
    <w:next w:val="Standard"/>
    <w:link w:val="berschrift4Zchn"/>
    <w:uiPriority w:val="9"/>
    <w:unhideWhenUsed/>
    <w:qFormat/>
    <w:rsid w:val="00D27001"/>
    <w:pPr>
      <w:numPr>
        <w:ilvl w:val="3"/>
      </w:numPr>
      <w:spacing w:before="0" w:after="0"/>
      <w:outlineLvl w:val="3"/>
    </w:pPr>
  </w:style>
  <w:style w:type="paragraph" w:styleId="berschrift5">
    <w:name w:val="heading 5"/>
    <w:basedOn w:val="Standard"/>
    <w:next w:val="Standard"/>
    <w:link w:val="berschrift5Zchn"/>
    <w:uiPriority w:val="9"/>
    <w:unhideWhenUsed/>
    <w:qFormat/>
    <w:rsid w:val="00D27001"/>
    <w:pPr>
      <w:keepNext/>
      <w:keepLines/>
      <w:numPr>
        <w:ilvl w:val="4"/>
        <w:numId w:val="1"/>
      </w:numPr>
      <w:spacing w:line="240" w:lineRule="auto"/>
      <w:outlineLvl w:val="4"/>
    </w:pPr>
    <w:rPr>
      <w:rFonts w:ascii="Arial" w:eastAsiaTheme="majorEastAsia" w:hAnsi="Arial" w:cstheme="majorBidi"/>
      <w:color w:val="000000" w:themeColor="text1"/>
      <w:sz w:val="20"/>
      <w:szCs w:val="24"/>
      <w:lang w:eastAsia="en-GB"/>
    </w:rPr>
  </w:style>
  <w:style w:type="paragraph" w:styleId="berschrift6">
    <w:name w:val="heading 6"/>
    <w:basedOn w:val="Standard"/>
    <w:next w:val="Standard"/>
    <w:link w:val="berschrift6Zchn"/>
    <w:uiPriority w:val="9"/>
    <w:unhideWhenUsed/>
    <w:qFormat/>
    <w:rsid w:val="001A7B84"/>
    <w:pPr>
      <w:keepLines/>
      <w:numPr>
        <w:ilvl w:val="5"/>
        <w:numId w:val="1"/>
      </w:numPr>
      <w:tabs>
        <w:tab w:val="left" w:pos="567"/>
        <w:tab w:val="left" w:pos="1134"/>
      </w:tabs>
      <w:spacing w:line="240" w:lineRule="auto"/>
      <w:jc w:val="both"/>
      <w:outlineLvl w:val="5"/>
    </w:pPr>
    <w:rPr>
      <w:rFonts w:ascii="Arial" w:eastAsiaTheme="majorEastAsia" w:hAnsi="Arial" w:cstheme="majorBidi"/>
      <w:iCs/>
      <w:color w:val="000000" w:themeColor="text1"/>
      <w:sz w:val="20"/>
      <w:szCs w:val="24"/>
      <w:lang w:eastAsia="en-GB"/>
    </w:rPr>
  </w:style>
  <w:style w:type="paragraph" w:styleId="berschrift7">
    <w:name w:val="heading 7"/>
    <w:basedOn w:val="Standard"/>
    <w:next w:val="Standard"/>
    <w:link w:val="berschrift7Zchn"/>
    <w:uiPriority w:val="9"/>
    <w:unhideWhenUsed/>
    <w:qFormat/>
    <w:rsid w:val="00D27001"/>
    <w:pPr>
      <w:keepNext/>
      <w:keepLines/>
      <w:numPr>
        <w:ilvl w:val="6"/>
        <w:numId w:val="1"/>
      </w:numPr>
      <w:spacing w:line="240" w:lineRule="auto"/>
      <w:outlineLvl w:val="6"/>
    </w:pPr>
    <w:rPr>
      <w:rFonts w:ascii="Arial" w:eastAsiaTheme="majorEastAsia" w:hAnsi="Arial" w:cstheme="majorBidi"/>
      <w:iCs/>
      <w:color w:val="000000" w:themeColor="text1"/>
      <w:sz w:val="20"/>
      <w:szCs w:val="24"/>
      <w:lang w:eastAsia="en-GB"/>
    </w:rPr>
  </w:style>
  <w:style w:type="paragraph" w:styleId="berschrift8">
    <w:name w:val="heading 8"/>
    <w:basedOn w:val="Standard"/>
    <w:next w:val="Standard"/>
    <w:link w:val="berschrift8Zchn"/>
    <w:uiPriority w:val="9"/>
    <w:unhideWhenUsed/>
    <w:qFormat/>
    <w:rsid w:val="00D27001"/>
    <w:pPr>
      <w:keepNext/>
      <w:keepLines/>
      <w:numPr>
        <w:ilvl w:val="7"/>
        <w:numId w:val="1"/>
      </w:numPr>
      <w:spacing w:line="240" w:lineRule="auto"/>
      <w:outlineLvl w:val="7"/>
    </w:pPr>
    <w:rPr>
      <w:rFonts w:ascii="Arial" w:eastAsiaTheme="majorEastAsia" w:hAnsi="Arial" w:cstheme="majorBidi"/>
      <w:color w:val="000000" w:themeColor="text1"/>
      <w:sz w:val="20"/>
      <w:szCs w:val="24"/>
      <w:lang w:eastAsia="en-GB"/>
    </w:rPr>
  </w:style>
  <w:style w:type="paragraph" w:styleId="berschrift9">
    <w:name w:val="heading 9"/>
    <w:basedOn w:val="Standard"/>
    <w:next w:val="Standard"/>
    <w:link w:val="berschrift9Zchn"/>
    <w:uiPriority w:val="9"/>
    <w:unhideWhenUsed/>
    <w:qFormat/>
    <w:rsid w:val="00D27001"/>
    <w:pPr>
      <w:keepNext/>
      <w:keepLines/>
      <w:numPr>
        <w:ilvl w:val="8"/>
        <w:numId w:val="1"/>
      </w:numPr>
      <w:spacing w:line="240" w:lineRule="auto"/>
      <w:outlineLvl w:val="8"/>
    </w:pPr>
    <w:rPr>
      <w:rFonts w:ascii="Arial" w:eastAsiaTheme="majorEastAsia" w:hAnsi="Arial" w:cstheme="majorBidi"/>
      <w:iCs/>
      <w:color w:val="000000" w:themeColor="text1"/>
      <w:sz w:val="20"/>
      <w:szCs w:val="24"/>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FDZ">
    <w:name w:val="FDZ"/>
    <w:basedOn w:val="NormaleTabelle"/>
    <w:uiPriority w:val="99"/>
    <w:rsid w:val="00E80F2A"/>
    <w:pPr>
      <w:spacing w:after="0" w:line="240" w:lineRule="auto"/>
    </w:pPr>
    <w:tblPr>
      <w:tblBorders>
        <w:top w:val="single" w:sz="4" w:space="0" w:color="auto"/>
        <w:bottom w:val="single" w:sz="4" w:space="0" w:color="auto"/>
        <w:insideH w:val="single" w:sz="4" w:space="0" w:color="auto"/>
      </w:tblBorders>
    </w:tblPr>
    <w:tblStylePr w:type="firstRow">
      <w:rPr>
        <w:b/>
      </w:rPr>
    </w:tblStylePr>
    <w:tblStylePr w:type="firstCol">
      <w:rPr>
        <w:b/>
      </w:rPr>
    </w:tblStylePr>
  </w:style>
  <w:style w:type="character" w:customStyle="1" w:styleId="berschrift1Zchn">
    <w:name w:val="Überschrift 1 Zchn"/>
    <w:basedOn w:val="Absatz-Standardschriftart"/>
    <w:link w:val="berschrift1"/>
    <w:uiPriority w:val="9"/>
    <w:qFormat/>
    <w:rsid w:val="00CE3E34"/>
    <w:rPr>
      <w:rFonts w:ascii="Arial" w:eastAsia="Times New Roman" w:hAnsi="Arial" w:cs="Times New Roman"/>
      <w:b/>
      <w:sz w:val="20"/>
      <w:szCs w:val="24"/>
      <w:lang w:eastAsia="en-GB"/>
    </w:rPr>
  </w:style>
  <w:style w:type="character" w:customStyle="1" w:styleId="berschrift2Zchn">
    <w:name w:val="Überschrift 2 Zchn"/>
    <w:basedOn w:val="Absatz-Standardschriftart"/>
    <w:link w:val="berschrift2"/>
    <w:uiPriority w:val="9"/>
    <w:qFormat/>
    <w:rsid w:val="00D27001"/>
    <w:rPr>
      <w:rFonts w:ascii="Arial" w:eastAsia="Times New Roman" w:hAnsi="Arial" w:cs="Times New Roman"/>
      <w:b/>
      <w:sz w:val="20"/>
      <w:szCs w:val="24"/>
      <w:lang w:eastAsia="en-GB"/>
    </w:rPr>
  </w:style>
  <w:style w:type="character" w:customStyle="1" w:styleId="berschrift3Zchn">
    <w:name w:val="Überschrift 3 Zchn"/>
    <w:basedOn w:val="Absatz-Standardschriftart"/>
    <w:link w:val="berschrift3"/>
    <w:uiPriority w:val="9"/>
    <w:qFormat/>
    <w:rsid w:val="00D27001"/>
    <w:rPr>
      <w:rFonts w:ascii="Arial" w:eastAsia="Times New Roman" w:hAnsi="Arial" w:cs="Times New Roman"/>
      <w:b/>
      <w:sz w:val="20"/>
      <w:szCs w:val="24"/>
      <w:lang w:eastAsia="en-GB"/>
    </w:rPr>
  </w:style>
  <w:style w:type="character" w:customStyle="1" w:styleId="berschrift4Zchn">
    <w:name w:val="Überschrift 4 Zchn"/>
    <w:basedOn w:val="Absatz-Standardschriftart"/>
    <w:link w:val="berschrift4"/>
    <w:uiPriority w:val="9"/>
    <w:qFormat/>
    <w:rsid w:val="00D27001"/>
    <w:rPr>
      <w:rFonts w:ascii="Arial" w:eastAsia="Times New Roman" w:hAnsi="Arial" w:cs="Times New Roman"/>
      <w:b/>
      <w:sz w:val="20"/>
      <w:szCs w:val="24"/>
      <w:lang w:eastAsia="en-GB"/>
    </w:rPr>
  </w:style>
  <w:style w:type="character" w:customStyle="1" w:styleId="berschrift5Zchn">
    <w:name w:val="Überschrift 5 Zchn"/>
    <w:basedOn w:val="Absatz-Standardschriftart"/>
    <w:link w:val="berschrift5"/>
    <w:uiPriority w:val="9"/>
    <w:qFormat/>
    <w:rsid w:val="00D27001"/>
    <w:rPr>
      <w:rFonts w:ascii="Arial" w:eastAsiaTheme="majorEastAsia" w:hAnsi="Arial" w:cstheme="majorBidi"/>
      <w:color w:val="000000" w:themeColor="text1"/>
      <w:sz w:val="20"/>
      <w:szCs w:val="24"/>
      <w:lang w:eastAsia="en-GB"/>
    </w:rPr>
  </w:style>
  <w:style w:type="character" w:customStyle="1" w:styleId="berschrift6Zchn">
    <w:name w:val="Überschrift 6 Zchn"/>
    <w:basedOn w:val="Absatz-Standardschriftart"/>
    <w:link w:val="berschrift6"/>
    <w:uiPriority w:val="9"/>
    <w:qFormat/>
    <w:rsid w:val="001A7B84"/>
    <w:rPr>
      <w:rFonts w:ascii="Arial" w:eastAsiaTheme="majorEastAsia" w:hAnsi="Arial" w:cstheme="majorBidi"/>
      <w:iCs/>
      <w:color w:val="000000" w:themeColor="text1"/>
      <w:sz w:val="20"/>
      <w:szCs w:val="24"/>
      <w:lang w:eastAsia="en-GB"/>
    </w:rPr>
  </w:style>
  <w:style w:type="character" w:customStyle="1" w:styleId="berschrift7Zchn">
    <w:name w:val="Überschrift 7 Zchn"/>
    <w:basedOn w:val="Absatz-Standardschriftart"/>
    <w:link w:val="berschrift7"/>
    <w:uiPriority w:val="9"/>
    <w:qFormat/>
    <w:rsid w:val="00D27001"/>
    <w:rPr>
      <w:rFonts w:ascii="Arial" w:eastAsiaTheme="majorEastAsia" w:hAnsi="Arial" w:cstheme="majorBidi"/>
      <w:iCs/>
      <w:color w:val="000000" w:themeColor="text1"/>
      <w:sz w:val="20"/>
      <w:szCs w:val="24"/>
      <w:lang w:eastAsia="en-GB"/>
    </w:rPr>
  </w:style>
  <w:style w:type="character" w:customStyle="1" w:styleId="berschrift8Zchn">
    <w:name w:val="Überschrift 8 Zchn"/>
    <w:basedOn w:val="Absatz-Standardschriftart"/>
    <w:link w:val="berschrift8"/>
    <w:uiPriority w:val="9"/>
    <w:qFormat/>
    <w:rsid w:val="00D27001"/>
    <w:rPr>
      <w:rFonts w:ascii="Arial" w:eastAsiaTheme="majorEastAsia" w:hAnsi="Arial" w:cstheme="majorBidi"/>
      <w:color w:val="000000" w:themeColor="text1"/>
      <w:sz w:val="20"/>
      <w:szCs w:val="24"/>
      <w:lang w:eastAsia="en-GB"/>
    </w:rPr>
  </w:style>
  <w:style w:type="character" w:customStyle="1" w:styleId="berschrift9Zchn">
    <w:name w:val="Überschrift 9 Zchn"/>
    <w:basedOn w:val="Absatz-Standardschriftart"/>
    <w:link w:val="berschrift9"/>
    <w:uiPriority w:val="9"/>
    <w:qFormat/>
    <w:rsid w:val="00D27001"/>
    <w:rPr>
      <w:rFonts w:ascii="Arial" w:eastAsiaTheme="majorEastAsia" w:hAnsi="Arial" w:cstheme="majorBidi"/>
      <w:iCs/>
      <w:color w:val="000000" w:themeColor="text1"/>
      <w:sz w:val="20"/>
      <w:szCs w:val="24"/>
      <w:lang w:eastAsia="en-GB"/>
    </w:rPr>
  </w:style>
  <w:style w:type="character" w:customStyle="1" w:styleId="FuzeileZchn">
    <w:name w:val="Fußzeile Zchn"/>
    <w:basedOn w:val="Absatz-Standardschriftart"/>
    <w:link w:val="Fuzeile"/>
    <w:uiPriority w:val="99"/>
    <w:qFormat/>
    <w:rsid w:val="00D27001"/>
    <w:rPr>
      <w:rFonts w:ascii="Open Sans" w:hAnsi="Open Sans" w:cs="Linux Biolinum"/>
      <w:sz w:val="14"/>
      <w:szCs w:val="16"/>
    </w:rPr>
  </w:style>
  <w:style w:type="character" w:customStyle="1" w:styleId="SprechblasentextZchn">
    <w:name w:val="Sprechblasentext Zchn"/>
    <w:basedOn w:val="Absatz-Standardschriftart"/>
    <w:link w:val="Sprechblasentext"/>
    <w:uiPriority w:val="99"/>
    <w:semiHidden/>
    <w:qFormat/>
    <w:rsid w:val="00D27001"/>
    <w:rPr>
      <w:rFonts w:ascii="Open Sans" w:hAnsi="Open Sans" w:cs="Tahoma"/>
      <w:sz w:val="14"/>
      <w:szCs w:val="16"/>
    </w:rPr>
  </w:style>
  <w:style w:type="character" w:customStyle="1" w:styleId="InternetLink">
    <w:name w:val="Internet Link"/>
    <w:basedOn w:val="Absatz-Standardschriftart"/>
    <w:uiPriority w:val="99"/>
    <w:unhideWhenUsed/>
    <w:rsid w:val="00D27001"/>
    <w:rPr>
      <w:color w:val="000000" w:themeColor="text1"/>
      <w:u w:val="single" w:color="BFBFBF"/>
    </w:rPr>
  </w:style>
  <w:style w:type="character" w:customStyle="1" w:styleId="FootnoteTextChar">
    <w:name w:val="Footnote Text Char"/>
    <w:uiPriority w:val="99"/>
    <w:qFormat/>
    <w:rsid w:val="00D27001"/>
  </w:style>
  <w:style w:type="character" w:styleId="Funotenzeichen">
    <w:name w:val="footnote reference"/>
    <w:basedOn w:val="Absatz-Standardschriftart"/>
    <w:uiPriority w:val="99"/>
    <w:unhideWhenUsed/>
    <w:qFormat/>
    <w:rsid w:val="00D27001"/>
    <w:rPr>
      <w:rFonts w:ascii="Open Sans" w:hAnsi="Open Sans"/>
      <w:sz w:val="14"/>
      <w:vertAlign w:val="superscript"/>
    </w:rPr>
  </w:style>
  <w:style w:type="character" w:customStyle="1" w:styleId="FootnoteCharacters">
    <w:name w:val="Footnote Characters"/>
    <w:basedOn w:val="Funotenzeichen"/>
    <w:qFormat/>
    <w:rsid w:val="00D27001"/>
    <w:rPr>
      <w:rFonts w:ascii="Open Sans" w:hAnsi="Open Sans"/>
      <w:sz w:val="16"/>
      <w:vertAlign w:val="superscript"/>
    </w:rPr>
  </w:style>
  <w:style w:type="character" w:customStyle="1" w:styleId="FootnoteAnchor">
    <w:name w:val="Footnote Anchor"/>
    <w:rsid w:val="00D27001"/>
    <w:rPr>
      <w:vertAlign w:val="superscript"/>
    </w:rPr>
  </w:style>
  <w:style w:type="character" w:customStyle="1" w:styleId="EndnoteAnchor">
    <w:name w:val="Endnote Anchor"/>
    <w:rsid w:val="00D27001"/>
    <w:rPr>
      <w:vertAlign w:val="superscript"/>
    </w:rPr>
  </w:style>
  <w:style w:type="character" w:customStyle="1" w:styleId="EndnoteCharacters">
    <w:name w:val="Endnote Characters"/>
    <w:qFormat/>
    <w:rsid w:val="00D27001"/>
  </w:style>
  <w:style w:type="character" w:styleId="BesuchterLink">
    <w:name w:val="FollowedHyperlink"/>
    <w:basedOn w:val="Absatz-Standardschriftart"/>
    <w:uiPriority w:val="99"/>
    <w:semiHidden/>
    <w:unhideWhenUsed/>
    <w:qFormat/>
    <w:rsid w:val="00D27001"/>
    <w:rPr>
      <w:color w:val="000000" w:themeColor="text1"/>
      <w:u w:val="single"/>
    </w:rPr>
  </w:style>
  <w:style w:type="character" w:customStyle="1" w:styleId="KommentartextZchn">
    <w:name w:val="Kommentartext Zchn"/>
    <w:basedOn w:val="Absatz-Standardschriftart"/>
    <w:link w:val="Kommentartext"/>
    <w:uiPriority w:val="99"/>
    <w:qFormat/>
    <w:rsid w:val="00D27001"/>
    <w:rPr>
      <w:rFonts w:ascii="Open Sans" w:hAnsi="Open Sans" w:cs="Linux Biolinum"/>
      <w:szCs w:val="24"/>
    </w:rPr>
  </w:style>
  <w:style w:type="character" w:customStyle="1" w:styleId="Separator">
    <w:name w:val="Separator"/>
    <w:basedOn w:val="Absatz-Standardschriftart"/>
    <w:uiPriority w:val="1"/>
    <w:qFormat/>
    <w:rsid w:val="00D27001"/>
    <w:rPr>
      <w:color w:val="808080" w:themeColor="background1" w:themeShade="80"/>
      <w:szCs w:val="14"/>
    </w:rPr>
  </w:style>
  <w:style w:type="character" w:styleId="Zeilennummer">
    <w:name w:val="line number"/>
    <w:basedOn w:val="Absatz-Standardschriftart"/>
    <w:uiPriority w:val="99"/>
    <w:semiHidden/>
    <w:unhideWhenUsed/>
    <w:qFormat/>
    <w:rsid w:val="00D27001"/>
  </w:style>
  <w:style w:type="character" w:customStyle="1" w:styleId="KopfzeileZchn">
    <w:name w:val="Kopfzeile Zchn"/>
    <w:basedOn w:val="Absatz-Standardschriftart"/>
    <w:link w:val="Kopfzeile"/>
    <w:uiPriority w:val="99"/>
    <w:qFormat/>
    <w:rsid w:val="00D27001"/>
    <w:rPr>
      <w:rFonts w:ascii="Open Sans" w:hAnsi="Open Sans" w:cs="Linux Biolinum"/>
      <w:szCs w:val="20"/>
    </w:rPr>
  </w:style>
  <w:style w:type="character" w:styleId="Seitenzahl">
    <w:name w:val="page number"/>
    <w:uiPriority w:val="99"/>
    <w:unhideWhenUsed/>
    <w:qFormat/>
    <w:rsid w:val="00D27001"/>
  </w:style>
  <w:style w:type="character" w:customStyle="1" w:styleId="ListLabel1">
    <w:name w:val="ListLabel 1"/>
    <w:qFormat/>
    <w:rsid w:val="00D27001"/>
    <w:rPr>
      <w:i w:val="0"/>
    </w:rPr>
  </w:style>
  <w:style w:type="character" w:customStyle="1" w:styleId="ListLabel2">
    <w:name w:val="ListLabel 2"/>
    <w:qFormat/>
    <w:rsid w:val="00D27001"/>
    <w:rPr>
      <w:i w:val="0"/>
    </w:rPr>
  </w:style>
  <w:style w:type="character" w:customStyle="1" w:styleId="ListLabel3">
    <w:name w:val="ListLabel 3"/>
    <w:qFormat/>
    <w:rsid w:val="00D27001"/>
    <w:rPr>
      <w:rFonts w:cs="Courier New"/>
    </w:rPr>
  </w:style>
  <w:style w:type="character" w:customStyle="1" w:styleId="ListLabel4">
    <w:name w:val="ListLabel 4"/>
    <w:qFormat/>
    <w:rsid w:val="00D27001"/>
    <w:rPr>
      <w:rFonts w:cs="Courier New"/>
    </w:rPr>
  </w:style>
  <w:style w:type="character" w:customStyle="1" w:styleId="ListLabel5">
    <w:name w:val="ListLabel 5"/>
    <w:qFormat/>
    <w:rsid w:val="00D27001"/>
    <w:rPr>
      <w:i w:val="0"/>
    </w:rPr>
  </w:style>
  <w:style w:type="character" w:customStyle="1" w:styleId="ListLabel6">
    <w:name w:val="ListLabel 6"/>
    <w:qFormat/>
    <w:rsid w:val="00D27001"/>
    <w:rPr>
      <w:i w:val="0"/>
    </w:rPr>
  </w:style>
  <w:style w:type="character" w:customStyle="1" w:styleId="DokumentstrukturZchn">
    <w:name w:val="Dokumentstruktur Zchn"/>
    <w:basedOn w:val="Absatz-Standardschriftart"/>
    <w:link w:val="Dokumentstruktur"/>
    <w:uiPriority w:val="99"/>
    <w:semiHidden/>
    <w:qFormat/>
    <w:rsid w:val="00D27001"/>
    <w:rPr>
      <w:rFonts w:ascii="Lucida Grande" w:hAnsi="Lucida Grande" w:cs="Lucida Grande"/>
      <w:sz w:val="24"/>
      <w:szCs w:val="24"/>
    </w:rPr>
  </w:style>
  <w:style w:type="character" w:customStyle="1" w:styleId="ListLabel7">
    <w:name w:val="ListLabel 7"/>
    <w:qFormat/>
    <w:rsid w:val="00D27001"/>
    <w:rPr>
      <w:i w:val="0"/>
    </w:rPr>
  </w:style>
  <w:style w:type="character" w:customStyle="1" w:styleId="ListLabel8">
    <w:name w:val="ListLabel 8"/>
    <w:qFormat/>
    <w:rsid w:val="00D27001"/>
    <w:rPr>
      <w:i w:val="0"/>
    </w:rPr>
  </w:style>
  <w:style w:type="character" w:customStyle="1" w:styleId="ListLabel9">
    <w:name w:val="ListLabel 9"/>
    <w:qFormat/>
    <w:rsid w:val="00D27001"/>
    <w:rPr>
      <w:i w:val="0"/>
    </w:rPr>
  </w:style>
  <w:style w:type="character" w:customStyle="1" w:styleId="ListLabel10">
    <w:name w:val="ListLabel 10"/>
    <w:qFormat/>
    <w:rsid w:val="00D27001"/>
    <w:rPr>
      <w:i w:val="0"/>
    </w:rPr>
  </w:style>
  <w:style w:type="character" w:customStyle="1" w:styleId="ListLabel11">
    <w:name w:val="ListLabel 11"/>
    <w:qFormat/>
    <w:rsid w:val="00D27001"/>
    <w:rPr>
      <w:i w:val="0"/>
    </w:rPr>
  </w:style>
  <w:style w:type="character" w:customStyle="1" w:styleId="ListLabel12">
    <w:name w:val="ListLabel 12"/>
    <w:qFormat/>
    <w:rsid w:val="00D27001"/>
    <w:rPr>
      <w:i w:val="0"/>
    </w:rPr>
  </w:style>
  <w:style w:type="character" w:customStyle="1" w:styleId="ListLabel13">
    <w:name w:val="ListLabel 13"/>
    <w:qFormat/>
    <w:rsid w:val="00D27001"/>
    <w:rPr>
      <w:i w:val="0"/>
    </w:rPr>
  </w:style>
  <w:style w:type="character" w:customStyle="1" w:styleId="ListLabel14">
    <w:name w:val="ListLabel 14"/>
    <w:qFormat/>
    <w:rsid w:val="00D27001"/>
    <w:rPr>
      <w:i w:val="0"/>
    </w:rPr>
  </w:style>
  <w:style w:type="character" w:customStyle="1" w:styleId="ListLabel15">
    <w:name w:val="ListLabel 15"/>
    <w:qFormat/>
    <w:rsid w:val="00D27001"/>
    <w:rPr>
      <w:i w:val="0"/>
    </w:rPr>
  </w:style>
  <w:style w:type="character" w:customStyle="1" w:styleId="IndexLink">
    <w:name w:val="Index Link"/>
    <w:qFormat/>
    <w:rsid w:val="00D27001"/>
  </w:style>
  <w:style w:type="paragraph" w:customStyle="1" w:styleId="Heading">
    <w:name w:val="Heading"/>
    <w:basedOn w:val="Paragraph2"/>
    <w:next w:val="Textkrper"/>
    <w:qFormat/>
    <w:rsid w:val="00CE1866"/>
  </w:style>
  <w:style w:type="paragraph" w:styleId="Textkrper">
    <w:name w:val="Body Text"/>
    <w:basedOn w:val="Standard"/>
    <w:link w:val="TextkrperZchn"/>
    <w:rsid w:val="00D27001"/>
    <w:pPr>
      <w:spacing w:after="140" w:line="288" w:lineRule="auto"/>
    </w:pPr>
    <w:rPr>
      <w:rFonts w:ascii="Arial" w:eastAsia="Times New Roman" w:hAnsi="Arial" w:cs="Times New Roman"/>
      <w:sz w:val="20"/>
      <w:szCs w:val="24"/>
      <w:lang w:eastAsia="en-GB"/>
    </w:rPr>
  </w:style>
  <w:style w:type="character" w:customStyle="1" w:styleId="TextkrperZchn">
    <w:name w:val="Textkörper Zchn"/>
    <w:basedOn w:val="Absatz-Standardschriftart"/>
    <w:link w:val="Textkrper"/>
    <w:rsid w:val="00D27001"/>
    <w:rPr>
      <w:rFonts w:ascii="Arial" w:eastAsia="Times New Roman" w:hAnsi="Arial" w:cs="Times New Roman"/>
      <w:sz w:val="20"/>
      <w:szCs w:val="24"/>
      <w:lang w:eastAsia="en-GB"/>
    </w:rPr>
  </w:style>
  <w:style w:type="paragraph" w:styleId="Liste">
    <w:name w:val="List"/>
    <w:basedOn w:val="Standard"/>
    <w:rsid w:val="00D27001"/>
    <w:pPr>
      <w:widowControl w:val="0"/>
      <w:spacing w:line="240" w:lineRule="auto"/>
    </w:pPr>
    <w:rPr>
      <w:rFonts w:ascii="Arial" w:eastAsia="Times New Roman" w:hAnsi="Arial" w:cs="Lucida Sans"/>
      <w:sz w:val="20"/>
      <w:szCs w:val="24"/>
      <w:lang w:eastAsia="en-GB"/>
    </w:rPr>
  </w:style>
  <w:style w:type="paragraph" w:styleId="Beschriftung">
    <w:name w:val="caption"/>
    <w:basedOn w:val="Standard"/>
    <w:qFormat/>
    <w:rsid w:val="00D27001"/>
    <w:pPr>
      <w:suppressLineNumbers/>
      <w:spacing w:before="120" w:line="240" w:lineRule="auto"/>
    </w:pPr>
    <w:rPr>
      <w:rFonts w:ascii="Arial" w:eastAsia="Times New Roman" w:hAnsi="Arial" w:cs="Lucida Sans"/>
      <w:b/>
      <w:iCs/>
      <w:sz w:val="14"/>
      <w:szCs w:val="24"/>
      <w:lang w:eastAsia="en-GB"/>
    </w:rPr>
  </w:style>
  <w:style w:type="paragraph" w:customStyle="1" w:styleId="Index">
    <w:name w:val="Index"/>
    <w:basedOn w:val="Standard"/>
    <w:qFormat/>
    <w:rsid w:val="00D27001"/>
    <w:pPr>
      <w:suppressLineNumbers/>
      <w:spacing w:line="240" w:lineRule="auto"/>
    </w:pPr>
    <w:rPr>
      <w:rFonts w:ascii="Arial" w:eastAsia="Times New Roman" w:hAnsi="Arial" w:cs="Lucida Sans"/>
      <w:sz w:val="20"/>
      <w:szCs w:val="24"/>
      <w:lang w:eastAsia="en-GB"/>
    </w:rPr>
  </w:style>
  <w:style w:type="paragraph" w:styleId="Fuzeile">
    <w:name w:val="footer"/>
    <w:basedOn w:val="Standard"/>
    <w:link w:val="FuzeileZchn"/>
    <w:uiPriority w:val="99"/>
    <w:unhideWhenUsed/>
    <w:rsid w:val="00D27001"/>
    <w:pPr>
      <w:tabs>
        <w:tab w:val="center" w:pos="4536"/>
        <w:tab w:val="right" w:pos="9072"/>
        <w:tab w:val="left" w:pos="9923"/>
      </w:tabs>
      <w:spacing w:line="180" w:lineRule="exact"/>
      <w:ind w:right="-2268"/>
      <w:jc w:val="center"/>
    </w:pPr>
    <w:rPr>
      <w:rFonts w:ascii="Open Sans" w:hAnsi="Open Sans" w:cs="Linux Biolinum"/>
      <w:sz w:val="14"/>
      <w:szCs w:val="16"/>
    </w:rPr>
  </w:style>
  <w:style w:type="character" w:customStyle="1" w:styleId="FuzeileZchn1">
    <w:name w:val="Fußzeile Zchn1"/>
    <w:basedOn w:val="Absatz-Standardschriftart"/>
    <w:uiPriority w:val="99"/>
    <w:semiHidden/>
    <w:rsid w:val="00D27001"/>
  </w:style>
  <w:style w:type="paragraph" w:styleId="Sprechblasentext">
    <w:name w:val="Balloon Text"/>
    <w:basedOn w:val="Standard"/>
    <w:link w:val="SprechblasentextZchn"/>
    <w:autoRedefine/>
    <w:uiPriority w:val="99"/>
    <w:semiHidden/>
    <w:unhideWhenUsed/>
    <w:qFormat/>
    <w:rsid w:val="00D27001"/>
    <w:pPr>
      <w:spacing w:line="240" w:lineRule="auto"/>
    </w:pPr>
    <w:rPr>
      <w:rFonts w:ascii="Open Sans" w:hAnsi="Open Sans" w:cs="Tahoma"/>
      <w:sz w:val="14"/>
      <w:szCs w:val="16"/>
    </w:rPr>
  </w:style>
  <w:style w:type="character" w:customStyle="1" w:styleId="SprechblasentextZchn1">
    <w:name w:val="Sprechblasentext Zchn1"/>
    <w:basedOn w:val="Absatz-Standardschriftart"/>
    <w:uiPriority w:val="99"/>
    <w:semiHidden/>
    <w:rsid w:val="00D27001"/>
    <w:rPr>
      <w:rFonts w:ascii="Tahoma" w:hAnsi="Tahoma" w:cs="Tahoma"/>
      <w:sz w:val="16"/>
      <w:szCs w:val="16"/>
    </w:rPr>
  </w:style>
  <w:style w:type="paragraph" w:styleId="Funotentext">
    <w:name w:val="footnote text"/>
    <w:basedOn w:val="BackupFootnote"/>
    <w:link w:val="FunotentextZchn"/>
    <w:uiPriority w:val="99"/>
    <w:rsid w:val="00D27001"/>
  </w:style>
  <w:style w:type="character" w:customStyle="1" w:styleId="FunotentextZchn">
    <w:name w:val="Fußnotentext Zchn"/>
    <w:basedOn w:val="Absatz-Standardschriftart"/>
    <w:link w:val="Funotentext"/>
    <w:uiPriority w:val="99"/>
    <w:rsid w:val="00D27001"/>
    <w:rPr>
      <w:rFonts w:ascii="Open Sans" w:hAnsi="Open Sans" w:cs="Linux Biolinum"/>
      <w:sz w:val="14"/>
      <w:szCs w:val="20"/>
    </w:rPr>
  </w:style>
  <w:style w:type="paragraph" w:styleId="Kommentartext">
    <w:name w:val="annotation text"/>
    <w:basedOn w:val="Standard"/>
    <w:link w:val="KommentartextZchn"/>
    <w:uiPriority w:val="99"/>
    <w:unhideWhenUsed/>
    <w:qFormat/>
    <w:rsid w:val="00D27001"/>
    <w:pPr>
      <w:spacing w:line="240" w:lineRule="auto"/>
    </w:pPr>
    <w:rPr>
      <w:rFonts w:ascii="Open Sans" w:hAnsi="Open Sans" w:cs="Linux Biolinum"/>
      <w:szCs w:val="24"/>
    </w:rPr>
  </w:style>
  <w:style w:type="character" w:customStyle="1" w:styleId="KommentartextZchn1">
    <w:name w:val="Kommentartext Zchn1"/>
    <w:basedOn w:val="Absatz-Standardschriftart"/>
    <w:uiPriority w:val="99"/>
    <w:semiHidden/>
    <w:rsid w:val="00D27001"/>
    <w:rPr>
      <w:sz w:val="20"/>
      <w:szCs w:val="20"/>
    </w:rPr>
  </w:style>
  <w:style w:type="paragraph" w:styleId="Listenabsatz">
    <w:name w:val="List Paragraph"/>
    <w:basedOn w:val="Standard"/>
    <w:uiPriority w:val="34"/>
    <w:qFormat/>
    <w:rsid w:val="00D27001"/>
    <w:pPr>
      <w:spacing w:line="240" w:lineRule="auto"/>
      <w:contextualSpacing/>
    </w:pPr>
    <w:rPr>
      <w:rFonts w:ascii="Arial" w:eastAsia="Times New Roman" w:hAnsi="Arial" w:cs="Times New Roman"/>
      <w:sz w:val="20"/>
      <w:szCs w:val="24"/>
      <w:lang w:eastAsia="en-GB"/>
    </w:rPr>
  </w:style>
  <w:style w:type="paragraph" w:customStyle="1" w:styleId="Infoblock">
    <w:name w:val="Infoblock"/>
    <w:qFormat/>
    <w:rsid w:val="00D27001"/>
    <w:pPr>
      <w:tabs>
        <w:tab w:val="left" w:pos="708"/>
        <w:tab w:val="left" w:pos="1734"/>
      </w:tabs>
      <w:suppressAutoHyphens/>
      <w:spacing w:after="0" w:line="240" w:lineRule="auto"/>
    </w:pPr>
    <w:rPr>
      <w:rFonts w:ascii="Open Sans" w:hAnsi="Open Sans" w:cs="Linux Biolinum"/>
      <w:sz w:val="14"/>
      <w:szCs w:val="16"/>
    </w:rPr>
  </w:style>
  <w:style w:type="paragraph" w:customStyle="1" w:styleId="Pagenumber">
    <w:name w:val="Pagenumber"/>
    <w:basedOn w:val="Infoblock"/>
    <w:qFormat/>
    <w:rsid w:val="00D27001"/>
    <w:pPr>
      <w:ind w:right="-2268"/>
      <w:jc w:val="right"/>
    </w:pPr>
  </w:style>
  <w:style w:type="paragraph" w:styleId="Aufzhlungszeichen">
    <w:name w:val="List Bullet"/>
    <w:basedOn w:val="Standard"/>
    <w:uiPriority w:val="99"/>
    <w:semiHidden/>
    <w:unhideWhenUsed/>
    <w:qFormat/>
    <w:rsid w:val="00D27001"/>
    <w:pPr>
      <w:spacing w:line="240" w:lineRule="auto"/>
      <w:contextualSpacing/>
    </w:pPr>
    <w:rPr>
      <w:rFonts w:ascii="Arial" w:eastAsia="Times New Roman" w:hAnsi="Arial" w:cs="Times New Roman"/>
      <w:sz w:val="20"/>
      <w:szCs w:val="24"/>
      <w:lang w:eastAsia="en-GB"/>
    </w:rPr>
  </w:style>
  <w:style w:type="paragraph" w:styleId="Inhaltsverzeichnisberschrift">
    <w:name w:val="TOC Heading"/>
    <w:basedOn w:val="berschrift1"/>
    <w:next w:val="Standard"/>
    <w:uiPriority w:val="39"/>
    <w:semiHidden/>
    <w:unhideWhenUsed/>
    <w:qFormat/>
    <w:rsid w:val="00D27001"/>
    <w:pPr>
      <w:spacing w:before="480"/>
    </w:pPr>
    <w:rPr>
      <w:rFonts w:eastAsiaTheme="majorEastAsia" w:cstheme="majorBidi"/>
      <w:b w:val="0"/>
      <w:bCs/>
      <w:color w:val="000000" w:themeColor="text1"/>
      <w:szCs w:val="32"/>
    </w:rPr>
  </w:style>
  <w:style w:type="paragraph" w:styleId="Verzeichnis1">
    <w:name w:val="toc 1"/>
    <w:basedOn w:val="Standard"/>
    <w:next w:val="Standard"/>
    <w:autoRedefine/>
    <w:uiPriority w:val="39"/>
    <w:unhideWhenUsed/>
    <w:rsid w:val="00D27001"/>
    <w:pPr>
      <w:tabs>
        <w:tab w:val="right" w:pos="7371"/>
      </w:tabs>
      <w:spacing w:line="240" w:lineRule="auto"/>
      <w:ind w:right="565"/>
    </w:pPr>
    <w:rPr>
      <w:rFonts w:ascii="Arial" w:eastAsia="Times New Roman" w:hAnsi="Arial" w:cs="Times New Roman"/>
      <w:sz w:val="20"/>
      <w:szCs w:val="24"/>
      <w:lang w:eastAsia="en-GB"/>
    </w:rPr>
  </w:style>
  <w:style w:type="paragraph" w:styleId="Verzeichnis2">
    <w:name w:val="toc 2"/>
    <w:basedOn w:val="Standard"/>
    <w:next w:val="Standard"/>
    <w:autoRedefine/>
    <w:uiPriority w:val="39"/>
    <w:unhideWhenUsed/>
    <w:rsid w:val="00D27001"/>
    <w:pPr>
      <w:tabs>
        <w:tab w:val="right" w:pos="7371"/>
      </w:tabs>
      <w:spacing w:line="240" w:lineRule="auto"/>
      <w:ind w:left="284" w:right="565"/>
    </w:pPr>
    <w:rPr>
      <w:rFonts w:ascii="Arial" w:eastAsia="Times New Roman" w:hAnsi="Arial" w:cs="Times New Roman"/>
      <w:sz w:val="20"/>
      <w:szCs w:val="24"/>
      <w:lang w:eastAsia="en-GB"/>
    </w:rPr>
  </w:style>
  <w:style w:type="paragraph" w:styleId="Verzeichnis3">
    <w:name w:val="toc 3"/>
    <w:basedOn w:val="Standard"/>
    <w:next w:val="Standard"/>
    <w:autoRedefine/>
    <w:uiPriority w:val="39"/>
    <w:unhideWhenUsed/>
    <w:rsid w:val="00D27001"/>
    <w:pPr>
      <w:tabs>
        <w:tab w:val="right" w:pos="7371"/>
      </w:tabs>
      <w:spacing w:line="240" w:lineRule="auto"/>
      <w:ind w:left="400" w:right="565"/>
    </w:pPr>
    <w:rPr>
      <w:rFonts w:ascii="Arial" w:eastAsia="Times New Roman" w:hAnsi="Arial" w:cs="Times New Roman"/>
      <w:sz w:val="20"/>
      <w:szCs w:val="24"/>
      <w:lang w:eastAsia="en-GB"/>
    </w:rPr>
  </w:style>
  <w:style w:type="paragraph" w:styleId="Verzeichnis4">
    <w:name w:val="toc 4"/>
    <w:basedOn w:val="Standard"/>
    <w:next w:val="Standard"/>
    <w:autoRedefine/>
    <w:uiPriority w:val="39"/>
    <w:unhideWhenUsed/>
    <w:rsid w:val="00D27001"/>
    <w:pPr>
      <w:tabs>
        <w:tab w:val="right" w:pos="7371"/>
      </w:tabs>
      <w:spacing w:line="240" w:lineRule="auto"/>
      <w:ind w:left="600" w:right="565"/>
    </w:pPr>
    <w:rPr>
      <w:rFonts w:ascii="Arial" w:eastAsia="Times New Roman" w:hAnsi="Arial" w:cs="Times New Roman"/>
      <w:sz w:val="20"/>
      <w:szCs w:val="24"/>
      <w:lang w:eastAsia="en-GB"/>
    </w:rPr>
  </w:style>
  <w:style w:type="paragraph" w:styleId="Verzeichnis5">
    <w:name w:val="toc 5"/>
    <w:basedOn w:val="Standard"/>
    <w:next w:val="Standard"/>
    <w:autoRedefine/>
    <w:uiPriority w:val="39"/>
    <w:unhideWhenUsed/>
    <w:rsid w:val="00D27001"/>
    <w:pPr>
      <w:tabs>
        <w:tab w:val="right" w:pos="7371"/>
      </w:tabs>
      <w:spacing w:line="240" w:lineRule="auto"/>
      <w:ind w:left="800" w:right="565"/>
    </w:pPr>
    <w:rPr>
      <w:rFonts w:ascii="Arial" w:eastAsia="Times New Roman" w:hAnsi="Arial" w:cs="Times New Roman"/>
      <w:sz w:val="20"/>
      <w:szCs w:val="24"/>
      <w:lang w:eastAsia="en-GB"/>
    </w:rPr>
  </w:style>
  <w:style w:type="paragraph" w:styleId="Verzeichnis6">
    <w:name w:val="toc 6"/>
    <w:basedOn w:val="Standard"/>
    <w:next w:val="Standard"/>
    <w:autoRedefine/>
    <w:uiPriority w:val="39"/>
    <w:unhideWhenUsed/>
    <w:rsid w:val="00D27001"/>
    <w:pPr>
      <w:tabs>
        <w:tab w:val="right" w:pos="7371"/>
      </w:tabs>
      <w:spacing w:line="240" w:lineRule="auto"/>
      <w:ind w:left="1000" w:right="565"/>
    </w:pPr>
    <w:rPr>
      <w:rFonts w:ascii="Arial" w:eastAsia="Times New Roman" w:hAnsi="Arial" w:cs="Times New Roman"/>
      <w:sz w:val="20"/>
      <w:szCs w:val="24"/>
      <w:lang w:eastAsia="en-GB"/>
    </w:rPr>
  </w:style>
  <w:style w:type="paragraph" w:styleId="Verzeichnis7">
    <w:name w:val="toc 7"/>
    <w:basedOn w:val="Standard"/>
    <w:next w:val="Standard"/>
    <w:autoRedefine/>
    <w:uiPriority w:val="39"/>
    <w:unhideWhenUsed/>
    <w:rsid w:val="00D27001"/>
    <w:pPr>
      <w:tabs>
        <w:tab w:val="right" w:pos="7371"/>
      </w:tabs>
      <w:spacing w:line="240" w:lineRule="auto"/>
      <w:ind w:left="1200" w:right="565"/>
    </w:pPr>
    <w:rPr>
      <w:rFonts w:ascii="Arial" w:eastAsia="Times New Roman" w:hAnsi="Arial" w:cs="Times New Roman"/>
      <w:sz w:val="20"/>
      <w:szCs w:val="24"/>
      <w:lang w:eastAsia="en-GB"/>
    </w:rPr>
  </w:style>
  <w:style w:type="paragraph" w:styleId="Verzeichnis8">
    <w:name w:val="toc 8"/>
    <w:basedOn w:val="Standard"/>
    <w:next w:val="Standard"/>
    <w:autoRedefine/>
    <w:uiPriority w:val="39"/>
    <w:unhideWhenUsed/>
    <w:rsid w:val="00D27001"/>
    <w:pPr>
      <w:tabs>
        <w:tab w:val="right" w:pos="7371"/>
        <w:tab w:val="left" w:pos="7938"/>
      </w:tabs>
      <w:spacing w:line="240" w:lineRule="auto"/>
      <w:ind w:left="1400" w:right="565"/>
    </w:pPr>
    <w:rPr>
      <w:rFonts w:ascii="Arial" w:eastAsia="Times New Roman" w:hAnsi="Arial" w:cs="Times New Roman"/>
      <w:sz w:val="20"/>
      <w:szCs w:val="24"/>
      <w:lang w:eastAsia="en-GB"/>
    </w:rPr>
  </w:style>
  <w:style w:type="paragraph" w:styleId="Verzeichnis9">
    <w:name w:val="toc 9"/>
    <w:basedOn w:val="Standard"/>
    <w:next w:val="Standard"/>
    <w:autoRedefine/>
    <w:uiPriority w:val="39"/>
    <w:unhideWhenUsed/>
    <w:rsid w:val="00D27001"/>
    <w:pPr>
      <w:tabs>
        <w:tab w:val="right" w:pos="7371"/>
      </w:tabs>
      <w:spacing w:line="240" w:lineRule="auto"/>
      <w:ind w:left="1600" w:right="565"/>
    </w:pPr>
    <w:rPr>
      <w:rFonts w:ascii="Arial" w:eastAsia="Times New Roman" w:hAnsi="Arial" w:cs="Times New Roman"/>
      <w:sz w:val="20"/>
      <w:szCs w:val="24"/>
      <w:lang w:eastAsia="en-GB"/>
    </w:rPr>
  </w:style>
  <w:style w:type="paragraph" w:customStyle="1" w:styleId="Marginalie">
    <w:name w:val="Marginalie"/>
    <w:basedOn w:val="Infoblock"/>
    <w:qFormat/>
    <w:rsid w:val="00D27001"/>
    <w:pPr>
      <w:spacing w:before="60"/>
    </w:pPr>
    <w:rPr>
      <w:i/>
    </w:rPr>
  </w:style>
  <w:style w:type="paragraph" w:customStyle="1" w:styleId="Titel1">
    <w:name w:val="Titel1"/>
    <w:basedOn w:val="Standard"/>
    <w:qFormat/>
    <w:rsid w:val="00D27001"/>
    <w:pPr>
      <w:spacing w:line="240" w:lineRule="auto"/>
    </w:pPr>
    <w:rPr>
      <w:rFonts w:ascii="Arial" w:eastAsia="Times New Roman" w:hAnsi="Arial" w:cs="Times New Roman"/>
      <w:b/>
      <w:sz w:val="20"/>
      <w:szCs w:val="24"/>
      <w:lang w:eastAsia="en-GB"/>
    </w:rPr>
  </w:style>
  <w:style w:type="paragraph" w:styleId="Kopfzeile">
    <w:name w:val="header"/>
    <w:basedOn w:val="Standard"/>
    <w:link w:val="KopfzeileZchn"/>
    <w:uiPriority w:val="99"/>
    <w:unhideWhenUsed/>
    <w:rsid w:val="00D27001"/>
    <w:pPr>
      <w:tabs>
        <w:tab w:val="center" w:pos="4153"/>
        <w:tab w:val="right" w:pos="8306"/>
      </w:tabs>
      <w:spacing w:line="240" w:lineRule="auto"/>
    </w:pPr>
    <w:rPr>
      <w:rFonts w:ascii="Open Sans" w:hAnsi="Open Sans" w:cs="Linux Biolinum"/>
      <w:szCs w:val="20"/>
    </w:rPr>
  </w:style>
  <w:style w:type="character" w:customStyle="1" w:styleId="KopfzeileZchn1">
    <w:name w:val="Kopfzeile Zchn1"/>
    <w:basedOn w:val="Absatz-Standardschriftart"/>
    <w:uiPriority w:val="99"/>
    <w:semiHidden/>
    <w:rsid w:val="00D27001"/>
  </w:style>
  <w:style w:type="paragraph" w:customStyle="1" w:styleId="BackupFootnote">
    <w:name w:val="Backup Footnote"/>
    <w:qFormat/>
    <w:rsid w:val="00D27001"/>
    <w:pPr>
      <w:tabs>
        <w:tab w:val="left" w:pos="170"/>
      </w:tabs>
      <w:spacing w:after="0" w:line="240" w:lineRule="auto"/>
    </w:pPr>
    <w:rPr>
      <w:rFonts w:ascii="Open Sans" w:hAnsi="Open Sans" w:cs="Linux Biolinum"/>
      <w:sz w:val="14"/>
      <w:szCs w:val="20"/>
    </w:rPr>
  </w:style>
  <w:style w:type="paragraph" w:styleId="Dokumentstruktur">
    <w:name w:val="Document Map"/>
    <w:basedOn w:val="Standard"/>
    <w:link w:val="DokumentstrukturZchn"/>
    <w:uiPriority w:val="99"/>
    <w:semiHidden/>
    <w:unhideWhenUsed/>
    <w:qFormat/>
    <w:rsid w:val="00D27001"/>
    <w:pPr>
      <w:spacing w:line="240" w:lineRule="auto"/>
    </w:pPr>
    <w:rPr>
      <w:rFonts w:ascii="Lucida Grande" w:hAnsi="Lucida Grande" w:cs="Lucida Grande"/>
      <w:sz w:val="24"/>
      <w:szCs w:val="24"/>
    </w:rPr>
  </w:style>
  <w:style w:type="character" w:customStyle="1" w:styleId="DokumentstrukturZchn1">
    <w:name w:val="Dokumentstruktur Zchn1"/>
    <w:basedOn w:val="Absatz-Standardschriftart"/>
    <w:uiPriority w:val="99"/>
    <w:semiHidden/>
    <w:rsid w:val="00D27001"/>
    <w:rPr>
      <w:rFonts w:ascii="Tahoma" w:hAnsi="Tahoma" w:cs="Tahoma"/>
      <w:sz w:val="16"/>
      <w:szCs w:val="16"/>
    </w:rPr>
  </w:style>
  <w:style w:type="table" w:styleId="MittlereListe2-Akzent1">
    <w:name w:val="Medium List 2 Accent 1"/>
    <w:basedOn w:val="NormaleTabelle"/>
    <w:uiPriority w:val="66"/>
    <w:rsid w:val="00D27001"/>
    <w:pPr>
      <w:spacing w:after="0" w:line="240" w:lineRule="auto"/>
    </w:pPr>
    <w:rPr>
      <w:rFonts w:asciiTheme="majorHAnsi" w:eastAsiaTheme="majorEastAsia" w:hAnsiTheme="majorHAnsi" w:cstheme="majorBidi"/>
      <w:color w:val="000000" w:themeColor="text1"/>
      <w:sz w:val="20"/>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Tabellenraster">
    <w:name w:val="Table Grid"/>
    <w:basedOn w:val="NormaleTabelle"/>
    <w:uiPriority w:val="39"/>
    <w:rsid w:val="00D27001"/>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1-Akzent5">
    <w:name w:val="Medium List 1 Accent 5"/>
    <w:basedOn w:val="NormaleTabelle"/>
    <w:uiPriority w:val="65"/>
    <w:rsid w:val="00D27001"/>
    <w:pPr>
      <w:spacing w:after="0" w:line="240" w:lineRule="auto"/>
    </w:pPr>
    <w:rPr>
      <w:color w:val="000000" w:themeColor="text1"/>
      <w:sz w:val="20"/>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HelleSchattierung">
    <w:name w:val="Light Shading"/>
    <w:basedOn w:val="NormaleTabelle"/>
    <w:uiPriority w:val="60"/>
    <w:rsid w:val="00D27001"/>
    <w:pPr>
      <w:spacing w:after="0" w:line="240" w:lineRule="auto"/>
    </w:pPr>
    <w:rPr>
      <w:color w:val="000000" w:themeColor="text1" w:themeShade="BF"/>
      <w:sz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aw-table">
    <w:name w:val="Law-table"/>
    <w:basedOn w:val="NormaleTabelle"/>
    <w:uiPriority w:val="99"/>
    <w:rsid w:val="00D27001"/>
    <w:pPr>
      <w:spacing w:after="0" w:line="240" w:lineRule="auto"/>
    </w:pPr>
    <w:rPr>
      <w:sz w:val="14"/>
    </w:rPr>
    <w:tblPr>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40" w:type="dxa"/>
        <w:left w:w="40" w:type="dxa"/>
        <w:bottom w:w="40" w:type="dxa"/>
        <w:right w:w="40" w:type="dxa"/>
      </w:tblCellMar>
    </w:tblPr>
    <w:tcPr>
      <w:shd w:val="clear" w:color="auto" w:fill="auto"/>
      <w:vAlign w:val="center"/>
    </w:tcPr>
    <w:tblStylePr w:type="firstRow">
      <w:tblPr/>
      <w:tcPr>
        <w:shd w:val="clear" w:color="auto" w:fill="D9D9D9" w:themeFill="background1" w:themeFillShade="D9"/>
      </w:tcPr>
    </w:tblStylePr>
  </w:style>
  <w:style w:type="paragraph" w:customStyle="1" w:styleId="Footnote">
    <w:name w:val="Footnote"/>
    <w:basedOn w:val="Funotentext"/>
    <w:rsid w:val="00D27001"/>
  </w:style>
  <w:style w:type="paragraph" w:styleId="berarbeitung">
    <w:name w:val="Revision"/>
    <w:hidden/>
    <w:uiPriority w:val="99"/>
    <w:semiHidden/>
    <w:rsid w:val="00D27001"/>
    <w:pPr>
      <w:spacing w:after="0" w:line="240" w:lineRule="auto"/>
    </w:pPr>
    <w:rPr>
      <w:rFonts w:ascii="Open Sans" w:hAnsi="Open Sans" w:cs="Linux Biolinum"/>
      <w:sz w:val="20"/>
      <w:szCs w:val="20"/>
    </w:rPr>
  </w:style>
  <w:style w:type="paragraph" w:customStyle="1" w:styleId="SourceCode">
    <w:name w:val="Source Code"/>
    <w:basedOn w:val="Standard"/>
    <w:rsid w:val="00D27001"/>
    <w:pPr>
      <w:wordWrap w:val="0"/>
      <w:spacing w:line="240" w:lineRule="auto"/>
    </w:pPr>
    <w:rPr>
      <w:rFonts w:ascii="Arial" w:eastAsia="Times New Roman" w:hAnsi="Arial" w:cs="Times New Roman"/>
      <w:sz w:val="20"/>
      <w:szCs w:val="24"/>
      <w:lang w:eastAsia="en-GB"/>
    </w:rPr>
  </w:style>
  <w:style w:type="character" w:customStyle="1" w:styleId="KeywordTok">
    <w:name w:val="KeywordTok"/>
    <w:rsid w:val="00D27001"/>
    <w:rPr>
      <w:b/>
      <w:color w:val="007020"/>
    </w:rPr>
  </w:style>
  <w:style w:type="character" w:customStyle="1" w:styleId="DataTypeTok">
    <w:name w:val="DataTypeTok"/>
    <w:rsid w:val="00D27001"/>
    <w:rPr>
      <w:color w:val="902000"/>
    </w:rPr>
  </w:style>
  <w:style w:type="character" w:customStyle="1" w:styleId="DecValTok">
    <w:name w:val="DecValTok"/>
    <w:rsid w:val="00D27001"/>
    <w:rPr>
      <w:color w:val="40A070"/>
    </w:rPr>
  </w:style>
  <w:style w:type="character" w:customStyle="1" w:styleId="BaseNTok">
    <w:name w:val="BaseNTok"/>
    <w:rsid w:val="00D27001"/>
    <w:rPr>
      <w:color w:val="40A070"/>
    </w:rPr>
  </w:style>
  <w:style w:type="character" w:customStyle="1" w:styleId="FloatTok">
    <w:name w:val="FloatTok"/>
    <w:rsid w:val="00D27001"/>
    <w:rPr>
      <w:color w:val="40A070"/>
    </w:rPr>
  </w:style>
  <w:style w:type="character" w:customStyle="1" w:styleId="ConstantTok">
    <w:name w:val="ConstantTok"/>
    <w:rsid w:val="00D27001"/>
    <w:rPr>
      <w:color w:val="880000"/>
    </w:rPr>
  </w:style>
  <w:style w:type="character" w:customStyle="1" w:styleId="CharTok">
    <w:name w:val="CharTok"/>
    <w:rsid w:val="00D27001"/>
    <w:rPr>
      <w:color w:val="4070A0"/>
    </w:rPr>
  </w:style>
  <w:style w:type="character" w:customStyle="1" w:styleId="SpecialCharTok">
    <w:name w:val="SpecialCharTok"/>
    <w:rsid w:val="00D27001"/>
    <w:rPr>
      <w:color w:val="4070A0"/>
    </w:rPr>
  </w:style>
  <w:style w:type="character" w:customStyle="1" w:styleId="StringTok">
    <w:name w:val="StringTok"/>
    <w:rsid w:val="00D27001"/>
    <w:rPr>
      <w:color w:val="4070A0"/>
    </w:rPr>
  </w:style>
  <w:style w:type="character" w:customStyle="1" w:styleId="VerbatimStringTok">
    <w:name w:val="VerbatimStringTok"/>
    <w:rsid w:val="00D27001"/>
    <w:rPr>
      <w:color w:val="4070A0"/>
    </w:rPr>
  </w:style>
  <w:style w:type="character" w:customStyle="1" w:styleId="SpecialStringTok">
    <w:name w:val="SpecialStringTok"/>
    <w:rsid w:val="00D27001"/>
    <w:rPr>
      <w:color w:val="BB6688"/>
    </w:rPr>
  </w:style>
  <w:style w:type="character" w:customStyle="1" w:styleId="ImportTok">
    <w:name w:val="ImportTok"/>
    <w:rsid w:val="00D27001"/>
  </w:style>
  <w:style w:type="character" w:customStyle="1" w:styleId="CommentTok">
    <w:name w:val="CommentTok"/>
    <w:rsid w:val="00D27001"/>
    <w:rPr>
      <w:i/>
      <w:color w:val="60A0B0"/>
    </w:rPr>
  </w:style>
  <w:style w:type="character" w:customStyle="1" w:styleId="DocumentationTok">
    <w:name w:val="DocumentationTok"/>
    <w:rsid w:val="00D27001"/>
    <w:rPr>
      <w:i/>
      <w:color w:val="BA2121"/>
    </w:rPr>
  </w:style>
  <w:style w:type="character" w:customStyle="1" w:styleId="AnnotationTok">
    <w:name w:val="AnnotationTok"/>
    <w:rsid w:val="00D27001"/>
    <w:rPr>
      <w:b/>
      <w:i/>
      <w:color w:val="60A0B0"/>
    </w:rPr>
  </w:style>
  <w:style w:type="character" w:customStyle="1" w:styleId="CommentVarTok">
    <w:name w:val="CommentVarTok"/>
    <w:rsid w:val="00D27001"/>
    <w:rPr>
      <w:b/>
      <w:i/>
      <w:color w:val="60A0B0"/>
    </w:rPr>
  </w:style>
  <w:style w:type="character" w:customStyle="1" w:styleId="OtherTok">
    <w:name w:val="OtherTok"/>
    <w:rsid w:val="00D27001"/>
    <w:rPr>
      <w:color w:val="007020"/>
    </w:rPr>
  </w:style>
  <w:style w:type="character" w:customStyle="1" w:styleId="FunctionTok">
    <w:name w:val="FunctionTok"/>
    <w:rsid w:val="00D27001"/>
    <w:rPr>
      <w:color w:val="06287E"/>
    </w:rPr>
  </w:style>
  <w:style w:type="character" w:customStyle="1" w:styleId="VariableTok">
    <w:name w:val="VariableTok"/>
    <w:rsid w:val="00D27001"/>
    <w:rPr>
      <w:color w:val="19177C"/>
    </w:rPr>
  </w:style>
  <w:style w:type="character" w:customStyle="1" w:styleId="ControlFlowTok">
    <w:name w:val="ControlFlowTok"/>
    <w:rsid w:val="00D27001"/>
    <w:rPr>
      <w:b/>
      <w:color w:val="007020"/>
    </w:rPr>
  </w:style>
  <w:style w:type="character" w:customStyle="1" w:styleId="OperatorTok">
    <w:name w:val="OperatorTok"/>
    <w:rsid w:val="00D27001"/>
    <w:rPr>
      <w:color w:val="666666"/>
    </w:rPr>
  </w:style>
  <w:style w:type="character" w:customStyle="1" w:styleId="BuiltInTok">
    <w:name w:val="BuiltInTok"/>
    <w:rsid w:val="00D27001"/>
  </w:style>
  <w:style w:type="character" w:customStyle="1" w:styleId="ExtensionTok">
    <w:name w:val="ExtensionTok"/>
    <w:rsid w:val="00D27001"/>
  </w:style>
  <w:style w:type="character" w:customStyle="1" w:styleId="PreprocessorTok">
    <w:name w:val="PreprocessorTok"/>
    <w:rsid w:val="00D27001"/>
    <w:rPr>
      <w:color w:val="BC7A00"/>
    </w:rPr>
  </w:style>
  <w:style w:type="character" w:customStyle="1" w:styleId="AttributeTok">
    <w:name w:val="AttributeTok"/>
    <w:rsid w:val="00D27001"/>
    <w:rPr>
      <w:color w:val="7D9029"/>
    </w:rPr>
  </w:style>
  <w:style w:type="character" w:customStyle="1" w:styleId="RegionMarkerTok">
    <w:name w:val="RegionMarkerTok"/>
    <w:rsid w:val="00D27001"/>
  </w:style>
  <w:style w:type="character" w:customStyle="1" w:styleId="InformationTok">
    <w:name w:val="InformationTok"/>
    <w:rsid w:val="00D27001"/>
    <w:rPr>
      <w:b/>
      <w:i/>
      <w:color w:val="60A0B0"/>
    </w:rPr>
  </w:style>
  <w:style w:type="character" w:customStyle="1" w:styleId="WarningTok">
    <w:name w:val="WarningTok"/>
    <w:rsid w:val="00D27001"/>
    <w:rPr>
      <w:b/>
      <w:i/>
      <w:color w:val="60A0B0"/>
    </w:rPr>
  </w:style>
  <w:style w:type="character" w:customStyle="1" w:styleId="AlertTok">
    <w:name w:val="AlertTok"/>
    <w:rsid w:val="00D27001"/>
    <w:rPr>
      <w:b/>
      <w:color w:val="FF0000"/>
    </w:rPr>
  </w:style>
  <w:style w:type="character" w:customStyle="1" w:styleId="ErrorTok">
    <w:name w:val="ErrorTok"/>
    <w:rsid w:val="00D27001"/>
    <w:rPr>
      <w:b/>
      <w:color w:val="FF0000"/>
    </w:rPr>
  </w:style>
  <w:style w:type="character" w:customStyle="1" w:styleId="NormalTok">
    <w:name w:val="NormalTok"/>
    <w:rsid w:val="00D27001"/>
  </w:style>
  <w:style w:type="character" w:styleId="Kommentarzeichen">
    <w:name w:val="annotation reference"/>
    <w:basedOn w:val="Absatz-Standardschriftart"/>
    <w:uiPriority w:val="99"/>
    <w:semiHidden/>
    <w:unhideWhenUsed/>
    <w:rsid w:val="00D27001"/>
    <w:rPr>
      <w:sz w:val="16"/>
      <w:szCs w:val="16"/>
    </w:rPr>
  </w:style>
  <w:style w:type="character" w:styleId="Hyperlink">
    <w:name w:val="Hyperlink"/>
    <w:basedOn w:val="Absatz-Standardschriftart"/>
    <w:uiPriority w:val="99"/>
    <w:unhideWhenUsed/>
    <w:rsid w:val="00D27001"/>
    <w:rPr>
      <w:color w:val="0000FF" w:themeColor="hyperlink"/>
      <w:u w:val="single"/>
    </w:rPr>
  </w:style>
  <w:style w:type="paragraph" w:customStyle="1" w:styleId="clause">
    <w:name w:val="clause"/>
    <w:basedOn w:val="Standard"/>
    <w:qFormat/>
    <w:rsid w:val="00D27001"/>
    <w:pPr>
      <w:tabs>
        <w:tab w:val="left" w:pos="567"/>
        <w:tab w:val="left" w:pos="1134"/>
      </w:tabs>
      <w:spacing w:line="240" w:lineRule="auto"/>
      <w:ind w:left="1134" w:hanging="567"/>
      <w:jc w:val="both"/>
    </w:pPr>
    <w:rPr>
      <w:rFonts w:ascii="Arial" w:eastAsia="Times New Roman" w:hAnsi="Arial" w:cs="Times New Roman"/>
      <w:sz w:val="20"/>
      <w:szCs w:val="24"/>
      <w:lang w:eastAsia="en-GB"/>
    </w:rPr>
  </w:style>
  <w:style w:type="paragraph" w:customStyle="1" w:styleId="selection">
    <w:name w:val="selection"/>
    <w:basedOn w:val="Textkrper"/>
    <w:qFormat/>
    <w:rsid w:val="00D27001"/>
    <w:pPr>
      <w:tabs>
        <w:tab w:val="left" w:pos="567"/>
      </w:tabs>
      <w:spacing w:after="0" w:line="240" w:lineRule="auto"/>
      <w:ind w:left="1134" w:hanging="567"/>
    </w:pPr>
    <w:rPr>
      <w:bCs/>
    </w:rPr>
  </w:style>
  <w:style w:type="paragraph" w:styleId="Kommentarthema">
    <w:name w:val="annotation subject"/>
    <w:basedOn w:val="Kommentartext"/>
    <w:next w:val="Kommentartext"/>
    <w:link w:val="KommentarthemaZchn"/>
    <w:uiPriority w:val="99"/>
    <w:semiHidden/>
    <w:unhideWhenUsed/>
    <w:rsid w:val="00D27001"/>
    <w:rPr>
      <w:b/>
      <w:bCs/>
      <w:szCs w:val="20"/>
    </w:rPr>
  </w:style>
  <w:style w:type="character" w:customStyle="1" w:styleId="KommentarthemaZchn">
    <w:name w:val="Kommentarthema Zchn"/>
    <w:basedOn w:val="KommentartextZchn1"/>
    <w:link w:val="Kommentarthema"/>
    <w:uiPriority w:val="99"/>
    <w:semiHidden/>
    <w:rsid w:val="00D27001"/>
    <w:rPr>
      <w:rFonts w:ascii="Open Sans" w:hAnsi="Open Sans" w:cs="Linux Biolinum"/>
      <w:b/>
      <w:bCs/>
      <w:sz w:val="20"/>
      <w:szCs w:val="20"/>
    </w:rPr>
  </w:style>
  <w:style w:type="numbering" w:customStyle="1" w:styleId="CurrentList1">
    <w:name w:val="Current List1"/>
    <w:uiPriority w:val="99"/>
    <w:rsid w:val="00D27001"/>
    <w:pPr>
      <w:numPr>
        <w:numId w:val="3"/>
      </w:numPr>
    </w:pPr>
  </w:style>
  <w:style w:type="paragraph" w:customStyle="1" w:styleId="subclausecheckmark">
    <w:name w:val="subclause checkmark"/>
    <w:basedOn w:val="Standard"/>
    <w:qFormat/>
    <w:rsid w:val="00D27001"/>
    <w:pPr>
      <w:widowControl w:val="0"/>
      <w:numPr>
        <w:ilvl w:val="3"/>
        <w:numId w:val="4"/>
      </w:numPr>
      <w:tabs>
        <w:tab w:val="left" w:pos="352"/>
        <w:tab w:val="left" w:pos="567"/>
        <w:tab w:val="left" w:pos="851"/>
        <w:tab w:val="left" w:pos="1701"/>
      </w:tabs>
      <w:adjustRightInd w:val="0"/>
      <w:spacing w:before="120" w:after="120" w:line="240" w:lineRule="auto"/>
    </w:pPr>
    <w:rPr>
      <w:rFonts w:ascii="Calibri" w:eastAsia="Times New Roman" w:hAnsi="Calibri" w:cs="Calibri"/>
      <w:bCs/>
      <w:color w:val="000000"/>
      <w:sz w:val="24"/>
      <w:szCs w:val="24"/>
      <w:lang w:eastAsia="en-GB"/>
    </w:rPr>
  </w:style>
  <w:style w:type="paragraph" w:customStyle="1" w:styleId="Clauseobligatorisch">
    <w:name w:val="Clause obligatorisch"/>
    <w:basedOn w:val="clause"/>
    <w:qFormat/>
    <w:rsid w:val="00D27001"/>
    <w:pPr>
      <w:widowControl w:val="0"/>
      <w:numPr>
        <w:ilvl w:val="2"/>
        <w:numId w:val="5"/>
      </w:numPr>
      <w:tabs>
        <w:tab w:val="clear" w:pos="1134"/>
        <w:tab w:val="left" w:pos="357"/>
        <w:tab w:val="left" w:pos="851"/>
        <w:tab w:val="left" w:pos="1701"/>
      </w:tabs>
      <w:adjustRightInd w:val="0"/>
      <w:spacing w:before="120" w:after="120"/>
      <w:contextualSpacing/>
    </w:pPr>
    <w:rPr>
      <w:rFonts w:ascii="Calibri" w:eastAsia="Helvetica" w:hAnsi="Calibri" w:cs="Calibri"/>
      <w:sz w:val="24"/>
    </w:rPr>
  </w:style>
  <w:style w:type="character" w:customStyle="1" w:styleId="UnresolvedMention1">
    <w:name w:val="Unresolved Mention1"/>
    <w:basedOn w:val="Absatz-Standardschriftart"/>
    <w:uiPriority w:val="99"/>
    <w:semiHidden/>
    <w:unhideWhenUsed/>
    <w:rsid w:val="00D27001"/>
    <w:rPr>
      <w:color w:val="605E5C"/>
      <w:shd w:val="clear" w:color="auto" w:fill="E1DFDD"/>
    </w:rPr>
  </w:style>
  <w:style w:type="table" w:customStyle="1" w:styleId="Tabellenraster1">
    <w:name w:val="Tabellenraster1"/>
    <w:basedOn w:val="NormaleTabelle"/>
    <w:next w:val="Tabellenraster"/>
    <w:uiPriority w:val="59"/>
    <w:rsid w:val="00D27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Absatz-Standardschriftart"/>
    <w:uiPriority w:val="99"/>
    <w:semiHidden/>
    <w:unhideWhenUsed/>
    <w:rsid w:val="00D27001"/>
    <w:rPr>
      <w:color w:val="605E5C"/>
      <w:shd w:val="clear" w:color="auto" w:fill="E1DFDD"/>
    </w:rPr>
  </w:style>
  <w:style w:type="character" w:customStyle="1" w:styleId="hgkelc">
    <w:name w:val="hgkelc"/>
    <w:basedOn w:val="Absatz-Standardschriftart"/>
    <w:rsid w:val="00D27001"/>
  </w:style>
  <w:style w:type="character" w:customStyle="1" w:styleId="plainlinks-print">
    <w:name w:val="plainlinks-print"/>
    <w:basedOn w:val="Absatz-Standardschriftart"/>
    <w:rsid w:val="00D27001"/>
  </w:style>
  <w:style w:type="paragraph" w:customStyle="1" w:styleId="Paragraph2">
    <w:name w:val="Paragraph Ü2"/>
    <w:basedOn w:val="berschrift1"/>
    <w:link w:val="Paragraph2Zchn"/>
    <w:qFormat/>
    <w:rsid w:val="00666508"/>
    <w:pPr>
      <w:numPr>
        <w:ilvl w:val="1"/>
        <w:numId w:val="1"/>
      </w:numPr>
      <w:spacing w:before="240"/>
    </w:pPr>
    <w:rPr>
      <w:rFonts w:cs="Arial"/>
      <w:szCs w:val="20"/>
    </w:rPr>
  </w:style>
  <w:style w:type="character" w:customStyle="1" w:styleId="Paragraph2Zchn">
    <w:name w:val="Paragraph Ü2 Zchn"/>
    <w:basedOn w:val="berschrift2Zchn"/>
    <w:link w:val="Paragraph2"/>
    <w:rsid w:val="00666508"/>
    <w:rPr>
      <w:rFonts w:ascii="Arial" w:eastAsia="Times New Roman" w:hAnsi="Arial" w:cs="Arial"/>
      <w:b/>
      <w:sz w:val="20"/>
      <w:szCs w:val="20"/>
      <w:lang w:eastAsia="en-GB"/>
    </w:rPr>
  </w:style>
  <w:style w:type="paragraph" w:customStyle="1" w:styleId="Formatvorlage1">
    <w:name w:val="Formatvorlage1"/>
    <w:basedOn w:val="berschrift3"/>
    <w:link w:val="Formatvorlage1Zchn"/>
    <w:qFormat/>
    <w:rsid w:val="003E7226"/>
    <w:pPr>
      <w:numPr>
        <w:ilvl w:val="0"/>
        <w:numId w:val="0"/>
      </w:numPr>
    </w:pPr>
    <w:rPr>
      <w:rFonts w:cs="Arial"/>
      <w:szCs w:val="20"/>
    </w:rPr>
  </w:style>
  <w:style w:type="character" w:customStyle="1" w:styleId="Formatvorlage1Zchn">
    <w:name w:val="Formatvorlage1 Zchn"/>
    <w:basedOn w:val="berschrift3Zchn"/>
    <w:link w:val="Formatvorlage1"/>
    <w:rsid w:val="003E7226"/>
    <w:rPr>
      <w:rFonts w:ascii="Arial" w:eastAsia="Times New Roman" w:hAnsi="Arial" w:cs="Arial"/>
      <w:b/>
      <w:sz w:val="20"/>
      <w:szCs w:val="20"/>
      <w:lang w:eastAsia="en-GB"/>
    </w:rPr>
  </w:style>
  <w:style w:type="character" w:styleId="NichtaufgelsteErwhnung">
    <w:name w:val="Unresolved Mention"/>
    <w:basedOn w:val="Absatz-Standardschriftart"/>
    <w:uiPriority w:val="99"/>
    <w:semiHidden/>
    <w:unhideWhenUsed/>
    <w:rsid w:val="00E151D6"/>
    <w:rPr>
      <w:color w:val="605E5C"/>
      <w:shd w:val="clear" w:color="auto" w:fill="E1DFDD"/>
    </w:rPr>
  </w:style>
  <w:style w:type="paragraph" w:customStyle="1" w:styleId="minutes">
    <w:name w:val="minutes"/>
    <w:basedOn w:val="Standard"/>
    <w:qFormat/>
    <w:rsid w:val="00E4049A"/>
    <w:pPr>
      <w:spacing w:line="240" w:lineRule="auto"/>
      <w:ind w:left="680"/>
      <w:outlineLvl w:val="0"/>
    </w:pPr>
    <w:rPr>
      <w:rFonts w:ascii="Arial" w:eastAsia="Times New Roman" w:hAnsi="Arial" w:cs="Times New Roman"/>
      <w:i/>
      <w:lang w:eastAsia="de-DE"/>
    </w:rPr>
  </w:style>
  <w:style w:type="character" w:customStyle="1" w:styleId="FooterChar1">
    <w:name w:val="Footer Char1"/>
    <w:basedOn w:val="Absatz-Standardschriftart"/>
    <w:uiPriority w:val="99"/>
    <w:semiHidden/>
    <w:rsid w:val="00E4049A"/>
    <w:rPr>
      <w:rFonts w:eastAsiaTheme="minorEastAsia"/>
      <w:lang w:val="en-GB"/>
    </w:rPr>
  </w:style>
  <w:style w:type="character" w:customStyle="1" w:styleId="BalloonTextChar1">
    <w:name w:val="Balloon Text Char1"/>
    <w:basedOn w:val="Absatz-Standardschriftart"/>
    <w:uiPriority w:val="99"/>
    <w:semiHidden/>
    <w:rsid w:val="00E4049A"/>
    <w:rPr>
      <w:rFonts w:ascii="Times New Roman" w:eastAsiaTheme="minorEastAsia" w:hAnsi="Times New Roman" w:cs="Times New Roman"/>
      <w:sz w:val="18"/>
      <w:szCs w:val="18"/>
      <w:lang w:val="en-GB"/>
    </w:rPr>
  </w:style>
  <w:style w:type="character" w:customStyle="1" w:styleId="CommentTextChar1">
    <w:name w:val="Comment Text Char1"/>
    <w:basedOn w:val="Absatz-Standardschriftart"/>
    <w:uiPriority w:val="99"/>
    <w:semiHidden/>
    <w:rsid w:val="00E4049A"/>
    <w:rPr>
      <w:rFonts w:eastAsiaTheme="minorEastAsia"/>
      <w:sz w:val="20"/>
      <w:szCs w:val="20"/>
      <w:lang w:val="en-GB"/>
    </w:rPr>
  </w:style>
  <w:style w:type="character" w:customStyle="1" w:styleId="HeaderChar1">
    <w:name w:val="Header Char1"/>
    <w:basedOn w:val="Absatz-Standardschriftart"/>
    <w:uiPriority w:val="99"/>
    <w:semiHidden/>
    <w:rsid w:val="00E4049A"/>
    <w:rPr>
      <w:rFonts w:eastAsiaTheme="minorEastAsia"/>
      <w:lang w:val="en-GB"/>
    </w:rPr>
  </w:style>
  <w:style w:type="character" w:customStyle="1" w:styleId="DocumentMapChar1">
    <w:name w:val="Document Map Char1"/>
    <w:basedOn w:val="Absatz-Standardschriftart"/>
    <w:uiPriority w:val="99"/>
    <w:semiHidden/>
    <w:rsid w:val="00E4049A"/>
    <w:rPr>
      <w:rFonts w:ascii="Helvetica" w:eastAsiaTheme="minorEastAsia" w:hAnsi="Helvetica"/>
      <w:sz w:val="26"/>
      <w:szCs w:val="26"/>
      <w:lang w:val="en-GB"/>
    </w:rPr>
  </w:style>
  <w:style w:type="paragraph" w:styleId="StandardWeb">
    <w:name w:val="Normal (Web)"/>
    <w:basedOn w:val="Standard"/>
    <w:uiPriority w:val="99"/>
    <w:unhideWhenUsed/>
    <w:rsid w:val="00E4049A"/>
    <w:pPr>
      <w:spacing w:line="240" w:lineRule="auto"/>
    </w:pPr>
    <w:rPr>
      <w:rFonts w:ascii="Times New Roman" w:eastAsia="Times New Roman" w:hAnsi="Times New Roman" w:cs="Times New Roman"/>
      <w:sz w:val="24"/>
      <w:szCs w:val="24"/>
      <w:lang w:eastAsia="en-GB"/>
    </w:rPr>
  </w:style>
  <w:style w:type="character" w:customStyle="1" w:styleId="apple-tab-span">
    <w:name w:val="apple-tab-span"/>
    <w:basedOn w:val="Absatz-Standardschriftart"/>
    <w:rsid w:val="00E4049A"/>
  </w:style>
  <w:style w:type="paragraph" w:styleId="Titel">
    <w:name w:val="Title"/>
    <w:basedOn w:val="Standard"/>
    <w:next w:val="Standard"/>
    <w:link w:val="TitelZchn"/>
    <w:uiPriority w:val="10"/>
    <w:qFormat/>
    <w:rsid w:val="00F97E04"/>
    <w:pPr>
      <w:spacing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97E04"/>
    <w:rPr>
      <w:rFonts w:asciiTheme="majorHAnsi" w:eastAsiaTheme="majorEastAsia" w:hAnsiTheme="majorHAnsi" w:cstheme="majorBidi"/>
      <w:spacing w:val="-10"/>
      <w:kern w:val="28"/>
      <w:sz w:val="56"/>
      <w:szCs w:val="56"/>
    </w:rPr>
  </w:style>
  <w:style w:type="character" w:styleId="Fett">
    <w:name w:val="Strong"/>
    <w:basedOn w:val="Absatz-Standardschriftart"/>
    <w:uiPriority w:val="22"/>
    <w:qFormat/>
    <w:rsid w:val="00F97E04"/>
    <w:rPr>
      <w:b/>
      <w:bCs/>
    </w:rPr>
  </w:style>
  <w:style w:type="character" w:styleId="Hervorhebung">
    <w:name w:val="Emphasis"/>
    <w:basedOn w:val="Absatz-Standardschriftart"/>
    <w:uiPriority w:val="20"/>
    <w:qFormat/>
    <w:rsid w:val="00F97E04"/>
    <w:rPr>
      <w:i/>
      <w:iCs/>
    </w:rPr>
  </w:style>
  <w:style w:type="character" w:customStyle="1" w:styleId="cf01">
    <w:name w:val="cf01"/>
    <w:basedOn w:val="Absatz-Standardschriftart"/>
    <w:rsid w:val="00BF6F0A"/>
    <w:rPr>
      <w:rFonts w:ascii="Segoe UI" w:hAnsi="Segoe UI" w:cs="Segoe UI" w:hint="default"/>
      <w:sz w:val="18"/>
      <w:szCs w:val="18"/>
    </w:rPr>
  </w:style>
  <w:style w:type="paragraph" w:customStyle="1" w:styleId="Autoren">
    <w:name w:val="Autoren"/>
    <w:basedOn w:val="Standard"/>
    <w:rsid w:val="00AD7659"/>
    <w:pPr>
      <w:spacing w:before="480" w:after="480"/>
      <w:jc w:val="center"/>
    </w:pPr>
    <w:rPr>
      <w:rFonts w:ascii="Segoe UI Semibold" w:eastAsia="Times New Roman" w:hAnsi="Segoe UI Semibold" w:cs="Times New Roman"/>
      <w:sz w:val="28"/>
      <w:szCs w:val="20"/>
      <w:lang w:eastAsia="de-DE"/>
    </w:rPr>
  </w:style>
  <w:style w:type="paragraph" w:styleId="Untertitel">
    <w:name w:val="Subtitle"/>
    <w:basedOn w:val="Standard"/>
    <w:next w:val="Standard"/>
    <w:link w:val="UntertitelZchn"/>
    <w:uiPriority w:val="11"/>
    <w:qFormat/>
    <w:rsid w:val="00AD7659"/>
    <w:pPr>
      <w:numPr>
        <w:ilvl w:val="1"/>
      </w:numPr>
      <w:spacing w:before="120" w:after="120"/>
      <w:jc w:val="center"/>
    </w:pPr>
    <w:rPr>
      <w:rFonts w:ascii="Georgia" w:eastAsiaTheme="minorEastAsia" w:hAnsi="Georgia"/>
      <w:sz w:val="30"/>
    </w:rPr>
  </w:style>
  <w:style w:type="character" w:customStyle="1" w:styleId="UntertitelZchn">
    <w:name w:val="Untertitel Zchn"/>
    <w:basedOn w:val="Absatz-Standardschriftart"/>
    <w:link w:val="Untertitel"/>
    <w:uiPriority w:val="11"/>
    <w:rsid w:val="00AD7659"/>
    <w:rPr>
      <w:rFonts w:ascii="Georgia" w:eastAsiaTheme="minorEastAsia" w:hAnsi="Georgia"/>
      <w:sz w:val="30"/>
    </w:rPr>
  </w:style>
  <w:style w:type="character" w:customStyle="1" w:styleId="Bold">
    <w:name w:val="Bold"/>
    <w:uiPriority w:val="99"/>
    <w:rsid w:val="00AD7659"/>
    <w:rPr>
      <w:rFonts w:ascii="Segoe UI Semibold" w:hAnsi="Segoe UI Semibold"/>
      <w:b w:val="0"/>
      <w:bCs/>
    </w:rPr>
  </w:style>
  <w:style w:type="paragraph" w:styleId="Datum">
    <w:name w:val="Date"/>
    <w:next w:val="Standard"/>
    <w:link w:val="DatumZchn"/>
    <w:uiPriority w:val="99"/>
    <w:unhideWhenUsed/>
    <w:rsid w:val="00AD7659"/>
    <w:pPr>
      <w:jc w:val="center"/>
    </w:pPr>
    <w:rPr>
      <w:rFonts w:ascii="Segoe UI" w:hAnsi="Segoe UI"/>
      <w:sz w:val="24"/>
    </w:rPr>
  </w:style>
  <w:style w:type="character" w:customStyle="1" w:styleId="DatumZchn">
    <w:name w:val="Datum Zchn"/>
    <w:basedOn w:val="Absatz-Standardschriftart"/>
    <w:link w:val="Datum"/>
    <w:uiPriority w:val="99"/>
    <w:rsid w:val="00AD7659"/>
    <w:rPr>
      <w:rFonts w:ascii="Segoe UI" w:hAnsi="Segoe UI"/>
      <w:sz w:val="24"/>
    </w:rPr>
  </w:style>
  <w:style w:type="paragraph" w:customStyle="1" w:styleId="berschrift3ohneParagraphen">
    <w:name w:val="Überschrift 3 ohne Paragraphen"/>
    <w:basedOn w:val="berschrift3"/>
    <w:link w:val="berschrift3ohneParagraphenZchn"/>
    <w:qFormat/>
    <w:rsid w:val="00CE3E34"/>
    <w:pPr>
      <w:numPr>
        <w:ilvl w:val="0"/>
        <w:numId w:val="0"/>
      </w:numPr>
    </w:pPr>
    <w:rPr>
      <w:rFonts w:asciiTheme="minorBidi" w:hAnsiTheme="minorBidi" w:cstheme="minorBidi"/>
    </w:rPr>
  </w:style>
  <w:style w:type="character" w:customStyle="1" w:styleId="berschrift3ohneParagraphenZchn">
    <w:name w:val="Überschrift 3 ohne Paragraphen Zchn"/>
    <w:basedOn w:val="berschrift3Zchn"/>
    <w:link w:val="berschrift3ohneParagraphen"/>
    <w:rsid w:val="00CE3E34"/>
    <w:rPr>
      <w:rFonts w:asciiTheme="minorBidi" w:eastAsia="Times New Roman" w:hAnsiTheme="minorBidi" w:cs="Times New Roman"/>
      <w:b/>
      <w:sz w:val="20"/>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51358">
      <w:bodyDiv w:val="1"/>
      <w:marLeft w:val="0"/>
      <w:marRight w:val="0"/>
      <w:marTop w:val="0"/>
      <w:marBottom w:val="0"/>
      <w:divBdr>
        <w:top w:val="none" w:sz="0" w:space="0" w:color="auto"/>
        <w:left w:val="none" w:sz="0" w:space="0" w:color="auto"/>
        <w:bottom w:val="none" w:sz="0" w:space="0" w:color="auto"/>
        <w:right w:val="none" w:sz="0" w:space="0" w:color="auto"/>
      </w:divBdr>
    </w:div>
    <w:div w:id="80835952">
      <w:bodyDiv w:val="1"/>
      <w:marLeft w:val="0"/>
      <w:marRight w:val="0"/>
      <w:marTop w:val="0"/>
      <w:marBottom w:val="0"/>
      <w:divBdr>
        <w:top w:val="none" w:sz="0" w:space="0" w:color="auto"/>
        <w:left w:val="none" w:sz="0" w:space="0" w:color="auto"/>
        <w:bottom w:val="none" w:sz="0" w:space="0" w:color="auto"/>
        <w:right w:val="none" w:sz="0" w:space="0" w:color="auto"/>
      </w:divBdr>
    </w:div>
    <w:div w:id="282226488">
      <w:bodyDiv w:val="1"/>
      <w:marLeft w:val="0"/>
      <w:marRight w:val="0"/>
      <w:marTop w:val="0"/>
      <w:marBottom w:val="0"/>
      <w:divBdr>
        <w:top w:val="none" w:sz="0" w:space="0" w:color="auto"/>
        <w:left w:val="none" w:sz="0" w:space="0" w:color="auto"/>
        <w:bottom w:val="none" w:sz="0" w:space="0" w:color="auto"/>
        <w:right w:val="none" w:sz="0" w:space="0" w:color="auto"/>
      </w:divBdr>
    </w:div>
    <w:div w:id="1393112432">
      <w:bodyDiv w:val="1"/>
      <w:marLeft w:val="0"/>
      <w:marRight w:val="0"/>
      <w:marTop w:val="0"/>
      <w:marBottom w:val="0"/>
      <w:divBdr>
        <w:top w:val="none" w:sz="0" w:space="0" w:color="auto"/>
        <w:left w:val="none" w:sz="0" w:space="0" w:color="auto"/>
        <w:bottom w:val="none" w:sz="0" w:space="0" w:color="auto"/>
        <w:right w:val="none" w:sz="0" w:space="0" w:color="auto"/>
      </w:divBdr>
    </w:div>
    <w:div w:id="1407650931">
      <w:bodyDiv w:val="1"/>
      <w:marLeft w:val="0"/>
      <w:marRight w:val="0"/>
      <w:marTop w:val="0"/>
      <w:marBottom w:val="0"/>
      <w:divBdr>
        <w:top w:val="none" w:sz="0" w:space="0" w:color="auto"/>
        <w:left w:val="none" w:sz="0" w:space="0" w:color="auto"/>
        <w:bottom w:val="none" w:sz="0" w:space="0" w:color="auto"/>
        <w:right w:val="none" w:sz="0" w:space="0" w:color="auto"/>
      </w:divBdr>
    </w:div>
    <w:div w:id="1952475526">
      <w:bodyDiv w:val="1"/>
      <w:marLeft w:val="0"/>
      <w:marRight w:val="0"/>
      <w:marTop w:val="0"/>
      <w:marBottom w:val="0"/>
      <w:divBdr>
        <w:top w:val="none" w:sz="0" w:space="0" w:color="auto"/>
        <w:left w:val="none" w:sz="0" w:space="0" w:color="auto"/>
        <w:bottom w:val="none" w:sz="0" w:space="0" w:color="auto"/>
        <w:right w:val="none" w:sz="0" w:space="0" w:color="auto"/>
      </w:divBdr>
    </w:div>
    <w:div w:id="2130396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creativecommons.org/publicdomain/zero/1.0/" TargetMode="Externa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hoffstaetter@dzhw.eu" TargetMode="External"/><Relationship Id="rId2" Type="http://schemas.openxmlformats.org/officeDocument/2006/relationships/numbering" Target="numbering.xml"/><Relationship Id="rId16" Type="http://schemas.openxmlformats.org/officeDocument/2006/relationships/hyperlink" Target="https://creativecommons.org/publicdomain/zero/1.0/deed.en" TargetMode="External"/><Relationship Id="rId20" Type="http://schemas.openxmlformats.org/officeDocument/2006/relationships/hyperlink" Target="https://doi.org/10.5281/zenodo.1040648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reativecommons.org/licenses/by-sa/4.0/" TargetMode="External"/><Relationship Id="rId23" Type="http://schemas.openxmlformats.org/officeDocument/2006/relationships/theme" Target="theme/theme1.xml"/><Relationship Id="rId10" Type="http://schemas.microsoft.com/office/2016/09/relationships/commentsIds" Target="commentsIds.xml"/><Relationship Id="rId19" Type="http://schemas.openxmlformats.org/officeDocument/2006/relationships/hyperlink" Target="https://creativecommons.org/publicdomain/zero/1.0/"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creativecommons.org/licenses/by/4.0/"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creativecommons.org/publicdomain/zero/1.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si.bund.de/SharedDocs/Downloads/DE/BSI/Grundschutz/Kompendium_Einzel_PDFs_2021/03_CON_Konzepte_und_Vorgehensweisen/CON_6_Loeschen_und_Vernichten_Edition_2021.pdf"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83C86-8237-435F-B1D8-11297BEC0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7885</Words>
  <Characters>49678</Characters>
  <Application>Microsoft Office Word</Application>
  <DocSecurity>0</DocSecurity>
  <Lines>413</Lines>
  <Paragraphs>114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2023-12-07T16:28:00Z</dcterms:created>
  <dcterms:modified xsi:type="dcterms:W3CDTF">2023-12-20T11:09:00Z</dcterms:modified>
</cp:coreProperties>
</file>