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DFCB68" w:rsidR="00970B1D" w:rsidRDefault="008D748F" w:rsidP="00C03B6D">
      <w:pPr>
        <w:spacing w:line="480" w:lineRule="auto"/>
        <w:rPr>
          <w:b/>
          <w:bCs/>
        </w:rPr>
      </w:pPr>
      <w:r>
        <w:rPr>
          <w:b/>
          <w:bCs/>
        </w:rPr>
        <w:t>CORRESPONDENCE</w:t>
      </w:r>
    </w:p>
    <w:p w14:paraId="5F8B44A6" w14:textId="12BB1160" w:rsidR="00F523F5" w:rsidRDefault="00F523F5" w:rsidP="00C03B6D">
      <w:pPr>
        <w:spacing w:line="480" w:lineRule="auto"/>
        <w:rPr>
          <w:b/>
          <w:bCs/>
        </w:rPr>
      </w:pPr>
    </w:p>
    <w:p w14:paraId="6EC83EDB" w14:textId="0DD77155" w:rsidR="001126F2" w:rsidRDefault="001126F2" w:rsidP="00C03B6D">
      <w:pPr>
        <w:spacing w:line="480" w:lineRule="auto"/>
        <w:rPr>
          <w:b/>
          <w:bCs/>
        </w:rPr>
      </w:pPr>
      <w:r>
        <w:rPr>
          <w:b/>
          <w:bCs/>
        </w:rPr>
        <w:t xml:space="preserve">Triggers for </w:t>
      </w:r>
      <w:r w:rsidR="00D030E7">
        <w:rPr>
          <w:b/>
          <w:bCs/>
        </w:rPr>
        <w:t>better science:</w:t>
      </w:r>
      <w:r>
        <w:rPr>
          <w:b/>
          <w:bCs/>
        </w:rPr>
        <w:t xml:space="preserve"> there is no place for maternal deprivation in ethical scientific practice</w:t>
      </w:r>
    </w:p>
    <w:p w14:paraId="2C16DF03" w14:textId="77777777" w:rsidR="008D748F" w:rsidRPr="00714740" w:rsidRDefault="008D748F" w:rsidP="00C03B6D">
      <w:pPr>
        <w:spacing w:line="480" w:lineRule="auto"/>
        <w:rPr>
          <w:b/>
          <w:bCs/>
        </w:rPr>
      </w:pPr>
    </w:p>
    <w:p w14:paraId="71773E85" w14:textId="4ABF9308" w:rsidR="003708B7" w:rsidRDefault="003708B7" w:rsidP="00C03B6D">
      <w:pPr>
        <w:spacing w:line="480" w:lineRule="auto"/>
      </w:pPr>
      <w:r>
        <w:t xml:space="preserve">Corresponding authors: </w:t>
      </w:r>
    </w:p>
    <w:p w14:paraId="2B0C4880" w14:textId="23FF86B6" w:rsidR="000B2137" w:rsidRPr="008D748F" w:rsidRDefault="003708B7" w:rsidP="00C03B6D">
      <w:pPr>
        <w:spacing w:line="480" w:lineRule="auto"/>
      </w:pPr>
      <w:r>
        <w:t>Gal Badihi</w:t>
      </w:r>
      <w:r w:rsidR="000B2137" w:rsidRPr="000B2137">
        <w:rPr>
          <w:vertAlign w:val="superscript"/>
        </w:rPr>
        <w:t>1</w:t>
      </w:r>
      <w:r w:rsidR="000B2137">
        <w:t xml:space="preserve"> &amp; </w:t>
      </w:r>
      <w:r>
        <w:t>Catherine Hobaiter</w:t>
      </w:r>
      <w:r w:rsidR="000B2137" w:rsidRPr="000B2137">
        <w:rPr>
          <w:vertAlign w:val="superscript"/>
        </w:rPr>
        <w:t>1</w:t>
      </w:r>
      <w:r>
        <w:t>,</w:t>
      </w:r>
      <w:r w:rsidR="000B2137">
        <w:t xml:space="preserve"> on behalf of the attached list of co-authors</w:t>
      </w:r>
    </w:p>
    <w:p w14:paraId="53DB2631" w14:textId="312672BB" w:rsidR="003708B7" w:rsidRDefault="00714740" w:rsidP="00C03B6D">
      <w:pPr>
        <w:spacing w:line="480" w:lineRule="auto"/>
      </w:pPr>
      <w:r w:rsidRPr="00714740">
        <w:rPr>
          <w:vertAlign w:val="superscript"/>
        </w:rPr>
        <w:t xml:space="preserve">1 </w:t>
      </w:r>
      <w:r>
        <w:t>Wild Minds Lab, School of Psychology &amp; Neuroscience, University of St Andrews, Scotland</w:t>
      </w:r>
    </w:p>
    <w:p w14:paraId="20EE26D2" w14:textId="6B53FF88" w:rsidR="00714740" w:rsidRDefault="00714740" w:rsidP="00C03B6D">
      <w:pPr>
        <w:spacing w:line="480" w:lineRule="auto"/>
      </w:pPr>
    </w:p>
    <w:p w14:paraId="5A5B42E5" w14:textId="4B1F61AD" w:rsidR="00714740" w:rsidRDefault="00714740" w:rsidP="00714740">
      <w:pPr>
        <w:spacing w:line="480" w:lineRule="auto"/>
      </w:pPr>
      <w:r>
        <w:t>Correspondence: Catherine Hobaiter, Wild Minds Lab, School of Psychology &amp; Neuroscience, University of St Andrews, KY16 9JP; +44 1334 462053; clh42@st-andrews.ac.uk</w:t>
      </w:r>
    </w:p>
    <w:p w14:paraId="6EEB30B6" w14:textId="0DF30291" w:rsidR="003708B7" w:rsidRDefault="003708B7" w:rsidP="00C03B6D">
      <w:pPr>
        <w:spacing w:line="480" w:lineRule="auto"/>
      </w:pPr>
    </w:p>
    <w:p w14:paraId="00000003" w14:textId="6887F25E" w:rsidR="00970B1D" w:rsidRPr="00867DF6" w:rsidRDefault="008D748F" w:rsidP="00C03B6D">
      <w:pPr>
        <w:spacing w:line="480" w:lineRule="auto"/>
      </w:pPr>
      <w:r w:rsidRPr="008D748F">
        <w:rPr>
          <w:b/>
          <w:bCs/>
        </w:rPr>
        <w:t>To the</w:t>
      </w:r>
      <w:r w:rsidR="00714740" w:rsidRPr="008D748F">
        <w:rPr>
          <w:b/>
          <w:bCs/>
        </w:rPr>
        <w:t xml:space="preserve"> Editors</w:t>
      </w:r>
      <w:r>
        <w:t xml:space="preserve"> – </w:t>
      </w:r>
      <w:r w:rsidRPr="00867DF6">
        <w:t>We are writing regarding the article by Margaret S. Livingstone</w:t>
      </w:r>
      <w:r w:rsidR="00861B4F">
        <w:t>:</w:t>
      </w:r>
      <w:r w:rsidRPr="00867DF6">
        <w:t xml:space="preserve"> “Triggers for Mother Love”</w:t>
      </w:r>
      <w:r w:rsidR="000542FC">
        <w:t xml:space="preserve"> (1)</w:t>
      </w:r>
      <w:r w:rsidRPr="00867DF6">
        <w:t>, published in PNAS on September</w:t>
      </w:r>
      <w:r w:rsidR="007909BE">
        <w:t xml:space="preserve"> 19</w:t>
      </w:r>
      <w:r w:rsidR="007909BE" w:rsidRPr="007909BE">
        <w:rPr>
          <w:vertAlign w:val="superscript"/>
        </w:rPr>
        <w:t>th</w:t>
      </w:r>
      <w:proofErr w:type="gramStart"/>
      <w:r w:rsidRPr="00867DF6">
        <w:t xml:space="preserve"> 2022</w:t>
      </w:r>
      <w:proofErr w:type="gramEnd"/>
      <w:r w:rsidRPr="00867DF6">
        <w:t xml:space="preserve">. We were extremely disappointed and saddened that such an article could be published </w:t>
      </w:r>
      <w:r w:rsidR="003708B7">
        <w:t xml:space="preserve">in </w:t>
      </w:r>
      <w:r w:rsidRPr="00867DF6">
        <w:t xml:space="preserve">this </w:t>
      </w:r>
      <w:r w:rsidR="003708B7">
        <w:t>day</w:t>
      </w:r>
      <w:r w:rsidRPr="00867DF6">
        <w:t xml:space="preserve">, particularly as </w:t>
      </w:r>
      <w:r w:rsidR="00C67960">
        <w:t>it</w:t>
      </w:r>
      <w:r w:rsidRPr="00867DF6">
        <w:t xml:space="preserve"> was chosen</w:t>
      </w:r>
      <w:r w:rsidR="00861B4F">
        <w:t xml:space="preserve"> </w:t>
      </w:r>
      <w:r w:rsidRPr="00867DF6">
        <w:t>as an Inaugural Article for a member elected to the NAS, a prestigious position of influence, and an opportunity to laud the best of our science.</w:t>
      </w:r>
    </w:p>
    <w:p w14:paraId="00000004" w14:textId="77777777" w:rsidR="00970B1D" w:rsidRPr="00867DF6" w:rsidRDefault="00000000" w:rsidP="00C03B6D">
      <w:pPr>
        <w:spacing w:line="480" w:lineRule="auto"/>
      </w:pPr>
      <w:r w:rsidRPr="00867DF6">
        <w:t xml:space="preserve"> </w:t>
      </w:r>
    </w:p>
    <w:p w14:paraId="00000005" w14:textId="07DAA98A" w:rsidR="00970B1D" w:rsidRPr="00867DF6" w:rsidRDefault="00000000" w:rsidP="00C03B6D">
      <w:pPr>
        <w:spacing w:line="480" w:lineRule="auto"/>
      </w:pPr>
      <w:r w:rsidRPr="00867DF6">
        <w:t xml:space="preserve">After decades of philosophical discussion </w:t>
      </w:r>
      <w:r w:rsidR="003708B7">
        <w:t>(</w:t>
      </w:r>
      <w:r w:rsidR="000542FC">
        <w:t>2</w:t>
      </w:r>
      <w:r w:rsidR="003708B7">
        <w:t>,</w:t>
      </w:r>
      <w:r w:rsidR="000542FC">
        <w:t>3</w:t>
      </w:r>
      <w:r w:rsidR="003708B7">
        <w:t xml:space="preserve">) </w:t>
      </w:r>
      <w:r w:rsidRPr="00867DF6">
        <w:t xml:space="preserve">and rigorous scientific research </w:t>
      </w:r>
      <w:r w:rsidR="003708B7">
        <w:t>(</w:t>
      </w:r>
      <w:r w:rsidR="000542FC">
        <w:t>4</w:t>
      </w:r>
      <w:r w:rsidR="003708B7">
        <w:t xml:space="preserve">) </w:t>
      </w:r>
      <w:r w:rsidRPr="00867DF6">
        <w:t>our scientific community</w:t>
      </w:r>
      <w:r w:rsidR="00861B4F">
        <w:t>,</w:t>
      </w:r>
      <w:r w:rsidRPr="00867DF6">
        <w:t xml:space="preserve"> including the journals supporting our work</w:t>
      </w:r>
      <w:r w:rsidR="00861B4F">
        <w:t>,</w:t>
      </w:r>
      <w:r w:rsidRPr="00867DF6">
        <w:t xml:space="preserve"> should know better than to publish a study that upholds such unethical practices.</w:t>
      </w:r>
      <w:r w:rsidR="00F3169D" w:rsidRPr="00F3169D">
        <w:rPr>
          <w:noProof/>
          <w:lang w:val="en-US"/>
        </w:rPr>
        <w:t xml:space="preserve"> </w:t>
      </w:r>
    </w:p>
    <w:p w14:paraId="00000006" w14:textId="77777777" w:rsidR="00970B1D" w:rsidRPr="00867DF6" w:rsidRDefault="00000000" w:rsidP="00C03B6D">
      <w:pPr>
        <w:spacing w:line="480" w:lineRule="auto"/>
      </w:pPr>
      <w:r w:rsidRPr="00867DF6">
        <w:t xml:space="preserve"> </w:t>
      </w:r>
    </w:p>
    <w:p w14:paraId="00000007" w14:textId="30AA2484" w:rsidR="00970B1D" w:rsidRPr="00867DF6" w:rsidRDefault="00000000" w:rsidP="00C03B6D">
      <w:pPr>
        <w:spacing w:line="480" w:lineRule="auto"/>
      </w:pPr>
      <w:r w:rsidRPr="00867DF6">
        <w:t xml:space="preserve">As a group of </w:t>
      </w:r>
      <w:r w:rsidR="00861B4F">
        <w:t xml:space="preserve">animal behaviour </w:t>
      </w:r>
      <w:r w:rsidRPr="00867DF6">
        <w:t>scientists, including primatologists with 100</w:t>
      </w:r>
      <w:r w:rsidR="007909BE">
        <w:t>s of</w:t>
      </w:r>
      <w:r w:rsidRPr="00867DF6">
        <w:t xml:space="preserve"> years </w:t>
      </w:r>
      <w:r w:rsidR="007909BE">
        <w:t xml:space="preserve">of </w:t>
      </w:r>
      <w:r w:rsidRPr="00867DF6">
        <w:t xml:space="preserve">cumulative research experience, we believe the time for this unethical treatment of nonhuman animals for research is over. High impact journals, like PNAS, have a responsibility not only to </w:t>
      </w:r>
      <w:r w:rsidR="00861B4F">
        <w:t>their academic community</w:t>
      </w:r>
      <w:r w:rsidRPr="00867DF6">
        <w:t xml:space="preserve">, but also to the nonhuman animal subjects </w:t>
      </w:r>
      <w:r w:rsidR="00861B4F">
        <w:t xml:space="preserve">on </w:t>
      </w:r>
      <w:r w:rsidRPr="00867DF6">
        <w:t xml:space="preserve">who we rely for our studies. Indeed, Livingstone noted “it is clear when monkeys are distressed: They vocalize, pace, and act aggressive”. We have decades of research on </w:t>
      </w:r>
      <w:r w:rsidRPr="00867DF6">
        <w:lastRenderedPageBreak/>
        <w:t>the importance of the mother-infant bond</w:t>
      </w:r>
      <w:r w:rsidR="003708B7">
        <w:t xml:space="preserve"> (</w:t>
      </w:r>
      <w:r w:rsidR="000542FC">
        <w:t>5</w:t>
      </w:r>
      <w:r w:rsidR="003708B7">
        <w:t>)</w:t>
      </w:r>
      <w:r w:rsidR="00861B4F">
        <w:t xml:space="preserve">, </w:t>
      </w:r>
      <w:r w:rsidRPr="00867DF6">
        <w:t>highlighting its particular importance in primates</w:t>
      </w:r>
      <w:r w:rsidR="003708B7">
        <w:t xml:space="preserve"> (</w:t>
      </w:r>
      <w:r w:rsidR="000542FC">
        <w:t>6</w:t>
      </w:r>
      <w:r w:rsidR="003708B7">
        <w:t>)</w:t>
      </w:r>
      <w:r w:rsidR="00861B4F">
        <w:t>.</w:t>
      </w:r>
      <w:r w:rsidRPr="00867DF6">
        <w:t xml:space="preserve"> </w:t>
      </w:r>
      <w:r w:rsidR="007909BE">
        <w:t>An entire</w:t>
      </w:r>
      <w:r w:rsidRPr="00867DF6">
        <w:t xml:space="preserve"> field of primate thanatology explores the psychological significance of the impact of death</w:t>
      </w:r>
      <w:r w:rsidR="003708B7">
        <w:t xml:space="preserve"> (</w:t>
      </w:r>
      <w:r w:rsidR="000542FC">
        <w:t>7</w:t>
      </w:r>
      <w:r w:rsidR="003708B7">
        <w:t>)</w:t>
      </w:r>
      <w:r w:rsidR="00861B4F">
        <w:t>.</w:t>
      </w:r>
      <w:r w:rsidRPr="00867DF6">
        <w:t xml:space="preserve"> Wild observations have shown us primates mourn dead social partners </w:t>
      </w:r>
      <w:r w:rsidR="003708B7">
        <w:t>(</w:t>
      </w:r>
      <w:r w:rsidR="000542FC">
        <w:t>8</w:t>
      </w:r>
      <w:r w:rsidR="003708B7">
        <w:t xml:space="preserve">) </w:t>
      </w:r>
      <w:r w:rsidRPr="00867DF6">
        <w:t>and that mothers form long-lasting attachments to offspring, even after death; sometimes even carrying objects, apparently in place of a dead infant</w:t>
      </w:r>
      <w:r w:rsidR="003708B7">
        <w:t xml:space="preserve"> (</w:t>
      </w:r>
      <w:r w:rsidR="000542FC">
        <w:t>9</w:t>
      </w:r>
      <w:r w:rsidR="003708B7">
        <w:t>)</w:t>
      </w:r>
      <w:r w:rsidR="00861B4F">
        <w:t>.</w:t>
      </w:r>
    </w:p>
    <w:p w14:paraId="00000008" w14:textId="1C00B30B" w:rsidR="00970B1D" w:rsidRPr="00867DF6" w:rsidRDefault="00000000" w:rsidP="00C03B6D">
      <w:pPr>
        <w:spacing w:line="480" w:lineRule="auto"/>
      </w:pPr>
      <w:r w:rsidRPr="00867DF6">
        <w:t xml:space="preserve"> </w:t>
      </w:r>
    </w:p>
    <w:p w14:paraId="00000009" w14:textId="6278F0F5" w:rsidR="00970B1D" w:rsidRPr="00867DF6" w:rsidRDefault="00861B4F" w:rsidP="00C03B6D">
      <w:pPr>
        <w:spacing w:line="480" w:lineRule="auto"/>
      </w:pPr>
      <w:r>
        <w:t>W</w:t>
      </w:r>
      <w:r w:rsidRPr="00867DF6">
        <w:t>e have</w:t>
      </w:r>
      <w:r w:rsidR="00C67960">
        <w:t xml:space="preserve"> a well-established case</w:t>
      </w:r>
      <w:r w:rsidRPr="00867DF6">
        <w:t xml:space="preserve"> </w:t>
      </w:r>
      <w:r w:rsidR="00C67960">
        <w:t>for</w:t>
      </w:r>
      <w:r w:rsidRPr="00867DF6">
        <w:t xml:space="preserve"> the importance of maternal bonding. Experiments like this do not add any meaningful contribution to our knowledge of primate or human behaviour. This study is obviously outdated. </w:t>
      </w:r>
      <w:r w:rsidR="007909BE">
        <w:t>M</w:t>
      </w:r>
      <w:r w:rsidRPr="00867DF6">
        <w:t>ore than half the literature is over 50</w:t>
      </w:r>
      <w:r>
        <w:t>-</w:t>
      </w:r>
      <w:r w:rsidRPr="00867DF6">
        <w:t>years old</w:t>
      </w:r>
      <w:r w:rsidR="008D748F">
        <w:t>, and m</w:t>
      </w:r>
      <w:r w:rsidRPr="00867DF6">
        <w:t xml:space="preserve">any of these studies, uncritically presented by Livingstone, have been condemned by philosophers for decades </w:t>
      </w:r>
      <w:r w:rsidR="00C67960">
        <w:t>for</w:t>
      </w:r>
      <w:r w:rsidRPr="00867DF6">
        <w:t xml:space="preserve"> their unethical treatment of animals and lack of contribution to scientific knowledge</w:t>
      </w:r>
      <w:r w:rsidR="003708B7">
        <w:t xml:space="preserve"> (</w:t>
      </w:r>
      <w:r w:rsidR="000542FC">
        <w:t>2</w:t>
      </w:r>
      <w:r w:rsidR="003708B7">
        <w:t>)</w:t>
      </w:r>
      <w:r>
        <w:t>.</w:t>
      </w:r>
      <w:r w:rsidRPr="00867DF6">
        <w:t xml:space="preserve"> </w:t>
      </w:r>
    </w:p>
    <w:p w14:paraId="0000000A" w14:textId="77777777" w:rsidR="00970B1D" w:rsidRPr="00867DF6" w:rsidRDefault="00000000" w:rsidP="00C03B6D">
      <w:pPr>
        <w:spacing w:line="480" w:lineRule="auto"/>
      </w:pPr>
      <w:r w:rsidRPr="00867DF6">
        <w:t xml:space="preserve"> </w:t>
      </w:r>
    </w:p>
    <w:p w14:paraId="7772E297" w14:textId="0F2D0F4E" w:rsidR="00861B4F" w:rsidRDefault="00000000" w:rsidP="00C03B6D">
      <w:pPr>
        <w:spacing w:line="480" w:lineRule="auto"/>
      </w:pPr>
      <w:r w:rsidRPr="00867DF6">
        <w:t xml:space="preserve">We understand this </w:t>
      </w:r>
      <w:r w:rsidR="007909BE">
        <w:t>paper</w:t>
      </w:r>
      <w:r w:rsidRPr="00867DF6">
        <w:t xml:space="preserve"> exploited the permanent separation of mothers and infants undertaken for separate </w:t>
      </w:r>
      <w:r w:rsidR="00C67960">
        <w:t>work</w:t>
      </w:r>
      <w:r w:rsidRPr="00867DF6">
        <w:t xml:space="preserve">. </w:t>
      </w:r>
      <w:r w:rsidR="00C67960">
        <w:t>T</w:t>
      </w:r>
      <w:r w:rsidRPr="00867DF6">
        <w:t xml:space="preserve">here is no lesser obligation to consider the ethical impact of our work when it is derived from pre-existing data or opportunities. We were disturbed that </w:t>
      </w:r>
      <w:r w:rsidR="007909BE">
        <w:t>any</w:t>
      </w:r>
      <w:r w:rsidRPr="00867DF6">
        <w:t xml:space="preserve"> ethics committee approved </w:t>
      </w:r>
      <w:r w:rsidR="007909BE">
        <w:t xml:space="preserve">original </w:t>
      </w:r>
      <w:r w:rsidRPr="00867DF6">
        <w:t>experiments requir</w:t>
      </w:r>
      <w:r w:rsidR="00861B4F">
        <w:t>ing</w:t>
      </w:r>
      <w:r w:rsidRPr="00867DF6">
        <w:t xml:space="preserve"> isolation of pregnant mothers and maternal separation so soon after birth.</w:t>
      </w:r>
      <w:r w:rsidR="00861B4F">
        <w:t xml:space="preserve"> And further disturbed PNAS published a </w:t>
      </w:r>
      <w:r w:rsidR="00B06A13">
        <w:t>paper on subsequent interventions</w:t>
      </w:r>
      <w:r w:rsidR="00861B4F">
        <w:t xml:space="preserve"> with no </w:t>
      </w:r>
      <w:r w:rsidR="00B06A13">
        <w:t xml:space="preserve">specific </w:t>
      </w:r>
      <w:r w:rsidR="00861B4F">
        <w:t xml:space="preserve">ethical </w:t>
      </w:r>
      <w:r w:rsidR="00B06A13">
        <w:t>approval</w:t>
      </w:r>
      <w:r w:rsidR="00861B4F">
        <w:t>.</w:t>
      </w:r>
    </w:p>
    <w:p w14:paraId="6B1D6DA6" w14:textId="77777777" w:rsidR="00861B4F" w:rsidRDefault="00861B4F" w:rsidP="00C03B6D">
      <w:pPr>
        <w:spacing w:line="480" w:lineRule="auto"/>
      </w:pPr>
    </w:p>
    <w:p w14:paraId="0000000B" w14:textId="6754ECDF" w:rsidR="00970B1D" w:rsidRPr="00867DF6" w:rsidRDefault="00000000" w:rsidP="00C03B6D">
      <w:pPr>
        <w:spacing w:line="480" w:lineRule="auto"/>
      </w:pPr>
      <w:r w:rsidRPr="00867DF6">
        <w:t>We understand that regulations vary substantially between institutions and countries. But we ask that you, as a journal, do better</w:t>
      </w:r>
      <w:r w:rsidR="008D748F">
        <w:t xml:space="preserve"> (</w:t>
      </w:r>
      <w:r w:rsidR="000542FC">
        <w:t>10</w:t>
      </w:r>
      <w:r w:rsidR="008D748F">
        <w:t>)</w:t>
      </w:r>
      <w:r w:rsidRPr="00867DF6">
        <w:t>. Human experiments universally require consent from subjects. We cannot ask monkeys for consent, but we can stop using, publishing, and in this case actively promoting cruel methods that knowingly cause extreme distress. “Doing science to promote welfare becomes a moral obligation. It is what we owe the animals who live with us, given our autonomy violations in the past”</w:t>
      </w:r>
      <w:r w:rsidR="003708B7">
        <w:t xml:space="preserve"> (</w:t>
      </w:r>
      <w:r w:rsidR="000542FC">
        <w:t>3</w:t>
      </w:r>
      <w:r w:rsidR="003708B7">
        <w:t>)</w:t>
      </w:r>
    </w:p>
    <w:p w14:paraId="0000000C" w14:textId="77777777" w:rsidR="00970B1D" w:rsidRPr="00867DF6" w:rsidRDefault="00000000" w:rsidP="00C03B6D">
      <w:pPr>
        <w:spacing w:line="480" w:lineRule="auto"/>
      </w:pPr>
      <w:r w:rsidRPr="00867DF6">
        <w:t xml:space="preserve"> </w:t>
      </w:r>
    </w:p>
    <w:p w14:paraId="0000000D" w14:textId="4A132647" w:rsidR="00970B1D" w:rsidRDefault="00000000" w:rsidP="00C03B6D">
      <w:pPr>
        <w:spacing w:line="480" w:lineRule="auto"/>
      </w:pPr>
      <w:r w:rsidRPr="00867DF6">
        <w:t>We ask that PNAS retract Professor Livingstone’s article due to the unethical practices and research standards it promotes and its failure to advance scientific knowledge.</w:t>
      </w:r>
    </w:p>
    <w:p w14:paraId="12D56BF7" w14:textId="77777777" w:rsidR="00714740" w:rsidRPr="00867DF6" w:rsidRDefault="00714740" w:rsidP="00C03B6D">
      <w:pPr>
        <w:spacing w:line="480" w:lineRule="auto"/>
      </w:pPr>
    </w:p>
    <w:p w14:paraId="0000000E" w14:textId="77777777" w:rsidR="00970B1D" w:rsidRPr="00867DF6" w:rsidRDefault="00000000" w:rsidP="00C03B6D">
      <w:pPr>
        <w:spacing w:line="480" w:lineRule="auto"/>
      </w:pPr>
      <w:r w:rsidRPr="00867DF6">
        <w:t xml:space="preserve"> </w:t>
      </w:r>
    </w:p>
    <w:p w14:paraId="23BB89DD" w14:textId="49EB5311" w:rsidR="003708B7" w:rsidRDefault="003708B7" w:rsidP="00C03B6D">
      <w:pPr>
        <w:spacing w:line="480" w:lineRule="auto"/>
        <w:rPr>
          <w:b/>
          <w:bCs/>
          <w:color w:val="222222"/>
          <w:highlight w:val="white"/>
        </w:rPr>
      </w:pPr>
      <w:r w:rsidRPr="003708B7">
        <w:rPr>
          <w:b/>
          <w:bCs/>
          <w:color w:val="222222"/>
          <w:highlight w:val="white"/>
        </w:rPr>
        <w:t>References</w:t>
      </w:r>
    </w:p>
    <w:p w14:paraId="385EDD0B" w14:textId="214113EF" w:rsidR="000542FC" w:rsidRPr="000542FC" w:rsidRDefault="003708B7" w:rsidP="00C03B6D">
      <w:pPr>
        <w:spacing w:before="16" w:line="480" w:lineRule="auto"/>
        <w:ind w:right="778"/>
        <w:rPr>
          <w:rFonts w:eastAsia="Times New Roman"/>
          <w:color w:val="222222"/>
          <w:shd w:val="clear" w:color="auto" w:fill="FFFFFF"/>
        </w:rPr>
      </w:pPr>
      <w:r>
        <w:rPr>
          <w:b/>
          <w:bCs/>
          <w:color w:val="222222"/>
          <w:highlight w:val="white"/>
        </w:rPr>
        <w:t>1.</w:t>
      </w:r>
      <w:r w:rsidRPr="003708B7">
        <w:rPr>
          <w:rFonts w:eastAsia="Times New Roman"/>
          <w:color w:val="222222"/>
          <w:shd w:val="clear" w:color="auto" w:fill="FFFFFF"/>
        </w:rPr>
        <w:t xml:space="preserve"> </w:t>
      </w:r>
      <w:r w:rsidR="000542FC">
        <w:rPr>
          <w:rFonts w:eastAsia="Times New Roman"/>
          <w:color w:val="222222"/>
          <w:shd w:val="clear" w:color="auto" w:fill="FFFFFF"/>
        </w:rPr>
        <w:t xml:space="preserve">M. S. Livingstone, Triggers for mother love. </w:t>
      </w:r>
      <w:r w:rsidR="000542FC">
        <w:rPr>
          <w:rFonts w:eastAsia="Times New Roman"/>
          <w:i/>
          <w:iCs/>
          <w:color w:val="222222"/>
          <w:shd w:val="clear" w:color="auto" w:fill="FFFFFF"/>
        </w:rPr>
        <w:t xml:space="preserve">Proceedings of the National Academy of Sciences </w:t>
      </w:r>
      <w:r w:rsidR="000542FC" w:rsidRPr="000542FC">
        <w:rPr>
          <w:rFonts w:eastAsia="Times New Roman"/>
          <w:b/>
          <w:bCs/>
          <w:color w:val="222222"/>
          <w:shd w:val="clear" w:color="auto" w:fill="FFFFFF"/>
        </w:rPr>
        <w:t>119(39)</w:t>
      </w:r>
      <w:r w:rsidR="000542FC">
        <w:rPr>
          <w:rFonts w:eastAsia="Times New Roman"/>
          <w:color w:val="222222"/>
          <w:shd w:val="clear" w:color="auto" w:fill="FFFFFF"/>
        </w:rPr>
        <w:t>, e2212224119.</w:t>
      </w:r>
    </w:p>
    <w:p w14:paraId="5291DC31" w14:textId="77777777" w:rsidR="000542FC" w:rsidRDefault="000542FC" w:rsidP="00C03B6D">
      <w:pPr>
        <w:spacing w:before="16" w:line="480" w:lineRule="auto"/>
        <w:ind w:right="778"/>
        <w:rPr>
          <w:rFonts w:eastAsia="Times New Roman"/>
          <w:color w:val="222222"/>
          <w:shd w:val="clear" w:color="auto" w:fill="FFFFFF"/>
        </w:rPr>
      </w:pPr>
    </w:p>
    <w:p w14:paraId="7EC12922" w14:textId="733D6501" w:rsidR="003708B7" w:rsidRPr="003708B7" w:rsidRDefault="000542FC" w:rsidP="00C03B6D">
      <w:pPr>
        <w:spacing w:before="16" w:line="480" w:lineRule="auto"/>
        <w:ind w:right="778"/>
        <w:rPr>
          <w:rFonts w:ascii="Times New Roman" w:eastAsia="Times New Roman" w:hAnsi="Times New Roman" w:cs="Times New Roman"/>
          <w:sz w:val="24"/>
          <w:szCs w:val="24"/>
        </w:rPr>
      </w:pPr>
      <w:r w:rsidRPr="000542FC">
        <w:rPr>
          <w:rFonts w:eastAsia="Times New Roman"/>
          <w:b/>
          <w:bCs/>
          <w:color w:val="222222"/>
          <w:shd w:val="clear" w:color="auto" w:fill="FFFFFF"/>
        </w:rPr>
        <w:t>2.</w:t>
      </w:r>
      <w:r>
        <w:rPr>
          <w:rFonts w:eastAsia="Times New Roman"/>
          <w:color w:val="222222"/>
          <w:shd w:val="clear" w:color="auto" w:fill="FFFFFF"/>
        </w:rPr>
        <w:t xml:space="preserve"> </w:t>
      </w:r>
      <w:r w:rsidR="003708B7">
        <w:rPr>
          <w:rFonts w:eastAsia="Times New Roman"/>
          <w:color w:val="222222"/>
          <w:shd w:val="clear" w:color="auto" w:fill="FFFFFF"/>
        </w:rPr>
        <w:t xml:space="preserve">P. </w:t>
      </w:r>
      <w:r w:rsidR="003708B7" w:rsidRPr="003708B7">
        <w:rPr>
          <w:rFonts w:eastAsia="Times New Roman"/>
          <w:color w:val="222222"/>
          <w:shd w:val="clear" w:color="auto" w:fill="FFFFFF"/>
        </w:rPr>
        <w:t>Singer</w:t>
      </w:r>
      <w:r w:rsidR="00C03B6D">
        <w:rPr>
          <w:rFonts w:eastAsia="Times New Roman"/>
          <w:color w:val="222222"/>
          <w:shd w:val="clear" w:color="auto" w:fill="FFFFFF"/>
        </w:rPr>
        <w:t>,</w:t>
      </w:r>
      <w:r w:rsidR="003708B7" w:rsidRPr="003708B7">
        <w:rPr>
          <w:rFonts w:eastAsia="Times New Roman"/>
          <w:color w:val="222222"/>
          <w:shd w:val="clear" w:color="auto" w:fill="FFFFFF"/>
        </w:rPr>
        <w:t xml:space="preserve"> </w:t>
      </w:r>
      <w:r w:rsidR="003708B7" w:rsidRPr="003708B7">
        <w:rPr>
          <w:rFonts w:eastAsia="Times New Roman"/>
          <w:i/>
          <w:iCs/>
          <w:color w:val="222222"/>
          <w:shd w:val="clear" w:color="auto" w:fill="FFFFFF"/>
        </w:rPr>
        <w:t>Animal liberation. Towards an end to man's inhumanity to animals</w:t>
      </w:r>
      <w:r w:rsidR="003708B7" w:rsidRPr="003708B7">
        <w:rPr>
          <w:rFonts w:eastAsia="Times New Roman"/>
          <w:color w:val="222222"/>
          <w:shd w:val="clear" w:color="auto" w:fill="FFFFFF"/>
        </w:rPr>
        <w:t>.</w:t>
      </w:r>
      <w:r w:rsidR="003708B7" w:rsidRPr="003708B7">
        <w:rPr>
          <w:rFonts w:eastAsia="Times New Roman"/>
          <w:color w:val="222222"/>
        </w:rPr>
        <w:t xml:space="preserve">  </w:t>
      </w:r>
      <w:r w:rsidR="00C03B6D">
        <w:rPr>
          <w:rFonts w:eastAsia="Times New Roman"/>
          <w:color w:val="222222"/>
        </w:rPr>
        <w:t>(</w:t>
      </w:r>
      <w:r w:rsidR="003708B7" w:rsidRPr="003708B7">
        <w:rPr>
          <w:rFonts w:eastAsia="Times New Roman"/>
          <w:color w:val="222222"/>
          <w:shd w:val="clear" w:color="auto" w:fill="FFFFFF"/>
        </w:rPr>
        <w:t>Granada Publishing Ltd.</w:t>
      </w:r>
      <w:r w:rsidR="00C03B6D">
        <w:rPr>
          <w:rFonts w:eastAsia="Times New Roman"/>
          <w:color w:val="222222"/>
        </w:rPr>
        <w:t>, 1975).</w:t>
      </w:r>
    </w:p>
    <w:p w14:paraId="63DE9E2C" w14:textId="53540366" w:rsidR="003708B7" w:rsidRDefault="003708B7" w:rsidP="00C03B6D">
      <w:pPr>
        <w:spacing w:line="480" w:lineRule="auto"/>
        <w:rPr>
          <w:b/>
          <w:bCs/>
          <w:color w:val="222222"/>
          <w:highlight w:val="white"/>
        </w:rPr>
      </w:pPr>
    </w:p>
    <w:p w14:paraId="3888FA11" w14:textId="42FD64B7" w:rsidR="003708B7" w:rsidRPr="003708B7" w:rsidRDefault="000542FC" w:rsidP="00C03B6D">
      <w:pPr>
        <w:spacing w:before="12" w:line="480" w:lineRule="auto"/>
        <w:ind w:right="376"/>
        <w:rPr>
          <w:rFonts w:ascii="Times New Roman" w:eastAsia="Times New Roman" w:hAnsi="Times New Roman" w:cs="Times New Roman"/>
          <w:sz w:val="24"/>
          <w:szCs w:val="24"/>
        </w:rPr>
      </w:pPr>
      <w:r>
        <w:rPr>
          <w:b/>
          <w:bCs/>
          <w:color w:val="222222"/>
          <w:highlight w:val="white"/>
        </w:rPr>
        <w:t>3</w:t>
      </w:r>
      <w:r w:rsidR="003708B7">
        <w:rPr>
          <w:b/>
          <w:bCs/>
          <w:color w:val="222222"/>
          <w:highlight w:val="white"/>
        </w:rPr>
        <w:t xml:space="preserve">. </w:t>
      </w:r>
      <w:r w:rsidR="00C03B6D">
        <w:rPr>
          <w:color w:val="222222"/>
        </w:rPr>
        <w:t xml:space="preserve">K. </w:t>
      </w:r>
      <w:r w:rsidR="003708B7" w:rsidRPr="003708B7">
        <w:rPr>
          <w:rFonts w:eastAsia="Times New Roman"/>
          <w:color w:val="222222"/>
          <w:shd w:val="clear" w:color="auto" w:fill="FFFFFF"/>
        </w:rPr>
        <w:t>Andrews</w:t>
      </w:r>
      <w:r w:rsidR="00C03B6D">
        <w:rPr>
          <w:rFonts w:eastAsia="Times New Roman"/>
          <w:color w:val="222222"/>
          <w:shd w:val="clear" w:color="auto" w:fill="FFFFFF"/>
        </w:rPr>
        <w:t>,</w:t>
      </w:r>
      <w:r w:rsidR="003708B7" w:rsidRPr="003708B7">
        <w:rPr>
          <w:rFonts w:eastAsia="Times New Roman"/>
          <w:color w:val="222222"/>
          <w:shd w:val="clear" w:color="auto" w:fill="FFFFFF"/>
        </w:rPr>
        <w:t xml:space="preserve"> Ethical Implications of Animal </w:t>
      </w:r>
      <w:proofErr w:type="gramStart"/>
      <w:r w:rsidR="003708B7" w:rsidRPr="003708B7">
        <w:rPr>
          <w:rFonts w:eastAsia="Times New Roman"/>
          <w:color w:val="222222"/>
          <w:shd w:val="clear" w:color="auto" w:fill="FFFFFF"/>
        </w:rPr>
        <w:t>Personhood</w:t>
      </w:r>
      <w:proofErr w:type="gramEnd"/>
      <w:r w:rsidR="003708B7" w:rsidRPr="003708B7">
        <w:rPr>
          <w:rFonts w:eastAsia="Times New Roman"/>
          <w:color w:val="222222"/>
          <w:shd w:val="clear" w:color="auto" w:fill="FFFFFF"/>
        </w:rPr>
        <w:t xml:space="preserve"> and the Role for Science.</w:t>
      </w:r>
      <w:r w:rsidR="003708B7" w:rsidRPr="003708B7">
        <w:rPr>
          <w:rFonts w:eastAsia="Times New Roman"/>
          <w:color w:val="222222"/>
        </w:rPr>
        <w:t xml:space="preserve">  </w:t>
      </w:r>
      <w:proofErr w:type="spellStart"/>
      <w:r w:rsidR="003708B7" w:rsidRPr="003708B7">
        <w:rPr>
          <w:rFonts w:eastAsia="Times New Roman"/>
          <w:i/>
          <w:iCs/>
          <w:color w:val="222222"/>
          <w:shd w:val="clear" w:color="auto" w:fill="FFFFFF"/>
        </w:rPr>
        <w:t>Etica</w:t>
      </w:r>
      <w:proofErr w:type="spellEnd"/>
      <w:r w:rsidR="003708B7" w:rsidRPr="003708B7">
        <w:rPr>
          <w:rFonts w:eastAsia="Times New Roman"/>
          <w:i/>
          <w:iCs/>
          <w:color w:val="222222"/>
          <w:shd w:val="clear" w:color="auto" w:fill="FFFFFF"/>
        </w:rPr>
        <w:t xml:space="preserve"> &amp; </w:t>
      </w:r>
      <w:proofErr w:type="spellStart"/>
      <w:r w:rsidR="003708B7" w:rsidRPr="003708B7">
        <w:rPr>
          <w:rFonts w:eastAsia="Times New Roman"/>
          <w:i/>
          <w:iCs/>
          <w:color w:val="222222"/>
          <w:shd w:val="clear" w:color="auto" w:fill="FFFFFF"/>
        </w:rPr>
        <w:t>Politica</w:t>
      </w:r>
      <w:proofErr w:type="spellEnd"/>
      <w:r w:rsidR="003708B7" w:rsidRPr="003708B7">
        <w:rPr>
          <w:rFonts w:eastAsia="Times New Roman"/>
          <w:i/>
          <w:iCs/>
          <w:color w:val="222222"/>
          <w:shd w:val="clear" w:color="auto" w:fill="FFFFFF"/>
        </w:rPr>
        <w:t>/Ethics &amp; Politics</w:t>
      </w:r>
      <w:r w:rsidR="00C03B6D">
        <w:rPr>
          <w:rFonts w:eastAsia="Times New Roman"/>
          <w:color w:val="222222"/>
          <w:shd w:val="clear" w:color="auto" w:fill="FFFFFF"/>
        </w:rPr>
        <w:t xml:space="preserve"> XXII 1, 13-32 (2020)</w:t>
      </w:r>
      <w:r>
        <w:rPr>
          <w:rFonts w:eastAsia="Times New Roman"/>
          <w:color w:val="222222"/>
          <w:shd w:val="clear" w:color="auto" w:fill="FFFFFF"/>
        </w:rPr>
        <w:t>.</w:t>
      </w:r>
    </w:p>
    <w:p w14:paraId="0540DB44" w14:textId="79EE3C35" w:rsidR="003708B7" w:rsidRDefault="003708B7" w:rsidP="00C03B6D">
      <w:pPr>
        <w:spacing w:line="480" w:lineRule="auto"/>
        <w:rPr>
          <w:b/>
          <w:bCs/>
          <w:color w:val="222222"/>
          <w:highlight w:val="white"/>
        </w:rPr>
      </w:pPr>
    </w:p>
    <w:p w14:paraId="40A4FB4E" w14:textId="79799F5C" w:rsidR="003708B7" w:rsidRDefault="000542FC" w:rsidP="00C03B6D">
      <w:pPr>
        <w:spacing w:line="480" w:lineRule="auto"/>
        <w:rPr>
          <w:rFonts w:eastAsia="Times New Roman"/>
          <w:color w:val="222222"/>
          <w:shd w:val="clear" w:color="auto" w:fill="FFFFFF"/>
        </w:rPr>
      </w:pPr>
      <w:r>
        <w:rPr>
          <w:b/>
          <w:bCs/>
          <w:color w:val="222222"/>
          <w:highlight w:val="white"/>
        </w:rPr>
        <w:t>4</w:t>
      </w:r>
      <w:r w:rsidR="003708B7">
        <w:rPr>
          <w:b/>
          <w:bCs/>
          <w:color w:val="222222"/>
          <w:highlight w:val="white"/>
        </w:rPr>
        <w:t xml:space="preserve">. </w:t>
      </w:r>
      <w:r w:rsidR="00C03B6D">
        <w:rPr>
          <w:color w:val="222222"/>
        </w:rPr>
        <w:t xml:space="preserve">J. </w:t>
      </w:r>
      <w:r w:rsidR="003708B7" w:rsidRPr="003708B7">
        <w:rPr>
          <w:rFonts w:eastAsia="Times New Roman"/>
          <w:color w:val="222222"/>
          <w:shd w:val="clear" w:color="auto" w:fill="FFFFFF"/>
        </w:rPr>
        <w:t>Singh, The national centre for the replacement, refinement, and reduction of</w:t>
      </w:r>
      <w:r w:rsidR="003708B7" w:rsidRPr="003708B7">
        <w:rPr>
          <w:rFonts w:eastAsia="Times New Roman"/>
          <w:color w:val="222222"/>
        </w:rPr>
        <w:t> </w:t>
      </w:r>
      <w:r w:rsidR="003708B7" w:rsidRPr="003708B7">
        <w:rPr>
          <w:rFonts w:eastAsia="Times New Roman"/>
          <w:color w:val="222222"/>
          <w:shd w:val="clear" w:color="auto" w:fill="FFFFFF"/>
        </w:rPr>
        <w:t xml:space="preserve">animals in research. </w:t>
      </w:r>
      <w:r w:rsidR="003708B7" w:rsidRPr="003708B7">
        <w:rPr>
          <w:rFonts w:eastAsia="Times New Roman"/>
          <w:i/>
          <w:iCs/>
          <w:color w:val="222222"/>
          <w:shd w:val="clear" w:color="auto" w:fill="FFFFFF"/>
        </w:rPr>
        <w:t>Journal of Pharmacology and Pharmacotherapeutics</w:t>
      </w:r>
      <w:r w:rsidR="003708B7" w:rsidRPr="003708B7">
        <w:rPr>
          <w:rFonts w:eastAsia="Times New Roman"/>
          <w:color w:val="222222"/>
          <w:shd w:val="clear" w:color="auto" w:fill="FFFFFF"/>
        </w:rPr>
        <w:t xml:space="preserve"> </w:t>
      </w:r>
      <w:r w:rsidR="003708B7" w:rsidRPr="00C03B6D">
        <w:rPr>
          <w:rFonts w:eastAsia="Times New Roman"/>
          <w:b/>
          <w:bCs/>
          <w:color w:val="222222"/>
          <w:shd w:val="clear" w:color="auto" w:fill="FFFFFF"/>
        </w:rPr>
        <w:t>3(1)</w:t>
      </w:r>
      <w:r w:rsidR="00C03B6D">
        <w:rPr>
          <w:rFonts w:eastAsia="Times New Roman"/>
          <w:color w:val="222222"/>
          <w:shd w:val="clear" w:color="auto" w:fill="FFFFFF"/>
        </w:rPr>
        <w:t>,</w:t>
      </w:r>
      <w:r w:rsidR="003708B7" w:rsidRPr="003708B7">
        <w:rPr>
          <w:rFonts w:eastAsia="Times New Roman"/>
          <w:color w:val="222222"/>
          <w:shd w:val="clear" w:color="auto" w:fill="FFFFFF"/>
        </w:rPr>
        <w:t xml:space="preserve"> 87-89</w:t>
      </w:r>
      <w:r w:rsidR="00C03B6D">
        <w:rPr>
          <w:rFonts w:eastAsia="Times New Roman"/>
          <w:color w:val="222222"/>
          <w:shd w:val="clear" w:color="auto" w:fill="FFFFFF"/>
        </w:rPr>
        <w:t xml:space="preserve"> (2012).</w:t>
      </w:r>
    </w:p>
    <w:p w14:paraId="593A9EBD" w14:textId="77777777" w:rsidR="00C03B6D" w:rsidRDefault="00C03B6D" w:rsidP="00C03B6D">
      <w:pPr>
        <w:spacing w:line="480" w:lineRule="auto"/>
        <w:rPr>
          <w:b/>
          <w:bCs/>
          <w:color w:val="222222"/>
          <w:highlight w:val="white"/>
        </w:rPr>
      </w:pPr>
    </w:p>
    <w:p w14:paraId="76DEA8E8" w14:textId="7CC2120A" w:rsidR="003708B7" w:rsidRPr="003708B7" w:rsidRDefault="000542FC" w:rsidP="00C03B6D">
      <w:pPr>
        <w:spacing w:before="14" w:line="480" w:lineRule="auto"/>
        <w:ind w:right="634"/>
        <w:rPr>
          <w:rFonts w:ascii="Times New Roman" w:eastAsia="Times New Roman" w:hAnsi="Times New Roman" w:cs="Times New Roman"/>
          <w:sz w:val="24"/>
          <w:szCs w:val="24"/>
        </w:rPr>
      </w:pPr>
      <w:r>
        <w:rPr>
          <w:b/>
          <w:bCs/>
          <w:color w:val="222222"/>
          <w:highlight w:val="white"/>
        </w:rPr>
        <w:t>5</w:t>
      </w:r>
      <w:r w:rsidR="003708B7">
        <w:rPr>
          <w:b/>
          <w:bCs/>
          <w:color w:val="222222"/>
          <w:highlight w:val="white"/>
        </w:rPr>
        <w:t xml:space="preserve">. </w:t>
      </w:r>
      <w:r w:rsidR="00C03B6D">
        <w:rPr>
          <w:color w:val="222222"/>
        </w:rPr>
        <w:t xml:space="preserve">S. </w:t>
      </w:r>
      <w:proofErr w:type="spellStart"/>
      <w:r w:rsidR="003708B7" w:rsidRPr="003708B7">
        <w:rPr>
          <w:rFonts w:eastAsia="Times New Roman"/>
          <w:color w:val="222222"/>
          <w:shd w:val="clear" w:color="auto" w:fill="FFFFFF"/>
        </w:rPr>
        <w:t>Hrdy</w:t>
      </w:r>
      <w:proofErr w:type="spellEnd"/>
      <w:r w:rsidR="003708B7" w:rsidRPr="003708B7">
        <w:rPr>
          <w:rFonts w:eastAsia="Times New Roman"/>
          <w:color w:val="222222"/>
          <w:shd w:val="clear" w:color="auto" w:fill="FFFFFF"/>
        </w:rPr>
        <w:t xml:space="preserve">, </w:t>
      </w:r>
      <w:r w:rsidR="003708B7" w:rsidRPr="003708B7">
        <w:rPr>
          <w:rFonts w:eastAsia="Times New Roman"/>
          <w:i/>
          <w:iCs/>
          <w:color w:val="222222"/>
          <w:shd w:val="clear" w:color="auto" w:fill="FFFFFF"/>
        </w:rPr>
        <w:t>Mother nature: a history of mothers, infants, and natural selection</w:t>
      </w:r>
      <w:r w:rsidR="003708B7" w:rsidRPr="003708B7">
        <w:rPr>
          <w:rFonts w:eastAsia="Times New Roman"/>
          <w:color w:val="222222"/>
          <w:shd w:val="clear" w:color="auto" w:fill="FFFFFF"/>
        </w:rPr>
        <w:t xml:space="preserve"> </w:t>
      </w:r>
      <w:r w:rsidR="00C03B6D">
        <w:rPr>
          <w:rFonts w:eastAsia="Times New Roman"/>
          <w:color w:val="222222"/>
          <w:shd w:val="clear" w:color="auto" w:fill="FFFFFF"/>
        </w:rPr>
        <w:t>(</w:t>
      </w:r>
      <w:r w:rsidR="003708B7" w:rsidRPr="003708B7">
        <w:rPr>
          <w:rFonts w:eastAsia="Times New Roman"/>
          <w:color w:val="222222"/>
          <w:shd w:val="clear" w:color="auto" w:fill="FFFFFF"/>
        </w:rPr>
        <w:t>NY</w:t>
      </w:r>
      <w:r w:rsidR="003708B7" w:rsidRPr="003708B7">
        <w:rPr>
          <w:rFonts w:eastAsia="Times New Roman"/>
          <w:color w:val="222222"/>
        </w:rPr>
        <w:t> </w:t>
      </w:r>
      <w:r w:rsidR="003708B7" w:rsidRPr="003708B7">
        <w:rPr>
          <w:rFonts w:eastAsia="Times New Roman"/>
          <w:color w:val="222222"/>
          <w:shd w:val="clear" w:color="auto" w:fill="FFFFFF"/>
        </w:rPr>
        <w:t>Pantheon Books</w:t>
      </w:r>
      <w:r w:rsidR="00C03B6D">
        <w:rPr>
          <w:rFonts w:eastAsia="Times New Roman"/>
          <w:color w:val="222222"/>
          <w:shd w:val="clear" w:color="auto" w:fill="FFFFFF"/>
        </w:rPr>
        <w:t>, 1999).</w:t>
      </w:r>
    </w:p>
    <w:p w14:paraId="1DDD3BB7" w14:textId="5702D4B9" w:rsidR="003708B7" w:rsidRDefault="003708B7" w:rsidP="00C03B6D">
      <w:pPr>
        <w:spacing w:line="480" w:lineRule="auto"/>
        <w:rPr>
          <w:b/>
          <w:bCs/>
          <w:color w:val="222222"/>
          <w:highlight w:val="white"/>
        </w:rPr>
      </w:pPr>
    </w:p>
    <w:p w14:paraId="13CBFEBA" w14:textId="3178735F" w:rsidR="003708B7" w:rsidRPr="003708B7" w:rsidRDefault="000542FC" w:rsidP="00C03B6D">
      <w:pPr>
        <w:spacing w:before="16" w:line="480" w:lineRule="auto"/>
        <w:rPr>
          <w:rFonts w:eastAsia="Times New Roman"/>
          <w:color w:val="222222"/>
          <w:shd w:val="clear" w:color="auto" w:fill="FFFFFF"/>
        </w:rPr>
      </w:pPr>
      <w:r>
        <w:rPr>
          <w:b/>
          <w:bCs/>
          <w:color w:val="222222"/>
          <w:highlight w:val="white"/>
        </w:rPr>
        <w:t>6</w:t>
      </w:r>
      <w:r w:rsidR="003708B7">
        <w:rPr>
          <w:b/>
          <w:bCs/>
          <w:color w:val="222222"/>
          <w:highlight w:val="white"/>
        </w:rPr>
        <w:t xml:space="preserve">. </w:t>
      </w:r>
      <w:r w:rsidR="00587F5B" w:rsidRPr="00587F5B">
        <w:rPr>
          <w:color w:val="222222"/>
        </w:rPr>
        <w:t xml:space="preserve">K. D. </w:t>
      </w:r>
      <w:r w:rsidR="003708B7" w:rsidRPr="003708B7">
        <w:rPr>
          <w:rFonts w:eastAsia="Times New Roman"/>
          <w:color w:val="222222"/>
          <w:shd w:val="clear" w:color="auto" w:fill="FFFFFF"/>
        </w:rPr>
        <w:t xml:space="preserve">Broad, </w:t>
      </w:r>
      <w:r w:rsidR="00587F5B">
        <w:rPr>
          <w:rFonts w:eastAsia="Times New Roman"/>
          <w:color w:val="222222"/>
          <w:shd w:val="clear" w:color="auto" w:fill="FFFFFF"/>
        </w:rPr>
        <w:t xml:space="preserve">J. P. Curley, E. B. </w:t>
      </w:r>
      <w:proofErr w:type="spellStart"/>
      <w:r w:rsidR="00587F5B">
        <w:rPr>
          <w:rFonts w:eastAsia="Times New Roman"/>
          <w:color w:val="222222"/>
          <w:shd w:val="clear" w:color="auto" w:fill="FFFFFF"/>
        </w:rPr>
        <w:t>Keverne</w:t>
      </w:r>
      <w:proofErr w:type="spellEnd"/>
      <w:r w:rsidR="00587F5B">
        <w:rPr>
          <w:rFonts w:eastAsia="Times New Roman"/>
          <w:color w:val="222222"/>
          <w:shd w:val="clear" w:color="auto" w:fill="FFFFFF"/>
        </w:rPr>
        <w:t xml:space="preserve">, </w:t>
      </w:r>
      <w:r w:rsidR="003708B7" w:rsidRPr="003708B7">
        <w:rPr>
          <w:rFonts w:eastAsia="Times New Roman"/>
          <w:color w:val="222222"/>
          <w:shd w:val="clear" w:color="auto" w:fill="FFFFFF"/>
        </w:rPr>
        <w:t xml:space="preserve">Mother-infant bonding and the evolution </w:t>
      </w:r>
      <w:proofErr w:type="gramStart"/>
      <w:r w:rsidR="003708B7" w:rsidRPr="003708B7">
        <w:rPr>
          <w:rFonts w:eastAsia="Times New Roman"/>
          <w:color w:val="222222"/>
          <w:shd w:val="clear" w:color="auto" w:fill="FFFFFF"/>
        </w:rPr>
        <w:t>of</w:t>
      </w:r>
      <w:r w:rsidR="003708B7" w:rsidRPr="003708B7">
        <w:rPr>
          <w:rFonts w:eastAsia="Times New Roman"/>
          <w:color w:val="222222"/>
        </w:rPr>
        <w:t xml:space="preserve">  </w:t>
      </w:r>
      <w:r w:rsidR="003708B7" w:rsidRPr="003708B7">
        <w:rPr>
          <w:rFonts w:eastAsia="Times New Roman"/>
          <w:color w:val="222222"/>
          <w:shd w:val="clear" w:color="auto" w:fill="FFFFFF"/>
        </w:rPr>
        <w:t>mammalian</w:t>
      </w:r>
      <w:proofErr w:type="gramEnd"/>
      <w:r w:rsidR="003708B7" w:rsidRPr="003708B7">
        <w:rPr>
          <w:rFonts w:eastAsia="Times New Roman"/>
          <w:color w:val="222222"/>
          <w:shd w:val="clear" w:color="auto" w:fill="FFFFFF"/>
        </w:rPr>
        <w:t xml:space="preserve"> social relationships. </w:t>
      </w:r>
      <w:r w:rsidR="003708B7" w:rsidRPr="003708B7">
        <w:rPr>
          <w:rFonts w:eastAsia="Times New Roman"/>
          <w:i/>
          <w:iCs/>
          <w:color w:val="222222"/>
          <w:shd w:val="clear" w:color="auto" w:fill="FFFFFF"/>
        </w:rPr>
        <w:t>Philosophical Transactions of the Royal Society, B.</w:t>
      </w:r>
      <w:r w:rsidR="003708B7" w:rsidRPr="003708B7">
        <w:rPr>
          <w:rFonts w:eastAsia="Times New Roman"/>
          <w:i/>
          <w:iCs/>
          <w:color w:val="222222"/>
        </w:rPr>
        <w:t xml:space="preserve">  </w:t>
      </w:r>
      <w:r w:rsidR="003708B7" w:rsidRPr="003708B7">
        <w:rPr>
          <w:rFonts w:eastAsia="Times New Roman"/>
          <w:b/>
          <w:bCs/>
          <w:color w:val="222222"/>
          <w:shd w:val="clear" w:color="auto" w:fill="FFFFFF"/>
        </w:rPr>
        <w:t>361</w:t>
      </w:r>
      <w:r w:rsidR="00587F5B">
        <w:rPr>
          <w:rFonts w:eastAsia="Times New Roman"/>
          <w:b/>
          <w:bCs/>
          <w:color w:val="222222"/>
          <w:shd w:val="clear" w:color="auto" w:fill="FFFFFF"/>
        </w:rPr>
        <w:t>,</w:t>
      </w:r>
      <w:r w:rsidR="003708B7" w:rsidRPr="003708B7">
        <w:rPr>
          <w:rFonts w:eastAsia="Times New Roman"/>
          <w:color w:val="222222"/>
          <w:shd w:val="clear" w:color="auto" w:fill="FFFFFF"/>
        </w:rPr>
        <w:t xml:space="preserve"> 2199-2214</w:t>
      </w:r>
      <w:r w:rsidR="00587F5B">
        <w:rPr>
          <w:rFonts w:eastAsia="Times New Roman"/>
          <w:color w:val="222222"/>
          <w:shd w:val="clear" w:color="auto" w:fill="FFFFFF"/>
        </w:rPr>
        <w:t xml:space="preserve"> (</w:t>
      </w:r>
      <w:r w:rsidR="00587F5B">
        <w:rPr>
          <w:rFonts w:eastAsia="Times New Roman"/>
          <w:color w:val="222222"/>
        </w:rPr>
        <w:t>2006).</w:t>
      </w:r>
    </w:p>
    <w:p w14:paraId="454D3EC8" w14:textId="13F7EB08" w:rsidR="003708B7" w:rsidRDefault="003708B7" w:rsidP="00C03B6D">
      <w:pPr>
        <w:spacing w:line="480" w:lineRule="auto"/>
        <w:rPr>
          <w:b/>
          <w:bCs/>
          <w:color w:val="222222"/>
          <w:highlight w:val="white"/>
        </w:rPr>
      </w:pPr>
    </w:p>
    <w:p w14:paraId="244A3E0E" w14:textId="461F420B" w:rsidR="003708B7" w:rsidRPr="003708B7" w:rsidRDefault="000542FC" w:rsidP="00C03B6D">
      <w:pPr>
        <w:spacing w:before="30" w:line="480" w:lineRule="auto"/>
        <w:ind w:right="905"/>
        <w:rPr>
          <w:rFonts w:ascii="Times New Roman" w:eastAsia="Times New Roman" w:hAnsi="Times New Roman" w:cs="Times New Roman"/>
          <w:sz w:val="24"/>
          <w:szCs w:val="24"/>
        </w:rPr>
      </w:pPr>
      <w:r>
        <w:rPr>
          <w:b/>
          <w:bCs/>
          <w:color w:val="222222"/>
          <w:highlight w:val="white"/>
        </w:rPr>
        <w:t>7</w:t>
      </w:r>
      <w:r w:rsidR="003708B7">
        <w:rPr>
          <w:b/>
          <w:bCs/>
          <w:color w:val="222222"/>
          <w:highlight w:val="white"/>
        </w:rPr>
        <w:t xml:space="preserve">. </w:t>
      </w:r>
      <w:r w:rsidR="00587F5B">
        <w:rPr>
          <w:color w:val="222222"/>
        </w:rPr>
        <w:t xml:space="preserve">J. R. </w:t>
      </w:r>
      <w:r w:rsidR="003708B7" w:rsidRPr="003708B7">
        <w:rPr>
          <w:rFonts w:eastAsia="Times New Roman"/>
          <w:color w:val="222222"/>
          <w:shd w:val="clear" w:color="auto" w:fill="FFFFFF"/>
        </w:rPr>
        <w:t xml:space="preserve">Anderson, </w:t>
      </w:r>
      <w:r w:rsidR="00587F5B">
        <w:rPr>
          <w:rFonts w:eastAsia="Times New Roman"/>
          <w:color w:val="222222"/>
          <w:shd w:val="clear" w:color="auto" w:fill="FFFFFF"/>
        </w:rPr>
        <w:t>D.</w:t>
      </w:r>
      <w:r w:rsidR="003708B7" w:rsidRPr="003708B7">
        <w:rPr>
          <w:rFonts w:eastAsia="Times New Roman"/>
          <w:color w:val="222222"/>
          <w:shd w:val="clear" w:color="auto" w:fill="FFFFFF"/>
        </w:rPr>
        <w:t xml:space="preserve"> Biro, </w:t>
      </w:r>
      <w:r w:rsidR="00587F5B">
        <w:rPr>
          <w:rFonts w:eastAsia="Times New Roman"/>
          <w:color w:val="222222"/>
          <w:shd w:val="clear" w:color="auto" w:fill="FFFFFF"/>
        </w:rPr>
        <w:t>P</w:t>
      </w:r>
      <w:r w:rsidR="003708B7" w:rsidRPr="003708B7">
        <w:rPr>
          <w:rFonts w:eastAsia="Times New Roman"/>
          <w:color w:val="222222"/>
          <w:shd w:val="clear" w:color="auto" w:fill="FFFFFF"/>
        </w:rPr>
        <w:t xml:space="preserve"> Pettitt, Evolutionary thanatology. </w:t>
      </w:r>
      <w:r w:rsidR="003708B7" w:rsidRPr="003708B7">
        <w:rPr>
          <w:rFonts w:eastAsia="Times New Roman"/>
          <w:i/>
          <w:iCs/>
          <w:color w:val="222222"/>
          <w:shd w:val="clear" w:color="auto" w:fill="FFFFFF"/>
        </w:rPr>
        <w:t xml:space="preserve">Philosophical Transactions of the Royal Society, B. </w:t>
      </w:r>
      <w:r w:rsidR="003708B7" w:rsidRPr="003708B7">
        <w:rPr>
          <w:rFonts w:eastAsia="Times New Roman"/>
          <w:b/>
          <w:bCs/>
          <w:color w:val="222222"/>
          <w:shd w:val="clear" w:color="auto" w:fill="FFFFFF"/>
        </w:rPr>
        <w:t>373</w:t>
      </w:r>
      <w:r w:rsidR="00587F5B">
        <w:rPr>
          <w:rFonts w:eastAsia="Times New Roman"/>
          <w:color w:val="222222"/>
          <w:shd w:val="clear" w:color="auto" w:fill="FFFFFF"/>
        </w:rPr>
        <w:t>,</w:t>
      </w:r>
      <w:r w:rsidR="003708B7" w:rsidRPr="003708B7">
        <w:rPr>
          <w:rFonts w:eastAsia="Times New Roman"/>
          <w:color w:val="222222"/>
          <w:shd w:val="clear" w:color="auto" w:fill="FFFFFF"/>
        </w:rPr>
        <w:t xml:space="preserve"> 20170262</w:t>
      </w:r>
      <w:r w:rsidR="00587F5B">
        <w:rPr>
          <w:rFonts w:eastAsia="Times New Roman"/>
          <w:color w:val="222222"/>
          <w:shd w:val="clear" w:color="auto" w:fill="FFFFFF"/>
        </w:rPr>
        <w:t xml:space="preserve"> </w:t>
      </w:r>
      <w:r w:rsidR="00587F5B" w:rsidRPr="003708B7">
        <w:rPr>
          <w:rFonts w:eastAsia="Times New Roman"/>
          <w:color w:val="222222"/>
          <w:shd w:val="clear" w:color="auto" w:fill="FFFFFF"/>
        </w:rPr>
        <w:t>(2018)</w:t>
      </w:r>
      <w:r w:rsidR="00587F5B">
        <w:rPr>
          <w:rFonts w:eastAsia="Times New Roman"/>
          <w:color w:val="222222"/>
          <w:shd w:val="clear" w:color="auto" w:fill="FFFFFF"/>
        </w:rPr>
        <w:t>.</w:t>
      </w:r>
    </w:p>
    <w:p w14:paraId="42463331" w14:textId="4F3B6EA9" w:rsidR="003708B7" w:rsidRDefault="003708B7" w:rsidP="00C03B6D">
      <w:pPr>
        <w:spacing w:line="480" w:lineRule="auto"/>
        <w:rPr>
          <w:b/>
          <w:bCs/>
          <w:color w:val="222222"/>
          <w:highlight w:val="white"/>
        </w:rPr>
      </w:pPr>
    </w:p>
    <w:p w14:paraId="46314D84" w14:textId="05756F25" w:rsidR="003708B7" w:rsidRPr="003708B7" w:rsidRDefault="000542FC" w:rsidP="00C03B6D">
      <w:pPr>
        <w:spacing w:before="14" w:line="480" w:lineRule="auto"/>
        <w:ind w:right="26"/>
        <w:rPr>
          <w:rFonts w:ascii="Times New Roman" w:eastAsia="Times New Roman" w:hAnsi="Times New Roman" w:cs="Times New Roman"/>
          <w:sz w:val="24"/>
          <w:szCs w:val="24"/>
        </w:rPr>
      </w:pPr>
      <w:r>
        <w:rPr>
          <w:b/>
          <w:bCs/>
          <w:color w:val="222222"/>
          <w:highlight w:val="white"/>
        </w:rPr>
        <w:t>8</w:t>
      </w:r>
      <w:r w:rsidR="003708B7">
        <w:rPr>
          <w:b/>
          <w:bCs/>
          <w:color w:val="222222"/>
          <w:highlight w:val="white"/>
        </w:rPr>
        <w:t xml:space="preserve">. </w:t>
      </w:r>
      <w:r w:rsidR="00587F5B">
        <w:rPr>
          <w:color w:val="222222"/>
        </w:rPr>
        <w:t xml:space="preserve">A. </w:t>
      </w:r>
      <w:r w:rsidR="003708B7" w:rsidRPr="003708B7">
        <w:rPr>
          <w:rFonts w:eastAsia="Times New Roman"/>
          <w:color w:val="222222"/>
          <w:shd w:val="clear" w:color="auto" w:fill="FFFFFF"/>
        </w:rPr>
        <w:t xml:space="preserve">Gonçalves, </w:t>
      </w:r>
      <w:r w:rsidR="00587F5B">
        <w:rPr>
          <w:rFonts w:eastAsia="Times New Roman"/>
          <w:color w:val="222222"/>
          <w:shd w:val="clear" w:color="auto" w:fill="FFFFFF"/>
        </w:rPr>
        <w:t>S.</w:t>
      </w:r>
      <w:r w:rsidR="003708B7" w:rsidRPr="003708B7">
        <w:rPr>
          <w:rFonts w:eastAsia="Times New Roman"/>
          <w:color w:val="222222"/>
          <w:shd w:val="clear" w:color="auto" w:fill="FFFFFF"/>
        </w:rPr>
        <w:t xml:space="preserve"> Carvalho, Death among primates: a critical review of non-human primate interactions towards their dead and dying. </w:t>
      </w:r>
      <w:r w:rsidR="003708B7" w:rsidRPr="003708B7">
        <w:rPr>
          <w:rFonts w:eastAsia="Times New Roman"/>
          <w:i/>
          <w:iCs/>
          <w:color w:val="222222"/>
          <w:shd w:val="clear" w:color="auto" w:fill="FFFFFF"/>
        </w:rPr>
        <w:t>Biological Reviews</w:t>
      </w:r>
      <w:r w:rsidR="003708B7" w:rsidRPr="003708B7">
        <w:rPr>
          <w:rFonts w:eastAsia="Times New Roman"/>
          <w:color w:val="222222"/>
          <w:shd w:val="clear" w:color="auto" w:fill="FFFFFF"/>
        </w:rPr>
        <w:t xml:space="preserve"> </w:t>
      </w:r>
      <w:r w:rsidR="003708B7" w:rsidRPr="003708B7">
        <w:rPr>
          <w:rFonts w:eastAsia="Times New Roman"/>
          <w:b/>
          <w:bCs/>
          <w:color w:val="222222"/>
          <w:shd w:val="clear" w:color="auto" w:fill="FFFFFF"/>
        </w:rPr>
        <w:t>94(4)</w:t>
      </w:r>
      <w:r w:rsidR="00587F5B">
        <w:rPr>
          <w:rFonts w:eastAsia="Times New Roman"/>
          <w:color w:val="222222"/>
          <w:shd w:val="clear" w:color="auto" w:fill="FFFFFF"/>
        </w:rPr>
        <w:t>,</w:t>
      </w:r>
      <w:r w:rsidR="003708B7" w:rsidRPr="003708B7">
        <w:rPr>
          <w:rFonts w:eastAsia="Times New Roman"/>
          <w:color w:val="222222"/>
          <w:shd w:val="clear" w:color="auto" w:fill="FFFFFF"/>
        </w:rPr>
        <w:t xml:space="preserve"> 1502-</w:t>
      </w:r>
      <w:r w:rsidR="003708B7" w:rsidRPr="003708B7">
        <w:rPr>
          <w:rFonts w:eastAsia="Times New Roman"/>
          <w:color w:val="222222"/>
        </w:rPr>
        <w:t xml:space="preserve"> </w:t>
      </w:r>
      <w:r w:rsidR="003708B7" w:rsidRPr="003708B7">
        <w:rPr>
          <w:rFonts w:eastAsia="Times New Roman"/>
          <w:color w:val="222222"/>
          <w:shd w:val="clear" w:color="auto" w:fill="FFFFFF"/>
        </w:rPr>
        <w:t>1529</w:t>
      </w:r>
      <w:r w:rsidR="003708B7" w:rsidRPr="003708B7">
        <w:rPr>
          <w:rFonts w:eastAsia="Times New Roman"/>
          <w:color w:val="222222"/>
        </w:rPr>
        <w:t> </w:t>
      </w:r>
      <w:r w:rsidR="00587F5B" w:rsidRPr="003708B7">
        <w:rPr>
          <w:rFonts w:eastAsia="Times New Roman"/>
          <w:color w:val="222222"/>
          <w:shd w:val="clear" w:color="auto" w:fill="FFFFFF"/>
        </w:rPr>
        <w:t>(2019).</w:t>
      </w:r>
    </w:p>
    <w:p w14:paraId="7C8312A3" w14:textId="6C77A1FC" w:rsidR="003708B7" w:rsidRDefault="003708B7" w:rsidP="00C03B6D">
      <w:pPr>
        <w:spacing w:line="480" w:lineRule="auto"/>
        <w:rPr>
          <w:b/>
          <w:bCs/>
          <w:color w:val="222222"/>
          <w:highlight w:val="white"/>
        </w:rPr>
      </w:pPr>
    </w:p>
    <w:p w14:paraId="3FD60ED8" w14:textId="223C1A51" w:rsidR="003708B7" w:rsidRDefault="000542FC" w:rsidP="00C03B6D">
      <w:pPr>
        <w:spacing w:line="480" w:lineRule="auto"/>
        <w:rPr>
          <w:rFonts w:eastAsia="Times New Roman"/>
          <w:color w:val="222222"/>
          <w:shd w:val="clear" w:color="auto" w:fill="FFFFFF"/>
        </w:rPr>
      </w:pPr>
      <w:r>
        <w:rPr>
          <w:b/>
          <w:bCs/>
          <w:color w:val="222222"/>
          <w:highlight w:val="white"/>
        </w:rPr>
        <w:t>9</w:t>
      </w:r>
      <w:r w:rsidR="003708B7">
        <w:rPr>
          <w:b/>
          <w:bCs/>
          <w:color w:val="222222"/>
          <w:highlight w:val="white"/>
        </w:rPr>
        <w:t xml:space="preserve">. </w:t>
      </w:r>
      <w:r w:rsidR="00D03EDD">
        <w:rPr>
          <w:color w:val="222222"/>
        </w:rPr>
        <w:t xml:space="preserve">A. </w:t>
      </w:r>
      <w:r w:rsidR="003708B7" w:rsidRPr="003708B7">
        <w:rPr>
          <w:rFonts w:eastAsia="Times New Roman"/>
          <w:color w:val="222222"/>
          <w:shd w:val="clear" w:color="auto" w:fill="FFFFFF"/>
        </w:rPr>
        <w:t xml:space="preserve">Soldati, </w:t>
      </w:r>
      <w:r w:rsidR="00D03EDD" w:rsidRPr="00D03EDD">
        <w:rPr>
          <w:rFonts w:eastAsia="Times New Roman"/>
          <w:i/>
          <w:iCs/>
          <w:color w:val="222222"/>
          <w:shd w:val="clear" w:color="auto" w:fill="FFFFFF"/>
        </w:rPr>
        <w:t>et al.,</w:t>
      </w:r>
      <w:r w:rsidR="003708B7" w:rsidRPr="003708B7">
        <w:rPr>
          <w:rFonts w:eastAsia="Times New Roman"/>
          <w:color w:val="222222"/>
          <w:shd w:val="clear" w:color="auto" w:fill="FFFFFF"/>
        </w:rPr>
        <w:t xml:space="preserve"> Dead-infant carrying by chimpanzee mothers in the </w:t>
      </w:r>
      <w:proofErr w:type="spellStart"/>
      <w:r w:rsidR="003708B7" w:rsidRPr="003708B7">
        <w:rPr>
          <w:rFonts w:eastAsia="Times New Roman"/>
          <w:color w:val="222222"/>
          <w:shd w:val="clear" w:color="auto" w:fill="FFFFFF"/>
        </w:rPr>
        <w:t>Budongo</w:t>
      </w:r>
      <w:proofErr w:type="spellEnd"/>
      <w:r w:rsidR="003708B7" w:rsidRPr="003708B7">
        <w:rPr>
          <w:rFonts w:eastAsia="Times New Roman"/>
          <w:color w:val="222222"/>
        </w:rPr>
        <w:t xml:space="preserve"> </w:t>
      </w:r>
      <w:r w:rsidR="003708B7" w:rsidRPr="003708B7">
        <w:rPr>
          <w:rFonts w:eastAsia="Times New Roman"/>
          <w:color w:val="222222"/>
          <w:shd w:val="clear" w:color="auto" w:fill="FFFFFF"/>
        </w:rPr>
        <w:t xml:space="preserve">Forest. </w:t>
      </w:r>
      <w:r w:rsidR="003708B7" w:rsidRPr="003708B7">
        <w:rPr>
          <w:rFonts w:eastAsia="Times New Roman"/>
          <w:i/>
          <w:iCs/>
          <w:color w:val="222222"/>
          <w:shd w:val="clear" w:color="auto" w:fill="FFFFFF"/>
        </w:rPr>
        <w:t>Primates</w:t>
      </w:r>
      <w:r w:rsidR="003708B7" w:rsidRPr="003708B7">
        <w:rPr>
          <w:rFonts w:eastAsia="Times New Roman"/>
          <w:color w:val="222222"/>
          <w:shd w:val="clear" w:color="auto" w:fill="FFFFFF"/>
        </w:rPr>
        <w:t xml:space="preserve"> </w:t>
      </w:r>
      <w:r w:rsidR="003708B7" w:rsidRPr="00D03EDD">
        <w:rPr>
          <w:rFonts w:eastAsia="Times New Roman"/>
          <w:b/>
          <w:bCs/>
          <w:color w:val="222222"/>
          <w:shd w:val="clear" w:color="auto" w:fill="FFFFFF"/>
        </w:rPr>
        <w:t>63(5)</w:t>
      </w:r>
      <w:r w:rsidR="00D03EDD">
        <w:rPr>
          <w:rFonts w:eastAsia="Times New Roman"/>
          <w:color w:val="222222"/>
          <w:shd w:val="clear" w:color="auto" w:fill="FFFFFF"/>
        </w:rPr>
        <w:t xml:space="preserve">, </w:t>
      </w:r>
      <w:r w:rsidR="003708B7" w:rsidRPr="003708B7">
        <w:rPr>
          <w:rFonts w:eastAsia="Times New Roman"/>
          <w:color w:val="222222"/>
          <w:shd w:val="clear" w:color="auto" w:fill="FFFFFF"/>
        </w:rPr>
        <w:t>497-508</w:t>
      </w:r>
      <w:r w:rsidR="00D03EDD" w:rsidRPr="00D03EDD">
        <w:rPr>
          <w:rFonts w:eastAsia="Times New Roman"/>
          <w:color w:val="222222"/>
          <w:shd w:val="clear" w:color="auto" w:fill="FFFFFF"/>
        </w:rPr>
        <w:t xml:space="preserve"> </w:t>
      </w:r>
      <w:r w:rsidR="00D03EDD" w:rsidRPr="003708B7">
        <w:rPr>
          <w:rFonts w:eastAsia="Times New Roman"/>
          <w:color w:val="222222"/>
          <w:shd w:val="clear" w:color="auto" w:fill="FFFFFF"/>
        </w:rPr>
        <w:t>(2022).</w:t>
      </w:r>
    </w:p>
    <w:p w14:paraId="302F3B2C" w14:textId="5E58FF89" w:rsidR="008D748F" w:rsidRDefault="008D748F" w:rsidP="00C03B6D">
      <w:pPr>
        <w:spacing w:line="480" w:lineRule="auto"/>
        <w:rPr>
          <w:rFonts w:eastAsia="Times New Roman"/>
          <w:color w:val="222222"/>
          <w:shd w:val="clear" w:color="auto" w:fill="FFFFFF"/>
        </w:rPr>
      </w:pPr>
    </w:p>
    <w:p w14:paraId="0CF98A69" w14:textId="25606F80" w:rsidR="003708B7" w:rsidRPr="00E14989" w:rsidRDefault="000542FC" w:rsidP="00C03B6D">
      <w:pPr>
        <w:spacing w:line="480" w:lineRule="auto"/>
        <w:rPr>
          <w:rFonts w:eastAsia="Times New Roman"/>
          <w:color w:val="222222"/>
          <w:shd w:val="clear" w:color="auto" w:fill="FFFFFF"/>
        </w:rPr>
      </w:pPr>
      <w:r>
        <w:rPr>
          <w:rFonts w:eastAsia="Times New Roman"/>
          <w:b/>
          <w:bCs/>
          <w:color w:val="222222"/>
          <w:shd w:val="clear" w:color="auto" w:fill="FFFFFF"/>
        </w:rPr>
        <w:t>10</w:t>
      </w:r>
      <w:r w:rsidR="008D748F">
        <w:rPr>
          <w:rFonts w:eastAsia="Times New Roman"/>
          <w:b/>
          <w:bCs/>
          <w:color w:val="222222"/>
          <w:shd w:val="clear" w:color="auto" w:fill="FFFFFF"/>
        </w:rPr>
        <w:t xml:space="preserve">. </w:t>
      </w:r>
      <w:r w:rsidR="008D748F">
        <w:rPr>
          <w:rFonts w:eastAsia="Times New Roman"/>
          <w:color w:val="222222"/>
          <w:shd w:val="clear" w:color="auto" w:fill="FFFFFF"/>
        </w:rPr>
        <w:t xml:space="preserve">G. D. Ruxton, T. Mulder, Unethical work must be filtered out or flagged. </w:t>
      </w:r>
      <w:r w:rsidR="008D748F">
        <w:rPr>
          <w:rFonts w:eastAsia="Times New Roman"/>
          <w:i/>
          <w:iCs/>
          <w:color w:val="222222"/>
          <w:shd w:val="clear" w:color="auto" w:fill="FFFFFF"/>
        </w:rPr>
        <w:t>Nature</w:t>
      </w:r>
      <w:r w:rsidR="008D748F">
        <w:rPr>
          <w:rFonts w:eastAsia="Times New Roman"/>
          <w:color w:val="222222"/>
          <w:shd w:val="clear" w:color="auto" w:fill="FFFFFF"/>
        </w:rPr>
        <w:t>, 171-172 (2019).</w:t>
      </w:r>
    </w:p>
    <w:sectPr w:rsidR="003708B7" w:rsidRPr="00E14989" w:rsidSect="008D748F">
      <w:headerReference w:type="default" r:id="rId6"/>
      <w:pgSz w:w="11909" w:h="16834"/>
      <w:pgMar w:top="964" w:right="1440" w:bottom="1440" w:left="1440" w:header="391" w:footer="720" w:gutter="0"/>
      <w:lnNumType w:countBy="1" w:restart="continuou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C88D" w14:textId="77777777" w:rsidR="00D73478" w:rsidRDefault="00D73478" w:rsidP="00867DF6">
      <w:pPr>
        <w:spacing w:line="240" w:lineRule="auto"/>
      </w:pPr>
      <w:r>
        <w:separator/>
      </w:r>
    </w:p>
  </w:endnote>
  <w:endnote w:type="continuationSeparator" w:id="0">
    <w:p w14:paraId="5EEF58C2" w14:textId="77777777" w:rsidR="00D73478" w:rsidRDefault="00D73478" w:rsidP="00867D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F948C" w14:textId="77777777" w:rsidR="00D73478" w:rsidRDefault="00D73478" w:rsidP="00867DF6">
      <w:pPr>
        <w:spacing w:line="240" w:lineRule="auto"/>
      </w:pPr>
      <w:r>
        <w:separator/>
      </w:r>
    </w:p>
  </w:footnote>
  <w:footnote w:type="continuationSeparator" w:id="0">
    <w:p w14:paraId="50739F7D" w14:textId="77777777" w:rsidR="00D73478" w:rsidRDefault="00D73478" w:rsidP="00867D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8BA3" w14:textId="6D303027" w:rsidR="00867DF6" w:rsidRDefault="00867DF6" w:rsidP="00867DF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B1D"/>
    <w:rsid w:val="00003380"/>
    <w:rsid w:val="00032D9D"/>
    <w:rsid w:val="000542FC"/>
    <w:rsid w:val="000B2137"/>
    <w:rsid w:val="001126F2"/>
    <w:rsid w:val="001C7CE3"/>
    <w:rsid w:val="003708B7"/>
    <w:rsid w:val="004E3CA5"/>
    <w:rsid w:val="00587F5B"/>
    <w:rsid w:val="0060071F"/>
    <w:rsid w:val="0065040A"/>
    <w:rsid w:val="00714740"/>
    <w:rsid w:val="007909BE"/>
    <w:rsid w:val="00861B4F"/>
    <w:rsid w:val="00867DF6"/>
    <w:rsid w:val="008D359D"/>
    <w:rsid w:val="008D748F"/>
    <w:rsid w:val="00970B1D"/>
    <w:rsid w:val="00991E41"/>
    <w:rsid w:val="00B06A13"/>
    <w:rsid w:val="00B132FF"/>
    <w:rsid w:val="00C03B6D"/>
    <w:rsid w:val="00C67960"/>
    <w:rsid w:val="00D030E7"/>
    <w:rsid w:val="00D03EDD"/>
    <w:rsid w:val="00D04A29"/>
    <w:rsid w:val="00D66F32"/>
    <w:rsid w:val="00D73261"/>
    <w:rsid w:val="00D73478"/>
    <w:rsid w:val="00E14989"/>
    <w:rsid w:val="00F3169D"/>
    <w:rsid w:val="00F523F5"/>
    <w:rsid w:val="00FE0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4FD1"/>
  <w15:docId w15:val="{C8D20FBD-21A0-8E45-B1E1-0D7866B6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67DF6"/>
    <w:pPr>
      <w:tabs>
        <w:tab w:val="center" w:pos="4680"/>
        <w:tab w:val="right" w:pos="9360"/>
      </w:tabs>
      <w:spacing w:line="240" w:lineRule="auto"/>
    </w:pPr>
  </w:style>
  <w:style w:type="character" w:customStyle="1" w:styleId="HeaderChar">
    <w:name w:val="Header Char"/>
    <w:basedOn w:val="DefaultParagraphFont"/>
    <w:link w:val="Header"/>
    <w:uiPriority w:val="99"/>
    <w:rsid w:val="00867DF6"/>
  </w:style>
  <w:style w:type="paragraph" w:styleId="Footer">
    <w:name w:val="footer"/>
    <w:basedOn w:val="Normal"/>
    <w:link w:val="FooterChar"/>
    <w:uiPriority w:val="99"/>
    <w:unhideWhenUsed/>
    <w:rsid w:val="00867DF6"/>
    <w:pPr>
      <w:tabs>
        <w:tab w:val="center" w:pos="4680"/>
        <w:tab w:val="right" w:pos="9360"/>
      </w:tabs>
      <w:spacing w:line="240" w:lineRule="auto"/>
    </w:pPr>
  </w:style>
  <w:style w:type="character" w:customStyle="1" w:styleId="FooterChar">
    <w:name w:val="Footer Char"/>
    <w:basedOn w:val="DefaultParagraphFont"/>
    <w:link w:val="Footer"/>
    <w:uiPriority w:val="99"/>
    <w:rsid w:val="00867DF6"/>
  </w:style>
  <w:style w:type="paragraph" w:styleId="NormalWeb">
    <w:name w:val="Normal (Web)"/>
    <w:basedOn w:val="Normal"/>
    <w:uiPriority w:val="99"/>
    <w:semiHidden/>
    <w:unhideWhenUsed/>
    <w:rsid w:val="003708B7"/>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8D7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856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Hobaiter</cp:lastModifiedBy>
  <cp:revision>10</cp:revision>
  <dcterms:created xsi:type="dcterms:W3CDTF">2022-10-14T16:43:00Z</dcterms:created>
  <dcterms:modified xsi:type="dcterms:W3CDTF">2022-10-20T17:12:00Z</dcterms:modified>
</cp:coreProperties>
</file>