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94F57" w14:textId="77777777" w:rsidR="00F11616" w:rsidRPr="00A910E2" w:rsidRDefault="00042A4A" w:rsidP="00042A4A">
      <w:pPr>
        <w:rPr>
          <w:b/>
        </w:rPr>
      </w:pPr>
      <w:r w:rsidRPr="00A910E2">
        <w:rPr>
          <w:b/>
          <w:u w:val="single"/>
        </w:rPr>
        <w:t>Project:</w:t>
      </w:r>
      <w:r w:rsidRPr="00A910E2">
        <w:rPr>
          <w:b/>
        </w:rPr>
        <w:t xml:space="preserve"> </w:t>
      </w:r>
    </w:p>
    <w:p w14:paraId="2C756E6F" w14:textId="1F64E082" w:rsidR="00042A4A" w:rsidRPr="00A910E2" w:rsidRDefault="00BB49F5" w:rsidP="00042A4A">
      <w:r w:rsidRPr="00A910E2">
        <w:t>Investigation of putative HTT interacting proteins</w:t>
      </w:r>
    </w:p>
    <w:p w14:paraId="301A6A26" w14:textId="77777777" w:rsidR="00042A4A" w:rsidRPr="00A910E2" w:rsidRDefault="00042A4A" w:rsidP="00042A4A">
      <w:pPr>
        <w:rPr>
          <w:b/>
        </w:rPr>
      </w:pPr>
    </w:p>
    <w:p w14:paraId="0066F4C6" w14:textId="77777777" w:rsidR="00F11616" w:rsidRPr="00A910E2" w:rsidRDefault="00F11616" w:rsidP="00042A4A">
      <w:r w:rsidRPr="00A910E2">
        <w:rPr>
          <w:b/>
          <w:u w:val="single"/>
        </w:rPr>
        <w:t>Experiment:</w:t>
      </w:r>
      <w:r w:rsidRPr="00A910E2">
        <w:t xml:space="preserve"> </w:t>
      </w:r>
    </w:p>
    <w:p w14:paraId="08C8EF8E" w14:textId="1B72F89C" w:rsidR="00042A4A" w:rsidRPr="00A910E2" w:rsidRDefault="00BB49F5" w:rsidP="00042A4A">
      <w:r w:rsidRPr="00A910E2">
        <w:t xml:space="preserve">Analysis of HTT </w:t>
      </w:r>
      <w:proofErr w:type="spellStart"/>
      <w:r w:rsidRPr="00A910E2">
        <w:t>BioID</w:t>
      </w:r>
      <w:proofErr w:type="spellEnd"/>
      <w:r w:rsidRPr="00A910E2">
        <w:t xml:space="preserve"> datasets </w:t>
      </w:r>
    </w:p>
    <w:p w14:paraId="1F9AC0BA" w14:textId="77777777" w:rsidR="00042A4A" w:rsidRPr="00A910E2" w:rsidRDefault="00042A4A" w:rsidP="00042A4A">
      <w:pPr>
        <w:rPr>
          <w:b/>
        </w:rPr>
      </w:pPr>
    </w:p>
    <w:p w14:paraId="0EE072E2" w14:textId="77777777" w:rsidR="00F11616" w:rsidRPr="00A910E2" w:rsidRDefault="00042A4A" w:rsidP="00042A4A">
      <w:r w:rsidRPr="00A910E2">
        <w:rPr>
          <w:b/>
          <w:u w:val="single"/>
        </w:rPr>
        <w:t>Date</w:t>
      </w:r>
      <w:r w:rsidR="00F11616" w:rsidRPr="00A910E2">
        <w:rPr>
          <w:b/>
          <w:u w:val="single"/>
        </w:rPr>
        <w:t xml:space="preserve"> completed</w:t>
      </w:r>
      <w:r w:rsidRPr="00A910E2">
        <w:rPr>
          <w:b/>
          <w:u w:val="single"/>
        </w:rPr>
        <w:t>:</w:t>
      </w:r>
      <w:r w:rsidR="00F11616" w:rsidRPr="00A910E2">
        <w:rPr>
          <w:b/>
        </w:rPr>
        <w:softHyphen/>
      </w:r>
      <w:r w:rsidR="00F11616" w:rsidRPr="00A910E2">
        <w:t xml:space="preserve"> </w:t>
      </w:r>
    </w:p>
    <w:p w14:paraId="53A41218" w14:textId="4232E18B" w:rsidR="00042A4A" w:rsidRPr="00A910E2" w:rsidRDefault="00F11616" w:rsidP="00042A4A">
      <w:r w:rsidRPr="00A910E2">
        <w:t>2019/0</w:t>
      </w:r>
      <w:r w:rsidR="00D377BC" w:rsidRPr="00A910E2">
        <w:t>4/</w:t>
      </w:r>
      <w:r w:rsidR="00BB49F5" w:rsidRPr="00A910E2">
        <w:t>09</w:t>
      </w:r>
    </w:p>
    <w:p w14:paraId="5856F793" w14:textId="77777777" w:rsidR="00042A4A" w:rsidRPr="00A910E2" w:rsidRDefault="00042A4A" w:rsidP="00042A4A"/>
    <w:p w14:paraId="1B64A443" w14:textId="77777777" w:rsidR="00F11616" w:rsidRPr="00A910E2" w:rsidRDefault="00042A4A" w:rsidP="00042A4A">
      <w:r w:rsidRPr="00A910E2">
        <w:rPr>
          <w:b/>
          <w:u w:val="single"/>
        </w:rPr>
        <w:t>Rationale:</w:t>
      </w:r>
      <w:r w:rsidR="00F11616" w:rsidRPr="00A910E2">
        <w:t xml:space="preserve"> </w:t>
      </w:r>
    </w:p>
    <w:p w14:paraId="7F57CADA" w14:textId="77777777" w:rsidR="00BB49F5" w:rsidRPr="00A910E2" w:rsidRDefault="00BB49F5" w:rsidP="00BB49F5">
      <w:proofErr w:type="spellStart"/>
      <w:r w:rsidRPr="00A910E2">
        <w:t>BioID</w:t>
      </w:r>
      <w:proofErr w:type="spellEnd"/>
      <w:r w:rsidRPr="00A910E2">
        <w:t xml:space="preserve"> technology employs a promiscuous biotin ligase (</w:t>
      </w:r>
      <w:proofErr w:type="spellStart"/>
      <w:r w:rsidRPr="00A910E2">
        <w:t>BirA</w:t>
      </w:r>
      <w:proofErr w:type="spellEnd"/>
      <w:r w:rsidRPr="00A910E2">
        <w:t xml:space="preserve">) fused to the terminus of the target protein, huntingtin, allowing proximal proteins to be biotinylated and then subsequently identified through mass spectrometry experiments. This technique has not been applied to assess huntingtin interactors to date in the published literature, so will provide a novel methodology to characterize the huntingtin interactome. As huntingtin is a large protein molecule and the precise location of the N and C-termini remain unresolved due to their flexible nature, both N and C terminally </w:t>
      </w:r>
      <w:proofErr w:type="spellStart"/>
      <w:r w:rsidRPr="00A910E2">
        <w:t>BirA</w:t>
      </w:r>
      <w:proofErr w:type="spellEnd"/>
      <w:r w:rsidRPr="00A910E2">
        <w:t>-tagged constructs for full-length huntingtin will be generated for overexpression as well as a truncated construct spanning amino acids 80-3100, the region of the protein resolved in the recent cryo-electron microscopy structure which omits the flexible termini. Huntingtin fusion proteins will be overexpressed in cells subjected to different ROS stresses as well as control conditions. Resultant cell lysates will be analysed through collaboration with Prof. Anne-Claude Gingras (</w:t>
      </w:r>
      <w:proofErr w:type="spellStart"/>
      <w:r w:rsidRPr="00A910E2">
        <w:t>Lunenfeld</w:t>
      </w:r>
      <w:proofErr w:type="spellEnd"/>
      <w:r w:rsidRPr="00A910E2">
        <w:t xml:space="preserve"> Tanenbaum Research Institute, University of Toronto). From this work, we hope to obtain a list of putative huntingtin interactors which will be compared to previously published findings and assessed for stable complex formation with huntingtin.</w:t>
      </w:r>
    </w:p>
    <w:p w14:paraId="40AFE544" w14:textId="36FB3626" w:rsidR="00D377BC" w:rsidRPr="00A910E2" w:rsidRDefault="00D377BC" w:rsidP="00042A4A"/>
    <w:p w14:paraId="4F22F943" w14:textId="32C58319" w:rsidR="00F11616" w:rsidRDefault="00F11616" w:rsidP="00042A4A">
      <w:pPr>
        <w:rPr>
          <w:b/>
          <w:u w:val="single"/>
        </w:rPr>
      </w:pPr>
      <w:r w:rsidRPr="00A910E2">
        <w:rPr>
          <w:b/>
          <w:u w:val="single"/>
        </w:rPr>
        <w:t xml:space="preserve">Experimental approach: </w:t>
      </w:r>
    </w:p>
    <w:p w14:paraId="5E432834" w14:textId="77777777" w:rsidR="00A910E2" w:rsidRPr="00A910E2" w:rsidRDefault="00A910E2" w:rsidP="00042A4A">
      <w:pPr>
        <w:rPr>
          <w:b/>
          <w:u w:val="single"/>
        </w:rPr>
      </w:pPr>
    </w:p>
    <w:p w14:paraId="0AB61EC5" w14:textId="3635F163" w:rsidR="00A910E2" w:rsidRPr="005514C8" w:rsidRDefault="00A910E2" w:rsidP="005514C8">
      <w:pPr>
        <w:pStyle w:val="ListParagraph"/>
        <w:numPr>
          <w:ilvl w:val="0"/>
          <w:numId w:val="10"/>
        </w:numPr>
      </w:pPr>
      <w:r w:rsidRPr="00A910E2">
        <w:t xml:space="preserve">Summary of work completed by Geoff </w:t>
      </w:r>
      <w:proofErr w:type="spellStart"/>
      <w:r w:rsidRPr="00A910E2">
        <w:t>Hesketh</w:t>
      </w:r>
      <w:proofErr w:type="spellEnd"/>
      <w:r w:rsidRPr="00A910E2">
        <w:t xml:space="preserve"> (Postdoctoral </w:t>
      </w:r>
      <w:proofErr w:type="spellStart"/>
      <w:r w:rsidRPr="00A910E2">
        <w:t xml:space="preserve">Fellow </w:t>
      </w:r>
      <w:proofErr w:type="spellEnd"/>
      <w:r w:rsidRPr="00A910E2">
        <w:t xml:space="preserve">in the Gingras lab): </w:t>
      </w:r>
    </w:p>
    <w:tbl>
      <w:tblPr>
        <w:tblStyle w:val="TableGrid"/>
        <w:tblW w:w="10065" w:type="dxa"/>
        <w:tblBorders>
          <w:top w:val="none" w:sz="0" w:space="0" w:color="auto"/>
          <w:left w:val="none" w:sz="0" w:space="0" w:color="auto"/>
          <w:bottom w:val="none" w:sz="0" w:space="0" w:color="auto"/>
          <w:right w:val="none" w:sz="0" w:space="0" w:color="auto"/>
        </w:tblBorders>
        <w:tblLayout w:type="fixed"/>
        <w:tblCellMar>
          <w:left w:w="85" w:type="dxa"/>
          <w:right w:w="57" w:type="dxa"/>
        </w:tblCellMar>
        <w:tblLook w:val="04A0" w:firstRow="1" w:lastRow="0" w:firstColumn="1" w:lastColumn="0" w:noHBand="0" w:noVBand="1"/>
      </w:tblPr>
      <w:tblGrid>
        <w:gridCol w:w="2552"/>
        <w:gridCol w:w="1701"/>
        <w:gridCol w:w="852"/>
        <w:gridCol w:w="1699"/>
        <w:gridCol w:w="1560"/>
        <w:gridCol w:w="1701"/>
      </w:tblGrid>
      <w:tr w:rsidR="00A910E2" w:rsidRPr="00A910E2" w14:paraId="49BED738" w14:textId="77777777" w:rsidTr="00A910E2">
        <w:trPr>
          <w:trHeight w:val="89"/>
        </w:trPr>
        <w:tc>
          <w:tcPr>
            <w:tcW w:w="2552" w:type="dxa"/>
            <w:noWrap/>
            <w:vAlign w:val="center"/>
            <w:hideMark/>
          </w:tcPr>
          <w:p w14:paraId="0E14EAA7" w14:textId="77777777" w:rsidR="00A910E2" w:rsidRPr="00A910E2" w:rsidRDefault="00A910E2" w:rsidP="007D1991">
            <w:pPr>
              <w:ind w:right="27"/>
              <w:rPr>
                <w:rFonts w:ascii="Calibri" w:hAnsi="Calibri" w:cs="Calibri"/>
                <w:b/>
                <w:color w:val="0070C0"/>
                <w:sz w:val="21"/>
                <w:szCs w:val="24"/>
              </w:rPr>
            </w:pPr>
            <w:r w:rsidRPr="00A910E2">
              <w:rPr>
                <w:rFonts w:ascii="Calibri" w:hAnsi="Calibri"/>
                <w:b/>
                <w:sz w:val="21"/>
                <w:szCs w:val="24"/>
              </w:rPr>
              <w:t>Construct Name</w:t>
            </w:r>
          </w:p>
        </w:tc>
        <w:tc>
          <w:tcPr>
            <w:tcW w:w="1701" w:type="dxa"/>
            <w:noWrap/>
            <w:vAlign w:val="center"/>
            <w:hideMark/>
          </w:tcPr>
          <w:p w14:paraId="537AD1CC" w14:textId="77777777" w:rsidR="00A910E2" w:rsidRPr="00A910E2" w:rsidRDefault="00A910E2" w:rsidP="007D1991">
            <w:pPr>
              <w:ind w:right="27"/>
              <w:rPr>
                <w:rFonts w:ascii="Calibri" w:hAnsi="Calibri" w:cs="Calibri"/>
                <w:b/>
                <w:color w:val="0070C0"/>
                <w:sz w:val="21"/>
                <w:szCs w:val="24"/>
              </w:rPr>
            </w:pPr>
            <w:r w:rsidRPr="00A910E2">
              <w:rPr>
                <w:rFonts w:ascii="Calibri" w:hAnsi="Calibri"/>
                <w:b/>
                <w:sz w:val="21"/>
                <w:szCs w:val="24"/>
              </w:rPr>
              <w:t xml:space="preserve">SGC Construct ID </w:t>
            </w:r>
          </w:p>
        </w:tc>
        <w:tc>
          <w:tcPr>
            <w:tcW w:w="852" w:type="dxa"/>
            <w:noWrap/>
            <w:vAlign w:val="center"/>
            <w:hideMark/>
          </w:tcPr>
          <w:p w14:paraId="29CF63BD" w14:textId="77777777" w:rsidR="00A910E2" w:rsidRPr="00A910E2" w:rsidRDefault="00A910E2" w:rsidP="007D1991">
            <w:pPr>
              <w:ind w:right="27"/>
              <w:rPr>
                <w:rFonts w:ascii="Calibri" w:hAnsi="Calibri" w:cs="Calibri"/>
                <w:b/>
                <w:color w:val="0070C0"/>
                <w:sz w:val="21"/>
                <w:szCs w:val="24"/>
              </w:rPr>
            </w:pPr>
            <w:r w:rsidRPr="00A910E2">
              <w:rPr>
                <w:rFonts w:ascii="Calibri" w:hAnsi="Calibri"/>
                <w:b/>
                <w:sz w:val="21"/>
                <w:szCs w:val="24"/>
              </w:rPr>
              <w:t>Vector</w:t>
            </w:r>
          </w:p>
        </w:tc>
        <w:tc>
          <w:tcPr>
            <w:tcW w:w="1699" w:type="dxa"/>
            <w:noWrap/>
            <w:vAlign w:val="center"/>
            <w:hideMark/>
          </w:tcPr>
          <w:p w14:paraId="14322154" w14:textId="77777777" w:rsidR="00A910E2" w:rsidRPr="00A910E2" w:rsidRDefault="00A910E2" w:rsidP="007D1991">
            <w:pPr>
              <w:ind w:right="27"/>
              <w:rPr>
                <w:rFonts w:ascii="Calibri" w:hAnsi="Calibri" w:cs="Calibri"/>
                <w:b/>
                <w:color w:val="0070C0"/>
                <w:sz w:val="21"/>
                <w:szCs w:val="24"/>
              </w:rPr>
            </w:pPr>
            <w:r w:rsidRPr="00A910E2">
              <w:rPr>
                <w:rFonts w:ascii="Calibri" w:hAnsi="Calibri"/>
                <w:b/>
                <w:sz w:val="21"/>
                <w:szCs w:val="24"/>
              </w:rPr>
              <w:t>Amino Acid Start</w:t>
            </w:r>
          </w:p>
        </w:tc>
        <w:tc>
          <w:tcPr>
            <w:tcW w:w="1560" w:type="dxa"/>
            <w:noWrap/>
            <w:vAlign w:val="center"/>
            <w:hideMark/>
          </w:tcPr>
          <w:p w14:paraId="62355AEC" w14:textId="77777777" w:rsidR="00A910E2" w:rsidRPr="00A910E2" w:rsidRDefault="00A910E2" w:rsidP="007D1991">
            <w:pPr>
              <w:ind w:right="27"/>
              <w:rPr>
                <w:rFonts w:ascii="Calibri" w:hAnsi="Calibri" w:cs="Calibri"/>
                <w:b/>
                <w:color w:val="0070C0"/>
                <w:sz w:val="21"/>
                <w:szCs w:val="24"/>
              </w:rPr>
            </w:pPr>
            <w:r w:rsidRPr="00A910E2">
              <w:rPr>
                <w:rFonts w:ascii="Calibri" w:hAnsi="Calibri"/>
                <w:b/>
                <w:sz w:val="21"/>
                <w:szCs w:val="24"/>
              </w:rPr>
              <w:t>Amino Acid End</w:t>
            </w:r>
          </w:p>
        </w:tc>
        <w:tc>
          <w:tcPr>
            <w:tcW w:w="1701" w:type="dxa"/>
            <w:vAlign w:val="center"/>
          </w:tcPr>
          <w:p w14:paraId="33EDED8C" w14:textId="77777777" w:rsidR="00A910E2" w:rsidRPr="00A910E2" w:rsidRDefault="00A910E2" w:rsidP="007D1991">
            <w:pPr>
              <w:ind w:right="27"/>
              <w:rPr>
                <w:rFonts w:ascii="Calibri" w:hAnsi="Calibri"/>
                <w:b/>
                <w:color w:val="000000"/>
                <w:sz w:val="21"/>
                <w:szCs w:val="24"/>
              </w:rPr>
            </w:pPr>
            <w:r w:rsidRPr="00A910E2">
              <w:rPr>
                <w:rFonts w:ascii="Calibri" w:hAnsi="Calibri"/>
                <w:b/>
                <w:sz w:val="21"/>
                <w:szCs w:val="24"/>
              </w:rPr>
              <w:t xml:space="preserve">HTT protein </w:t>
            </w:r>
          </w:p>
        </w:tc>
      </w:tr>
      <w:tr w:rsidR="00A910E2" w:rsidRPr="00A910E2" w14:paraId="60154528" w14:textId="77777777" w:rsidTr="00A910E2">
        <w:trPr>
          <w:trHeight w:val="102"/>
        </w:trPr>
        <w:tc>
          <w:tcPr>
            <w:tcW w:w="2552" w:type="dxa"/>
            <w:noWrap/>
            <w:vAlign w:val="center"/>
            <w:hideMark/>
          </w:tcPr>
          <w:p w14:paraId="3953647F"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N-flag-BirA-HTT_1-3140</w:t>
            </w:r>
          </w:p>
        </w:tc>
        <w:tc>
          <w:tcPr>
            <w:tcW w:w="1701" w:type="dxa"/>
            <w:noWrap/>
            <w:vAlign w:val="center"/>
            <w:hideMark/>
          </w:tcPr>
          <w:p w14:paraId="4F433E38" w14:textId="4C69BF0B"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HTT:TOC011-C02</w:t>
            </w:r>
          </w:p>
        </w:tc>
        <w:tc>
          <w:tcPr>
            <w:tcW w:w="852" w:type="dxa"/>
            <w:noWrap/>
            <w:vAlign w:val="center"/>
            <w:hideMark/>
          </w:tcPr>
          <w:p w14:paraId="61B6BB44"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V9595</w:t>
            </w:r>
          </w:p>
        </w:tc>
        <w:tc>
          <w:tcPr>
            <w:tcW w:w="1699" w:type="dxa"/>
            <w:noWrap/>
            <w:vAlign w:val="center"/>
            <w:hideMark/>
          </w:tcPr>
          <w:p w14:paraId="3A3B0023"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1</w:t>
            </w:r>
          </w:p>
        </w:tc>
        <w:tc>
          <w:tcPr>
            <w:tcW w:w="1560" w:type="dxa"/>
            <w:noWrap/>
            <w:vAlign w:val="center"/>
            <w:hideMark/>
          </w:tcPr>
          <w:p w14:paraId="04810FCB"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3140</w:t>
            </w:r>
          </w:p>
        </w:tc>
        <w:tc>
          <w:tcPr>
            <w:tcW w:w="1701" w:type="dxa"/>
            <w:vAlign w:val="center"/>
          </w:tcPr>
          <w:p w14:paraId="66478063"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Full-length</w:t>
            </w:r>
          </w:p>
        </w:tc>
      </w:tr>
      <w:tr w:rsidR="00A910E2" w:rsidRPr="00A910E2" w14:paraId="3AE12E64" w14:textId="77777777" w:rsidTr="00A910E2">
        <w:trPr>
          <w:trHeight w:val="102"/>
        </w:trPr>
        <w:tc>
          <w:tcPr>
            <w:tcW w:w="2552" w:type="dxa"/>
            <w:noWrap/>
            <w:vAlign w:val="center"/>
            <w:hideMark/>
          </w:tcPr>
          <w:p w14:paraId="2B0AFEA7"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N-flag-BirA-HTT_93-3100</w:t>
            </w:r>
          </w:p>
        </w:tc>
        <w:tc>
          <w:tcPr>
            <w:tcW w:w="1701" w:type="dxa"/>
            <w:noWrap/>
            <w:vAlign w:val="center"/>
            <w:hideMark/>
          </w:tcPr>
          <w:p w14:paraId="5FD80E74"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HTT:TOC011-C03</w:t>
            </w:r>
          </w:p>
        </w:tc>
        <w:tc>
          <w:tcPr>
            <w:tcW w:w="852" w:type="dxa"/>
            <w:noWrap/>
            <w:vAlign w:val="center"/>
            <w:hideMark/>
          </w:tcPr>
          <w:p w14:paraId="7EAF6469"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V9595</w:t>
            </w:r>
          </w:p>
        </w:tc>
        <w:tc>
          <w:tcPr>
            <w:tcW w:w="1699" w:type="dxa"/>
            <w:noWrap/>
            <w:vAlign w:val="center"/>
            <w:hideMark/>
          </w:tcPr>
          <w:p w14:paraId="29ABFC0B"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93</w:t>
            </w:r>
          </w:p>
        </w:tc>
        <w:tc>
          <w:tcPr>
            <w:tcW w:w="1560" w:type="dxa"/>
            <w:noWrap/>
            <w:vAlign w:val="center"/>
            <w:hideMark/>
          </w:tcPr>
          <w:p w14:paraId="45F0FB0D"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3100</w:t>
            </w:r>
          </w:p>
        </w:tc>
        <w:tc>
          <w:tcPr>
            <w:tcW w:w="1701" w:type="dxa"/>
            <w:vAlign w:val="center"/>
          </w:tcPr>
          <w:p w14:paraId="48DBFF62"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Trimmed termini</w:t>
            </w:r>
          </w:p>
        </w:tc>
      </w:tr>
      <w:tr w:rsidR="00A910E2" w:rsidRPr="00A910E2" w14:paraId="22D8190C" w14:textId="77777777" w:rsidTr="00A910E2">
        <w:trPr>
          <w:trHeight w:val="102"/>
        </w:trPr>
        <w:tc>
          <w:tcPr>
            <w:tcW w:w="2552" w:type="dxa"/>
            <w:noWrap/>
            <w:vAlign w:val="center"/>
            <w:hideMark/>
          </w:tcPr>
          <w:p w14:paraId="6BBD795C"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N-flag-BirA-HTT_93-1715</w:t>
            </w:r>
          </w:p>
        </w:tc>
        <w:tc>
          <w:tcPr>
            <w:tcW w:w="1701" w:type="dxa"/>
            <w:noWrap/>
            <w:vAlign w:val="center"/>
            <w:hideMark/>
          </w:tcPr>
          <w:p w14:paraId="5EE59FC1"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HTT:TOC011-C04</w:t>
            </w:r>
          </w:p>
        </w:tc>
        <w:tc>
          <w:tcPr>
            <w:tcW w:w="852" w:type="dxa"/>
            <w:noWrap/>
            <w:vAlign w:val="center"/>
            <w:hideMark/>
          </w:tcPr>
          <w:p w14:paraId="2A2E8728"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V9595</w:t>
            </w:r>
          </w:p>
        </w:tc>
        <w:tc>
          <w:tcPr>
            <w:tcW w:w="1699" w:type="dxa"/>
            <w:noWrap/>
            <w:vAlign w:val="center"/>
            <w:hideMark/>
          </w:tcPr>
          <w:p w14:paraId="5603CD6A"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93</w:t>
            </w:r>
          </w:p>
        </w:tc>
        <w:tc>
          <w:tcPr>
            <w:tcW w:w="1560" w:type="dxa"/>
            <w:noWrap/>
            <w:vAlign w:val="center"/>
            <w:hideMark/>
          </w:tcPr>
          <w:p w14:paraId="6AEC4B13"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1715</w:t>
            </w:r>
          </w:p>
        </w:tc>
        <w:tc>
          <w:tcPr>
            <w:tcW w:w="1701" w:type="dxa"/>
            <w:vAlign w:val="center"/>
          </w:tcPr>
          <w:p w14:paraId="06090381"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N-HEAT + exon1</w:t>
            </w:r>
          </w:p>
        </w:tc>
      </w:tr>
      <w:tr w:rsidR="00A910E2" w:rsidRPr="00A910E2" w14:paraId="60B1DB13" w14:textId="77777777" w:rsidTr="00A910E2">
        <w:trPr>
          <w:trHeight w:val="102"/>
        </w:trPr>
        <w:tc>
          <w:tcPr>
            <w:tcW w:w="2552" w:type="dxa"/>
            <w:noWrap/>
            <w:vAlign w:val="center"/>
            <w:hideMark/>
          </w:tcPr>
          <w:p w14:paraId="5745A924"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N-flag-BirA-HTT_1-1715</w:t>
            </w:r>
          </w:p>
        </w:tc>
        <w:tc>
          <w:tcPr>
            <w:tcW w:w="1701" w:type="dxa"/>
            <w:noWrap/>
            <w:vAlign w:val="center"/>
            <w:hideMark/>
          </w:tcPr>
          <w:p w14:paraId="2676A45E" w14:textId="4555603B"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HTT:TOC011-C05</w:t>
            </w:r>
          </w:p>
        </w:tc>
        <w:tc>
          <w:tcPr>
            <w:tcW w:w="852" w:type="dxa"/>
            <w:noWrap/>
            <w:vAlign w:val="center"/>
            <w:hideMark/>
          </w:tcPr>
          <w:p w14:paraId="308C7F45"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V9595</w:t>
            </w:r>
          </w:p>
        </w:tc>
        <w:tc>
          <w:tcPr>
            <w:tcW w:w="1699" w:type="dxa"/>
            <w:noWrap/>
            <w:vAlign w:val="center"/>
            <w:hideMark/>
          </w:tcPr>
          <w:p w14:paraId="18FB3ABB"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1</w:t>
            </w:r>
          </w:p>
        </w:tc>
        <w:tc>
          <w:tcPr>
            <w:tcW w:w="1560" w:type="dxa"/>
            <w:noWrap/>
            <w:vAlign w:val="center"/>
            <w:hideMark/>
          </w:tcPr>
          <w:p w14:paraId="7908E867"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1715</w:t>
            </w:r>
          </w:p>
        </w:tc>
        <w:tc>
          <w:tcPr>
            <w:tcW w:w="1701" w:type="dxa"/>
            <w:vAlign w:val="center"/>
          </w:tcPr>
          <w:p w14:paraId="65C8BAC4"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N-HEAT - exon1</w:t>
            </w:r>
          </w:p>
        </w:tc>
      </w:tr>
      <w:tr w:rsidR="00A910E2" w:rsidRPr="00A910E2" w14:paraId="2DC8C7DB" w14:textId="77777777" w:rsidTr="00A910E2">
        <w:trPr>
          <w:trHeight w:val="102"/>
        </w:trPr>
        <w:tc>
          <w:tcPr>
            <w:tcW w:w="2552" w:type="dxa"/>
            <w:noWrap/>
            <w:vAlign w:val="center"/>
            <w:hideMark/>
          </w:tcPr>
          <w:p w14:paraId="222E5AFF"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N-flag-BirA-HTT_2094-3140</w:t>
            </w:r>
          </w:p>
        </w:tc>
        <w:tc>
          <w:tcPr>
            <w:tcW w:w="1701" w:type="dxa"/>
            <w:noWrap/>
            <w:vAlign w:val="center"/>
            <w:hideMark/>
          </w:tcPr>
          <w:p w14:paraId="67659C1C"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HTT:TOC011-C06</w:t>
            </w:r>
          </w:p>
        </w:tc>
        <w:tc>
          <w:tcPr>
            <w:tcW w:w="852" w:type="dxa"/>
            <w:noWrap/>
            <w:vAlign w:val="center"/>
            <w:hideMark/>
          </w:tcPr>
          <w:p w14:paraId="4022D635"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V9595</w:t>
            </w:r>
          </w:p>
        </w:tc>
        <w:tc>
          <w:tcPr>
            <w:tcW w:w="1699" w:type="dxa"/>
            <w:noWrap/>
            <w:vAlign w:val="center"/>
            <w:hideMark/>
          </w:tcPr>
          <w:p w14:paraId="138088A5"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2094</w:t>
            </w:r>
          </w:p>
        </w:tc>
        <w:tc>
          <w:tcPr>
            <w:tcW w:w="1560" w:type="dxa"/>
            <w:noWrap/>
            <w:vAlign w:val="center"/>
            <w:hideMark/>
          </w:tcPr>
          <w:p w14:paraId="4506F02B"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3140</w:t>
            </w:r>
          </w:p>
        </w:tc>
        <w:tc>
          <w:tcPr>
            <w:tcW w:w="1701" w:type="dxa"/>
            <w:vAlign w:val="center"/>
          </w:tcPr>
          <w:p w14:paraId="36386D60"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C-HEAT</w:t>
            </w:r>
          </w:p>
        </w:tc>
      </w:tr>
      <w:tr w:rsidR="00A910E2" w:rsidRPr="00A910E2" w14:paraId="5E160B6C" w14:textId="77777777" w:rsidTr="00A910E2">
        <w:trPr>
          <w:trHeight w:val="102"/>
        </w:trPr>
        <w:tc>
          <w:tcPr>
            <w:tcW w:w="2552" w:type="dxa"/>
            <w:noWrap/>
            <w:vAlign w:val="center"/>
            <w:hideMark/>
          </w:tcPr>
          <w:p w14:paraId="0AA7D715"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N-flag-BirA-HTT_1731-2064</w:t>
            </w:r>
          </w:p>
        </w:tc>
        <w:tc>
          <w:tcPr>
            <w:tcW w:w="1701" w:type="dxa"/>
            <w:noWrap/>
            <w:vAlign w:val="center"/>
            <w:hideMark/>
          </w:tcPr>
          <w:p w14:paraId="63F2EEC8"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HTT:TOC011-C07</w:t>
            </w:r>
          </w:p>
        </w:tc>
        <w:tc>
          <w:tcPr>
            <w:tcW w:w="852" w:type="dxa"/>
            <w:noWrap/>
            <w:vAlign w:val="center"/>
            <w:hideMark/>
          </w:tcPr>
          <w:p w14:paraId="79BF6AA9"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V9595</w:t>
            </w:r>
          </w:p>
        </w:tc>
        <w:tc>
          <w:tcPr>
            <w:tcW w:w="1699" w:type="dxa"/>
            <w:noWrap/>
            <w:vAlign w:val="center"/>
            <w:hideMark/>
          </w:tcPr>
          <w:p w14:paraId="3F6BC6D6"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1731</w:t>
            </w:r>
          </w:p>
        </w:tc>
        <w:tc>
          <w:tcPr>
            <w:tcW w:w="1560" w:type="dxa"/>
            <w:noWrap/>
            <w:vAlign w:val="center"/>
            <w:hideMark/>
          </w:tcPr>
          <w:p w14:paraId="24B7D9E2"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2064</w:t>
            </w:r>
          </w:p>
        </w:tc>
        <w:tc>
          <w:tcPr>
            <w:tcW w:w="1701" w:type="dxa"/>
            <w:vAlign w:val="center"/>
          </w:tcPr>
          <w:p w14:paraId="3C2E7A49"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Bridge</w:t>
            </w:r>
          </w:p>
        </w:tc>
      </w:tr>
      <w:tr w:rsidR="00A910E2" w:rsidRPr="00A910E2" w14:paraId="0AAA3C69" w14:textId="77777777" w:rsidTr="00A910E2">
        <w:trPr>
          <w:trHeight w:val="102"/>
        </w:trPr>
        <w:tc>
          <w:tcPr>
            <w:tcW w:w="2552" w:type="dxa"/>
            <w:noWrap/>
            <w:vAlign w:val="center"/>
            <w:hideMark/>
          </w:tcPr>
          <w:p w14:paraId="0EC12453"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HTT_1-3140-C-flag-BirA</w:t>
            </w:r>
          </w:p>
        </w:tc>
        <w:tc>
          <w:tcPr>
            <w:tcW w:w="1701" w:type="dxa"/>
            <w:noWrap/>
            <w:vAlign w:val="center"/>
            <w:hideMark/>
          </w:tcPr>
          <w:p w14:paraId="229B41D2" w14:textId="7985B6A5"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HTT:TOC011-C08</w:t>
            </w:r>
          </w:p>
        </w:tc>
        <w:tc>
          <w:tcPr>
            <w:tcW w:w="852" w:type="dxa"/>
            <w:noWrap/>
            <w:vAlign w:val="center"/>
            <w:hideMark/>
          </w:tcPr>
          <w:p w14:paraId="3938DB93"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V9596</w:t>
            </w:r>
          </w:p>
        </w:tc>
        <w:tc>
          <w:tcPr>
            <w:tcW w:w="1699" w:type="dxa"/>
            <w:noWrap/>
            <w:vAlign w:val="center"/>
            <w:hideMark/>
          </w:tcPr>
          <w:p w14:paraId="554C586A"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1</w:t>
            </w:r>
          </w:p>
        </w:tc>
        <w:tc>
          <w:tcPr>
            <w:tcW w:w="1560" w:type="dxa"/>
            <w:noWrap/>
            <w:vAlign w:val="center"/>
            <w:hideMark/>
          </w:tcPr>
          <w:p w14:paraId="6CE8B552"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3140</w:t>
            </w:r>
          </w:p>
        </w:tc>
        <w:tc>
          <w:tcPr>
            <w:tcW w:w="1701" w:type="dxa"/>
            <w:vAlign w:val="center"/>
          </w:tcPr>
          <w:p w14:paraId="3680EA53"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Full-length</w:t>
            </w:r>
          </w:p>
        </w:tc>
      </w:tr>
      <w:tr w:rsidR="00A910E2" w:rsidRPr="00A910E2" w14:paraId="65E5B520" w14:textId="77777777" w:rsidTr="00A910E2">
        <w:trPr>
          <w:trHeight w:val="102"/>
        </w:trPr>
        <w:tc>
          <w:tcPr>
            <w:tcW w:w="2552" w:type="dxa"/>
            <w:noWrap/>
            <w:vAlign w:val="center"/>
            <w:hideMark/>
          </w:tcPr>
          <w:p w14:paraId="3FDC3BD8"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HTT_93-3100-C-flag-BirA</w:t>
            </w:r>
          </w:p>
        </w:tc>
        <w:tc>
          <w:tcPr>
            <w:tcW w:w="1701" w:type="dxa"/>
            <w:noWrap/>
            <w:vAlign w:val="center"/>
            <w:hideMark/>
          </w:tcPr>
          <w:p w14:paraId="7EF0B40B"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HTT:TOC011-C09</w:t>
            </w:r>
          </w:p>
        </w:tc>
        <w:tc>
          <w:tcPr>
            <w:tcW w:w="852" w:type="dxa"/>
            <w:noWrap/>
            <w:vAlign w:val="center"/>
            <w:hideMark/>
          </w:tcPr>
          <w:p w14:paraId="7337FD62"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V9596</w:t>
            </w:r>
          </w:p>
        </w:tc>
        <w:tc>
          <w:tcPr>
            <w:tcW w:w="1699" w:type="dxa"/>
            <w:noWrap/>
            <w:vAlign w:val="center"/>
            <w:hideMark/>
          </w:tcPr>
          <w:p w14:paraId="46008E50"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93</w:t>
            </w:r>
          </w:p>
        </w:tc>
        <w:tc>
          <w:tcPr>
            <w:tcW w:w="1560" w:type="dxa"/>
            <w:noWrap/>
            <w:vAlign w:val="center"/>
            <w:hideMark/>
          </w:tcPr>
          <w:p w14:paraId="1E607AB1"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3100</w:t>
            </w:r>
          </w:p>
        </w:tc>
        <w:tc>
          <w:tcPr>
            <w:tcW w:w="1701" w:type="dxa"/>
            <w:vAlign w:val="center"/>
          </w:tcPr>
          <w:p w14:paraId="764F93CA"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Trimmed termini</w:t>
            </w:r>
          </w:p>
        </w:tc>
      </w:tr>
      <w:tr w:rsidR="00A910E2" w:rsidRPr="00A910E2" w14:paraId="2BA634E2" w14:textId="77777777" w:rsidTr="00A910E2">
        <w:trPr>
          <w:trHeight w:val="102"/>
        </w:trPr>
        <w:tc>
          <w:tcPr>
            <w:tcW w:w="2552" w:type="dxa"/>
            <w:noWrap/>
            <w:vAlign w:val="center"/>
            <w:hideMark/>
          </w:tcPr>
          <w:p w14:paraId="3862797F"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HTT_93-1715-C-flag-BirA</w:t>
            </w:r>
          </w:p>
        </w:tc>
        <w:tc>
          <w:tcPr>
            <w:tcW w:w="1701" w:type="dxa"/>
            <w:noWrap/>
            <w:vAlign w:val="center"/>
            <w:hideMark/>
          </w:tcPr>
          <w:p w14:paraId="34DBD40E"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HTT:TOC011-C10</w:t>
            </w:r>
          </w:p>
        </w:tc>
        <w:tc>
          <w:tcPr>
            <w:tcW w:w="852" w:type="dxa"/>
            <w:noWrap/>
            <w:vAlign w:val="center"/>
            <w:hideMark/>
          </w:tcPr>
          <w:p w14:paraId="7062EB89"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V9596</w:t>
            </w:r>
          </w:p>
        </w:tc>
        <w:tc>
          <w:tcPr>
            <w:tcW w:w="1699" w:type="dxa"/>
            <w:noWrap/>
            <w:vAlign w:val="center"/>
            <w:hideMark/>
          </w:tcPr>
          <w:p w14:paraId="1DF2C76E"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93</w:t>
            </w:r>
          </w:p>
        </w:tc>
        <w:tc>
          <w:tcPr>
            <w:tcW w:w="1560" w:type="dxa"/>
            <w:noWrap/>
            <w:vAlign w:val="center"/>
            <w:hideMark/>
          </w:tcPr>
          <w:p w14:paraId="05D986BB"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1715</w:t>
            </w:r>
          </w:p>
        </w:tc>
        <w:tc>
          <w:tcPr>
            <w:tcW w:w="1701" w:type="dxa"/>
            <w:vAlign w:val="center"/>
          </w:tcPr>
          <w:p w14:paraId="05125727"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N-HEAT + exon1</w:t>
            </w:r>
          </w:p>
        </w:tc>
      </w:tr>
      <w:tr w:rsidR="00A910E2" w:rsidRPr="00A910E2" w14:paraId="29A09B55" w14:textId="77777777" w:rsidTr="00A910E2">
        <w:trPr>
          <w:trHeight w:val="102"/>
        </w:trPr>
        <w:tc>
          <w:tcPr>
            <w:tcW w:w="2552" w:type="dxa"/>
            <w:noWrap/>
            <w:vAlign w:val="center"/>
            <w:hideMark/>
          </w:tcPr>
          <w:p w14:paraId="2247810B"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HTT_1-1715-C-flag-BirA</w:t>
            </w:r>
          </w:p>
        </w:tc>
        <w:tc>
          <w:tcPr>
            <w:tcW w:w="1701" w:type="dxa"/>
            <w:noWrap/>
            <w:vAlign w:val="center"/>
            <w:hideMark/>
          </w:tcPr>
          <w:p w14:paraId="2C2E4CA7" w14:textId="77A30231"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HTT:TOC011-C11</w:t>
            </w:r>
          </w:p>
        </w:tc>
        <w:tc>
          <w:tcPr>
            <w:tcW w:w="852" w:type="dxa"/>
            <w:noWrap/>
            <w:vAlign w:val="center"/>
            <w:hideMark/>
          </w:tcPr>
          <w:p w14:paraId="073F6B5A"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V9596</w:t>
            </w:r>
          </w:p>
        </w:tc>
        <w:tc>
          <w:tcPr>
            <w:tcW w:w="1699" w:type="dxa"/>
            <w:noWrap/>
            <w:vAlign w:val="center"/>
            <w:hideMark/>
          </w:tcPr>
          <w:p w14:paraId="27061684"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1</w:t>
            </w:r>
          </w:p>
        </w:tc>
        <w:tc>
          <w:tcPr>
            <w:tcW w:w="1560" w:type="dxa"/>
            <w:noWrap/>
            <w:vAlign w:val="center"/>
            <w:hideMark/>
          </w:tcPr>
          <w:p w14:paraId="2F9A8FFC"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1715</w:t>
            </w:r>
          </w:p>
        </w:tc>
        <w:tc>
          <w:tcPr>
            <w:tcW w:w="1701" w:type="dxa"/>
            <w:vAlign w:val="center"/>
          </w:tcPr>
          <w:p w14:paraId="57927BB4"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N-HEAT - exon1</w:t>
            </w:r>
          </w:p>
        </w:tc>
      </w:tr>
      <w:tr w:rsidR="00A910E2" w:rsidRPr="00A910E2" w14:paraId="72DB2E44" w14:textId="77777777" w:rsidTr="00A910E2">
        <w:trPr>
          <w:trHeight w:val="102"/>
        </w:trPr>
        <w:tc>
          <w:tcPr>
            <w:tcW w:w="2552" w:type="dxa"/>
            <w:noWrap/>
            <w:vAlign w:val="center"/>
            <w:hideMark/>
          </w:tcPr>
          <w:p w14:paraId="1173D7C9"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HTT_2094-3140-C-flag-BirA</w:t>
            </w:r>
          </w:p>
        </w:tc>
        <w:tc>
          <w:tcPr>
            <w:tcW w:w="1701" w:type="dxa"/>
            <w:noWrap/>
            <w:vAlign w:val="center"/>
            <w:hideMark/>
          </w:tcPr>
          <w:p w14:paraId="2429ED92"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HTT:TOC011-C12</w:t>
            </w:r>
          </w:p>
        </w:tc>
        <w:tc>
          <w:tcPr>
            <w:tcW w:w="852" w:type="dxa"/>
            <w:noWrap/>
            <w:vAlign w:val="center"/>
            <w:hideMark/>
          </w:tcPr>
          <w:p w14:paraId="778BD2AD"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V9596</w:t>
            </w:r>
          </w:p>
        </w:tc>
        <w:tc>
          <w:tcPr>
            <w:tcW w:w="1699" w:type="dxa"/>
            <w:noWrap/>
            <w:vAlign w:val="center"/>
            <w:hideMark/>
          </w:tcPr>
          <w:p w14:paraId="4A1E327B"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2094</w:t>
            </w:r>
          </w:p>
        </w:tc>
        <w:tc>
          <w:tcPr>
            <w:tcW w:w="1560" w:type="dxa"/>
            <w:noWrap/>
            <w:vAlign w:val="center"/>
            <w:hideMark/>
          </w:tcPr>
          <w:p w14:paraId="03836770" w14:textId="77777777" w:rsidR="00A910E2" w:rsidRPr="00A910E2" w:rsidRDefault="00A910E2" w:rsidP="007D1991">
            <w:pPr>
              <w:ind w:right="27"/>
              <w:rPr>
                <w:rFonts w:ascii="Calibri" w:hAnsi="Calibri" w:cs="Calibri"/>
                <w:color w:val="0070C0"/>
                <w:sz w:val="21"/>
                <w:szCs w:val="24"/>
              </w:rPr>
            </w:pPr>
            <w:r w:rsidRPr="00A910E2">
              <w:rPr>
                <w:rFonts w:ascii="Calibri" w:hAnsi="Calibri"/>
                <w:sz w:val="21"/>
                <w:szCs w:val="24"/>
              </w:rPr>
              <w:t>3140</w:t>
            </w:r>
          </w:p>
        </w:tc>
        <w:tc>
          <w:tcPr>
            <w:tcW w:w="1701" w:type="dxa"/>
            <w:vAlign w:val="center"/>
          </w:tcPr>
          <w:p w14:paraId="6323E37D"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C-HEAT</w:t>
            </w:r>
          </w:p>
        </w:tc>
      </w:tr>
      <w:tr w:rsidR="00A910E2" w:rsidRPr="00A910E2" w14:paraId="5C7C99BE" w14:textId="77777777" w:rsidTr="00A910E2">
        <w:trPr>
          <w:trHeight w:val="102"/>
        </w:trPr>
        <w:tc>
          <w:tcPr>
            <w:tcW w:w="2552" w:type="dxa"/>
            <w:noWrap/>
            <w:vAlign w:val="center"/>
          </w:tcPr>
          <w:p w14:paraId="5D8ACA35"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HTT_1731-2064-C-flag-BirA</w:t>
            </w:r>
          </w:p>
        </w:tc>
        <w:tc>
          <w:tcPr>
            <w:tcW w:w="1701" w:type="dxa"/>
            <w:noWrap/>
            <w:vAlign w:val="center"/>
          </w:tcPr>
          <w:p w14:paraId="307C357C"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HTT:TOC011-D01</w:t>
            </w:r>
          </w:p>
        </w:tc>
        <w:tc>
          <w:tcPr>
            <w:tcW w:w="852" w:type="dxa"/>
            <w:noWrap/>
            <w:vAlign w:val="center"/>
          </w:tcPr>
          <w:p w14:paraId="281CB4E8"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V9596</w:t>
            </w:r>
          </w:p>
        </w:tc>
        <w:tc>
          <w:tcPr>
            <w:tcW w:w="1699" w:type="dxa"/>
            <w:noWrap/>
            <w:vAlign w:val="center"/>
          </w:tcPr>
          <w:p w14:paraId="70550078"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1731</w:t>
            </w:r>
          </w:p>
        </w:tc>
        <w:tc>
          <w:tcPr>
            <w:tcW w:w="1560" w:type="dxa"/>
            <w:noWrap/>
            <w:vAlign w:val="center"/>
          </w:tcPr>
          <w:p w14:paraId="07FFF3C8"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2064</w:t>
            </w:r>
          </w:p>
        </w:tc>
        <w:tc>
          <w:tcPr>
            <w:tcW w:w="1701" w:type="dxa"/>
            <w:vAlign w:val="center"/>
          </w:tcPr>
          <w:p w14:paraId="013800A0" w14:textId="77777777" w:rsidR="00A910E2" w:rsidRPr="00A910E2" w:rsidRDefault="00A910E2" w:rsidP="007D1991">
            <w:pPr>
              <w:ind w:right="27"/>
              <w:rPr>
                <w:rFonts w:ascii="Calibri" w:hAnsi="Calibri"/>
                <w:color w:val="000000"/>
                <w:sz w:val="21"/>
                <w:szCs w:val="24"/>
              </w:rPr>
            </w:pPr>
            <w:r w:rsidRPr="00A910E2">
              <w:rPr>
                <w:rFonts w:ascii="Calibri" w:hAnsi="Calibri"/>
                <w:sz w:val="21"/>
                <w:szCs w:val="24"/>
              </w:rPr>
              <w:t>Bridge</w:t>
            </w:r>
          </w:p>
        </w:tc>
      </w:tr>
    </w:tbl>
    <w:p w14:paraId="71E3B616" w14:textId="3EB89ED6" w:rsidR="00A910E2" w:rsidRDefault="00A910E2" w:rsidP="00A910E2">
      <w:pPr>
        <w:ind w:right="27"/>
        <w:rPr>
          <w:rFonts w:ascii="Calibri" w:hAnsi="Calibri" w:cs="Calibri"/>
          <w:i/>
          <w:color w:val="000000" w:themeColor="text1"/>
        </w:rPr>
      </w:pPr>
      <w:proofErr w:type="spellStart"/>
      <w:r w:rsidRPr="00A910E2">
        <w:rPr>
          <w:rFonts w:ascii="Calibri" w:hAnsi="Calibri" w:cs="Calibri"/>
          <w:i/>
          <w:color w:val="000000" w:themeColor="text1"/>
        </w:rPr>
        <w:t>BioID</w:t>
      </w:r>
      <w:proofErr w:type="spellEnd"/>
      <w:r w:rsidRPr="00A910E2">
        <w:rPr>
          <w:rFonts w:ascii="Calibri" w:hAnsi="Calibri" w:cs="Calibri"/>
          <w:i/>
          <w:color w:val="000000" w:themeColor="text1"/>
        </w:rPr>
        <w:t xml:space="preserve"> HTT clones generated. NB: HTT amino acid numbering is according to a Q19 template sequence. Vector details can be found here: </w:t>
      </w:r>
      <w:hyperlink r:id="rId5" w:history="1">
        <w:r w:rsidRPr="00A910E2">
          <w:rPr>
            <w:rStyle w:val="Hyperlink"/>
            <w:rFonts w:ascii="Calibri" w:hAnsi="Calibri" w:cs="Calibri"/>
            <w:i/>
            <w:color w:val="000000" w:themeColor="text1"/>
          </w:rPr>
          <w:t>https://gingraslab.lunenfeld.ca/resources.php?cateName=Reagents</w:t>
        </w:r>
      </w:hyperlink>
      <w:r w:rsidRPr="00A910E2">
        <w:rPr>
          <w:rFonts w:ascii="Calibri" w:hAnsi="Calibri" w:cs="Calibri"/>
          <w:i/>
          <w:color w:val="000000" w:themeColor="text1"/>
        </w:rPr>
        <w:t xml:space="preserve"> listed as pDEST-pcDNA5-BirA-FLAG N-term (V9595) and pDEST-pcDNA5-BirA-FLAG C-term (V9596). </w:t>
      </w:r>
    </w:p>
    <w:p w14:paraId="4BB2478A" w14:textId="77777777" w:rsidR="005514C8" w:rsidRPr="005514C8" w:rsidRDefault="005514C8" w:rsidP="00A910E2">
      <w:pPr>
        <w:ind w:right="27"/>
        <w:rPr>
          <w:rFonts w:ascii="Calibri" w:hAnsi="Calibri" w:cs="Calibri"/>
          <w:i/>
          <w:color w:val="000000" w:themeColor="text1"/>
        </w:rPr>
      </w:pPr>
    </w:p>
    <w:p w14:paraId="0296388D" w14:textId="77777777" w:rsidR="00A910E2" w:rsidRDefault="00A910E2" w:rsidP="00A910E2">
      <w:pPr>
        <w:ind w:right="27"/>
        <w:rPr>
          <w:rFonts w:ascii="Calibri" w:hAnsi="Calibri" w:cs="Calibri"/>
          <w:color w:val="000000" w:themeColor="text1"/>
        </w:rPr>
      </w:pPr>
      <w:r w:rsidRPr="00A910E2">
        <w:rPr>
          <w:rFonts w:ascii="Calibri" w:hAnsi="Calibri" w:cs="Calibri"/>
          <w:color w:val="000000" w:themeColor="text1"/>
        </w:rPr>
        <w:t>The</w:t>
      </w:r>
      <w:r>
        <w:rPr>
          <w:rFonts w:ascii="Calibri" w:hAnsi="Calibri" w:cs="Calibri"/>
          <w:color w:val="000000" w:themeColor="text1"/>
        </w:rPr>
        <w:t xml:space="preserve"> </w:t>
      </w:r>
      <w:r w:rsidRPr="00A910E2">
        <w:rPr>
          <w:rFonts w:ascii="Calibri" w:hAnsi="Calibri" w:cs="Calibri"/>
          <w:color w:val="000000" w:themeColor="text1"/>
        </w:rPr>
        <w:t xml:space="preserve">HTT </w:t>
      </w:r>
      <w:proofErr w:type="spellStart"/>
      <w:r w:rsidRPr="00A910E2">
        <w:rPr>
          <w:rFonts w:ascii="Calibri" w:hAnsi="Calibri" w:cs="Calibri"/>
          <w:color w:val="000000" w:themeColor="text1"/>
        </w:rPr>
        <w:t>BioID</w:t>
      </w:r>
      <w:proofErr w:type="spellEnd"/>
      <w:r w:rsidRPr="00A910E2">
        <w:rPr>
          <w:rFonts w:ascii="Calibri" w:hAnsi="Calibri" w:cs="Calibri"/>
          <w:color w:val="000000" w:themeColor="text1"/>
        </w:rPr>
        <w:t xml:space="preserve"> clones (</w:t>
      </w:r>
      <w:hyperlink r:id="rId6" w:history="1">
        <w:r w:rsidRPr="00A910E2">
          <w:rPr>
            <w:rStyle w:val="Hyperlink"/>
            <w:rFonts w:ascii="Calibri" w:hAnsi="Calibri" w:cs="Calibri"/>
            <w:color w:val="000000" w:themeColor="text1"/>
          </w:rPr>
          <w:t>https://zenodo.org/record/1239045</w:t>
        </w:r>
      </w:hyperlink>
      <w:r w:rsidRPr="00A910E2">
        <w:rPr>
          <w:rFonts w:ascii="Calibri" w:hAnsi="Calibri" w:cs="Calibri"/>
          <w:color w:val="000000" w:themeColor="text1"/>
        </w:rPr>
        <w:t xml:space="preserve">) have been used to generate stable </w:t>
      </w:r>
      <w:proofErr w:type="spellStart"/>
      <w:r w:rsidRPr="00A910E2">
        <w:rPr>
          <w:rFonts w:ascii="Calibri" w:hAnsi="Calibri" w:cs="Calibri"/>
          <w:color w:val="000000" w:themeColor="text1"/>
        </w:rPr>
        <w:t>Flp</w:t>
      </w:r>
      <w:proofErr w:type="spellEnd"/>
      <w:r w:rsidRPr="00A910E2">
        <w:rPr>
          <w:rFonts w:ascii="Calibri" w:hAnsi="Calibri" w:cs="Calibri"/>
          <w:color w:val="000000" w:themeColor="text1"/>
        </w:rPr>
        <w:t>-In T-Rex HEK293 cell lines where HTT-</w:t>
      </w:r>
      <w:proofErr w:type="spellStart"/>
      <w:r w:rsidRPr="00A910E2">
        <w:rPr>
          <w:rFonts w:ascii="Calibri" w:hAnsi="Calibri" w:cs="Calibri"/>
          <w:color w:val="000000" w:themeColor="text1"/>
        </w:rPr>
        <w:t>BirA</w:t>
      </w:r>
      <w:proofErr w:type="spellEnd"/>
      <w:r w:rsidRPr="00A910E2">
        <w:rPr>
          <w:rFonts w:ascii="Calibri" w:hAnsi="Calibri" w:cs="Calibri"/>
          <w:color w:val="000000" w:themeColor="text1"/>
        </w:rPr>
        <w:t xml:space="preserve"> fusion protein expression may be selectively switched on by </w:t>
      </w:r>
      <w:r w:rsidRPr="00A910E2">
        <w:rPr>
          <w:rFonts w:ascii="Calibri" w:hAnsi="Calibri" w:cs="Calibri"/>
          <w:color w:val="000000" w:themeColor="text1"/>
        </w:rPr>
        <w:lastRenderedPageBreak/>
        <w:t xml:space="preserve">supplementing the growth media with tetracycline. HTT fusion proteins overexpression was induced in all cell lines and the cells were harvested and pellets stored at -80 °C prior to further processing. Duplicates of each HTT-bait cell line were grown, induced for expression and harvested. 3 replicates of 4 different negative control cell lines were also grown. A total of 36 cell pellets were harvested. </w:t>
      </w:r>
    </w:p>
    <w:p w14:paraId="0D4BA276" w14:textId="5BB8D7AB" w:rsidR="00A910E2" w:rsidRPr="00A910E2" w:rsidRDefault="00A910E2" w:rsidP="00BD2DAB"/>
    <w:p w14:paraId="5D369C27" w14:textId="1D9AD587" w:rsidR="00A910E2" w:rsidRDefault="00A910E2" w:rsidP="00BD2DAB">
      <w:pPr>
        <w:rPr>
          <w:rFonts w:ascii="Calibri" w:hAnsi="Calibri" w:cs="Calibri"/>
          <w:color w:val="000000" w:themeColor="text1"/>
        </w:rPr>
      </w:pPr>
      <w:r w:rsidRPr="00A910E2">
        <w:rPr>
          <w:rFonts w:ascii="Calibri" w:hAnsi="Calibri" w:cs="Calibri"/>
          <w:color w:val="000000" w:themeColor="text1"/>
        </w:rPr>
        <w:t>Cell pellets were subjected to cell lysis and biotinylated proteins were purified by streptavidin–agarose affinity purification. Proteins were digested on-bead with sequencing-grade trypsin in 50 </w:t>
      </w:r>
      <w:proofErr w:type="spellStart"/>
      <w:r w:rsidRPr="00A910E2">
        <w:rPr>
          <w:rFonts w:ascii="Calibri" w:hAnsi="Calibri" w:cs="Calibri"/>
          <w:color w:val="000000" w:themeColor="text1"/>
        </w:rPr>
        <w:t>mM</w:t>
      </w:r>
      <w:proofErr w:type="spellEnd"/>
      <w:r w:rsidRPr="00A910E2">
        <w:rPr>
          <w:rFonts w:ascii="Calibri" w:hAnsi="Calibri" w:cs="Calibri"/>
          <w:color w:val="000000" w:themeColor="text1"/>
        </w:rPr>
        <w:t xml:space="preserve"> ammonium bicarbonate (pH 8.5). Peptides were then acidified by the addition of formic acid (2% (v/v) final concentration) and dried by vacuum centrifugation. Dried peptides were suspended in 5% (v/v) formic acid and analyzed on a </w:t>
      </w:r>
      <w:proofErr w:type="spellStart"/>
      <w:r w:rsidRPr="00A910E2">
        <w:rPr>
          <w:rFonts w:ascii="Calibri" w:hAnsi="Calibri" w:cs="Calibri"/>
          <w:color w:val="000000" w:themeColor="text1"/>
        </w:rPr>
        <w:t>TripleTOF</w:t>
      </w:r>
      <w:proofErr w:type="spellEnd"/>
      <w:r w:rsidRPr="00A910E2">
        <w:rPr>
          <w:rFonts w:ascii="Calibri" w:hAnsi="Calibri" w:cs="Calibri"/>
          <w:color w:val="000000" w:themeColor="text1"/>
        </w:rPr>
        <w:t xml:space="preserve"> 5600 mass spectrometer (SCIEX) in-line with a nanoflow electrospray ion source and </w:t>
      </w:r>
      <w:proofErr w:type="spellStart"/>
      <w:r w:rsidRPr="00A910E2">
        <w:rPr>
          <w:rFonts w:ascii="Calibri" w:hAnsi="Calibri" w:cs="Calibri"/>
          <w:color w:val="000000" w:themeColor="text1"/>
        </w:rPr>
        <w:t>nano</w:t>
      </w:r>
      <w:proofErr w:type="spellEnd"/>
      <w:r w:rsidRPr="00A910E2">
        <w:rPr>
          <w:rFonts w:ascii="Calibri" w:hAnsi="Calibri" w:cs="Calibri"/>
          <w:color w:val="000000" w:themeColor="text1"/>
        </w:rPr>
        <w:t xml:space="preserve">-HPLC system. Raw data were searched and analyzed within </w:t>
      </w:r>
      <w:proofErr w:type="spellStart"/>
      <w:r w:rsidRPr="00A910E2">
        <w:rPr>
          <w:rFonts w:ascii="Calibri" w:hAnsi="Calibri" w:cs="Calibri"/>
          <w:color w:val="000000" w:themeColor="text1"/>
        </w:rPr>
        <w:t>ProHits</w:t>
      </w:r>
      <w:proofErr w:type="spellEnd"/>
      <w:r w:rsidRPr="00A910E2">
        <w:rPr>
          <w:rFonts w:ascii="Calibri" w:hAnsi="Calibri" w:cs="Calibri"/>
          <w:color w:val="000000" w:themeColor="text1"/>
        </w:rPr>
        <w:t xml:space="preserve"> LIMS and peptides matched to genes to determine prey spectral counts. High-confidence proximity interactions (BFDR ≤ 0.01) were determined through SAINT analysis implemented within </w:t>
      </w:r>
      <w:proofErr w:type="spellStart"/>
      <w:r w:rsidRPr="00A910E2">
        <w:rPr>
          <w:rFonts w:ascii="Calibri" w:hAnsi="Calibri" w:cs="Calibri"/>
          <w:color w:val="000000" w:themeColor="text1"/>
        </w:rPr>
        <w:t>ProHits</w:t>
      </w:r>
      <w:proofErr w:type="spellEnd"/>
      <w:r w:rsidRPr="00A910E2">
        <w:rPr>
          <w:rFonts w:ascii="Calibri" w:hAnsi="Calibri" w:cs="Calibri"/>
          <w:color w:val="000000" w:themeColor="text1"/>
        </w:rPr>
        <w:t xml:space="preserve">. Bait samples (biological duplicates) were compared against 12 independent negative control samples (6 </w:t>
      </w:r>
      <w:proofErr w:type="spellStart"/>
      <w:r w:rsidRPr="00A910E2">
        <w:rPr>
          <w:rFonts w:ascii="Calibri" w:hAnsi="Calibri" w:cs="Calibri"/>
          <w:color w:val="000000" w:themeColor="text1"/>
        </w:rPr>
        <w:t>BirA</w:t>
      </w:r>
      <w:proofErr w:type="spellEnd"/>
      <w:r w:rsidRPr="00A910E2">
        <w:rPr>
          <w:rFonts w:ascii="Calibri" w:hAnsi="Calibri" w:cs="Calibri"/>
          <w:color w:val="000000" w:themeColor="text1"/>
        </w:rPr>
        <w:t>-FLAG only and 6 triple-FLAG only expressing cell lines).</w:t>
      </w:r>
    </w:p>
    <w:p w14:paraId="57FE67DF" w14:textId="55E3A8F5" w:rsidR="00A910E2" w:rsidRDefault="00A910E2" w:rsidP="00BD2DAB"/>
    <w:p w14:paraId="7796ED5F" w14:textId="32490D9D" w:rsidR="00A910E2" w:rsidRDefault="00A910E2" w:rsidP="00A910E2">
      <w:pPr>
        <w:pStyle w:val="ListParagraph"/>
        <w:numPr>
          <w:ilvl w:val="0"/>
          <w:numId w:val="10"/>
        </w:numPr>
      </w:pPr>
      <w:r>
        <w:t>Analysis of the data:</w:t>
      </w:r>
    </w:p>
    <w:p w14:paraId="16110583" w14:textId="6D697367" w:rsidR="00A910E2" w:rsidRDefault="00A910E2" w:rsidP="00681EFA">
      <w:r>
        <w:t>The data were parsed by the following criteria</w:t>
      </w:r>
      <w:r w:rsidR="005514C8">
        <w:t xml:space="preserve"> – see associated spreadsheet for further </w:t>
      </w:r>
      <w:proofErr w:type="spellStart"/>
      <w:r w:rsidR="005514C8">
        <w:t>details</w:t>
      </w:r>
      <w:proofErr w:type="spellEnd"/>
      <w:r>
        <w:t xml:space="preserve">: </w:t>
      </w:r>
    </w:p>
    <w:p w14:paraId="27D8752A" w14:textId="17318D99" w:rsidR="00681EFA" w:rsidRPr="00681EFA" w:rsidRDefault="00681EFA" w:rsidP="00681EFA">
      <w:pPr>
        <w:pStyle w:val="ListParagraph"/>
        <w:numPr>
          <w:ilvl w:val="0"/>
          <w:numId w:val="12"/>
        </w:numPr>
      </w:pPr>
      <w:r>
        <w:t>Data s</w:t>
      </w:r>
      <w:r w:rsidRPr="00681EFA">
        <w:t>orted by fold change and exclude anything less than 2</w:t>
      </w:r>
    </w:p>
    <w:p w14:paraId="36138714" w14:textId="370F0554" w:rsidR="00681EFA" w:rsidRPr="00681EFA" w:rsidRDefault="00681EFA" w:rsidP="00681EFA">
      <w:pPr>
        <w:pStyle w:val="ListParagraph"/>
        <w:numPr>
          <w:ilvl w:val="0"/>
          <w:numId w:val="12"/>
        </w:numPr>
      </w:pPr>
      <w:r w:rsidRPr="00681EFA">
        <w:t>Exclude hits which are o</w:t>
      </w:r>
      <w:bookmarkStart w:id="0" w:name="_GoBack"/>
      <w:bookmarkEnd w:id="0"/>
      <w:r w:rsidRPr="00681EFA">
        <w:t>nly seen with 1 bait or not seen in the replicate experiment</w:t>
      </w:r>
    </w:p>
    <w:p w14:paraId="2631D44C" w14:textId="564C4074" w:rsidR="00681EFA" w:rsidRPr="00681EFA" w:rsidRDefault="00681EFA" w:rsidP="00681EFA">
      <w:pPr>
        <w:pStyle w:val="ListParagraph"/>
        <w:numPr>
          <w:ilvl w:val="0"/>
          <w:numId w:val="12"/>
        </w:numPr>
      </w:pPr>
      <w:r w:rsidRPr="00681EFA">
        <w:t>Exclude hits seen with the BRIDGE domain constructs which showed no expression</w:t>
      </w:r>
    </w:p>
    <w:p w14:paraId="60AA2CC4" w14:textId="0D484661" w:rsidR="00681EFA" w:rsidRPr="00681EFA" w:rsidRDefault="00681EFA" w:rsidP="00681EFA">
      <w:pPr>
        <w:pStyle w:val="ListParagraph"/>
        <w:numPr>
          <w:ilvl w:val="0"/>
          <w:numId w:val="12"/>
        </w:numPr>
      </w:pPr>
      <w:r w:rsidRPr="00681EFA">
        <w:t>Exclud</w:t>
      </w:r>
      <w:r>
        <w:t>e</w:t>
      </w:r>
      <w:r w:rsidRPr="00681EFA">
        <w:t xml:space="preserve"> hits with </w:t>
      </w:r>
      <w:proofErr w:type="spellStart"/>
      <w:r w:rsidRPr="00681EFA">
        <w:t>crapome</w:t>
      </w:r>
      <w:proofErr w:type="spellEnd"/>
      <w:r w:rsidRPr="00681EFA">
        <w:t xml:space="preserve"> </w:t>
      </w:r>
      <w:r>
        <w:t xml:space="preserve">score </w:t>
      </w:r>
      <w:r w:rsidRPr="00681EFA">
        <w:t>&gt; 50/411</w:t>
      </w:r>
    </w:p>
    <w:p w14:paraId="7B844E24" w14:textId="45D0FA1C" w:rsidR="00681EFA" w:rsidRPr="00681EFA" w:rsidRDefault="00681EFA" w:rsidP="00681EFA">
      <w:pPr>
        <w:pStyle w:val="ListParagraph"/>
        <w:numPr>
          <w:ilvl w:val="0"/>
          <w:numId w:val="12"/>
        </w:numPr>
      </w:pPr>
      <w:r w:rsidRPr="00681EFA">
        <w:t>Highlight hits with 100+ fold change or log odds score 5+</w:t>
      </w:r>
    </w:p>
    <w:p w14:paraId="4215F8C3" w14:textId="03B67D38" w:rsidR="00681EFA" w:rsidRDefault="00681EFA" w:rsidP="00681EFA">
      <w:pPr>
        <w:pStyle w:val="ListParagraph"/>
        <w:numPr>
          <w:ilvl w:val="0"/>
          <w:numId w:val="12"/>
        </w:numPr>
      </w:pPr>
      <w:r>
        <w:t xml:space="preserve">Exclude proteins as per Geoff’s advice – common hits in </w:t>
      </w:r>
      <w:proofErr w:type="spellStart"/>
      <w:r>
        <w:t>BioID</w:t>
      </w:r>
      <w:proofErr w:type="spellEnd"/>
      <w:r>
        <w:t xml:space="preserve"> experiments which are likely non-specific to HTT</w:t>
      </w:r>
      <w:r w:rsidR="00ED25F5">
        <w:t xml:space="preserve"> or related to protein folding issues</w:t>
      </w:r>
    </w:p>
    <w:p w14:paraId="6440150C" w14:textId="77777777" w:rsidR="00ED25F5" w:rsidRDefault="00ED25F5" w:rsidP="00ED25F5"/>
    <w:tbl>
      <w:tblPr>
        <w:tblW w:w="9972" w:type="dxa"/>
        <w:tblBorders>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82"/>
        <w:gridCol w:w="1001"/>
        <w:gridCol w:w="5645"/>
        <w:gridCol w:w="1637"/>
        <w:gridCol w:w="707"/>
      </w:tblGrid>
      <w:tr w:rsidR="00ED25F5" w:rsidRPr="00ED25F5" w14:paraId="343CDA0C" w14:textId="77777777" w:rsidTr="00ED25F5">
        <w:trPr>
          <w:trHeight w:val="320"/>
        </w:trPr>
        <w:tc>
          <w:tcPr>
            <w:tcW w:w="983" w:type="dxa"/>
            <w:shd w:val="clear" w:color="auto" w:fill="auto"/>
            <w:noWrap/>
            <w:hideMark/>
          </w:tcPr>
          <w:p w14:paraId="34E23283" w14:textId="77777777" w:rsidR="00ED25F5" w:rsidRPr="00681EFA" w:rsidRDefault="00ED25F5" w:rsidP="00ED25F5">
            <w:pPr>
              <w:rPr>
                <w:rFonts w:ascii="Calibri" w:eastAsia="Times New Roman" w:hAnsi="Calibri" w:cs="Calibri"/>
                <w:b/>
                <w:color w:val="000000"/>
                <w:sz w:val="21"/>
              </w:rPr>
            </w:pPr>
            <w:r w:rsidRPr="00681EFA">
              <w:rPr>
                <w:rFonts w:ascii="Calibri" w:eastAsia="Times New Roman" w:hAnsi="Calibri" w:cs="Calibri"/>
                <w:b/>
                <w:color w:val="000000"/>
                <w:sz w:val="21"/>
              </w:rPr>
              <w:t>Prey gene</w:t>
            </w:r>
          </w:p>
        </w:tc>
        <w:tc>
          <w:tcPr>
            <w:tcW w:w="1002" w:type="dxa"/>
            <w:shd w:val="clear" w:color="auto" w:fill="auto"/>
            <w:noWrap/>
            <w:hideMark/>
          </w:tcPr>
          <w:p w14:paraId="64B8A6C7" w14:textId="77777777" w:rsidR="00ED25F5" w:rsidRPr="00681EFA" w:rsidRDefault="00ED25F5" w:rsidP="00ED25F5">
            <w:pPr>
              <w:rPr>
                <w:rFonts w:ascii="Calibri" w:eastAsia="Times New Roman" w:hAnsi="Calibri" w:cs="Calibri"/>
                <w:b/>
                <w:color w:val="000000"/>
                <w:sz w:val="21"/>
              </w:rPr>
            </w:pPr>
            <w:r w:rsidRPr="00681EFA">
              <w:rPr>
                <w:rFonts w:ascii="Calibri" w:eastAsia="Times New Roman" w:hAnsi="Calibri" w:cs="Calibri"/>
                <w:b/>
                <w:color w:val="000000"/>
                <w:sz w:val="21"/>
              </w:rPr>
              <w:t>Entry</w:t>
            </w:r>
          </w:p>
        </w:tc>
        <w:tc>
          <w:tcPr>
            <w:tcW w:w="5649" w:type="dxa"/>
            <w:shd w:val="clear" w:color="auto" w:fill="auto"/>
            <w:noWrap/>
            <w:hideMark/>
          </w:tcPr>
          <w:p w14:paraId="4C0E0A66" w14:textId="77777777" w:rsidR="00ED25F5" w:rsidRPr="00681EFA" w:rsidRDefault="00ED25F5" w:rsidP="00ED25F5">
            <w:pPr>
              <w:rPr>
                <w:rFonts w:ascii="Calibri" w:eastAsia="Times New Roman" w:hAnsi="Calibri" w:cs="Calibri"/>
                <w:b/>
                <w:color w:val="000000"/>
                <w:sz w:val="21"/>
              </w:rPr>
            </w:pPr>
            <w:r w:rsidRPr="00681EFA">
              <w:rPr>
                <w:rFonts w:ascii="Calibri" w:eastAsia="Times New Roman" w:hAnsi="Calibri" w:cs="Calibri"/>
                <w:b/>
                <w:color w:val="000000"/>
                <w:sz w:val="21"/>
              </w:rPr>
              <w:t>Protein names</w:t>
            </w:r>
          </w:p>
        </w:tc>
        <w:tc>
          <w:tcPr>
            <w:tcW w:w="1638" w:type="dxa"/>
            <w:shd w:val="clear" w:color="auto" w:fill="auto"/>
            <w:noWrap/>
            <w:hideMark/>
          </w:tcPr>
          <w:p w14:paraId="51B1C425" w14:textId="77777777" w:rsidR="00ED25F5" w:rsidRPr="00681EFA" w:rsidRDefault="00ED25F5" w:rsidP="00ED25F5">
            <w:pPr>
              <w:rPr>
                <w:rFonts w:ascii="Calibri" w:eastAsia="Times New Roman" w:hAnsi="Calibri" w:cs="Calibri"/>
                <w:b/>
                <w:color w:val="000000"/>
                <w:sz w:val="21"/>
              </w:rPr>
            </w:pPr>
            <w:r w:rsidRPr="00681EFA">
              <w:rPr>
                <w:rFonts w:ascii="Calibri" w:eastAsia="Times New Roman" w:hAnsi="Calibri" w:cs="Calibri"/>
                <w:b/>
                <w:color w:val="000000"/>
                <w:sz w:val="21"/>
              </w:rPr>
              <w:t>Gene names</w:t>
            </w:r>
          </w:p>
        </w:tc>
        <w:tc>
          <w:tcPr>
            <w:tcW w:w="700" w:type="dxa"/>
            <w:shd w:val="clear" w:color="auto" w:fill="auto"/>
            <w:noWrap/>
            <w:hideMark/>
          </w:tcPr>
          <w:p w14:paraId="49E012C5" w14:textId="77777777" w:rsidR="00ED25F5" w:rsidRPr="00681EFA" w:rsidRDefault="00ED25F5" w:rsidP="00ED25F5">
            <w:pPr>
              <w:rPr>
                <w:rFonts w:ascii="Calibri" w:eastAsia="Times New Roman" w:hAnsi="Calibri" w:cs="Calibri"/>
                <w:b/>
                <w:color w:val="000000"/>
                <w:sz w:val="21"/>
              </w:rPr>
            </w:pPr>
            <w:r w:rsidRPr="00681EFA">
              <w:rPr>
                <w:rFonts w:ascii="Calibri" w:eastAsia="Times New Roman" w:hAnsi="Calibri" w:cs="Calibri"/>
                <w:b/>
                <w:color w:val="000000"/>
                <w:sz w:val="21"/>
              </w:rPr>
              <w:t>Length</w:t>
            </w:r>
          </w:p>
        </w:tc>
      </w:tr>
      <w:tr w:rsidR="00ED25F5" w:rsidRPr="00ED25F5" w14:paraId="2EBAE53D" w14:textId="77777777" w:rsidTr="00ED25F5">
        <w:trPr>
          <w:trHeight w:val="320"/>
        </w:trPr>
        <w:tc>
          <w:tcPr>
            <w:tcW w:w="983" w:type="dxa"/>
            <w:shd w:val="clear" w:color="auto" w:fill="auto"/>
            <w:noWrap/>
            <w:hideMark/>
          </w:tcPr>
          <w:p w14:paraId="24CE783C"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ARFIP1</w:t>
            </w:r>
          </w:p>
        </w:tc>
        <w:tc>
          <w:tcPr>
            <w:tcW w:w="1002" w:type="dxa"/>
            <w:shd w:val="clear" w:color="auto" w:fill="auto"/>
            <w:noWrap/>
            <w:hideMark/>
          </w:tcPr>
          <w:p w14:paraId="1FE76958"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P53367</w:t>
            </w:r>
          </w:p>
        </w:tc>
        <w:tc>
          <w:tcPr>
            <w:tcW w:w="5649" w:type="dxa"/>
            <w:shd w:val="clear" w:color="auto" w:fill="auto"/>
            <w:noWrap/>
            <w:hideMark/>
          </w:tcPr>
          <w:p w14:paraId="573870C0"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Arfaptin-1 (ADP-ribosylation factor-interacting protein 1)</w:t>
            </w:r>
          </w:p>
        </w:tc>
        <w:tc>
          <w:tcPr>
            <w:tcW w:w="1638" w:type="dxa"/>
            <w:shd w:val="clear" w:color="auto" w:fill="auto"/>
            <w:noWrap/>
            <w:hideMark/>
          </w:tcPr>
          <w:p w14:paraId="2B4A5CC7"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ARFIP1</w:t>
            </w:r>
          </w:p>
        </w:tc>
        <w:tc>
          <w:tcPr>
            <w:tcW w:w="700" w:type="dxa"/>
            <w:shd w:val="clear" w:color="auto" w:fill="auto"/>
            <w:noWrap/>
            <w:hideMark/>
          </w:tcPr>
          <w:p w14:paraId="55015230"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373</w:t>
            </w:r>
          </w:p>
        </w:tc>
      </w:tr>
      <w:tr w:rsidR="00ED25F5" w:rsidRPr="00ED25F5" w14:paraId="75452D35" w14:textId="77777777" w:rsidTr="00ED25F5">
        <w:trPr>
          <w:trHeight w:val="320"/>
        </w:trPr>
        <w:tc>
          <w:tcPr>
            <w:tcW w:w="983" w:type="dxa"/>
            <w:shd w:val="clear" w:color="auto" w:fill="auto"/>
            <w:noWrap/>
            <w:hideMark/>
          </w:tcPr>
          <w:p w14:paraId="67390FA2"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APC</w:t>
            </w:r>
          </w:p>
        </w:tc>
        <w:tc>
          <w:tcPr>
            <w:tcW w:w="1002" w:type="dxa"/>
            <w:shd w:val="clear" w:color="auto" w:fill="auto"/>
            <w:noWrap/>
            <w:hideMark/>
          </w:tcPr>
          <w:p w14:paraId="1319A71A"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P25054</w:t>
            </w:r>
          </w:p>
        </w:tc>
        <w:tc>
          <w:tcPr>
            <w:tcW w:w="5649" w:type="dxa"/>
            <w:shd w:val="clear" w:color="auto" w:fill="auto"/>
            <w:noWrap/>
            <w:hideMark/>
          </w:tcPr>
          <w:p w14:paraId="0E278A94"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Adenomatous polyposis coli protein (Protein APC) (Deleted in polyposis 2.5)</w:t>
            </w:r>
          </w:p>
        </w:tc>
        <w:tc>
          <w:tcPr>
            <w:tcW w:w="1638" w:type="dxa"/>
            <w:shd w:val="clear" w:color="auto" w:fill="auto"/>
            <w:noWrap/>
            <w:hideMark/>
          </w:tcPr>
          <w:p w14:paraId="1DFBFDD9"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APC DP2.5</w:t>
            </w:r>
          </w:p>
        </w:tc>
        <w:tc>
          <w:tcPr>
            <w:tcW w:w="700" w:type="dxa"/>
            <w:shd w:val="clear" w:color="auto" w:fill="auto"/>
            <w:noWrap/>
            <w:hideMark/>
          </w:tcPr>
          <w:p w14:paraId="0C8C166E"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2843</w:t>
            </w:r>
          </w:p>
        </w:tc>
      </w:tr>
      <w:tr w:rsidR="00ED25F5" w:rsidRPr="00ED25F5" w14:paraId="6760E53B" w14:textId="77777777" w:rsidTr="00ED25F5">
        <w:trPr>
          <w:trHeight w:val="320"/>
        </w:trPr>
        <w:tc>
          <w:tcPr>
            <w:tcW w:w="983" w:type="dxa"/>
            <w:shd w:val="clear" w:color="auto" w:fill="auto"/>
            <w:noWrap/>
            <w:hideMark/>
          </w:tcPr>
          <w:p w14:paraId="75F5AED0"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UBAP1</w:t>
            </w:r>
          </w:p>
        </w:tc>
        <w:tc>
          <w:tcPr>
            <w:tcW w:w="1002" w:type="dxa"/>
            <w:shd w:val="clear" w:color="auto" w:fill="auto"/>
            <w:noWrap/>
            <w:hideMark/>
          </w:tcPr>
          <w:p w14:paraId="6D40527A"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Q9NZ09</w:t>
            </w:r>
          </w:p>
        </w:tc>
        <w:tc>
          <w:tcPr>
            <w:tcW w:w="5649" w:type="dxa"/>
            <w:shd w:val="clear" w:color="auto" w:fill="auto"/>
            <w:noWrap/>
            <w:hideMark/>
          </w:tcPr>
          <w:p w14:paraId="56D5A4D3"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Ubiquitin-associated protein 1 (UBAP-1) (Nasopharyngeal carcinoma-associated gene 20 protein)</w:t>
            </w:r>
          </w:p>
        </w:tc>
        <w:tc>
          <w:tcPr>
            <w:tcW w:w="1638" w:type="dxa"/>
            <w:shd w:val="clear" w:color="auto" w:fill="auto"/>
            <w:noWrap/>
            <w:hideMark/>
          </w:tcPr>
          <w:p w14:paraId="5D211688"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UBAP1 NAG20</w:t>
            </w:r>
          </w:p>
        </w:tc>
        <w:tc>
          <w:tcPr>
            <w:tcW w:w="700" w:type="dxa"/>
            <w:shd w:val="clear" w:color="auto" w:fill="auto"/>
            <w:noWrap/>
            <w:hideMark/>
          </w:tcPr>
          <w:p w14:paraId="5BDDCF27"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502</w:t>
            </w:r>
          </w:p>
        </w:tc>
      </w:tr>
      <w:tr w:rsidR="00ED25F5" w:rsidRPr="00ED25F5" w14:paraId="33D27648" w14:textId="77777777" w:rsidTr="00ED25F5">
        <w:trPr>
          <w:trHeight w:val="320"/>
        </w:trPr>
        <w:tc>
          <w:tcPr>
            <w:tcW w:w="983" w:type="dxa"/>
            <w:shd w:val="clear" w:color="auto" w:fill="auto"/>
            <w:noWrap/>
            <w:hideMark/>
          </w:tcPr>
          <w:p w14:paraId="0B46EF04"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LNPEP</w:t>
            </w:r>
          </w:p>
        </w:tc>
        <w:tc>
          <w:tcPr>
            <w:tcW w:w="1002" w:type="dxa"/>
            <w:shd w:val="clear" w:color="auto" w:fill="auto"/>
            <w:noWrap/>
            <w:hideMark/>
          </w:tcPr>
          <w:p w14:paraId="3B4C131E"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Q9UIQ6</w:t>
            </w:r>
          </w:p>
        </w:tc>
        <w:tc>
          <w:tcPr>
            <w:tcW w:w="5649" w:type="dxa"/>
            <w:shd w:val="clear" w:color="auto" w:fill="auto"/>
            <w:noWrap/>
            <w:hideMark/>
          </w:tcPr>
          <w:p w14:paraId="3CCC38BA"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Leucyl-</w:t>
            </w:r>
            <w:proofErr w:type="spellStart"/>
            <w:r w:rsidRPr="00681EFA">
              <w:rPr>
                <w:rFonts w:ascii="Calibri" w:eastAsia="Times New Roman" w:hAnsi="Calibri" w:cs="Calibri"/>
                <w:color w:val="000000"/>
                <w:sz w:val="21"/>
              </w:rPr>
              <w:t>cystinyl</w:t>
            </w:r>
            <w:proofErr w:type="spellEnd"/>
            <w:r w:rsidRPr="00681EFA">
              <w:rPr>
                <w:rFonts w:ascii="Calibri" w:eastAsia="Times New Roman" w:hAnsi="Calibri" w:cs="Calibri"/>
                <w:color w:val="000000"/>
                <w:sz w:val="21"/>
              </w:rPr>
              <w:t xml:space="preserve"> aminopeptidase (</w:t>
            </w:r>
            <w:proofErr w:type="spellStart"/>
            <w:r w:rsidRPr="00681EFA">
              <w:rPr>
                <w:rFonts w:ascii="Calibri" w:eastAsia="Times New Roman" w:hAnsi="Calibri" w:cs="Calibri"/>
                <w:color w:val="000000"/>
                <w:sz w:val="21"/>
              </w:rPr>
              <w:t>Cystinyl</w:t>
            </w:r>
            <w:proofErr w:type="spellEnd"/>
            <w:r w:rsidRPr="00681EFA">
              <w:rPr>
                <w:rFonts w:ascii="Calibri" w:eastAsia="Times New Roman" w:hAnsi="Calibri" w:cs="Calibri"/>
                <w:color w:val="000000"/>
                <w:sz w:val="21"/>
              </w:rPr>
              <w:t xml:space="preserve"> aminopeptidase) (EC 3.4.11.3) (Insulin-regulated membrane aminopeptidase) (Insulin-responsive aminopeptidase) (IRAP) (</w:t>
            </w:r>
            <w:proofErr w:type="spellStart"/>
            <w:r w:rsidRPr="00681EFA">
              <w:rPr>
                <w:rFonts w:ascii="Calibri" w:eastAsia="Times New Roman" w:hAnsi="Calibri" w:cs="Calibri"/>
                <w:color w:val="000000"/>
                <w:sz w:val="21"/>
              </w:rPr>
              <w:t>Oxytocinase</w:t>
            </w:r>
            <w:proofErr w:type="spellEnd"/>
            <w:r w:rsidRPr="00681EFA">
              <w:rPr>
                <w:rFonts w:ascii="Calibri" w:eastAsia="Times New Roman" w:hAnsi="Calibri" w:cs="Calibri"/>
                <w:color w:val="000000"/>
                <w:sz w:val="21"/>
              </w:rPr>
              <w:t>) (</w:t>
            </w:r>
            <w:proofErr w:type="spellStart"/>
            <w:r w:rsidRPr="00681EFA">
              <w:rPr>
                <w:rFonts w:ascii="Calibri" w:eastAsia="Times New Roman" w:hAnsi="Calibri" w:cs="Calibri"/>
                <w:color w:val="000000"/>
                <w:sz w:val="21"/>
              </w:rPr>
              <w:t>OTase</w:t>
            </w:r>
            <w:proofErr w:type="spellEnd"/>
            <w:r w:rsidRPr="00681EFA">
              <w:rPr>
                <w:rFonts w:ascii="Calibri" w:eastAsia="Times New Roman" w:hAnsi="Calibri" w:cs="Calibri"/>
                <w:color w:val="000000"/>
                <w:sz w:val="21"/>
              </w:rPr>
              <w:t>) (Placental leucine aminopeptidase) (P-LAP) [Cleaved into: Leucyl-</w:t>
            </w:r>
            <w:proofErr w:type="spellStart"/>
            <w:r w:rsidRPr="00681EFA">
              <w:rPr>
                <w:rFonts w:ascii="Calibri" w:eastAsia="Times New Roman" w:hAnsi="Calibri" w:cs="Calibri"/>
                <w:color w:val="000000"/>
                <w:sz w:val="21"/>
              </w:rPr>
              <w:t>cystinyl</w:t>
            </w:r>
            <w:proofErr w:type="spellEnd"/>
            <w:r w:rsidRPr="00681EFA">
              <w:rPr>
                <w:rFonts w:ascii="Calibri" w:eastAsia="Times New Roman" w:hAnsi="Calibri" w:cs="Calibri"/>
                <w:color w:val="000000"/>
                <w:sz w:val="21"/>
              </w:rPr>
              <w:t xml:space="preserve"> aminopeptidase, pregnancy serum form]</w:t>
            </w:r>
          </w:p>
        </w:tc>
        <w:tc>
          <w:tcPr>
            <w:tcW w:w="1638" w:type="dxa"/>
            <w:shd w:val="clear" w:color="auto" w:fill="auto"/>
            <w:noWrap/>
            <w:hideMark/>
          </w:tcPr>
          <w:p w14:paraId="01A905A6"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LNPEP OTASE</w:t>
            </w:r>
          </w:p>
        </w:tc>
        <w:tc>
          <w:tcPr>
            <w:tcW w:w="700" w:type="dxa"/>
            <w:shd w:val="clear" w:color="auto" w:fill="auto"/>
            <w:noWrap/>
            <w:hideMark/>
          </w:tcPr>
          <w:p w14:paraId="5E95CC7B"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1025</w:t>
            </w:r>
          </w:p>
        </w:tc>
      </w:tr>
      <w:tr w:rsidR="00ED25F5" w:rsidRPr="00ED25F5" w14:paraId="6D748AF0" w14:textId="77777777" w:rsidTr="00ED25F5">
        <w:trPr>
          <w:trHeight w:val="320"/>
        </w:trPr>
        <w:tc>
          <w:tcPr>
            <w:tcW w:w="983" w:type="dxa"/>
            <w:shd w:val="clear" w:color="auto" w:fill="auto"/>
            <w:noWrap/>
            <w:hideMark/>
          </w:tcPr>
          <w:p w14:paraId="78053592"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SH3GLB1</w:t>
            </w:r>
          </w:p>
        </w:tc>
        <w:tc>
          <w:tcPr>
            <w:tcW w:w="1002" w:type="dxa"/>
            <w:shd w:val="clear" w:color="auto" w:fill="auto"/>
            <w:noWrap/>
            <w:hideMark/>
          </w:tcPr>
          <w:p w14:paraId="7AE527DC"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Q9Y371</w:t>
            </w:r>
          </w:p>
        </w:tc>
        <w:tc>
          <w:tcPr>
            <w:tcW w:w="5649" w:type="dxa"/>
            <w:shd w:val="clear" w:color="auto" w:fill="auto"/>
            <w:noWrap/>
            <w:hideMark/>
          </w:tcPr>
          <w:p w14:paraId="346C89AC"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Endophilin-B1 (</w:t>
            </w:r>
            <w:proofErr w:type="spellStart"/>
            <w:r w:rsidRPr="00681EFA">
              <w:rPr>
                <w:rFonts w:ascii="Calibri" w:eastAsia="Times New Roman" w:hAnsi="Calibri" w:cs="Calibri"/>
                <w:color w:val="000000"/>
                <w:sz w:val="21"/>
              </w:rPr>
              <w:t>Bax</w:t>
            </w:r>
            <w:proofErr w:type="spellEnd"/>
            <w:r w:rsidRPr="00681EFA">
              <w:rPr>
                <w:rFonts w:ascii="Calibri" w:eastAsia="Times New Roman" w:hAnsi="Calibri" w:cs="Calibri"/>
                <w:color w:val="000000"/>
                <w:sz w:val="21"/>
              </w:rPr>
              <w:t>-interacting factor 1) (Bif-1) (SH3 domain-containing GRB2-like protein B1)</w:t>
            </w:r>
          </w:p>
        </w:tc>
        <w:tc>
          <w:tcPr>
            <w:tcW w:w="1638" w:type="dxa"/>
            <w:shd w:val="clear" w:color="auto" w:fill="auto"/>
            <w:noWrap/>
            <w:hideMark/>
          </w:tcPr>
          <w:p w14:paraId="42EA5849"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SH3GLB1 KIAA0491 CGI-61</w:t>
            </w:r>
          </w:p>
        </w:tc>
        <w:tc>
          <w:tcPr>
            <w:tcW w:w="700" w:type="dxa"/>
            <w:shd w:val="clear" w:color="auto" w:fill="auto"/>
            <w:noWrap/>
            <w:hideMark/>
          </w:tcPr>
          <w:p w14:paraId="30BD6911"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365</w:t>
            </w:r>
          </w:p>
        </w:tc>
      </w:tr>
      <w:tr w:rsidR="00ED25F5" w:rsidRPr="00ED25F5" w14:paraId="19F08D15" w14:textId="77777777" w:rsidTr="00ED25F5">
        <w:trPr>
          <w:trHeight w:val="320"/>
        </w:trPr>
        <w:tc>
          <w:tcPr>
            <w:tcW w:w="983" w:type="dxa"/>
            <w:shd w:val="clear" w:color="auto" w:fill="auto"/>
            <w:noWrap/>
            <w:hideMark/>
          </w:tcPr>
          <w:p w14:paraId="2B030A42"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NEBL</w:t>
            </w:r>
          </w:p>
        </w:tc>
        <w:tc>
          <w:tcPr>
            <w:tcW w:w="1002" w:type="dxa"/>
            <w:shd w:val="clear" w:color="auto" w:fill="auto"/>
            <w:noWrap/>
            <w:hideMark/>
          </w:tcPr>
          <w:p w14:paraId="2EAD3D33"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O76041</w:t>
            </w:r>
          </w:p>
        </w:tc>
        <w:tc>
          <w:tcPr>
            <w:tcW w:w="5649" w:type="dxa"/>
            <w:shd w:val="clear" w:color="auto" w:fill="auto"/>
            <w:noWrap/>
            <w:hideMark/>
          </w:tcPr>
          <w:p w14:paraId="03F5A502"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Nebulette (Actin-binding Z-disk protein)</w:t>
            </w:r>
          </w:p>
        </w:tc>
        <w:tc>
          <w:tcPr>
            <w:tcW w:w="1638" w:type="dxa"/>
            <w:shd w:val="clear" w:color="auto" w:fill="auto"/>
            <w:noWrap/>
            <w:hideMark/>
          </w:tcPr>
          <w:p w14:paraId="01C7F2DB"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NEBL LNEBL</w:t>
            </w:r>
          </w:p>
        </w:tc>
        <w:tc>
          <w:tcPr>
            <w:tcW w:w="700" w:type="dxa"/>
            <w:shd w:val="clear" w:color="auto" w:fill="auto"/>
            <w:noWrap/>
            <w:hideMark/>
          </w:tcPr>
          <w:p w14:paraId="4CBD6C4C"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1014</w:t>
            </w:r>
          </w:p>
        </w:tc>
      </w:tr>
      <w:tr w:rsidR="00ED25F5" w:rsidRPr="00ED25F5" w14:paraId="43E281D6" w14:textId="77777777" w:rsidTr="00ED25F5">
        <w:trPr>
          <w:trHeight w:val="320"/>
        </w:trPr>
        <w:tc>
          <w:tcPr>
            <w:tcW w:w="983" w:type="dxa"/>
            <w:shd w:val="clear" w:color="auto" w:fill="auto"/>
            <w:noWrap/>
            <w:hideMark/>
          </w:tcPr>
          <w:p w14:paraId="298BDBED"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PASK</w:t>
            </w:r>
          </w:p>
        </w:tc>
        <w:tc>
          <w:tcPr>
            <w:tcW w:w="1002" w:type="dxa"/>
            <w:shd w:val="clear" w:color="auto" w:fill="auto"/>
            <w:noWrap/>
            <w:hideMark/>
          </w:tcPr>
          <w:p w14:paraId="7580CCF0"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Q96RG2</w:t>
            </w:r>
          </w:p>
        </w:tc>
        <w:tc>
          <w:tcPr>
            <w:tcW w:w="5649" w:type="dxa"/>
            <w:shd w:val="clear" w:color="auto" w:fill="auto"/>
            <w:noWrap/>
            <w:hideMark/>
          </w:tcPr>
          <w:p w14:paraId="64567593"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PAS domain-containing serine/threonine-protein kinase (PAS-kinase) (PASKIN) (</w:t>
            </w:r>
            <w:proofErr w:type="spellStart"/>
            <w:r w:rsidRPr="00681EFA">
              <w:rPr>
                <w:rFonts w:ascii="Calibri" w:eastAsia="Times New Roman" w:hAnsi="Calibri" w:cs="Calibri"/>
                <w:color w:val="000000"/>
                <w:sz w:val="21"/>
              </w:rPr>
              <w:t>hPASK</w:t>
            </w:r>
            <w:proofErr w:type="spellEnd"/>
            <w:r w:rsidRPr="00681EFA">
              <w:rPr>
                <w:rFonts w:ascii="Calibri" w:eastAsia="Times New Roman" w:hAnsi="Calibri" w:cs="Calibri"/>
                <w:color w:val="000000"/>
                <w:sz w:val="21"/>
              </w:rPr>
              <w:t>) (EC 2.7.11.1)</w:t>
            </w:r>
          </w:p>
        </w:tc>
        <w:tc>
          <w:tcPr>
            <w:tcW w:w="1638" w:type="dxa"/>
            <w:shd w:val="clear" w:color="auto" w:fill="auto"/>
            <w:noWrap/>
            <w:hideMark/>
          </w:tcPr>
          <w:p w14:paraId="63E97DF7"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PASK KIAA0135</w:t>
            </w:r>
          </w:p>
        </w:tc>
        <w:tc>
          <w:tcPr>
            <w:tcW w:w="700" w:type="dxa"/>
            <w:shd w:val="clear" w:color="auto" w:fill="auto"/>
            <w:noWrap/>
            <w:hideMark/>
          </w:tcPr>
          <w:p w14:paraId="79A18118" w14:textId="77777777" w:rsidR="00ED25F5" w:rsidRPr="00681EFA" w:rsidRDefault="00ED25F5" w:rsidP="00ED25F5">
            <w:pPr>
              <w:rPr>
                <w:rFonts w:ascii="Calibri" w:eastAsia="Times New Roman" w:hAnsi="Calibri" w:cs="Calibri"/>
                <w:color w:val="000000"/>
                <w:sz w:val="21"/>
              </w:rPr>
            </w:pPr>
            <w:r w:rsidRPr="00681EFA">
              <w:rPr>
                <w:rFonts w:ascii="Calibri" w:eastAsia="Times New Roman" w:hAnsi="Calibri" w:cs="Calibri"/>
                <w:color w:val="000000"/>
                <w:sz w:val="21"/>
              </w:rPr>
              <w:t>1323</w:t>
            </w:r>
          </w:p>
        </w:tc>
      </w:tr>
    </w:tbl>
    <w:p w14:paraId="3B08AFF0" w14:textId="116F6422" w:rsidR="00681EFA" w:rsidRDefault="00ED25F5" w:rsidP="00681EFA">
      <w:pPr>
        <w:rPr>
          <w:i/>
        </w:rPr>
      </w:pPr>
      <w:r w:rsidRPr="00ED25F5">
        <w:rPr>
          <w:i/>
        </w:rPr>
        <w:t xml:space="preserve">Top </w:t>
      </w:r>
      <w:proofErr w:type="spellStart"/>
      <w:r w:rsidRPr="00ED25F5">
        <w:rPr>
          <w:i/>
        </w:rPr>
        <w:t>BioID</w:t>
      </w:r>
      <w:proofErr w:type="spellEnd"/>
      <w:r w:rsidRPr="00ED25F5">
        <w:rPr>
          <w:i/>
        </w:rPr>
        <w:t xml:space="preserve"> hits as determined by the data parsing protocol </w:t>
      </w:r>
    </w:p>
    <w:p w14:paraId="79612E83" w14:textId="77777777" w:rsidR="005514C8" w:rsidRDefault="005514C8" w:rsidP="00681EFA">
      <w:pPr>
        <w:rPr>
          <w:i/>
        </w:rPr>
      </w:pPr>
    </w:p>
    <w:p w14:paraId="46D9E38C" w14:textId="7DB8366A" w:rsidR="005514C8" w:rsidRPr="005514C8" w:rsidRDefault="005514C8" w:rsidP="00681EFA">
      <w:pPr>
        <w:rPr>
          <w:b/>
          <w:u w:val="single"/>
        </w:rPr>
      </w:pPr>
      <w:r w:rsidRPr="005514C8">
        <w:rPr>
          <w:b/>
          <w:u w:val="single"/>
        </w:rPr>
        <w:t xml:space="preserve">Next steps: </w:t>
      </w:r>
    </w:p>
    <w:p w14:paraId="1F0C8C1A" w14:textId="14412466" w:rsidR="005514C8" w:rsidRPr="005514C8" w:rsidRDefault="005514C8" w:rsidP="00681EFA">
      <w:r>
        <w:t xml:space="preserve">I will compare these hits to my previously determined list of HTT interacting proteins and also search the global SGC database for available expression clones for these targets. </w:t>
      </w:r>
    </w:p>
    <w:sectPr w:rsidR="005514C8" w:rsidRPr="005514C8" w:rsidSect="00ED25F5">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6F6F"/>
    <w:multiLevelType w:val="hybridMultilevel"/>
    <w:tmpl w:val="6CD81D60"/>
    <w:lvl w:ilvl="0" w:tplc="4D60AEDE">
      <w:start w:val="1"/>
      <w:numFmt w:val="bullet"/>
      <w:lvlText w:val="•"/>
      <w:lvlJc w:val="left"/>
      <w:pPr>
        <w:tabs>
          <w:tab w:val="num" w:pos="720"/>
        </w:tabs>
        <w:ind w:left="720" w:hanging="360"/>
      </w:pPr>
      <w:rPr>
        <w:rFonts w:ascii="Arial" w:hAnsi="Arial" w:hint="default"/>
      </w:rPr>
    </w:lvl>
    <w:lvl w:ilvl="1" w:tplc="E536EE1A" w:tentative="1">
      <w:start w:val="1"/>
      <w:numFmt w:val="bullet"/>
      <w:lvlText w:val="•"/>
      <w:lvlJc w:val="left"/>
      <w:pPr>
        <w:tabs>
          <w:tab w:val="num" w:pos="1440"/>
        </w:tabs>
        <w:ind w:left="1440" w:hanging="360"/>
      </w:pPr>
      <w:rPr>
        <w:rFonts w:ascii="Arial" w:hAnsi="Arial" w:hint="default"/>
      </w:rPr>
    </w:lvl>
    <w:lvl w:ilvl="2" w:tplc="FEC2E61E" w:tentative="1">
      <w:start w:val="1"/>
      <w:numFmt w:val="bullet"/>
      <w:lvlText w:val="•"/>
      <w:lvlJc w:val="left"/>
      <w:pPr>
        <w:tabs>
          <w:tab w:val="num" w:pos="2160"/>
        </w:tabs>
        <w:ind w:left="2160" w:hanging="360"/>
      </w:pPr>
      <w:rPr>
        <w:rFonts w:ascii="Arial" w:hAnsi="Arial" w:hint="default"/>
      </w:rPr>
    </w:lvl>
    <w:lvl w:ilvl="3" w:tplc="8C4A5DAE" w:tentative="1">
      <w:start w:val="1"/>
      <w:numFmt w:val="bullet"/>
      <w:lvlText w:val="•"/>
      <w:lvlJc w:val="left"/>
      <w:pPr>
        <w:tabs>
          <w:tab w:val="num" w:pos="2880"/>
        </w:tabs>
        <w:ind w:left="2880" w:hanging="360"/>
      </w:pPr>
      <w:rPr>
        <w:rFonts w:ascii="Arial" w:hAnsi="Arial" w:hint="default"/>
      </w:rPr>
    </w:lvl>
    <w:lvl w:ilvl="4" w:tplc="54B888D2" w:tentative="1">
      <w:start w:val="1"/>
      <w:numFmt w:val="bullet"/>
      <w:lvlText w:val="•"/>
      <w:lvlJc w:val="left"/>
      <w:pPr>
        <w:tabs>
          <w:tab w:val="num" w:pos="3600"/>
        </w:tabs>
        <w:ind w:left="3600" w:hanging="360"/>
      </w:pPr>
      <w:rPr>
        <w:rFonts w:ascii="Arial" w:hAnsi="Arial" w:hint="default"/>
      </w:rPr>
    </w:lvl>
    <w:lvl w:ilvl="5" w:tplc="8424F7F4" w:tentative="1">
      <w:start w:val="1"/>
      <w:numFmt w:val="bullet"/>
      <w:lvlText w:val="•"/>
      <w:lvlJc w:val="left"/>
      <w:pPr>
        <w:tabs>
          <w:tab w:val="num" w:pos="4320"/>
        </w:tabs>
        <w:ind w:left="4320" w:hanging="360"/>
      </w:pPr>
      <w:rPr>
        <w:rFonts w:ascii="Arial" w:hAnsi="Arial" w:hint="default"/>
      </w:rPr>
    </w:lvl>
    <w:lvl w:ilvl="6" w:tplc="E934EFCE" w:tentative="1">
      <w:start w:val="1"/>
      <w:numFmt w:val="bullet"/>
      <w:lvlText w:val="•"/>
      <w:lvlJc w:val="left"/>
      <w:pPr>
        <w:tabs>
          <w:tab w:val="num" w:pos="5040"/>
        </w:tabs>
        <w:ind w:left="5040" w:hanging="360"/>
      </w:pPr>
      <w:rPr>
        <w:rFonts w:ascii="Arial" w:hAnsi="Arial" w:hint="default"/>
      </w:rPr>
    </w:lvl>
    <w:lvl w:ilvl="7" w:tplc="45AE97BA" w:tentative="1">
      <w:start w:val="1"/>
      <w:numFmt w:val="bullet"/>
      <w:lvlText w:val="•"/>
      <w:lvlJc w:val="left"/>
      <w:pPr>
        <w:tabs>
          <w:tab w:val="num" w:pos="5760"/>
        </w:tabs>
        <w:ind w:left="5760" w:hanging="360"/>
      </w:pPr>
      <w:rPr>
        <w:rFonts w:ascii="Arial" w:hAnsi="Arial" w:hint="default"/>
      </w:rPr>
    </w:lvl>
    <w:lvl w:ilvl="8" w:tplc="3E72E9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FE4DC1"/>
    <w:multiLevelType w:val="hybridMultilevel"/>
    <w:tmpl w:val="387C3780"/>
    <w:lvl w:ilvl="0" w:tplc="78967550">
      <w:start w:val="1"/>
      <w:numFmt w:val="bullet"/>
      <w:lvlText w:val="•"/>
      <w:lvlJc w:val="left"/>
      <w:pPr>
        <w:tabs>
          <w:tab w:val="num" w:pos="720"/>
        </w:tabs>
        <w:ind w:left="720" w:hanging="360"/>
      </w:pPr>
      <w:rPr>
        <w:rFonts w:ascii="Arial" w:hAnsi="Arial" w:hint="default"/>
      </w:rPr>
    </w:lvl>
    <w:lvl w:ilvl="1" w:tplc="13F862D8" w:tentative="1">
      <w:start w:val="1"/>
      <w:numFmt w:val="bullet"/>
      <w:lvlText w:val="•"/>
      <w:lvlJc w:val="left"/>
      <w:pPr>
        <w:tabs>
          <w:tab w:val="num" w:pos="1440"/>
        </w:tabs>
        <w:ind w:left="1440" w:hanging="360"/>
      </w:pPr>
      <w:rPr>
        <w:rFonts w:ascii="Arial" w:hAnsi="Arial" w:hint="default"/>
      </w:rPr>
    </w:lvl>
    <w:lvl w:ilvl="2" w:tplc="8D54739A" w:tentative="1">
      <w:start w:val="1"/>
      <w:numFmt w:val="bullet"/>
      <w:lvlText w:val="•"/>
      <w:lvlJc w:val="left"/>
      <w:pPr>
        <w:tabs>
          <w:tab w:val="num" w:pos="2160"/>
        </w:tabs>
        <w:ind w:left="2160" w:hanging="360"/>
      </w:pPr>
      <w:rPr>
        <w:rFonts w:ascii="Arial" w:hAnsi="Arial" w:hint="default"/>
      </w:rPr>
    </w:lvl>
    <w:lvl w:ilvl="3" w:tplc="7DB613BC" w:tentative="1">
      <w:start w:val="1"/>
      <w:numFmt w:val="bullet"/>
      <w:lvlText w:val="•"/>
      <w:lvlJc w:val="left"/>
      <w:pPr>
        <w:tabs>
          <w:tab w:val="num" w:pos="2880"/>
        </w:tabs>
        <w:ind w:left="2880" w:hanging="360"/>
      </w:pPr>
      <w:rPr>
        <w:rFonts w:ascii="Arial" w:hAnsi="Arial" w:hint="default"/>
      </w:rPr>
    </w:lvl>
    <w:lvl w:ilvl="4" w:tplc="6224938C" w:tentative="1">
      <w:start w:val="1"/>
      <w:numFmt w:val="bullet"/>
      <w:lvlText w:val="•"/>
      <w:lvlJc w:val="left"/>
      <w:pPr>
        <w:tabs>
          <w:tab w:val="num" w:pos="3600"/>
        </w:tabs>
        <w:ind w:left="3600" w:hanging="360"/>
      </w:pPr>
      <w:rPr>
        <w:rFonts w:ascii="Arial" w:hAnsi="Arial" w:hint="default"/>
      </w:rPr>
    </w:lvl>
    <w:lvl w:ilvl="5" w:tplc="C8E23FC2" w:tentative="1">
      <w:start w:val="1"/>
      <w:numFmt w:val="bullet"/>
      <w:lvlText w:val="•"/>
      <w:lvlJc w:val="left"/>
      <w:pPr>
        <w:tabs>
          <w:tab w:val="num" w:pos="4320"/>
        </w:tabs>
        <w:ind w:left="4320" w:hanging="360"/>
      </w:pPr>
      <w:rPr>
        <w:rFonts w:ascii="Arial" w:hAnsi="Arial" w:hint="default"/>
      </w:rPr>
    </w:lvl>
    <w:lvl w:ilvl="6" w:tplc="59489298" w:tentative="1">
      <w:start w:val="1"/>
      <w:numFmt w:val="bullet"/>
      <w:lvlText w:val="•"/>
      <w:lvlJc w:val="left"/>
      <w:pPr>
        <w:tabs>
          <w:tab w:val="num" w:pos="5040"/>
        </w:tabs>
        <w:ind w:left="5040" w:hanging="360"/>
      </w:pPr>
      <w:rPr>
        <w:rFonts w:ascii="Arial" w:hAnsi="Arial" w:hint="default"/>
      </w:rPr>
    </w:lvl>
    <w:lvl w:ilvl="7" w:tplc="56C08962" w:tentative="1">
      <w:start w:val="1"/>
      <w:numFmt w:val="bullet"/>
      <w:lvlText w:val="•"/>
      <w:lvlJc w:val="left"/>
      <w:pPr>
        <w:tabs>
          <w:tab w:val="num" w:pos="5760"/>
        </w:tabs>
        <w:ind w:left="5760" w:hanging="360"/>
      </w:pPr>
      <w:rPr>
        <w:rFonts w:ascii="Arial" w:hAnsi="Arial" w:hint="default"/>
      </w:rPr>
    </w:lvl>
    <w:lvl w:ilvl="8" w:tplc="0AEEAD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6D548A"/>
    <w:multiLevelType w:val="hybridMultilevel"/>
    <w:tmpl w:val="F410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043FE"/>
    <w:multiLevelType w:val="hybridMultilevel"/>
    <w:tmpl w:val="3D52FF84"/>
    <w:lvl w:ilvl="0" w:tplc="F126DC78">
      <w:start w:val="1"/>
      <w:numFmt w:val="bullet"/>
      <w:lvlText w:val="•"/>
      <w:lvlJc w:val="left"/>
      <w:pPr>
        <w:tabs>
          <w:tab w:val="num" w:pos="720"/>
        </w:tabs>
        <w:ind w:left="720" w:hanging="360"/>
      </w:pPr>
      <w:rPr>
        <w:rFonts w:ascii="Arial" w:hAnsi="Arial" w:hint="default"/>
      </w:rPr>
    </w:lvl>
    <w:lvl w:ilvl="1" w:tplc="6128D57C" w:tentative="1">
      <w:start w:val="1"/>
      <w:numFmt w:val="bullet"/>
      <w:lvlText w:val="•"/>
      <w:lvlJc w:val="left"/>
      <w:pPr>
        <w:tabs>
          <w:tab w:val="num" w:pos="1440"/>
        </w:tabs>
        <w:ind w:left="1440" w:hanging="360"/>
      </w:pPr>
      <w:rPr>
        <w:rFonts w:ascii="Arial" w:hAnsi="Arial" w:hint="default"/>
      </w:rPr>
    </w:lvl>
    <w:lvl w:ilvl="2" w:tplc="70FCFF6C" w:tentative="1">
      <w:start w:val="1"/>
      <w:numFmt w:val="bullet"/>
      <w:lvlText w:val="•"/>
      <w:lvlJc w:val="left"/>
      <w:pPr>
        <w:tabs>
          <w:tab w:val="num" w:pos="2160"/>
        </w:tabs>
        <w:ind w:left="2160" w:hanging="360"/>
      </w:pPr>
      <w:rPr>
        <w:rFonts w:ascii="Arial" w:hAnsi="Arial" w:hint="default"/>
      </w:rPr>
    </w:lvl>
    <w:lvl w:ilvl="3" w:tplc="8048CA0E" w:tentative="1">
      <w:start w:val="1"/>
      <w:numFmt w:val="bullet"/>
      <w:lvlText w:val="•"/>
      <w:lvlJc w:val="left"/>
      <w:pPr>
        <w:tabs>
          <w:tab w:val="num" w:pos="2880"/>
        </w:tabs>
        <w:ind w:left="2880" w:hanging="360"/>
      </w:pPr>
      <w:rPr>
        <w:rFonts w:ascii="Arial" w:hAnsi="Arial" w:hint="default"/>
      </w:rPr>
    </w:lvl>
    <w:lvl w:ilvl="4" w:tplc="073CDF88" w:tentative="1">
      <w:start w:val="1"/>
      <w:numFmt w:val="bullet"/>
      <w:lvlText w:val="•"/>
      <w:lvlJc w:val="left"/>
      <w:pPr>
        <w:tabs>
          <w:tab w:val="num" w:pos="3600"/>
        </w:tabs>
        <w:ind w:left="3600" w:hanging="360"/>
      </w:pPr>
      <w:rPr>
        <w:rFonts w:ascii="Arial" w:hAnsi="Arial" w:hint="default"/>
      </w:rPr>
    </w:lvl>
    <w:lvl w:ilvl="5" w:tplc="DEE0FAD0" w:tentative="1">
      <w:start w:val="1"/>
      <w:numFmt w:val="bullet"/>
      <w:lvlText w:val="•"/>
      <w:lvlJc w:val="left"/>
      <w:pPr>
        <w:tabs>
          <w:tab w:val="num" w:pos="4320"/>
        </w:tabs>
        <w:ind w:left="4320" w:hanging="360"/>
      </w:pPr>
      <w:rPr>
        <w:rFonts w:ascii="Arial" w:hAnsi="Arial" w:hint="default"/>
      </w:rPr>
    </w:lvl>
    <w:lvl w:ilvl="6" w:tplc="89D88EBE" w:tentative="1">
      <w:start w:val="1"/>
      <w:numFmt w:val="bullet"/>
      <w:lvlText w:val="•"/>
      <w:lvlJc w:val="left"/>
      <w:pPr>
        <w:tabs>
          <w:tab w:val="num" w:pos="5040"/>
        </w:tabs>
        <w:ind w:left="5040" w:hanging="360"/>
      </w:pPr>
      <w:rPr>
        <w:rFonts w:ascii="Arial" w:hAnsi="Arial" w:hint="default"/>
      </w:rPr>
    </w:lvl>
    <w:lvl w:ilvl="7" w:tplc="B554D79C" w:tentative="1">
      <w:start w:val="1"/>
      <w:numFmt w:val="bullet"/>
      <w:lvlText w:val="•"/>
      <w:lvlJc w:val="left"/>
      <w:pPr>
        <w:tabs>
          <w:tab w:val="num" w:pos="5760"/>
        </w:tabs>
        <w:ind w:left="5760" w:hanging="360"/>
      </w:pPr>
      <w:rPr>
        <w:rFonts w:ascii="Arial" w:hAnsi="Arial" w:hint="default"/>
      </w:rPr>
    </w:lvl>
    <w:lvl w:ilvl="8" w:tplc="3E0EEC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D41B8"/>
    <w:multiLevelType w:val="hybridMultilevel"/>
    <w:tmpl w:val="FBEE8AD0"/>
    <w:lvl w:ilvl="0" w:tplc="E794B39E">
      <w:start w:val="1"/>
      <w:numFmt w:val="bullet"/>
      <w:lvlText w:val="•"/>
      <w:lvlJc w:val="left"/>
      <w:pPr>
        <w:tabs>
          <w:tab w:val="num" w:pos="720"/>
        </w:tabs>
        <w:ind w:left="720" w:hanging="360"/>
      </w:pPr>
      <w:rPr>
        <w:rFonts w:ascii="Arial" w:hAnsi="Arial" w:hint="default"/>
      </w:rPr>
    </w:lvl>
    <w:lvl w:ilvl="1" w:tplc="5178FD80" w:tentative="1">
      <w:start w:val="1"/>
      <w:numFmt w:val="bullet"/>
      <w:lvlText w:val="•"/>
      <w:lvlJc w:val="left"/>
      <w:pPr>
        <w:tabs>
          <w:tab w:val="num" w:pos="1440"/>
        </w:tabs>
        <w:ind w:left="1440" w:hanging="360"/>
      </w:pPr>
      <w:rPr>
        <w:rFonts w:ascii="Arial" w:hAnsi="Arial" w:hint="default"/>
      </w:rPr>
    </w:lvl>
    <w:lvl w:ilvl="2" w:tplc="B61274B0" w:tentative="1">
      <w:start w:val="1"/>
      <w:numFmt w:val="bullet"/>
      <w:lvlText w:val="•"/>
      <w:lvlJc w:val="left"/>
      <w:pPr>
        <w:tabs>
          <w:tab w:val="num" w:pos="2160"/>
        </w:tabs>
        <w:ind w:left="2160" w:hanging="360"/>
      </w:pPr>
      <w:rPr>
        <w:rFonts w:ascii="Arial" w:hAnsi="Arial" w:hint="default"/>
      </w:rPr>
    </w:lvl>
    <w:lvl w:ilvl="3" w:tplc="23C47B70" w:tentative="1">
      <w:start w:val="1"/>
      <w:numFmt w:val="bullet"/>
      <w:lvlText w:val="•"/>
      <w:lvlJc w:val="left"/>
      <w:pPr>
        <w:tabs>
          <w:tab w:val="num" w:pos="2880"/>
        </w:tabs>
        <w:ind w:left="2880" w:hanging="360"/>
      </w:pPr>
      <w:rPr>
        <w:rFonts w:ascii="Arial" w:hAnsi="Arial" w:hint="default"/>
      </w:rPr>
    </w:lvl>
    <w:lvl w:ilvl="4" w:tplc="FD0670BA" w:tentative="1">
      <w:start w:val="1"/>
      <w:numFmt w:val="bullet"/>
      <w:lvlText w:val="•"/>
      <w:lvlJc w:val="left"/>
      <w:pPr>
        <w:tabs>
          <w:tab w:val="num" w:pos="3600"/>
        </w:tabs>
        <w:ind w:left="3600" w:hanging="360"/>
      </w:pPr>
      <w:rPr>
        <w:rFonts w:ascii="Arial" w:hAnsi="Arial" w:hint="default"/>
      </w:rPr>
    </w:lvl>
    <w:lvl w:ilvl="5" w:tplc="2794DF30" w:tentative="1">
      <w:start w:val="1"/>
      <w:numFmt w:val="bullet"/>
      <w:lvlText w:val="•"/>
      <w:lvlJc w:val="left"/>
      <w:pPr>
        <w:tabs>
          <w:tab w:val="num" w:pos="4320"/>
        </w:tabs>
        <w:ind w:left="4320" w:hanging="360"/>
      </w:pPr>
      <w:rPr>
        <w:rFonts w:ascii="Arial" w:hAnsi="Arial" w:hint="default"/>
      </w:rPr>
    </w:lvl>
    <w:lvl w:ilvl="6" w:tplc="D49ACC2A" w:tentative="1">
      <w:start w:val="1"/>
      <w:numFmt w:val="bullet"/>
      <w:lvlText w:val="•"/>
      <w:lvlJc w:val="left"/>
      <w:pPr>
        <w:tabs>
          <w:tab w:val="num" w:pos="5040"/>
        </w:tabs>
        <w:ind w:left="5040" w:hanging="360"/>
      </w:pPr>
      <w:rPr>
        <w:rFonts w:ascii="Arial" w:hAnsi="Arial" w:hint="default"/>
      </w:rPr>
    </w:lvl>
    <w:lvl w:ilvl="7" w:tplc="F69ED060" w:tentative="1">
      <w:start w:val="1"/>
      <w:numFmt w:val="bullet"/>
      <w:lvlText w:val="•"/>
      <w:lvlJc w:val="left"/>
      <w:pPr>
        <w:tabs>
          <w:tab w:val="num" w:pos="5760"/>
        </w:tabs>
        <w:ind w:left="5760" w:hanging="360"/>
      </w:pPr>
      <w:rPr>
        <w:rFonts w:ascii="Arial" w:hAnsi="Arial" w:hint="default"/>
      </w:rPr>
    </w:lvl>
    <w:lvl w:ilvl="8" w:tplc="9E2438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552BDA"/>
    <w:multiLevelType w:val="hybridMultilevel"/>
    <w:tmpl w:val="15B87AC8"/>
    <w:lvl w:ilvl="0" w:tplc="B0B6E9F6">
      <w:start w:val="1"/>
      <w:numFmt w:val="bullet"/>
      <w:lvlText w:val="•"/>
      <w:lvlJc w:val="left"/>
      <w:pPr>
        <w:tabs>
          <w:tab w:val="num" w:pos="720"/>
        </w:tabs>
        <w:ind w:left="720" w:hanging="360"/>
      </w:pPr>
      <w:rPr>
        <w:rFonts w:ascii="Arial" w:hAnsi="Arial" w:hint="default"/>
      </w:rPr>
    </w:lvl>
    <w:lvl w:ilvl="1" w:tplc="21F2AE48" w:tentative="1">
      <w:start w:val="1"/>
      <w:numFmt w:val="bullet"/>
      <w:lvlText w:val="•"/>
      <w:lvlJc w:val="left"/>
      <w:pPr>
        <w:tabs>
          <w:tab w:val="num" w:pos="1440"/>
        </w:tabs>
        <w:ind w:left="1440" w:hanging="360"/>
      </w:pPr>
      <w:rPr>
        <w:rFonts w:ascii="Arial" w:hAnsi="Arial" w:hint="default"/>
      </w:rPr>
    </w:lvl>
    <w:lvl w:ilvl="2" w:tplc="92DC7860" w:tentative="1">
      <w:start w:val="1"/>
      <w:numFmt w:val="bullet"/>
      <w:lvlText w:val="•"/>
      <w:lvlJc w:val="left"/>
      <w:pPr>
        <w:tabs>
          <w:tab w:val="num" w:pos="2160"/>
        </w:tabs>
        <w:ind w:left="2160" w:hanging="360"/>
      </w:pPr>
      <w:rPr>
        <w:rFonts w:ascii="Arial" w:hAnsi="Arial" w:hint="default"/>
      </w:rPr>
    </w:lvl>
    <w:lvl w:ilvl="3" w:tplc="5C861F18" w:tentative="1">
      <w:start w:val="1"/>
      <w:numFmt w:val="bullet"/>
      <w:lvlText w:val="•"/>
      <w:lvlJc w:val="left"/>
      <w:pPr>
        <w:tabs>
          <w:tab w:val="num" w:pos="2880"/>
        </w:tabs>
        <w:ind w:left="2880" w:hanging="360"/>
      </w:pPr>
      <w:rPr>
        <w:rFonts w:ascii="Arial" w:hAnsi="Arial" w:hint="default"/>
      </w:rPr>
    </w:lvl>
    <w:lvl w:ilvl="4" w:tplc="5A3065E6" w:tentative="1">
      <w:start w:val="1"/>
      <w:numFmt w:val="bullet"/>
      <w:lvlText w:val="•"/>
      <w:lvlJc w:val="left"/>
      <w:pPr>
        <w:tabs>
          <w:tab w:val="num" w:pos="3600"/>
        </w:tabs>
        <w:ind w:left="3600" w:hanging="360"/>
      </w:pPr>
      <w:rPr>
        <w:rFonts w:ascii="Arial" w:hAnsi="Arial" w:hint="default"/>
      </w:rPr>
    </w:lvl>
    <w:lvl w:ilvl="5" w:tplc="B4FEFA56" w:tentative="1">
      <w:start w:val="1"/>
      <w:numFmt w:val="bullet"/>
      <w:lvlText w:val="•"/>
      <w:lvlJc w:val="left"/>
      <w:pPr>
        <w:tabs>
          <w:tab w:val="num" w:pos="4320"/>
        </w:tabs>
        <w:ind w:left="4320" w:hanging="360"/>
      </w:pPr>
      <w:rPr>
        <w:rFonts w:ascii="Arial" w:hAnsi="Arial" w:hint="default"/>
      </w:rPr>
    </w:lvl>
    <w:lvl w:ilvl="6" w:tplc="6EE4AAAA" w:tentative="1">
      <w:start w:val="1"/>
      <w:numFmt w:val="bullet"/>
      <w:lvlText w:val="•"/>
      <w:lvlJc w:val="left"/>
      <w:pPr>
        <w:tabs>
          <w:tab w:val="num" w:pos="5040"/>
        </w:tabs>
        <w:ind w:left="5040" w:hanging="360"/>
      </w:pPr>
      <w:rPr>
        <w:rFonts w:ascii="Arial" w:hAnsi="Arial" w:hint="default"/>
      </w:rPr>
    </w:lvl>
    <w:lvl w:ilvl="7" w:tplc="C212B64E" w:tentative="1">
      <w:start w:val="1"/>
      <w:numFmt w:val="bullet"/>
      <w:lvlText w:val="•"/>
      <w:lvlJc w:val="left"/>
      <w:pPr>
        <w:tabs>
          <w:tab w:val="num" w:pos="5760"/>
        </w:tabs>
        <w:ind w:left="5760" w:hanging="360"/>
      </w:pPr>
      <w:rPr>
        <w:rFonts w:ascii="Arial" w:hAnsi="Arial" w:hint="default"/>
      </w:rPr>
    </w:lvl>
    <w:lvl w:ilvl="8" w:tplc="55E6A9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D3051A"/>
    <w:multiLevelType w:val="hybridMultilevel"/>
    <w:tmpl w:val="D1649218"/>
    <w:lvl w:ilvl="0" w:tplc="103AD866">
      <w:start w:val="1"/>
      <w:numFmt w:val="bullet"/>
      <w:lvlText w:val="•"/>
      <w:lvlJc w:val="left"/>
      <w:pPr>
        <w:tabs>
          <w:tab w:val="num" w:pos="720"/>
        </w:tabs>
        <w:ind w:left="720" w:hanging="360"/>
      </w:pPr>
      <w:rPr>
        <w:rFonts w:ascii="Arial" w:hAnsi="Arial" w:hint="default"/>
      </w:rPr>
    </w:lvl>
    <w:lvl w:ilvl="1" w:tplc="55A2B0C2" w:tentative="1">
      <w:start w:val="1"/>
      <w:numFmt w:val="bullet"/>
      <w:lvlText w:val="•"/>
      <w:lvlJc w:val="left"/>
      <w:pPr>
        <w:tabs>
          <w:tab w:val="num" w:pos="1440"/>
        </w:tabs>
        <w:ind w:left="1440" w:hanging="360"/>
      </w:pPr>
      <w:rPr>
        <w:rFonts w:ascii="Arial" w:hAnsi="Arial" w:hint="default"/>
      </w:rPr>
    </w:lvl>
    <w:lvl w:ilvl="2" w:tplc="91DACA26" w:tentative="1">
      <w:start w:val="1"/>
      <w:numFmt w:val="bullet"/>
      <w:lvlText w:val="•"/>
      <w:lvlJc w:val="left"/>
      <w:pPr>
        <w:tabs>
          <w:tab w:val="num" w:pos="2160"/>
        </w:tabs>
        <w:ind w:left="2160" w:hanging="360"/>
      </w:pPr>
      <w:rPr>
        <w:rFonts w:ascii="Arial" w:hAnsi="Arial" w:hint="default"/>
      </w:rPr>
    </w:lvl>
    <w:lvl w:ilvl="3" w:tplc="923ECE8C" w:tentative="1">
      <w:start w:val="1"/>
      <w:numFmt w:val="bullet"/>
      <w:lvlText w:val="•"/>
      <w:lvlJc w:val="left"/>
      <w:pPr>
        <w:tabs>
          <w:tab w:val="num" w:pos="2880"/>
        </w:tabs>
        <w:ind w:left="2880" w:hanging="360"/>
      </w:pPr>
      <w:rPr>
        <w:rFonts w:ascii="Arial" w:hAnsi="Arial" w:hint="default"/>
      </w:rPr>
    </w:lvl>
    <w:lvl w:ilvl="4" w:tplc="77AC72F8" w:tentative="1">
      <w:start w:val="1"/>
      <w:numFmt w:val="bullet"/>
      <w:lvlText w:val="•"/>
      <w:lvlJc w:val="left"/>
      <w:pPr>
        <w:tabs>
          <w:tab w:val="num" w:pos="3600"/>
        </w:tabs>
        <w:ind w:left="3600" w:hanging="360"/>
      </w:pPr>
      <w:rPr>
        <w:rFonts w:ascii="Arial" w:hAnsi="Arial" w:hint="default"/>
      </w:rPr>
    </w:lvl>
    <w:lvl w:ilvl="5" w:tplc="EE0E4CA4" w:tentative="1">
      <w:start w:val="1"/>
      <w:numFmt w:val="bullet"/>
      <w:lvlText w:val="•"/>
      <w:lvlJc w:val="left"/>
      <w:pPr>
        <w:tabs>
          <w:tab w:val="num" w:pos="4320"/>
        </w:tabs>
        <w:ind w:left="4320" w:hanging="360"/>
      </w:pPr>
      <w:rPr>
        <w:rFonts w:ascii="Arial" w:hAnsi="Arial" w:hint="default"/>
      </w:rPr>
    </w:lvl>
    <w:lvl w:ilvl="6" w:tplc="BBC4ED62" w:tentative="1">
      <w:start w:val="1"/>
      <w:numFmt w:val="bullet"/>
      <w:lvlText w:val="•"/>
      <w:lvlJc w:val="left"/>
      <w:pPr>
        <w:tabs>
          <w:tab w:val="num" w:pos="5040"/>
        </w:tabs>
        <w:ind w:left="5040" w:hanging="360"/>
      </w:pPr>
      <w:rPr>
        <w:rFonts w:ascii="Arial" w:hAnsi="Arial" w:hint="default"/>
      </w:rPr>
    </w:lvl>
    <w:lvl w:ilvl="7" w:tplc="4BEE3B74" w:tentative="1">
      <w:start w:val="1"/>
      <w:numFmt w:val="bullet"/>
      <w:lvlText w:val="•"/>
      <w:lvlJc w:val="left"/>
      <w:pPr>
        <w:tabs>
          <w:tab w:val="num" w:pos="5760"/>
        </w:tabs>
        <w:ind w:left="5760" w:hanging="360"/>
      </w:pPr>
      <w:rPr>
        <w:rFonts w:ascii="Arial" w:hAnsi="Arial" w:hint="default"/>
      </w:rPr>
    </w:lvl>
    <w:lvl w:ilvl="8" w:tplc="42763D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9575E0"/>
    <w:multiLevelType w:val="hybridMultilevel"/>
    <w:tmpl w:val="B052CCBC"/>
    <w:lvl w:ilvl="0" w:tplc="FBE294A4">
      <w:start w:val="1"/>
      <w:numFmt w:val="bullet"/>
      <w:lvlText w:val="•"/>
      <w:lvlJc w:val="left"/>
      <w:pPr>
        <w:tabs>
          <w:tab w:val="num" w:pos="720"/>
        </w:tabs>
        <w:ind w:left="720" w:hanging="360"/>
      </w:pPr>
      <w:rPr>
        <w:rFonts w:ascii="Arial" w:hAnsi="Arial" w:hint="default"/>
      </w:rPr>
    </w:lvl>
    <w:lvl w:ilvl="1" w:tplc="FE602FBE" w:tentative="1">
      <w:start w:val="1"/>
      <w:numFmt w:val="bullet"/>
      <w:lvlText w:val="•"/>
      <w:lvlJc w:val="left"/>
      <w:pPr>
        <w:tabs>
          <w:tab w:val="num" w:pos="1440"/>
        </w:tabs>
        <w:ind w:left="1440" w:hanging="360"/>
      </w:pPr>
      <w:rPr>
        <w:rFonts w:ascii="Arial" w:hAnsi="Arial" w:hint="default"/>
      </w:rPr>
    </w:lvl>
    <w:lvl w:ilvl="2" w:tplc="ED5A2600" w:tentative="1">
      <w:start w:val="1"/>
      <w:numFmt w:val="bullet"/>
      <w:lvlText w:val="•"/>
      <w:lvlJc w:val="left"/>
      <w:pPr>
        <w:tabs>
          <w:tab w:val="num" w:pos="2160"/>
        </w:tabs>
        <w:ind w:left="2160" w:hanging="360"/>
      </w:pPr>
      <w:rPr>
        <w:rFonts w:ascii="Arial" w:hAnsi="Arial" w:hint="default"/>
      </w:rPr>
    </w:lvl>
    <w:lvl w:ilvl="3" w:tplc="36165B52" w:tentative="1">
      <w:start w:val="1"/>
      <w:numFmt w:val="bullet"/>
      <w:lvlText w:val="•"/>
      <w:lvlJc w:val="left"/>
      <w:pPr>
        <w:tabs>
          <w:tab w:val="num" w:pos="2880"/>
        </w:tabs>
        <w:ind w:left="2880" w:hanging="360"/>
      </w:pPr>
      <w:rPr>
        <w:rFonts w:ascii="Arial" w:hAnsi="Arial" w:hint="default"/>
      </w:rPr>
    </w:lvl>
    <w:lvl w:ilvl="4" w:tplc="D10C60EE" w:tentative="1">
      <w:start w:val="1"/>
      <w:numFmt w:val="bullet"/>
      <w:lvlText w:val="•"/>
      <w:lvlJc w:val="left"/>
      <w:pPr>
        <w:tabs>
          <w:tab w:val="num" w:pos="3600"/>
        </w:tabs>
        <w:ind w:left="3600" w:hanging="360"/>
      </w:pPr>
      <w:rPr>
        <w:rFonts w:ascii="Arial" w:hAnsi="Arial" w:hint="default"/>
      </w:rPr>
    </w:lvl>
    <w:lvl w:ilvl="5" w:tplc="ED34707E" w:tentative="1">
      <w:start w:val="1"/>
      <w:numFmt w:val="bullet"/>
      <w:lvlText w:val="•"/>
      <w:lvlJc w:val="left"/>
      <w:pPr>
        <w:tabs>
          <w:tab w:val="num" w:pos="4320"/>
        </w:tabs>
        <w:ind w:left="4320" w:hanging="360"/>
      </w:pPr>
      <w:rPr>
        <w:rFonts w:ascii="Arial" w:hAnsi="Arial" w:hint="default"/>
      </w:rPr>
    </w:lvl>
    <w:lvl w:ilvl="6" w:tplc="2DE2A4B4" w:tentative="1">
      <w:start w:val="1"/>
      <w:numFmt w:val="bullet"/>
      <w:lvlText w:val="•"/>
      <w:lvlJc w:val="left"/>
      <w:pPr>
        <w:tabs>
          <w:tab w:val="num" w:pos="5040"/>
        </w:tabs>
        <w:ind w:left="5040" w:hanging="360"/>
      </w:pPr>
      <w:rPr>
        <w:rFonts w:ascii="Arial" w:hAnsi="Arial" w:hint="default"/>
      </w:rPr>
    </w:lvl>
    <w:lvl w:ilvl="7" w:tplc="39E690F4" w:tentative="1">
      <w:start w:val="1"/>
      <w:numFmt w:val="bullet"/>
      <w:lvlText w:val="•"/>
      <w:lvlJc w:val="left"/>
      <w:pPr>
        <w:tabs>
          <w:tab w:val="num" w:pos="5760"/>
        </w:tabs>
        <w:ind w:left="5760" w:hanging="360"/>
      </w:pPr>
      <w:rPr>
        <w:rFonts w:ascii="Arial" w:hAnsi="Arial" w:hint="default"/>
      </w:rPr>
    </w:lvl>
    <w:lvl w:ilvl="8" w:tplc="478EA0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0555DA"/>
    <w:multiLevelType w:val="hybridMultilevel"/>
    <w:tmpl w:val="00F6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A0867"/>
    <w:multiLevelType w:val="hybridMultilevel"/>
    <w:tmpl w:val="426A4D36"/>
    <w:lvl w:ilvl="0" w:tplc="097E7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93FDF"/>
    <w:multiLevelType w:val="hybridMultilevel"/>
    <w:tmpl w:val="DC36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223A4"/>
    <w:multiLevelType w:val="hybridMultilevel"/>
    <w:tmpl w:val="21808CD0"/>
    <w:lvl w:ilvl="0" w:tplc="77768632">
      <w:start w:val="1"/>
      <w:numFmt w:val="bullet"/>
      <w:lvlText w:val="•"/>
      <w:lvlJc w:val="left"/>
      <w:pPr>
        <w:tabs>
          <w:tab w:val="num" w:pos="720"/>
        </w:tabs>
        <w:ind w:left="720" w:hanging="360"/>
      </w:pPr>
      <w:rPr>
        <w:rFonts w:ascii="Arial" w:hAnsi="Arial" w:hint="default"/>
      </w:rPr>
    </w:lvl>
    <w:lvl w:ilvl="1" w:tplc="8A86D128" w:tentative="1">
      <w:start w:val="1"/>
      <w:numFmt w:val="bullet"/>
      <w:lvlText w:val="•"/>
      <w:lvlJc w:val="left"/>
      <w:pPr>
        <w:tabs>
          <w:tab w:val="num" w:pos="1440"/>
        </w:tabs>
        <w:ind w:left="1440" w:hanging="360"/>
      </w:pPr>
      <w:rPr>
        <w:rFonts w:ascii="Arial" w:hAnsi="Arial" w:hint="default"/>
      </w:rPr>
    </w:lvl>
    <w:lvl w:ilvl="2" w:tplc="7BD88FF2" w:tentative="1">
      <w:start w:val="1"/>
      <w:numFmt w:val="bullet"/>
      <w:lvlText w:val="•"/>
      <w:lvlJc w:val="left"/>
      <w:pPr>
        <w:tabs>
          <w:tab w:val="num" w:pos="2160"/>
        </w:tabs>
        <w:ind w:left="2160" w:hanging="360"/>
      </w:pPr>
      <w:rPr>
        <w:rFonts w:ascii="Arial" w:hAnsi="Arial" w:hint="default"/>
      </w:rPr>
    </w:lvl>
    <w:lvl w:ilvl="3" w:tplc="DC6246E0" w:tentative="1">
      <w:start w:val="1"/>
      <w:numFmt w:val="bullet"/>
      <w:lvlText w:val="•"/>
      <w:lvlJc w:val="left"/>
      <w:pPr>
        <w:tabs>
          <w:tab w:val="num" w:pos="2880"/>
        </w:tabs>
        <w:ind w:left="2880" w:hanging="360"/>
      </w:pPr>
      <w:rPr>
        <w:rFonts w:ascii="Arial" w:hAnsi="Arial" w:hint="default"/>
      </w:rPr>
    </w:lvl>
    <w:lvl w:ilvl="4" w:tplc="4BA0C674" w:tentative="1">
      <w:start w:val="1"/>
      <w:numFmt w:val="bullet"/>
      <w:lvlText w:val="•"/>
      <w:lvlJc w:val="left"/>
      <w:pPr>
        <w:tabs>
          <w:tab w:val="num" w:pos="3600"/>
        </w:tabs>
        <w:ind w:left="3600" w:hanging="360"/>
      </w:pPr>
      <w:rPr>
        <w:rFonts w:ascii="Arial" w:hAnsi="Arial" w:hint="default"/>
      </w:rPr>
    </w:lvl>
    <w:lvl w:ilvl="5" w:tplc="F5C62F12" w:tentative="1">
      <w:start w:val="1"/>
      <w:numFmt w:val="bullet"/>
      <w:lvlText w:val="•"/>
      <w:lvlJc w:val="left"/>
      <w:pPr>
        <w:tabs>
          <w:tab w:val="num" w:pos="4320"/>
        </w:tabs>
        <w:ind w:left="4320" w:hanging="360"/>
      </w:pPr>
      <w:rPr>
        <w:rFonts w:ascii="Arial" w:hAnsi="Arial" w:hint="default"/>
      </w:rPr>
    </w:lvl>
    <w:lvl w:ilvl="6" w:tplc="15F816EA" w:tentative="1">
      <w:start w:val="1"/>
      <w:numFmt w:val="bullet"/>
      <w:lvlText w:val="•"/>
      <w:lvlJc w:val="left"/>
      <w:pPr>
        <w:tabs>
          <w:tab w:val="num" w:pos="5040"/>
        </w:tabs>
        <w:ind w:left="5040" w:hanging="360"/>
      </w:pPr>
      <w:rPr>
        <w:rFonts w:ascii="Arial" w:hAnsi="Arial" w:hint="default"/>
      </w:rPr>
    </w:lvl>
    <w:lvl w:ilvl="7" w:tplc="935C9D08" w:tentative="1">
      <w:start w:val="1"/>
      <w:numFmt w:val="bullet"/>
      <w:lvlText w:val="•"/>
      <w:lvlJc w:val="left"/>
      <w:pPr>
        <w:tabs>
          <w:tab w:val="num" w:pos="5760"/>
        </w:tabs>
        <w:ind w:left="5760" w:hanging="360"/>
      </w:pPr>
      <w:rPr>
        <w:rFonts w:ascii="Arial" w:hAnsi="Arial" w:hint="default"/>
      </w:rPr>
    </w:lvl>
    <w:lvl w:ilvl="8" w:tplc="C3E6EE3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2"/>
  </w:num>
  <w:num w:numId="4">
    <w:abstractNumId w:val="0"/>
  </w:num>
  <w:num w:numId="5">
    <w:abstractNumId w:val="5"/>
  </w:num>
  <w:num w:numId="6">
    <w:abstractNumId w:val="4"/>
  </w:num>
  <w:num w:numId="7">
    <w:abstractNumId w:val="11"/>
  </w:num>
  <w:num w:numId="8">
    <w:abstractNumId w:val="1"/>
  </w:num>
  <w:num w:numId="9">
    <w:abstractNumId w:val="3"/>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B4"/>
    <w:rsid w:val="00042A4A"/>
    <w:rsid w:val="000558C0"/>
    <w:rsid w:val="000D47BD"/>
    <w:rsid w:val="00195850"/>
    <w:rsid w:val="00195BC7"/>
    <w:rsid w:val="00222E49"/>
    <w:rsid w:val="00242EC2"/>
    <w:rsid w:val="003133C5"/>
    <w:rsid w:val="00327145"/>
    <w:rsid w:val="0033775C"/>
    <w:rsid w:val="0044752C"/>
    <w:rsid w:val="005514C8"/>
    <w:rsid w:val="00681EFA"/>
    <w:rsid w:val="007C281F"/>
    <w:rsid w:val="007F33F5"/>
    <w:rsid w:val="00851292"/>
    <w:rsid w:val="008C0D07"/>
    <w:rsid w:val="0090578E"/>
    <w:rsid w:val="00A910E2"/>
    <w:rsid w:val="00B768D9"/>
    <w:rsid w:val="00BB49F5"/>
    <w:rsid w:val="00BD2DAB"/>
    <w:rsid w:val="00C140B4"/>
    <w:rsid w:val="00CD28A3"/>
    <w:rsid w:val="00D056DE"/>
    <w:rsid w:val="00D3018E"/>
    <w:rsid w:val="00D377BC"/>
    <w:rsid w:val="00D77672"/>
    <w:rsid w:val="00D9690F"/>
    <w:rsid w:val="00E358D6"/>
    <w:rsid w:val="00ED25F5"/>
    <w:rsid w:val="00F11616"/>
    <w:rsid w:val="00F52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8085"/>
  <w15:chartTrackingRefBased/>
  <w15:docId w15:val="{F8D55291-3A33-6741-854E-93F536F7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8A3"/>
    <w:pPr>
      <w:ind w:left="720"/>
      <w:contextualSpacing/>
    </w:pPr>
  </w:style>
  <w:style w:type="character" w:styleId="Hyperlink">
    <w:name w:val="Hyperlink"/>
    <w:basedOn w:val="DefaultParagraphFont"/>
    <w:uiPriority w:val="99"/>
    <w:unhideWhenUsed/>
    <w:rsid w:val="00851292"/>
    <w:rPr>
      <w:color w:val="0000FF"/>
      <w:u w:val="single"/>
    </w:rPr>
  </w:style>
  <w:style w:type="character" w:styleId="UnresolvedMention">
    <w:name w:val="Unresolved Mention"/>
    <w:basedOn w:val="DefaultParagraphFont"/>
    <w:uiPriority w:val="99"/>
    <w:semiHidden/>
    <w:unhideWhenUsed/>
    <w:rsid w:val="00851292"/>
    <w:rPr>
      <w:color w:val="605E5C"/>
      <w:shd w:val="clear" w:color="auto" w:fill="E1DFDD"/>
    </w:rPr>
  </w:style>
  <w:style w:type="table" w:styleId="TableGrid">
    <w:name w:val="Table Grid"/>
    <w:basedOn w:val="TableNormal"/>
    <w:uiPriority w:val="39"/>
    <w:rsid w:val="00A910E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9179">
      <w:bodyDiv w:val="1"/>
      <w:marLeft w:val="0"/>
      <w:marRight w:val="0"/>
      <w:marTop w:val="0"/>
      <w:marBottom w:val="0"/>
      <w:divBdr>
        <w:top w:val="none" w:sz="0" w:space="0" w:color="auto"/>
        <w:left w:val="none" w:sz="0" w:space="0" w:color="auto"/>
        <w:bottom w:val="none" w:sz="0" w:space="0" w:color="auto"/>
        <w:right w:val="none" w:sz="0" w:space="0" w:color="auto"/>
      </w:divBdr>
    </w:div>
    <w:div w:id="242421233">
      <w:bodyDiv w:val="1"/>
      <w:marLeft w:val="0"/>
      <w:marRight w:val="0"/>
      <w:marTop w:val="0"/>
      <w:marBottom w:val="0"/>
      <w:divBdr>
        <w:top w:val="none" w:sz="0" w:space="0" w:color="auto"/>
        <w:left w:val="none" w:sz="0" w:space="0" w:color="auto"/>
        <w:bottom w:val="none" w:sz="0" w:space="0" w:color="auto"/>
        <w:right w:val="none" w:sz="0" w:space="0" w:color="auto"/>
      </w:divBdr>
      <w:divsChild>
        <w:div w:id="1510484014">
          <w:marLeft w:val="360"/>
          <w:marRight w:val="0"/>
          <w:marTop w:val="200"/>
          <w:marBottom w:val="0"/>
          <w:divBdr>
            <w:top w:val="none" w:sz="0" w:space="0" w:color="auto"/>
            <w:left w:val="none" w:sz="0" w:space="0" w:color="auto"/>
            <w:bottom w:val="none" w:sz="0" w:space="0" w:color="auto"/>
            <w:right w:val="none" w:sz="0" w:space="0" w:color="auto"/>
          </w:divBdr>
        </w:div>
      </w:divsChild>
    </w:div>
    <w:div w:id="321157552">
      <w:bodyDiv w:val="1"/>
      <w:marLeft w:val="0"/>
      <w:marRight w:val="0"/>
      <w:marTop w:val="0"/>
      <w:marBottom w:val="0"/>
      <w:divBdr>
        <w:top w:val="none" w:sz="0" w:space="0" w:color="auto"/>
        <w:left w:val="none" w:sz="0" w:space="0" w:color="auto"/>
        <w:bottom w:val="none" w:sz="0" w:space="0" w:color="auto"/>
        <w:right w:val="none" w:sz="0" w:space="0" w:color="auto"/>
      </w:divBdr>
    </w:div>
    <w:div w:id="862282346">
      <w:bodyDiv w:val="1"/>
      <w:marLeft w:val="0"/>
      <w:marRight w:val="0"/>
      <w:marTop w:val="0"/>
      <w:marBottom w:val="0"/>
      <w:divBdr>
        <w:top w:val="none" w:sz="0" w:space="0" w:color="auto"/>
        <w:left w:val="none" w:sz="0" w:space="0" w:color="auto"/>
        <w:bottom w:val="none" w:sz="0" w:space="0" w:color="auto"/>
        <w:right w:val="none" w:sz="0" w:space="0" w:color="auto"/>
      </w:divBdr>
      <w:divsChild>
        <w:div w:id="1827043296">
          <w:marLeft w:val="360"/>
          <w:marRight w:val="0"/>
          <w:marTop w:val="200"/>
          <w:marBottom w:val="0"/>
          <w:divBdr>
            <w:top w:val="none" w:sz="0" w:space="0" w:color="auto"/>
            <w:left w:val="none" w:sz="0" w:space="0" w:color="auto"/>
            <w:bottom w:val="none" w:sz="0" w:space="0" w:color="auto"/>
            <w:right w:val="none" w:sz="0" w:space="0" w:color="auto"/>
          </w:divBdr>
        </w:div>
        <w:div w:id="944461929">
          <w:marLeft w:val="360"/>
          <w:marRight w:val="0"/>
          <w:marTop w:val="200"/>
          <w:marBottom w:val="0"/>
          <w:divBdr>
            <w:top w:val="none" w:sz="0" w:space="0" w:color="auto"/>
            <w:left w:val="none" w:sz="0" w:space="0" w:color="auto"/>
            <w:bottom w:val="none" w:sz="0" w:space="0" w:color="auto"/>
            <w:right w:val="none" w:sz="0" w:space="0" w:color="auto"/>
          </w:divBdr>
        </w:div>
        <w:div w:id="1245410373">
          <w:marLeft w:val="360"/>
          <w:marRight w:val="0"/>
          <w:marTop w:val="200"/>
          <w:marBottom w:val="0"/>
          <w:divBdr>
            <w:top w:val="none" w:sz="0" w:space="0" w:color="auto"/>
            <w:left w:val="none" w:sz="0" w:space="0" w:color="auto"/>
            <w:bottom w:val="none" w:sz="0" w:space="0" w:color="auto"/>
            <w:right w:val="none" w:sz="0" w:space="0" w:color="auto"/>
          </w:divBdr>
        </w:div>
        <w:div w:id="1846897940">
          <w:marLeft w:val="360"/>
          <w:marRight w:val="0"/>
          <w:marTop w:val="200"/>
          <w:marBottom w:val="0"/>
          <w:divBdr>
            <w:top w:val="none" w:sz="0" w:space="0" w:color="auto"/>
            <w:left w:val="none" w:sz="0" w:space="0" w:color="auto"/>
            <w:bottom w:val="none" w:sz="0" w:space="0" w:color="auto"/>
            <w:right w:val="none" w:sz="0" w:space="0" w:color="auto"/>
          </w:divBdr>
        </w:div>
      </w:divsChild>
    </w:div>
    <w:div w:id="897281608">
      <w:bodyDiv w:val="1"/>
      <w:marLeft w:val="0"/>
      <w:marRight w:val="0"/>
      <w:marTop w:val="0"/>
      <w:marBottom w:val="0"/>
      <w:divBdr>
        <w:top w:val="none" w:sz="0" w:space="0" w:color="auto"/>
        <w:left w:val="none" w:sz="0" w:space="0" w:color="auto"/>
        <w:bottom w:val="none" w:sz="0" w:space="0" w:color="auto"/>
        <w:right w:val="none" w:sz="0" w:space="0" w:color="auto"/>
      </w:divBdr>
      <w:divsChild>
        <w:div w:id="1067731050">
          <w:marLeft w:val="446"/>
          <w:marRight w:val="0"/>
          <w:marTop w:val="0"/>
          <w:marBottom w:val="0"/>
          <w:divBdr>
            <w:top w:val="none" w:sz="0" w:space="0" w:color="auto"/>
            <w:left w:val="none" w:sz="0" w:space="0" w:color="auto"/>
            <w:bottom w:val="none" w:sz="0" w:space="0" w:color="auto"/>
            <w:right w:val="none" w:sz="0" w:space="0" w:color="auto"/>
          </w:divBdr>
        </w:div>
        <w:div w:id="392237542">
          <w:marLeft w:val="446"/>
          <w:marRight w:val="0"/>
          <w:marTop w:val="0"/>
          <w:marBottom w:val="0"/>
          <w:divBdr>
            <w:top w:val="none" w:sz="0" w:space="0" w:color="auto"/>
            <w:left w:val="none" w:sz="0" w:space="0" w:color="auto"/>
            <w:bottom w:val="none" w:sz="0" w:space="0" w:color="auto"/>
            <w:right w:val="none" w:sz="0" w:space="0" w:color="auto"/>
          </w:divBdr>
        </w:div>
      </w:divsChild>
    </w:div>
    <w:div w:id="1214537314">
      <w:bodyDiv w:val="1"/>
      <w:marLeft w:val="0"/>
      <w:marRight w:val="0"/>
      <w:marTop w:val="0"/>
      <w:marBottom w:val="0"/>
      <w:divBdr>
        <w:top w:val="none" w:sz="0" w:space="0" w:color="auto"/>
        <w:left w:val="none" w:sz="0" w:space="0" w:color="auto"/>
        <w:bottom w:val="none" w:sz="0" w:space="0" w:color="auto"/>
        <w:right w:val="none" w:sz="0" w:space="0" w:color="auto"/>
      </w:divBdr>
      <w:divsChild>
        <w:div w:id="1463041484">
          <w:marLeft w:val="360"/>
          <w:marRight w:val="0"/>
          <w:marTop w:val="200"/>
          <w:marBottom w:val="0"/>
          <w:divBdr>
            <w:top w:val="none" w:sz="0" w:space="0" w:color="auto"/>
            <w:left w:val="none" w:sz="0" w:space="0" w:color="auto"/>
            <w:bottom w:val="none" w:sz="0" w:space="0" w:color="auto"/>
            <w:right w:val="none" w:sz="0" w:space="0" w:color="auto"/>
          </w:divBdr>
        </w:div>
        <w:div w:id="2060856658">
          <w:marLeft w:val="360"/>
          <w:marRight w:val="0"/>
          <w:marTop w:val="200"/>
          <w:marBottom w:val="0"/>
          <w:divBdr>
            <w:top w:val="none" w:sz="0" w:space="0" w:color="auto"/>
            <w:left w:val="none" w:sz="0" w:space="0" w:color="auto"/>
            <w:bottom w:val="none" w:sz="0" w:space="0" w:color="auto"/>
            <w:right w:val="none" w:sz="0" w:space="0" w:color="auto"/>
          </w:divBdr>
        </w:div>
      </w:divsChild>
    </w:div>
    <w:div w:id="1311905160">
      <w:bodyDiv w:val="1"/>
      <w:marLeft w:val="0"/>
      <w:marRight w:val="0"/>
      <w:marTop w:val="0"/>
      <w:marBottom w:val="0"/>
      <w:divBdr>
        <w:top w:val="none" w:sz="0" w:space="0" w:color="auto"/>
        <w:left w:val="none" w:sz="0" w:space="0" w:color="auto"/>
        <w:bottom w:val="none" w:sz="0" w:space="0" w:color="auto"/>
        <w:right w:val="none" w:sz="0" w:space="0" w:color="auto"/>
      </w:divBdr>
    </w:div>
    <w:div w:id="1728338479">
      <w:bodyDiv w:val="1"/>
      <w:marLeft w:val="0"/>
      <w:marRight w:val="0"/>
      <w:marTop w:val="0"/>
      <w:marBottom w:val="0"/>
      <w:divBdr>
        <w:top w:val="none" w:sz="0" w:space="0" w:color="auto"/>
        <w:left w:val="none" w:sz="0" w:space="0" w:color="auto"/>
        <w:bottom w:val="none" w:sz="0" w:space="0" w:color="auto"/>
        <w:right w:val="none" w:sz="0" w:space="0" w:color="auto"/>
      </w:divBdr>
      <w:divsChild>
        <w:div w:id="625547984">
          <w:marLeft w:val="446"/>
          <w:marRight w:val="0"/>
          <w:marTop w:val="0"/>
          <w:marBottom w:val="0"/>
          <w:divBdr>
            <w:top w:val="none" w:sz="0" w:space="0" w:color="auto"/>
            <w:left w:val="none" w:sz="0" w:space="0" w:color="auto"/>
            <w:bottom w:val="none" w:sz="0" w:space="0" w:color="auto"/>
            <w:right w:val="none" w:sz="0" w:space="0" w:color="auto"/>
          </w:divBdr>
        </w:div>
        <w:div w:id="1150899652">
          <w:marLeft w:val="446"/>
          <w:marRight w:val="0"/>
          <w:marTop w:val="0"/>
          <w:marBottom w:val="0"/>
          <w:divBdr>
            <w:top w:val="none" w:sz="0" w:space="0" w:color="auto"/>
            <w:left w:val="none" w:sz="0" w:space="0" w:color="auto"/>
            <w:bottom w:val="none" w:sz="0" w:space="0" w:color="auto"/>
            <w:right w:val="none" w:sz="0" w:space="0" w:color="auto"/>
          </w:divBdr>
        </w:div>
      </w:divsChild>
    </w:div>
    <w:div w:id="1819229030">
      <w:bodyDiv w:val="1"/>
      <w:marLeft w:val="0"/>
      <w:marRight w:val="0"/>
      <w:marTop w:val="0"/>
      <w:marBottom w:val="0"/>
      <w:divBdr>
        <w:top w:val="none" w:sz="0" w:space="0" w:color="auto"/>
        <w:left w:val="none" w:sz="0" w:space="0" w:color="auto"/>
        <w:bottom w:val="none" w:sz="0" w:space="0" w:color="auto"/>
        <w:right w:val="none" w:sz="0" w:space="0" w:color="auto"/>
      </w:divBdr>
      <w:divsChild>
        <w:div w:id="1228496877">
          <w:marLeft w:val="360"/>
          <w:marRight w:val="0"/>
          <w:marTop w:val="200"/>
          <w:marBottom w:val="0"/>
          <w:divBdr>
            <w:top w:val="none" w:sz="0" w:space="0" w:color="auto"/>
            <w:left w:val="none" w:sz="0" w:space="0" w:color="auto"/>
            <w:bottom w:val="none" w:sz="0" w:space="0" w:color="auto"/>
            <w:right w:val="none" w:sz="0" w:space="0" w:color="auto"/>
          </w:divBdr>
        </w:div>
        <w:div w:id="608507465">
          <w:marLeft w:val="360"/>
          <w:marRight w:val="0"/>
          <w:marTop w:val="200"/>
          <w:marBottom w:val="0"/>
          <w:divBdr>
            <w:top w:val="none" w:sz="0" w:space="0" w:color="auto"/>
            <w:left w:val="none" w:sz="0" w:space="0" w:color="auto"/>
            <w:bottom w:val="none" w:sz="0" w:space="0" w:color="auto"/>
            <w:right w:val="none" w:sz="0" w:space="0" w:color="auto"/>
          </w:divBdr>
        </w:div>
        <w:div w:id="2717866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nodo.org/record/1239045" TargetMode="External"/><Relationship Id="rId5" Type="http://schemas.openxmlformats.org/officeDocument/2006/relationships/hyperlink" Target="https://gingraslab.lunenfeld.ca/resources.php?cateName=Reag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Harding</dc:creator>
  <cp:keywords/>
  <dc:description/>
  <cp:lastModifiedBy>Rachel Harding</cp:lastModifiedBy>
  <cp:revision>3</cp:revision>
  <dcterms:created xsi:type="dcterms:W3CDTF">2019-05-28T20:25:00Z</dcterms:created>
  <dcterms:modified xsi:type="dcterms:W3CDTF">2019-05-28T21:01:00Z</dcterms:modified>
</cp:coreProperties>
</file>