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F0D7C" w14:textId="77777777" w:rsidR="009B452C" w:rsidRDefault="009B452C" w:rsidP="009B452C">
      <w:pPr>
        <w:pStyle w:val="1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Supplementary information</w:t>
      </w:r>
    </w:p>
    <w:p w14:paraId="1D37F71E" w14:textId="77777777" w:rsidR="009B452C" w:rsidRPr="0019408A" w:rsidRDefault="009B452C" w:rsidP="009B452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08A">
        <w:rPr>
          <w:rFonts w:ascii="Times New Roman" w:hAnsi="Times New Roman" w:cs="Times New Roman"/>
          <w:b/>
          <w:sz w:val="24"/>
          <w:szCs w:val="24"/>
        </w:rPr>
        <w:t>Supplementary Material</w:t>
      </w:r>
    </w:p>
    <w:p w14:paraId="070FF2EC" w14:textId="7EB5AD6B" w:rsidR="009B452C" w:rsidRPr="009B452C" w:rsidRDefault="009B452C" w:rsidP="009B452C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19408A">
        <w:rPr>
          <w:rFonts w:ascii="Times New Roman" w:hAnsi="Times New Roman" w:cs="Times New Roman"/>
          <w:sz w:val="20"/>
          <w:szCs w:val="20"/>
        </w:rPr>
        <w:t xml:space="preserve">Supplement to: </w:t>
      </w:r>
      <w:r>
        <w:rPr>
          <w:rFonts w:ascii="Times New Roman" w:hAnsi="Times New Roman" w:cs="Times New Roman"/>
          <w:sz w:val="20"/>
          <w:szCs w:val="20"/>
        </w:rPr>
        <w:t xml:space="preserve">Qiu et al. </w:t>
      </w:r>
      <w:r w:rsidRPr="009B452C">
        <w:rPr>
          <w:rFonts w:ascii="Times New Roman" w:hAnsi="Times New Roman" w:cs="Times New Roman"/>
          <w:sz w:val="20"/>
          <w:szCs w:val="20"/>
        </w:rPr>
        <w:t>Muscle quality in relation to prediabetes phenotypes: a population-based study with mediation analysis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B09ACD3" w14:textId="77777777" w:rsidR="009B452C" w:rsidRPr="009B452C" w:rsidRDefault="009B452C" w:rsidP="009B452C">
      <w:pPr>
        <w:rPr>
          <w:rFonts w:hint="eastAsia"/>
        </w:rPr>
      </w:pPr>
      <w:bookmarkStart w:id="0" w:name="_GoBack"/>
      <w:bookmarkEnd w:id="0"/>
    </w:p>
    <w:p w14:paraId="764F4706" w14:textId="6D522D6E" w:rsidR="00DE52FF" w:rsidRDefault="008A7950" w:rsidP="00DE52FF">
      <w:pPr>
        <w:pStyle w:val="1"/>
        <w:jc w:val="left"/>
        <w:rPr>
          <w:rFonts w:ascii="Arial" w:hAnsi="Arial" w:cs="Arial"/>
          <w:sz w:val="22"/>
        </w:rPr>
      </w:pPr>
      <w:bookmarkStart w:id="1" w:name="_Hlk119076865"/>
      <w:r>
        <w:rPr>
          <w:rFonts w:ascii="Arial" w:hAnsi="Arial" w:cs="Arial"/>
          <w:sz w:val="22"/>
        </w:rPr>
        <w:t xml:space="preserve">Figure </w:t>
      </w:r>
      <w:r w:rsidR="006B79C0">
        <w:rPr>
          <w:rFonts w:ascii="Arial" w:hAnsi="Arial" w:cs="Arial"/>
          <w:sz w:val="22"/>
        </w:rPr>
        <w:t>S</w:t>
      </w:r>
      <w:r w:rsidR="0001058A">
        <w:rPr>
          <w:rFonts w:ascii="Arial" w:hAnsi="Arial" w:cs="Arial"/>
          <w:sz w:val="22"/>
        </w:rPr>
        <w:t>1</w:t>
      </w:r>
      <w:r w:rsidR="00DE52FF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>Study flowchart.</w:t>
      </w:r>
    </w:p>
    <w:p w14:paraId="04A5BACB" w14:textId="34D8AF02" w:rsidR="004E754A" w:rsidRPr="004E754A" w:rsidRDefault="00D34E08" w:rsidP="004E754A">
      <w:r>
        <w:rPr>
          <w:noProof/>
        </w:rPr>
        <w:drawing>
          <wp:inline distT="0" distB="0" distL="0" distR="0" wp14:anchorId="7DD4A7AE" wp14:editId="322B8BF8">
            <wp:extent cx="4883787" cy="3340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713" cy="334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F03336" w14:textId="77777777" w:rsidR="004E754A" w:rsidRDefault="004E754A">
      <w:pPr>
        <w:widowControl/>
        <w:jc w:val="left"/>
        <w:rPr>
          <w:rFonts w:ascii="Arial" w:hAnsi="Arial" w:cs="Arial"/>
          <w:b/>
          <w:bCs/>
          <w:kern w:val="44"/>
          <w:sz w:val="22"/>
          <w:szCs w:val="44"/>
        </w:rPr>
      </w:pPr>
      <w:r>
        <w:rPr>
          <w:rFonts w:ascii="Arial" w:hAnsi="Arial" w:cs="Arial"/>
          <w:sz w:val="22"/>
        </w:rPr>
        <w:br w:type="page"/>
      </w:r>
    </w:p>
    <w:p w14:paraId="34DF6A4E" w14:textId="7E7F7646" w:rsidR="004E754A" w:rsidRDefault="008A7950" w:rsidP="004E754A">
      <w:pPr>
        <w:pStyle w:val="1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Figure S2. </w:t>
      </w:r>
      <w:r w:rsidRPr="008A7950">
        <w:rPr>
          <w:rFonts w:ascii="Arial" w:hAnsi="Arial" w:cs="Arial"/>
          <w:sz w:val="22"/>
        </w:rPr>
        <w:t>Distribution of prediabetes phenotypes</w:t>
      </w:r>
      <w:r>
        <w:rPr>
          <w:rFonts w:ascii="Arial" w:hAnsi="Arial" w:cs="Arial"/>
          <w:sz w:val="22"/>
        </w:rPr>
        <w:t>.</w:t>
      </w:r>
    </w:p>
    <w:p w14:paraId="7CD99B38" w14:textId="295AAA2A" w:rsidR="004E754A" w:rsidRPr="004E754A" w:rsidRDefault="004E754A" w:rsidP="004E754A">
      <w:pPr>
        <w:jc w:val="left"/>
      </w:pPr>
      <w:r w:rsidRPr="003E49A4">
        <w:rPr>
          <w:rFonts w:ascii="Times New Roman" w:hAnsi="Times New Roman"/>
          <w:sz w:val="24"/>
        </w:rPr>
        <w:t>IFG</w:t>
      </w:r>
      <w:r>
        <w:rPr>
          <w:rFonts w:ascii="Times New Roman" w:hAnsi="Times New Roman"/>
          <w:sz w:val="24"/>
        </w:rPr>
        <w:t xml:space="preserve">, </w:t>
      </w:r>
      <w:r w:rsidRPr="003E49A4">
        <w:rPr>
          <w:rFonts w:ascii="Times New Roman" w:hAnsi="Times New Roman"/>
          <w:sz w:val="24"/>
        </w:rPr>
        <w:t>impaired fasting glucose</w:t>
      </w:r>
      <w:r>
        <w:rPr>
          <w:rFonts w:ascii="Times New Roman" w:hAnsi="Times New Roman"/>
          <w:sz w:val="24"/>
        </w:rPr>
        <w:t>; IGT,</w:t>
      </w:r>
      <w:r w:rsidRPr="003E49A4">
        <w:rPr>
          <w:rFonts w:ascii="Times New Roman" w:hAnsi="Times New Roman"/>
          <w:sz w:val="24"/>
        </w:rPr>
        <w:t xml:space="preserve"> impaired glucose tolerance</w:t>
      </w:r>
      <w:r>
        <w:rPr>
          <w:rFonts w:ascii="Times New Roman" w:hAnsi="Times New Roman"/>
          <w:sz w:val="24"/>
        </w:rPr>
        <w:t xml:space="preserve">; IA1c, impaired </w:t>
      </w:r>
      <w:r w:rsidRPr="00311E6E">
        <w:rPr>
          <w:rFonts w:ascii="Times New Roman" w:hAnsi="Times New Roman" w:cs="Times New Roman"/>
          <w:sz w:val="24"/>
          <w:szCs w:val="24"/>
        </w:rPr>
        <w:t>hemoglobin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DCB">
        <w:rPr>
          <w:rFonts w:ascii="Times New Roman" w:hAnsi="Times New Roman" w:cs="Times New Roman"/>
          <w:sz w:val="24"/>
          <w:szCs w:val="24"/>
        </w:rPr>
        <w:t>A1c</w:t>
      </w:r>
    </w:p>
    <w:p w14:paraId="1F8D68C4" w14:textId="76025FFE" w:rsidR="00A17AE7" w:rsidRDefault="00A17AE7">
      <w:pPr>
        <w:widowControl/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C866DD4" wp14:editId="016F417F">
            <wp:simplePos x="0" y="0"/>
            <wp:positionH relativeFrom="margin">
              <wp:align>center</wp:align>
            </wp:positionH>
            <wp:positionV relativeFrom="paragraph">
              <wp:posOffset>212725</wp:posOffset>
            </wp:positionV>
            <wp:extent cx="5732780" cy="1799590"/>
            <wp:effectExtent l="0" t="0" r="1270" b="0"/>
            <wp:wrapTight wrapText="bothSides">
              <wp:wrapPolygon edited="0">
                <wp:start x="0" y="0"/>
                <wp:lineTo x="0" y="21265"/>
                <wp:lineTo x="21533" y="21265"/>
                <wp:lineTo x="21533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97"/>
                    <a:stretch/>
                  </pic:blipFill>
                  <pic:spPr bwMode="auto">
                    <a:xfrm>
                      <a:off x="0" y="0"/>
                      <a:ext cx="573278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F9C805" w14:textId="0604822B" w:rsidR="00C640AD" w:rsidRDefault="00A17AE7">
      <w:pPr>
        <w:widowControl/>
        <w:jc w:val="left"/>
        <w:rPr>
          <w:rFonts w:ascii="Arial" w:hAnsi="Arial" w:cs="Arial"/>
          <w:b/>
          <w:bCs/>
          <w:kern w:val="44"/>
          <w:sz w:val="22"/>
          <w:szCs w:val="44"/>
        </w:rPr>
      </w:pPr>
      <w:r>
        <w:rPr>
          <w:rFonts w:ascii="Arial" w:hAnsi="Arial" w:cs="Arial"/>
          <w:sz w:val="22"/>
        </w:rPr>
        <w:t xml:space="preserve"> </w:t>
      </w:r>
      <w:r w:rsidR="00C640AD">
        <w:rPr>
          <w:rFonts w:ascii="Arial" w:hAnsi="Arial" w:cs="Arial"/>
          <w:sz w:val="22"/>
        </w:rPr>
        <w:br w:type="page"/>
      </w:r>
    </w:p>
    <w:p w14:paraId="712CBEAD" w14:textId="1CCEA619" w:rsidR="00C640AD" w:rsidRPr="00C640AD" w:rsidRDefault="008A7950" w:rsidP="00C640AD">
      <w:pPr>
        <w:pStyle w:val="1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Figure S3. Muscle quality, grip strength, m</w:t>
      </w:r>
      <w:r w:rsidRPr="008A7950">
        <w:rPr>
          <w:rFonts w:ascii="Arial" w:hAnsi="Arial" w:cs="Arial"/>
          <w:sz w:val="22"/>
        </w:rPr>
        <w:t xml:space="preserve">uscle mass in prediabetes with </w:t>
      </w:r>
      <w:r>
        <w:rPr>
          <w:rFonts w:ascii="Arial" w:hAnsi="Arial" w:cs="Arial"/>
          <w:sz w:val="22"/>
        </w:rPr>
        <w:t xml:space="preserve">specific </w:t>
      </w:r>
      <w:r w:rsidRPr="00562BFE">
        <w:rPr>
          <w:rFonts w:ascii="Arial" w:hAnsi="Arial" w:cs="Arial"/>
          <w:sz w:val="22"/>
        </w:rPr>
        <w:t xml:space="preserve">glucometabolic </w:t>
      </w:r>
      <w:r w:rsidRPr="008A7950">
        <w:rPr>
          <w:rFonts w:ascii="Arial" w:hAnsi="Arial" w:cs="Arial"/>
          <w:sz w:val="22"/>
        </w:rPr>
        <w:t>defects</w:t>
      </w:r>
      <w:r>
        <w:rPr>
          <w:rFonts w:ascii="Arial" w:hAnsi="Arial" w:cs="Arial"/>
          <w:sz w:val="22"/>
        </w:rPr>
        <w:t>.</w:t>
      </w:r>
    </w:p>
    <w:bookmarkEnd w:id="1"/>
    <w:p w14:paraId="2CFDCB29" w14:textId="04CA8B14" w:rsidR="00C640AD" w:rsidRPr="00C640AD" w:rsidRDefault="00C640AD" w:rsidP="00C640AD"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 w:hint="eastAsia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) Results on muscle quality in prediabetes with 1 </w:t>
      </w:r>
      <w:r w:rsidRPr="00C640AD">
        <w:rPr>
          <w:rFonts w:ascii="Times New Roman" w:hAnsi="Times New Roman" w:cs="Times New Roman"/>
          <w:sz w:val="24"/>
        </w:rPr>
        <w:t>glucometabolic defect</w:t>
      </w:r>
      <w:r>
        <w:rPr>
          <w:rFonts w:ascii="Times New Roman" w:hAnsi="Times New Roman" w:cs="Times New Roman"/>
          <w:sz w:val="24"/>
        </w:rPr>
        <w:t>; (B)</w:t>
      </w:r>
      <w:r w:rsidRPr="00DD596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Results on grip strength</w:t>
      </w:r>
      <w:r w:rsidRPr="00C640A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in prediabetes with 1 </w:t>
      </w:r>
      <w:r w:rsidRPr="00C640AD">
        <w:rPr>
          <w:rFonts w:ascii="Times New Roman" w:hAnsi="Times New Roman" w:cs="Times New Roman"/>
          <w:sz w:val="24"/>
        </w:rPr>
        <w:t>glucometabolic defect</w:t>
      </w:r>
      <w:r>
        <w:rPr>
          <w:rFonts w:ascii="Times New Roman" w:hAnsi="Times New Roman" w:cs="Times New Roman"/>
          <w:sz w:val="24"/>
        </w:rPr>
        <w:t>; (C) Results on muscle mass</w:t>
      </w:r>
      <w:r w:rsidRPr="00C640A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in prediabetes with 1 </w:t>
      </w:r>
      <w:r w:rsidRPr="00C640AD">
        <w:rPr>
          <w:rFonts w:ascii="Times New Roman" w:hAnsi="Times New Roman" w:cs="Times New Roman"/>
          <w:sz w:val="24"/>
        </w:rPr>
        <w:t>glucometabolic defect</w:t>
      </w:r>
      <w:r>
        <w:rPr>
          <w:rFonts w:ascii="Times New Roman" w:hAnsi="Times New Roman" w:cs="Times New Roman"/>
          <w:sz w:val="24"/>
        </w:rPr>
        <w:t xml:space="preserve">; (D) Results on muscle quality in prediabetes with 2 </w:t>
      </w:r>
      <w:r w:rsidRPr="00C640AD">
        <w:rPr>
          <w:rFonts w:ascii="Times New Roman" w:hAnsi="Times New Roman" w:cs="Times New Roman"/>
          <w:sz w:val="24"/>
        </w:rPr>
        <w:t>glucometabolic defect</w:t>
      </w:r>
      <w:r>
        <w:rPr>
          <w:rFonts w:ascii="Times New Roman" w:hAnsi="Times New Roman" w:cs="Times New Roman"/>
          <w:sz w:val="24"/>
        </w:rPr>
        <w:t>s; (E)</w:t>
      </w:r>
      <w:r w:rsidRPr="00DD596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Results on grip strength</w:t>
      </w:r>
      <w:r w:rsidRPr="00C640A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in prediabetes with 2 </w:t>
      </w:r>
      <w:r w:rsidRPr="00C640AD">
        <w:rPr>
          <w:rFonts w:ascii="Times New Roman" w:hAnsi="Times New Roman" w:cs="Times New Roman"/>
          <w:sz w:val="24"/>
        </w:rPr>
        <w:t>glucometabolic defect</w:t>
      </w:r>
      <w:r>
        <w:rPr>
          <w:rFonts w:ascii="Times New Roman" w:hAnsi="Times New Roman" w:cs="Times New Roman"/>
          <w:sz w:val="24"/>
        </w:rPr>
        <w:t>s; (F) Results on muscle mass</w:t>
      </w:r>
      <w:r w:rsidRPr="00C640A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in prediabetes with 2 </w:t>
      </w:r>
      <w:r w:rsidRPr="00C640AD">
        <w:rPr>
          <w:rFonts w:ascii="Times New Roman" w:hAnsi="Times New Roman" w:cs="Times New Roman"/>
          <w:sz w:val="24"/>
        </w:rPr>
        <w:t>glucometabolic defect</w:t>
      </w:r>
      <w:r>
        <w:rPr>
          <w:rFonts w:ascii="Times New Roman" w:hAnsi="Times New Roman" w:cs="Times New Roman"/>
          <w:sz w:val="24"/>
        </w:rPr>
        <w:t>s</w:t>
      </w:r>
    </w:p>
    <w:p w14:paraId="3D6B34A3" w14:textId="3663CCF5" w:rsidR="00C640AD" w:rsidRPr="00021D51" w:rsidRDefault="00C640AD" w:rsidP="00C640AD"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MSQ</w:t>
      </w:r>
      <w:r w:rsidRPr="00021D51">
        <w:rPr>
          <w:rFonts w:ascii="Times New Roman" w:hAnsi="Times New Roman" w:cs="Times New Roman"/>
          <w:sz w:val="24"/>
          <w:vertAlign w:val="subscript"/>
        </w:rPr>
        <w:t>arm</w:t>
      </w:r>
      <w:proofErr w:type="spellEnd"/>
      <w:r>
        <w:rPr>
          <w:rFonts w:ascii="Times New Roman" w:hAnsi="Times New Roman" w:cs="Times New Roman"/>
          <w:sz w:val="24"/>
        </w:rPr>
        <w:t xml:space="preserve">, arm muscle quality; </w:t>
      </w:r>
      <w:proofErr w:type="spellStart"/>
      <w:r>
        <w:rPr>
          <w:rFonts w:ascii="Times New Roman" w:hAnsi="Times New Roman" w:cs="Times New Roman"/>
          <w:sz w:val="24"/>
        </w:rPr>
        <w:t>GS</w:t>
      </w:r>
      <w:r w:rsidRPr="00021D51">
        <w:rPr>
          <w:rFonts w:ascii="Times New Roman" w:hAnsi="Times New Roman" w:cs="Times New Roman"/>
          <w:sz w:val="24"/>
          <w:vertAlign w:val="subscript"/>
        </w:rPr>
        <w:t>dominant</w:t>
      </w:r>
      <w:proofErr w:type="spellEnd"/>
      <w:r>
        <w:rPr>
          <w:rFonts w:ascii="Times New Roman" w:hAnsi="Times New Roman" w:cs="Times New Roman"/>
          <w:sz w:val="24"/>
        </w:rPr>
        <w:t xml:space="preserve">, grip strength from dominant hand; </w:t>
      </w:r>
      <w:proofErr w:type="spellStart"/>
      <w:r>
        <w:rPr>
          <w:rFonts w:ascii="Times New Roman" w:hAnsi="Times New Roman" w:cs="Times New Roman"/>
          <w:sz w:val="24"/>
        </w:rPr>
        <w:t>MSM</w:t>
      </w:r>
      <w:r w:rsidRPr="00021D51">
        <w:rPr>
          <w:rFonts w:ascii="Times New Roman" w:hAnsi="Times New Roman" w:cs="Times New Roman"/>
          <w:sz w:val="24"/>
          <w:vertAlign w:val="subscript"/>
        </w:rPr>
        <w:t>arm</w:t>
      </w:r>
      <w:proofErr w:type="spellEnd"/>
      <w:r>
        <w:rPr>
          <w:rFonts w:ascii="Times New Roman" w:hAnsi="Times New Roman" w:cs="Times New Roman"/>
          <w:sz w:val="24"/>
        </w:rPr>
        <w:t>, arm muscle mass</w:t>
      </w:r>
    </w:p>
    <w:p w14:paraId="3AE275D1" w14:textId="77680229" w:rsidR="00C640AD" w:rsidRPr="004C637D" w:rsidRDefault="00C640AD" w:rsidP="00C640AD">
      <w:pPr>
        <w:spacing w:line="360" w:lineRule="auto"/>
        <w:jc w:val="left"/>
        <w:rPr>
          <w:rFonts w:ascii="Times New Roman" w:hAnsi="Times New Roman" w:cs="Times New Roman"/>
          <w:sz w:val="24"/>
        </w:rPr>
      </w:pPr>
      <w:proofErr w:type="spellStart"/>
      <w:r w:rsidRPr="004C637D">
        <w:rPr>
          <w:rFonts w:ascii="Times New Roman" w:hAnsi="Times New Roman" w:cs="Times New Roman" w:hint="eastAsia"/>
          <w:i/>
          <w:sz w:val="24"/>
        </w:rPr>
        <w:t>P</w:t>
      </w:r>
      <w:r>
        <w:rPr>
          <w:rFonts w:ascii="Times New Roman" w:hAnsi="Times New Roman" w:cs="Times New Roman"/>
          <w:i/>
          <w:sz w:val="24"/>
          <w:vertAlign w:val="subscript"/>
        </w:rPr>
        <w:t>comparison</w:t>
      </w:r>
      <w:proofErr w:type="spellEnd"/>
      <w:r>
        <w:rPr>
          <w:rFonts w:ascii="Times New Roman" w:hAnsi="Times New Roman" w:cs="Times New Roman"/>
          <w:sz w:val="24"/>
        </w:rPr>
        <w:t xml:space="preserve"> was</w:t>
      </w:r>
      <w:r>
        <w:rPr>
          <w:rFonts w:ascii="Times New Roman" w:hAnsi="Times New Roman"/>
          <w:sz w:val="24"/>
        </w:rPr>
        <w:t xml:space="preserve"> obtained by using o</w:t>
      </w:r>
      <w:r w:rsidRPr="007C199F">
        <w:rPr>
          <w:rFonts w:ascii="Times New Roman" w:hAnsi="Times New Roman"/>
          <w:sz w:val="24"/>
        </w:rPr>
        <w:t xml:space="preserve">ne-way </w:t>
      </w:r>
      <w:r>
        <w:rPr>
          <w:rFonts w:ascii="Times New Roman" w:hAnsi="Times New Roman"/>
          <w:sz w:val="24"/>
        </w:rPr>
        <w:t xml:space="preserve">analysis of covariance, controlling for </w:t>
      </w:r>
      <w:r w:rsidRPr="00FF1C5A">
        <w:rPr>
          <w:rFonts w:ascii="Times New Roman" w:hAnsi="Times New Roman" w:cs="Times New Roman"/>
          <w:sz w:val="24"/>
        </w:rPr>
        <w:t xml:space="preserve">age, sex, race, history of smoking and drinking, </w:t>
      </w:r>
      <w:r w:rsidRPr="00491990">
        <w:rPr>
          <w:rFonts w:ascii="Times New Roman" w:hAnsi="Times New Roman" w:cs="Times New Roman"/>
          <w:color w:val="000000" w:themeColor="text1"/>
          <w:sz w:val="24"/>
        </w:rPr>
        <w:t>physical activity</w:t>
      </w:r>
      <w:r w:rsidR="00491990" w:rsidRPr="00491990">
        <w:rPr>
          <w:rFonts w:ascii="Times New Roman" w:hAnsi="Times New Roman" w:cs="Times New Roman" w:hint="eastAsia"/>
          <w:color w:val="000000" w:themeColor="text1"/>
          <w:sz w:val="24"/>
        </w:rPr>
        <w:t>,</w:t>
      </w:r>
      <w:r w:rsidR="00491990" w:rsidRPr="00491990">
        <w:rPr>
          <w:rFonts w:ascii="Times New Roman" w:hAnsi="Times New Roman" w:cs="Times New Roman"/>
          <w:color w:val="000000" w:themeColor="text1"/>
          <w:sz w:val="24"/>
        </w:rPr>
        <w:t xml:space="preserve"> diet quality, hypertension, and medication use</w:t>
      </w:r>
      <w:r w:rsidR="00491990" w:rsidRPr="00491990">
        <w:rPr>
          <w:rFonts w:ascii="Times New Roman" w:hAnsi="Times New Roman" w:cs="Times New Roman" w:hint="eastAsia"/>
          <w:color w:val="000000" w:themeColor="text1"/>
          <w:sz w:val="24"/>
        </w:rPr>
        <w:t>.</w:t>
      </w:r>
    </w:p>
    <w:p w14:paraId="3A69F124" w14:textId="231EBBC5" w:rsidR="008A7950" w:rsidRDefault="00491990" w:rsidP="008A7950">
      <w:r>
        <w:rPr>
          <w:noProof/>
        </w:rPr>
        <w:drawing>
          <wp:anchor distT="0" distB="0" distL="114300" distR="114300" simplePos="0" relativeHeight="251662336" behindDoc="0" locked="0" layoutInCell="1" allowOverlap="1" wp14:anchorId="1735974D" wp14:editId="436FF933">
            <wp:simplePos x="0" y="0"/>
            <wp:positionH relativeFrom="column">
              <wp:posOffset>-1021715</wp:posOffset>
            </wp:positionH>
            <wp:positionV relativeFrom="paragraph">
              <wp:posOffset>201930</wp:posOffset>
            </wp:positionV>
            <wp:extent cx="7346315" cy="2795270"/>
            <wp:effectExtent l="0" t="0" r="6985" b="508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315" cy="279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E68180" w14:textId="74095E39" w:rsidR="00A17AE7" w:rsidRPr="00A17AE7" w:rsidRDefault="00A17AE7" w:rsidP="008A7950"/>
    <w:sectPr w:rsidR="00A17AE7" w:rsidRPr="00A17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AE931" w14:textId="77777777" w:rsidR="00670B00" w:rsidRDefault="00670B00" w:rsidP="00DE52FF">
      <w:r>
        <w:separator/>
      </w:r>
    </w:p>
  </w:endnote>
  <w:endnote w:type="continuationSeparator" w:id="0">
    <w:p w14:paraId="36660362" w14:textId="77777777" w:rsidR="00670B00" w:rsidRDefault="00670B00" w:rsidP="00DE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29C25" w14:textId="77777777" w:rsidR="00670B00" w:rsidRDefault="00670B00" w:rsidP="00DE52FF">
      <w:r>
        <w:separator/>
      </w:r>
    </w:p>
  </w:footnote>
  <w:footnote w:type="continuationSeparator" w:id="0">
    <w:p w14:paraId="7C218B8F" w14:textId="77777777" w:rsidR="00670B00" w:rsidRDefault="00670B00" w:rsidP="00DE5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4B1"/>
    <w:rsid w:val="0001058A"/>
    <w:rsid w:val="00012AEA"/>
    <w:rsid w:val="0002366D"/>
    <w:rsid w:val="00052E69"/>
    <w:rsid w:val="00056D5B"/>
    <w:rsid w:val="0006384B"/>
    <w:rsid w:val="0007195C"/>
    <w:rsid w:val="00081DE9"/>
    <w:rsid w:val="000832D2"/>
    <w:rsid w:val="00091F58"/>
    <w:rsid w:val="000B1D88"/>
    <w:rsid w:val="000B4354"/>
    <w:rsid w:val="000B5492"/>
    <w:rsid w:val="000B7C42"/>
    <w:rsid w:val="000C361F"/>
    <w:rsid w:val="000D072C"/>
    <w:rsid w:val="000D7B6A"/>
    <w:rsid w:val="000F1B8B"/>
    <w:rsid w:val="000F22B5"/>
    <w:rsid w:val="00103C0E"/>
    <w:rsid w:val="00150A49"/>
    <w:rsid w:val="00161B17"/>
    <w:rsid w:val="0016251B"/>
    <w:rsid w:val="00176B3C"/>
    <w:rsid w:val="00182565"/>
    <w:rsid w:val="00183C37"/>
    <w:rsid w:val="001A7B7B"/>
    <w:rsid w:val="001B03EF"/>
    <w:rsid w:val="001B041E"/>
    <w:rsid w:val="001B3A73"/>
    <w:rsid w:val="001C71EB"/>
    <w:rsid w:val="001C7DCD"/>
    <w:rsid w:val="001D3562"/>
    <w:rsid w:val="001E476D"/>
    <w:rsid w:val="001E62F1"/>
    <w:rsid w:val="001E6FCA"/>
    <w:rsid w:val="001E7A2F"/>
    <w:rsid w:val="001F0930"/>
    <w:rsid w:val="001F2C7B"/>
    <w:rsid w:val="00201EFF"/>
    <w:rsid w:val="00203225"/>
    <w:rsid w:val="0020775B"/>
    <w:rsid w:val="00211AD3"/>
    <w:rsid w:val="002125CC"/>
    <w:rsid w:val="00213563"/>
    <w:rsid w:val="002467E6"/>
    <w:rsid w:val="002527D9"/>
    <w:rsid w:val="00272D37"/>
    <w:rsid w:val="002744A4"/>
    <w:rsid w:val="002767ED"/>
    <w:rsid w:val="002875D6"/>
    <w:rsid w:val="00290A5B"/>
    <w:rsid w:val="002910EA"/>
    <w:rsid w:val="002A7973"/>
    <w:rsid w:val="002A7D83"/>
    <w:rsid w:val="002B3523"/>
    <w:rsid w:val="002B7A23"/>
    <w:rsid w:val="003112B4"/>
    <w:rsid w:val="00315BE4"/>
    <w:rsid w:val="00321355"/>
    <w:rsid w:val="003259C5"/>
    <w:rsid w:val="003341C0"/>
    <w:rsid w:val="003630DA"/>
    <w:rsid w:val="00366D68"/>
    <w:rsid w:val="003747C2"/>
    <w:rsid w:val="00376E67"/>
    <w:rsid w:val="003777F5"/>
    <w:rsid w:val="00382225"/>
    <w:rsid w:val="00382512"/>
    <w:rsid w:val="00385FDA"/>
    <w:rsid w:val="00394087"/>
    <w:rsid w:val="003B0D9A"/>
    <w:rsid w:val="003C378B"/>
    <w:rsid w:val="003E4D9D"/>
    <w:rsid w:val="003E6B10"/>
    <w:rsid w:val="003F65B5"/>
    <w:rsid w:val="00403FE2"/>
    <w:rsid w:val="0040415F"/>
    <w:rsid w:val="00412AEC"/>
    <w:rsid w:val="00421314"/>
    <w:rsid w:val="00452ED0"/>
    <w:rsid w:val="0048373B"/>
    <w:rsid w:val="00486795"/>
    <w:rsid w:val="00491990"/>
    <w:rsid w:val="004A7221"/>
    <w:rsid w:val="004B04E3"/>
    <w:rsid w:val="004B0A12"/>
    <w:rsid w:val="004D3F81"/>
    <w:rsid w:val="004E060E"/>
    <w:rsid w:val="004E2A5D"/>
    <w:rsid w:val="004E754A"/>
    <w:rsid w:val="004F4C87"/>
    <w:rsid w:val="00511E1C"/>
    <w:rsid w:val="005146EC"/>
    <w:rsid w:val="005213A3"/>
    <w:rsid w:val="00537416"/>
    <w:rsid w:val="00537AF7"/>
    <w:rsid w:val="00537CA8"/>
    <w:rsid w:val="00557CC4"/>
    <w:rsid w:val="00561631"/>
    <w:rsid w:val="00566A4F"/>
    <w:rsid w:val="0058088F"/>
    <w:rsid w:val="00584852"/>
    <w:rsid w:val="00584EB5"/>
    <w:rsid w:val="0058604F"/>
    <w:rsid w:val="005914B1"/>
    <w:rsid w:val="005A091B"/>
    <w:rsid w:val="005A19B1"/>
    <w:rsid w:val="005A551C"/>
    <w:rsid w:val="005B21BB"/>
    <w:rsid w:val="005B5FA3"/>
    <w:rsid w:val="005B61FB"/>
    <w:rsid w:val="005D010E"/>
    <w:rsid w:val="005D1DFF"/>
    <w:rsid w:val="005D2DBB"/>
    <w:rsid w:val="005D4C0F"/>
    <w:rsid w:val="005E2739"/>
    <w:rsid w:val="0060648B"/>
    <w:rsid w:val="00623A9D"/>
    <w:rsid w:val="00625557"/>
    <w:rsid w:val="00630876"/>
    <w:rsid w:val="00635149"/>
    <w:rsid w:val="006464B2"/>
    <w:rsid w:val="00646DE9"/>
    <w:rsid w:val="0065047B"/>
    <w:rsid w:val="00662A73"/>
    <w:rsid w:val="00670B00"/>
    <w:rsid w:val="006734DA"/>
    <w:rsid w:val="006923F3"/>
    <w:rsid w:val="00692EC7"/>
    <w:rsid w:val="006964C5"/>
    <w:rsid w:val="00697765"/>
    <w:rsid w:val="006A1EBB"/>
    <w:rsid w:val="006B14C1"/>
    <w:rsid w:val="006B79C0"/>
    <w:rsid w:val="006D2ECB"/>
    <w:rsid w:val="006D3908"/>
    <w:rsid w:val="006D6BF3"/>
    <w:rsid w:val="006D6FC5"/>
    <w:rsid w:val="006E34BF"/>
    <w:rsid w:val="00714A88"/>
    <w:rsid w:val="00736F70"/>
    <w:rsid w:val="00750032"/>
    <w:rsid w:val="007578E5"/>
    <w:rsid w:val="00761483"/>
    <w:rsid w:val="00762D68"/>
    <w:rsid w:val="00770B44"/>
    <w:rsid w:val="007714B3"/>
    <w:rsid w:val="00786EF0"/>
    <w:rsid w:val="00797C97"/>
    <w:rsid w:val="007A5FF3"/>
    <w:rsid w:val="007C395F"/>
    <w:rsid w:val="007D0B4E"/>
    <w:rsid w:val="007D34E1"/>
    <w:rsid w:val="007D7374"/>
    <w:rsid w:val="008057ED"/>
    <w:rsid w:val="00811B24"/>
    <w:rsid w:val="00821B56"/>
    <w:rsid w:val="00833AAF"/>
    <w:rsid w:val="008408D3"/>
    <w:rsid w:val="008433D7"/>
    <w:rsid w:val="00844290"/>
    <w:rsid w:val="00851694"/>
    <w:rsid w:val="00852F7E"/>
    <w:rsid w:val="0086100A"/>
    <w:rsid w:val="00870811"/>
    <w:rsid w:val="00887E5C"/>
    <w:rsid w:val="008A226F"/>
    <w:rsid w:val="008A5036"/>
    <w:rsid w:val="008A66A6"/>
    <w:rsid w:val="008A7950"/>
    <w:rsid w:val="008D6153"/>
    <w:rsid w:val="008D7325"/>
    <w:rsid w:val="008E07AE"/>
    <w:rsid w:val="008E48AD"/>
    <w:rsid w:val="008F6F82"/>
    <w:rsid w:val="009071AE"/>
    <w:rsid w:val="0091289F"/>
    <w:rsid w:val="00931626"/>
    <w:rsid w:val="00933EEF"/>
    <w:rsid w:val="00935461"/>
    <w:rsid w:val="0094165F"/>
    <w:rsid w:val="00953A1D"/>
    <w:rsid w:val="00963479"/>
    <w:rsid w:val="00976752"/>
    <w:rsid w:val="00986BDF"/>
    <w:rsid w:val="009963CE"/>
    <w:rsid w:val="009A4153"/>
    <w:rsid w:val="009B2DD2"/>
    <w:rsid w:val="009B452C"/>
    <w:rsid w:val="009C196C"/>
    <w:rsid w:val="009C3EBD"/>
    <w:rsid w:val="009D5E77"/>
    <w:rsid w:val="00A17AE7"/>
    <w:rsid w:val="00A24A87"/>
    <w:rsid w:val="00A360B7"/>
    <w:rsid w:val="00A5054D"/>
    <w:rsid w:val="00A50952"/>
    <w:rsid w:val="00A526D0"/>
    <w:rsid w:val="00A57721"/>
    <w:rsid w:val="00A64D4B"/>
    <w:rsid w:val="00A67ED3"/>
    <w:rsid w:val="00A74345"/>
    <w:rsid w:val="00A95B84"/>
    <w:rsid w:val="00A97241"/>
    <w:rsid w:val="00AA17F9"/>
    <w:rsid w:val="00AA1A89"/>
    <w:rsid w:val="00AB5707"/>
    <w:rsid w:val="00AB7ADE"/>
    <w:rsid w:val="00AD4B90"/>
    <w:rsid w:val="00AE0F1E"/>
    <w:rsid w:val="00AE1D6D"/>
    <w:rsid w:val="00AE565C"/>
    <w:rsid w:val="00AF33BD"/>
    <w:rsid w:val="00AF6758"/>
    <w:rsid w:val="00AF7A77"/>
    <w:rsid w:val="00AF7B15"/>
    <w:rsid w:val="00B06412"/>
    <w:rsid w:val="00B166A5"/>
    <w:rsid w:val="00B32450"/>
    <w:rsid w:val="00B46F02"/>
    <w:rsid w:val="00B73FD4"/>
    <w:rsid w:val="00B753C7"/>
    <w:rsid w:val="00B84BDD"/>
    <w:rsid w:val="00B95C8B"/>
    <w:rsid w:val="00BA5080"/>
    <w:rsid w:val="00BB215A"/>
    <w:rsid w:val="00BB2AA1"/>
    <w:rsid w:val="00BB2D58"/>
    <w:rsid w:val="00BB31E5"/>
    <w:rsid w:val="00BB4F1F"/>
    <w:rsid w:val="00BC4DD9"/>
    <w:rsid w:val="00BD4ECF"/>
    <w:rsid w:val="00BD6D3F"/>
    <w:rsid w:val="00BE76F8"/>
    <w:rsid w:val="00BE78AA"/>
    <w:rsid w:val="00BF1CD8"/>
    <w:rsid w:val="00BF40F3"/>
    <w:rsid w:val="00C1571F"/>
    <w:rsid w:val="00C15B21"/>
    <w:rsid w:val="00C23123"/>
    <w:rsid w:val="00C42EC9"/>
    <w:rsid w:val="00C57FA6"/>
    <w:rsid w:val="00C60235"/>
    <w:rsid w:val="00C61D02"/>
    <w:rsid w:val="00C640AD"/>
    <w:rsid w:val="00C6487C"/>
    <w:rsid w:val="00C662A0"/>
    <w:rsid w:val="00C66677"/>
    <w:rsid w:val="00C70F90"/>
    <w:rsid w:val="00C8245F"/>
    <w:rsid w:val="00C8315C"/>
    <w:rsid w:val="00C9591F"/>
    <w:rsid w:val="00C963D6"/>
    <w:rsid w:val="00C96ABC"/>
    <w:rsid w:val="00CA2E94"/>
    <w:rsid w:val="00CA35FC"/>
    <w:rsid w:val="00CA483A"/>
    <w:rsid w:val="00CB6D93"/>
    <w:rsid w:val="00CC751E"/>
    <w:rsid w:val="00CD16DE"/>
    <w:rsid w:val="00CD3744"/>
    <w:rsid w:val="00CE27A0"/>
    <w:rsid w:val="00CE4949"/>
    <w:rsid w:val="00CF2F18"/>
    <w:rsid w:val="00D04D2D"/>
    <w:rsid w:val="00D10627"/>
    <w:rsid w:val="00D23571"/>
    <w:rsid w:val="00D2420E"/>
    <w:rsid w:val="00D245B8"/>
    <w:rsid w:val="00D24DE1"/>
    <w:rsid w:val="00D304C7"/>
    <w:rsid w:val="00D31AAF"/>
    <w:rsid w:val="00D31F43"/>
    <w:rsid w:val="00D323AF"/>
    <w:rsid w:val="00D34E08"/>
    <w:rsid w:val="00D428CD"/>
    <w:rsid w:val="00D57BC9"/>
    <w:rsid w:val="00D70670"/>
    <w:rsid w:val="00D75C2D"/>
    <w:rsid w:val="00D819E7"/>
    <w:rsid w:val="00D94EB0"/>
    <w:rsid w:val="00DA170A"/>
    <w:rsid w:val="00DA7CD4"/>
    <w:rsid w:val="00DB660A"/>
    <w:rsid w:val="00DB6F70"/>
    <w:rsid w:val="00DC7B4E"/>
    <w:rsid w:val="00DC7D48"/>
    <w:rsid w:val="00DD6B49"/>
    <w:rsid w:val="00DE230D"/>
    <w:rsid w:val="00DE52FF"/>
    <w:rsid w:val="00E25C11"/>
    <w:rsid w:val="00E3325A"/>
    <w:rsid w:val="00E33A43"/>
    <w:rsid w:val="00E4338D"/>
    <w:rsid w:val="00E5250B"/>
    <w:rsid w:val="00E62136"/>
    <w:rsid w:val="00E62354"/>
    <w:rsid w:val="00E6282F"/>
    <w:rsid w:val="00E6794D"/>
    <w:rsid w:val="00E7003F"/>
    <w:rsid w:val="00E756F3"/>
    <w:rsid w:val="00E86E90"/>
    <w:rsid w:val="00E95319"/>
    <w:rsid w:val="00EA62BC"/>
    <w:rsid w:val="00EB3153"/>
    <w:rsid w:val="00EC5B42"/>
    <w:rsid w:val="00EC6DBE"/>
    <w:rsid w:val="00ED11B8"/>
    <w:rsid w:val="00ED2B7A"/>
    <w:rsid w:val="00ED35AF"/>
    <w:rsid w:val="00ED388B"/>
    <w:rsid w:val="00ED3A8E"/>
    <w:rsid w:val="00F015B3"/>
    <w:rsid w:val="00F050FF"/>
    <w:rsid w:val="00F102B8"/>
    <w:rsid w:val="00F102E5"/>
    <w:rsid w:val="00F2328C"/>
    <w:rsid w:val="00F30E08"/>
    <w:rsid w:val="00F64671"/>
    <w:rsid w:val="00F72B32"/>
    <w:rsid w:val="00F936A9"/>
    <w:rsid w:val="00FB0F0D"/>
    <w:rsid w:val="00FB59E5"/>
    <w:rsid w:val="00FC10DD"/>
    <w:rsid w:val="00FC28AE"/>
    <w:rsid w:val="00FC3AB0"/>
    <w:rsid w:val="00FC7165"/>
    <w:rsid w:val="00FC75F2"/>
    <w:rsid w:val="00FD1DC9"/>
    <w:rsid w:val="00FE4508"/>
    <w:rsid w:val="00FE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6D07D"/>
  <w15:chartTrackingRefBased/>
  <w15:docId w15:val="{8A33D6C8-79F7-4067-9035-F1DAB583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52F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52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52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52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52F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E52FF"/>
    <w:rPr>
      <w:b/>
      <w:bCs/>
      <w:kern w:val="44"/>
      <w:sz w:val="44"/>
      <w:szCs w:val="44"/>
    </w:rPr>
  </w:style>
  <w:style w:type="table" w:styleId="2">
    <w:name w:val="Plain Table 2"/>
    <w:basedOn w:val="a1"/>
    <w:uiPriority w:val="42"/>
    <w:rsid w:val="00DE52F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7">
    <w:name w:val="Table Grid"/>
    <w:basedOn w:val="a1"/>
    <w:uiPriority w:val="39"/>
    <w:rsid w:val="00F10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6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4963B-ADC8-4B2A-BB9F-6B737990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3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tiger</dc:creator>
  <cp:keywords/>
  <dc:description/>
  <cp:lastModifiedBy>tiger</cp:lastModifiedBy>
  <cp:revision>284</cp:revision>
  <dcterms:created xsi:type="dcterms:W3CDTF">2022-10-05T13:44:00Z</dcterms:created>
  <dcterms:modified xsi:type="dcterms:W3CDTF">2023-10-05T01:27:00Z</dcterms:modified>
</cp:coreProperties>
</file>