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45CDD54" w14:textId="2AE28700" w:rsidR="00E921BC" w:rsidRDefault="000619BD">
      <w:pPr>
        <w:pStyle w:val="Standard"/>
      </w:pPr>
      <w:r>
        <w:t>Gatekeeper API configuration</w:t>
      </w:r>
    </w:p>
    <w:p w14:paraId="69A3B8D4" w14:textId="6BC028DD" w:rsidR="00E921BC" w:rsidRDefault="00C84959">
      <w:pPr>
        <w:pStyle w:val="Standard"/>
      </w:pPr>
      <w:r>
        <w:rPr>
          <w:noProof/>
        </w:rPr>
        <w:drawing>
          <wp:anchor distT="0" distB="0" distL="114300" distR="114300" simplePos="0" relativeHeight="2" behindDoc="0" locked="0" layoutInCell="1" allowOverlap="1" wp14:anchorId="61A72996" wp14:editId="45EC94F4">
            <wp:simplePos x="0" y="0"/>
            <wp:positionH relativeFrom="margin">
              <wp:align>left</wp:align>
            </wp:positionH>
            <wp:positionV relativeFrom="paragraph">
              <wp:posOffset>349250</wp:posOffset>
            </wp:positionV>
            <wp:extent cx="5010785" cy="2581910"/>
            <wp:effectExtent l="0" t="0" r="0" b="8890"/>
            <wp:wrapTopAndBottom/>
            <wp:docPr id="1" name="Image3"/>
            <wp:cNvGraphicFramePr/>
            <a:graphic xmlns:a="http://schemas.openxmlformats.org/drawingml/2006/main">
              <a:graphicData uri="http://schemas.openxmlformats.org/drawingml/2006/picture">
                <pic:pic xmlns:pic="http://schemas.openxmlformats.org/drawingml/2006/picture">
                  <pic:nvPicPr>
                    <pic:cNvPr id="1" name="Image3"/>
                    <pic:cNvPicPr/>
                  </pic:nvPicPr>
                  <pic:blipFill>
                    <a:blip r:embed="rId7" cstate="print">
                      <a:extLst>
                        <a:ext uri="{28A0092B-C50C-407E-A947-70E740481C1C}">
                          <a14:useLocalDpi xmlns:a14="http://schemas.microsoft.com/office/drawing/2010/main" val="0"/>
                        </a:ext>
                      </a:extLst>
                    </a:blip>
                    <a:stretch>
                      <a:fillRect/>
                    </a:stretch>
                  </pic:blipFill>
                  <pic:spPr>
                    <a:xfrm>
                      <a:off x="0" y="0"/>
                      <a:ext cx="5010785" cy="2581910"/>
                    </a:xfrm>
                    <a:prstGeom prst="rect">
                      <a:avLst/>
                    </a:prstGeom>
                    <a:noFill/>
                    <a:ln>
                      <a:noFill/>
                      <a:prstDash/>
                    </a:ln>
                  </pic:spPr>
                </pic:pic>
              </a:graphicData>
            </a:graphic>
            <wp14:sizeRelH relativeFrom="margin">
              <wp14:pctWidth>0</wp14:pctWidth>
            </wp14:sizeRelH>
          </wp:anchor>
        </w:drawing>
      </w:r>
    </w:p>
    <w:p w14:paraId="48F68AA3" w14:textId="72561713" w:rsidR="00E921BC" w:rsidRDefault="00083EE9">
      <w:pPr>
        <w:pStyle w:val="Standard"/>
      </w:pPr>
      <w:proofErr w:type="gramStart"/>
      <w:r>
        <w:t>Go  to</w:t>
      </w:r>
      <w:proofErr w:type="gramEnd"/>
      <w:r>
        <w:t xml:space="preserve"> </w:t>
      </w:r>
      <w:hyperlink r:id="rId8" w:history="1">
        <w:r w:rsidR="000619BD" w:rsidRPr="00785BB1">
          <w:rPr>
            <w:rStyle w:val="Hyperlink"/>
          </w:rPr>
          <w:t xml:space="preserve">https://$GATEKEEPER_URL$:9445/publisher/apis </w:t>
        </w:r>
      </w:hyperlink>
      <w:r>
        <w:t xml:space="preserve">and it will redirect to </w:t>
      </w:r>
      <w:proofErr w:type="spellStart"/>
      <w:r>
        <w:t>to</w:t>
      </w:r>
      <w:proofErr w:type="spellEnd"/>
      <w:r>
        <w:t xml:space="preserve"> the login page</w:t>
      </w:r>
    </w:p>
    <w:p w14:paraId="35315F17" w14:textId="28E1CC28" w:rsidR="00E921BC" w:rsidRDefault="00E921BC">
      <w:pPr>
        <w:pStyle w:val="Standard"/>
      </w:pPr>
    </w:p>
    <w:p w14:paraId="4219C0F5" w14:textId="44035AC1" w:rsidR="00E921BC" w:rsidRDefault="00083EE9">
      <w:pPr>
        <w:pStyle w:val="Standard"/>
      </w:pPr>
      <w:r>
        <w:t xml:space="preserve">The default credentials are </w:t>
      </w:r>
      <w:proofErr w:type="spellStart"/>
      <w:proofErr w:type="gramStart"/>
      <w:r>
        <w:t>admin:ascapeAdmin</w:t>
      </w:r>
      <w:proofErr w:type="spellEnd"/>
      <w:proofErr w:type="gramEnd"/>
      <w:r w:rsidR="000619BD">
        <w:t xml:space="preserve"> or admin as username and whatever password you have entered at the configuration file.</w:t>
      </w:r>
    </w:p>
    <w:p w14:paraId="710C5B68" w14:textId="77777777" w:rsidR="00E921BC" w:rsidRDefault="00083EE9">
      <w:pPr>
        <w:pStyle w:val="Standard"/>
      </w:pPr>
      <w:r>
        <w:t xml:space="preserve"> After that you see the welcome page of the </w:t>
      </w:r>
      <w:proofErr w:type="spellStart"/>
      <w:r>
        <w:t>Api</w:t>
      </w:r>
      <w:proofErr w:type="spellEnd"/>
      <w:r>
        <w:t xml:space="preserve"> manager in which we create a new app</w:t>
      </w:r>
    </w:p>
    <w:p w14:paraId="021B8DE9" w14:textId="77777777" w:rsidR="00E921BC" w:rsidRDefault="00083EE9">
      <w:pPr>
        <w:pStyle w:val="Standard"/>
      </w:pPr>
      <w:r>
        <w:rPr>
          <w:noProof/>
        </w:rPr>
        <w:drawing>
          <wp:anchor distT="0" distB="0" distL="114300" distR="114300" simplePos="0" relativeHeight="3" behindDoc="0" locked="0" layoutInCell="1" allowOverlap="1" wp14:anchorId="6210A1DE" wp14:editId="331EB231">
            <wp:simplePos x="0" y="0"/>
            <wp:positionH relativeFrom="column">
              <wp:posOffset>-360721</wp:posOffset>
            </wp:positionH>
            <wp:positionV relativeFrom="paragraph">
              <wp:posOffset>82442</wp:posOffset>
            </wp:positionV>
            <wp:extent cx="7200360" cy="2255038"/>
            <wp:effectExtent l="0" t="0" r="540" b="0"/>
            <wp:wrapTopAndBottom/>
            <wp:docPr id="2" name="Image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lum/>
                      <a:alphaModFix/>
                    </a:blip>
                    <a:srcRect t="3717" r="601" b="22495"/>
                    <a:stretch>
                      <a:fillRect/>
                    </a:stretch>
                  </pic:blipFill>
                  <pic:spPr>
                    <a:xfrm>
                      <a:off x="0" y="0"/>
                      <a:ext cx="7200360" cy="2255038"/>
                    </a:xfrm>
                    <a:prstGeom prst="rect">
                      <a:avLst/>
                    </a:prstGeom>
                    <a:noFill/>
                    <a:ln>
                      <a:noFill/>
                      <a:prstDash/>
                    </a:ln>
                  </pic:spPr>
                </pic:pic>
              </a:graphicData>
            </a:graphic>
          </wp:anchor>
        </w:drawing>
      </w:r>
    </w:p>
    <w:p w14:paraId="761FD11F" w14:textId="2597AEE1" w:rsidR="00E921BC" w:rsidRDefault="00C84959">
      <w:pPr>
        <w:pStyle w:val="Standard"/>
      </w:pPr>
      <w:r>
        <w:rPr>
          <w:noProof/>
        </w:rPr>
        <w:drawing>
          <wp:anchor distT="0" distB="0" distL="114300" distR="114300" simplePos="0" relativeHeight="4" behindDoc="0" locked="0" layoutInCell="1" allowOverlap="1" wp14:anchorId="3BA6D4E6" wp14:editId="6A1FDFFC">
            <wp:simplePos x="0" y="0"/>
            <wp:positionH relativeFrom="column">
              <wp:posOffset>-398780</wp:posOffset>
            </wp:positionH>
            <wp:positionV relativeFrom="paragraph">
              <wp:posOffset>281940</wp:posOffset>
            </wp:positionV>
            <wp:extent cx="7235825" cy="2155825"/>
            <wp:effectExtent l="0" t="0" r="3175" b="0"/>
            <wp:wrapTopAndBottom/>
            <wp:docPr id="3" name="Image5"/>
            <wp:cNvGraphicFramePr/>
            <a:graphic xmlns:a="http://schemas.openxmlformats.org/drawingml/2006/main">
              <a:graphicData uri="http://schemas.openxmlformats.org/drawingml/2006/picture">
                <pic:pic xmlns:pic="http://schemas.openxmlformats.org/drawingml/2006/picture">
                  <pic:nvPicPr>
                    <pic:cNvPr id="3" name="Image5"/>
                    <pic:cNvPicPr/>
                  </pic:nvPicPr>
                  <pic:blipFill>
                    <a:blip r:embed="rId10">
                      <a:extLst>
                        <a:ext uri="{28A0092B-C50C-407E-A947-70E740481C1C}">
                          <a14:useLocalDpi xmlns:a14="http://schemas.microsoft.com/office/drawing/2010/main" val="0"/>
                        </a:ext>
                      </a:extLst>
                    </a:blip>
                    <a:srcRect t="13395" b="13395"/>
                    <a:stretch>
                      <a:fillRect/>
                    </a:stretch>
                  </pic:blipFill>
                  <pic:spPr>
                    <a:xfrm>
                      <a:off x="0" y="0"/>
                      <a:ext cx="7235825" cy="2155825"/>
                    </a:xfrm>
                    <a:prstGeom prst="rect">
                      <a:avLst/>
                    </a:prstGeom>
                    <a:noFill/>
                    <a:ln>
                      <a:noFill/>
                      <a:prstDash/>
                    </a:ln>
                  </pic:spPr>
                </pic:pic>
              </a:graphicData>
            </a:graphic>
          </wp:anchor>
        </w:drawing>
      </w:r>
      <w:r w:rsidR="00083EE9">
        <w:t xml:space="preserve">we press the </w:t>
      </w:r>
      <w:proofErr w:type="gramStart"/>
      <w:r w:rsidR="00083EE9">
        <w:t xml:space="preserve">Create  </w:t>
      </w:r>
      <w:r>
        <w:t>API</w:t>
      </w:r>
      <w:proofErr w:type="gramEnd"/>
      <w:r w:rsidR="00083EE9">
        <w:t xml:space="preserve">→ </w:t>
      </w:r>
      <w:r>
        <w:t>Import Open API or Import</w:t>
      </w:r>
      <w:r w:rsidR="00083EE9">
        <w:t xml:space="preserve"> </w:t>
      </w:r>
      <w:r>
        <w:t xml:space="preserve">an </w:t>
      </w:r>
      <w:proofErr w:type="spellStart"/>
      <w:r>
        <w:t>AsyncAPI</w:t>
      </w:r>
      <w:proofErr w:type="spellEnd"/>
    </w:p>
    <w:p w14:paraId="3DA69C48" w14:textId="09010E53" w:rsidR="00E921BC" w:rsidRDefault="00E921BC">
      <w:pPr>
        <w:pStyle w:val="Standard"/>
      </w:pPr>
    </w:p>
    <w:p w14:paraId="3BC6570A" w14:textId="6214D550" w:rsidR="00E921BC" w:rsidRDefault="00D4448C" w:rsidP="00FF0E04">
      <w:pPr>
        <w:pStyle w:val="Standard"/>
        <w:numPr>
          <w:ilvl w:val="0"/>
          <w:numId w:val="3"/>
        </w:numPr>
      </w:pPr>
      <w:r>
        <w:rPr>
          <w:noProof/>
        </w:rPr>
        <w:lastRenderedPageBreak/>
        <w:drawing>
          <wp:anchor distT="0" distB="0" distL="114300" distR="114300" simplePos="0" relativeHeight="5" behindDoc="0" locked="0" layoutInCell="1" allowOverlap="1" wp14:anchorId="2A99DA7B" wp14:editId="54483C3F">
            <wp:simplePos x="0" y="0"/>
            <wp:positionH relativeFrom="margin">
              <wp:align>right</wp:align>
            </wp:positionH>
            <wp:positionV relativeFrom="paragraph">
              <wp:posOffset>411480</wp:posOffset>
            </wp:positionV>
            <wp:extent cx="6119996" cy="2581918"/>
            <wp:effectExtent l="0" t="0" r="0" b="8890"/>
            <wp:wrapTopAndBottom/>
            <wp:docPr id="4" name="Image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lum/>
                      <a:alphaModFix/>
                    </a:blip>
                    <a:srcRect/>
                    <a:stretch>
                      <a:fillRect/>
                    </a:stretch>
                  </pic:blipFill>
                  <pic:spPr>
                    <a:xfrm>
                      <a:off x="0" y="0"/>
                      <a:ext cx="6119996" cy="2581918"/>
                    </a:xfrm>
                    <a:prstGeom prst="rect">
                      <a:avLst/>
                    </a:prstGeom>
                    <a:noFill/>
                    <a:ln>
                      <a:noFill/>
                      <a:prstDash/>
                    </a:ln>
                  </pic:spPr>
                </pic:pic>
              </a:graphicData>
            </a:graphic>
          </wp:anchor>
        </w:drawing>
      </w:r>
      <w:r w:rsidR="00083EE9">
        <w:t>Then at the Endpoint we add the rest/</w:t>
      </w:r>
      <w:proofErr w:type="spellStart"/>
      <w:r w:rsidR="00083EE9">
        <w:t>websocket</w:t>
      </w:r>
      <w:proofErr w:type="spellEnd"/>
      <w:r w:rsidR="00083EE9">
        <w:t xml:space="preserve"> </w:t>
      </w:r>
      <w:proofErr w:type="spellStart"/>
      <w:r w:rsidR="00083EE9">
        <w:t>url</w:t>
      </w:r>
      <w:proofErr w:type="spellEnd"/>
      <w:r w:rsidR="00083EE9">
        <w:t xml:space="preserve"> and at context we add whatever we like </w:t>
      </w:r>
      <w:proofErr w:type="spellStart"/>
      <w:r w:rsidR="00083EE9">
        <w:t>like</w:t>
      </w:r>
      <w:proofErr w:type="spellEnd"/>
      <w:r w:rsidR="00083EE9">
        <w:t xml:space="preserve"> bellow</w:t>
      </w:r>
    </w:p>
    <w:p w14:paraId="35C3CC5C" w14:textId="467B9E77" w:rsidR="00D4448C" w:rsidRDefault="00D4448C">
      <w:pPr>
        <w:pStyle w:val="Standard"/>
      </w:pPr>
    </w:p>
    <w:p w14:paraId="4305EF27" w14:textId="4F57B474" w:rsidR="00E921BC" w:rsidRDefault="00D4448C" w:rsidP="00FF0E04">
      <w:pPr>
        <w:pStyle w:val="Standard"/>
        <w:numPr>
          <w:ilvl w:val="0"/>
          <w:numId w:val="3"/>
        </w:numPr>
      </w:pPr>
      <w:r>
        <w:t xml:space="preserve">After pressing create button we must add the </w:t>
      </w:r>
      <w:proofErr w:type="spellStart"/>
      <w:r>
        <w:t>pseudoanonymisation</w:t>
      </w:r>
      <w:proofErr w:type="spellEnd"/>
      <w:r>
        <w:t xml:space="preserve"> mediators.</w:t>
      </w:r>
    </w:p>
    <w:p w14:paraId="5406BBA1" w14:textId="74A96967" w:rsidR="00B40BC0" w:rsidRDefault="00D4448C" w:rsidP="00FF0E04">
      <w:pPr>
        <w:pStyle w:val="Standard"/>
        <w:numPr>
          <w:ilvl w:val="0"/>
          <w:numId w:val="3"/>
        </w:numPr>
      </w:pPr>
      <w:r>
        <w:t>We go at API Configurations -&gt; Runtime and we add at the request and response the mediators that are provided as xml files at config/</w:t>
      </w:r>
      <w:proofErr w:type="spellStart"/>
      <w:r>
        <w:t>GatewayMediatorConfigurations</w:t>
      </w:r>
      <w:proofErr w:type="spellEnd"/>
      <w:r>
        <w:t xml:space="preserve">. </w:t>
      </w:r>
    </w:p>
    <w:p w14:paraId="6A86327D" w14:textId="0030590C" w:rsidR="00B40BC0" w:rsidRDefault="00B40BC0" w:rsidP="00FF0E04">
      <w:pPr>
        <w:pStyle w:val="Standard"/>
        <w:numPr>
          <w:ilvl w:val="0"/>
          <w:numId w:val="3"/>
        </w:numPr>
      </w:pPr>
      <w:proofErr w:type="gramStart"/>
      <w:r>
        <w:t>Also</w:t>
      </w:r>
      <w:proofErr w:type="gramEnd"/>
      <w:r>
        <w:t xml:space="preserve"> we enable at the Application Level Security both Oauth2 and </w:t>
      </w:r>
      <w:proofErr w:type="spellStart"/>
      <w:r>
        <w:t>Api</w:t>
      </w:r>
      <w:proofErr w:type="spellEnd"/>
      <w:r>
        <w:t xml:space="preserve"> Key. </w:t>
      </w:r>
    </w:p>
    <w:p w14:paraId="59D4D775" w14:textId="3011CC3A" w:rsidR="00B40BC0" w:rsidRDefault="00B40BC0" w:rsidP="00FF0E04">
      <w:pPr>
        <w:pStyle w:val="Standard"/>
        <w:numPr>
          <w:ilvl w:val="0"/>
          <w:numId w:val="3"/>
        </w:numPr>
      </w:pPr>
      <w:r>
        <w:t xml:space="preserve">Afterwards we go to </w:t>
      </w:r>
      <w:proofErr w:type="gramStart"/>
      <w:r>
        <w:t>Overview</w:t>
      </w:r>
      <w:proofErr w:type="gramEnd"/>
      <w:r>
        <w:t xml:space="preserve"> and we set the Business Plan and return to Overview</w:t>
      </w:r>
    </w:p>
    <w:p w14:paraId="54930274" w14:textId="04D9D6CC" w:rsidR="00B40BC0" w:rsidRDefault="00B40BC0" w:rsidP="00FF0E04">
      <w:pPr>
        <w:pStyle w:val="Standard"/>
        <w:numPr>
          <w:ilvl w:val="0"/>
          <w:numId w:val="3"/>
        </w:numPr>
      </w:pPr>
      <w:r>
        <w:t>After we deploy to the default gateway and return to Overview and press the publish button.</w:t>
      </w:r>
    </w:p>
    <w:p w14:paraId="3411F99F" w14:textId="28C94288" w:rsidR="00B40BC0" w:rsidRDefault="00FF0E04" w:rsidP="00FF0E04">
      <w:pPr>
        <w:pStyle w:val="Standard"/>
        <w:numPr>
          <w:ilvl w:val="0"/>
          <w:numId w:val="3"/>
        </w:numPr>
      </w:pPr>
      <w:r>
        <w:t>We then go to developer portal</w:t>
      </w:r>
    </w:p>
    <w:p w14:paraId="081AF9E8" w14:textId="77777777" w:rsidR="00D4448C" w:rsidRDefault="00D4448C">
      <w:pPr>
        <w:pStyle w:val="Standard"/>
      </w:pPr>
    </w:p>
    <w:p w14:paraId="55B480CF" w14:textId="77777777" w:rsidR="00E921BC" w:rsidRDefault="00083EE9" w:rsidP="00FF0E04">
      <w:pPr>
        <w:pStyle w:val="Standard"/>
        <w:numPr>
          <w:ilvl w:val="0"/>
          <w:numId w:val="3"/>
        </w:numPr>
      </w:pPr>
      <w:r>
        <w:rPr>
          <w:noProof/>
        </w:rPr>
        <w:drawing>
          <wp:anchor distT="0" distB="0" distL="114300" distR="114300" simplePos="0" relativeHeight="7" behindDoc="0" locked="0" layoutInCell="1" allowOverlap="1" wp14:anchorId="47E0E461" wp14:editId="19A63655">
            <wp:simplePos x="0" y="0"/>
            <wp:positionH relativeFrom="column">
              <wp:align>center</wp:align>
            </wp:positionH>
            <wp:positionV relativeFrom="paragraph">
              <wp:align>top</wp:align>
            </wp:positionV>
            <wp:extent cx="6119996" cy="2581918"/>
            <wp:effectExtent l="0" t="0" r="0" b="8882"/>
            <wp:wrapSquare wrapText="bothSides"/>
            <wp:docPr id="5" name="Image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lum/>
                      <a:alphaModFix/>
                    </a:blip>
                    <a:srcRect/>
                    <a:stretch>
                      <a:fillRect/>
                    </a:stretch>
                  </pic:blipFill>
                  <pic:spPr>
                    <a:xfrm>
                      <a:off x="0" y="0"/>
                      <a:ext cx="6119996" cy="2581918"/>
                    </a:xfrm>
                    <a:prstGeom prst="rect">
                      <a:avLst/>
                    </a:prstGeom>
                    <a:noFill/>
                    <a:ln>
                      <a:noFill/>
                      <a:prstDash/>
                    </a:ln>
                  </pic:spPr>
                </pic:pic>
              </a:graphicData>
            </a:graphic>
          </wp:anchor>
        </w:drawing>
      </w:r>
      <w:r>
        <w:rPr>
          <w:noProof/>
        </w:rPr>
        <w:drawing>
          <wp:anchor distT="0" distB="0" distL="114300" distR="114300" simplePos="0" relativeHeight="8" behindDoc="0" locked="0" layoutInCell="1" allowOverlap="1" wp14:anchorId="187F0D3C" wp14:editId="5D2B6CAB">
            <wp:simplePos x="0" y="0"/>
            <wp:positionH relativeFrom="column">
              <wp:posOffset>0</wp:posOffset>
            </wp:positionH>
            <wp:positionV relativeFrom="paragraph">
              <wp:posOffset>80640</wp:posOffset>
            </wp:positionV>
            <wp:extent cx="6119996" cy="2501277"/>
            <wp:effectExtent l="0" t="0" r="0" b="0"/>
            <wp:wrapTopAndBottom/>
            <wp:docPr id="6" name="Image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lum/>
                      <a:alphaModFix/>
                    </a:blip>
                    <a:srcRect t="3125"/>
                    <a:stretch>
                      <a:fillRect/>
                    </a:stretch>
                  </pic:blipFill>
                  <pic:spPr>
                    <a:xfrm>
                      <a:off x="0" y="0"/>
                      <a:ext cx="6119996" cy="2501277"/>
                    </a:xfrm>
                    <a:prstGeom prst="rect">
                      <a:avLst/>
                    </a:prstGeom>
                    <a:noFill/>
                    <a:ln>
                      <a:noFill/>
                      <a:prstDash/>
                    </a:ln>
                  </pic:spPr>
                </pic:pic>
              </a:graphicData>
            </a:graphic>
          </wp:anchor>
        </w:drawing>
      </w:r>
      <w:r>
        <w:t>Navigate to subscriptions on the left navigation bar and subscribe</w:t>
      </w:r>
    </w:p>
    <w:p w14:paraId="08BE76A5" w14:textId="77777777" w:rsidR="00E921BC" w:rsidRDefault="00083EE9" w:rsidP="00FF0E04">
      <w:pPr>
        <w:pStyle w:val="Standard"/>
        <w:numPr>
          <w:ilvl w:val="0"/>
          <w:numId w:val="3"/>
        </w:numPr>
      </w:pPr>
      <w:r>
        <w:rPr>
          <w:noProof/>
        </w:rPr>
        <w:lastRenderedPageBreak/>
        <w:drawing>
          <wp:anchor distT="0" distB="0" distL="114300" distR="114300" simplePos="0" relativeHeight="9" behindDoc="0" locked="0" layoutInCell="1" allowOverlap="1" wp14:anchorId="65F4CCF6" wp14:editId="7B67E855">
            <wp:simplePos x="0" y="0"/>
            <wp:positionH relativeFrom="column">
              <wp:posOffset>30961</wp:posOffset>
            </wp:positionH>
            <wp:positionV relativeFrom="paragraph">
              <wp:posOffset>-181078</wp:posOffset>
            </wp:positionV>
            <wp:extent cx="6119996" cy="2581918"/>
            <wp:effectExtent l="0" t="0" r="0" b="8882"/>
            <wp:wrapTopAndBottom/>
            <wp:docPr id="7" name="Image1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lum/>
                      <a:alphaModFix/>
                    </a:blip>
                    <a:srcRect/>
                    <a:stretch>
                      <a:fillRect/>
                    </a:stretch>
                  </pic:blipFill>
                  <pic:spPr>
                    <a:xfrm>
                      <a:off x="0" y="0"/>
                      <a:ext cx="6119996" cy="2581918"/>
                    </a:xfrm>
                    <a:prstGeom prst="rect">
                      <a:avLst/>
                    </a:prstGeom>
                    <a:noFill/>
                    <a:ln>
                      <a:noFill/>
                      <a:prstDash/>
                    </a:ln>
                  </pic:spPr>
                </pic:pic>
              </a:graphicData>
            </a:graphic>
          </wp:anchor>
        </w:drawing>
      </w:r>
      <w:r>
        <w:t>then press production keys and then generate keys.</w:t>
      </w:r>
    </w:p>
    <w:p w14:paraId="0DDA4B92" w14:textId="77777777" w:rsidR="00E921BC" w:rsidRDefault="00E921BC">
      <w:pPr>
        <w:pStyle w:val="Standard"/>
      </w:pPr>
    </w:p>
    <w:p w14:paraId="0A91D94A" w14:textId="77777777" w:rsidR="00E921BC" w:rsidRDefault="00083EE9">
      <w:pPr>
        <w:pStyle w:val="Standard"/>
      </w:pPr>
      <w:r>
        <w:t xml:space="preserve">By </w:t>
      </w:r>
      <w:proofErr w:type="gramStart"/>
      <w:r>
        <w:t>default</w:t>
      </w:r>
      <w:proofErr w:type="gramEnd"/>
      <w:r>
        <w:t xml:space="preserve"> there is the Default application that you can use in the developer portal or you can create a new application.</w:t>
      </w:r>
    </w:p>
    <w:p w14:paraId="184996AB" w14:textId="77777777" w:rsidR="00E921BC" w:rsidRDefault="00083EE9">
      <w:pPr>
        <w:pStyle w:val="Standard"/>
      </w:pPr>
      <w:r>
        <w:t xml:space="preserve">When an Application Developer registers an Application on the Developer Portal, the Application is given a consumer-key and a consumer-secret, which represents the credentials of the Application that is being registered. The consumer-key becomes the unique identifier of the Application, </w:t>
      </w:r>
      <w:proofErr w:type="gramStart"/>
      <w:r>
        <w:t>similar to</w:t>
      </w:r>
      <w:proofErr w:type="gramEnd"/>
      <w:r>
        <w:t xml:space="preserve"> a user's username, and is used to authenticate users. When an Access Token is issued for the Application, it is issued against the latter mentioned consumer-key.</w:t>
      </w:r>
    </w:p>
    <w:p w14:paraId="5A25ED18" w14:textId="77777777" w:rsidR="00E921BC" w:rsidRDefault="00E921BC">
      <w:pPr>
        <w:pStyle w:val="Standard"/>
      </w:pPr>
    </w:p>
    <w:p w14:paraId="7C059CCA" w14:textId="77777777" w:rsidR="00E921BC" w:rsidRDefault="00083EE9">
      <w:pPr>
        <w:pStyle w:val="Standard"/>
      </w:pPr>
      <w:r>
        <w:t xml:space="preserve">You </w:t>
      </w:r>
      <w:proofErr w:type="gramStart"/>
      <w:r>
        <w:t>have to</w:t>
      </w:r>
      <w:proofErr w:type="gramEnd"/>
      <w:r>
        <w:t xml:space="preserve"> subscribe to a published API before using it in your applications. The subscription process </w:t>
      </w:r>
      <w:proofErr w:type="spellStart"/>
      <w:r>
        <w:t>fulfills</w:t>
      </w:r>
      <w:proofErr w:type="spellEnd"/>
      <w:r>
        <w:t xml:space="preserve"> the authentication process and provides you with access tokens that you can use to invoke an API.</w:t>
      </w:r>
    </w:p>
    <w:p w14:paraId="7E5CE0DF" w14:textId="77777777" w:rsidR="00E921BC" w:rsidRDefault="00E921BC">
      <w:pPr>
        <w:pStyle w:val="Standard"/>
      </w:pPr>
    </w:p>
    <w:p w14:paraId="4C2BD601" w14:textId="77777777" w:rsidR="00E921BC" w:rsidRDefault="00083EE9">
      <w:pPr>
        <w:pStyle w:val="Standard"/>
      </w:pPr>
      <w:r>
        <w:t>The following are the two methods available in the Developer Portal to subscribe an API to an application.</w:t>
      </w:r>
    </w:p>
    <w:p w14:paraId="48BDBC1B" w14:textId="77777777" w:rsidR="00E921BC" w:rsidRDefault="00E921BC">
      <w:pPr>
        <w:pStyle w:val="Standard"/>
      </w:pPr>
    </w:p>
    <w:p w14:paraId="31E6262F" w14:textId="77777777" w:rsidR="00E921BC" w:rsidRDefault="00083EE9">
      <w:pPr>
        <w:pStyle w:val="ListBullet"/>
      </w:pPr>
      <w:r>
        <w:t>Subscribe to an existing application</w:t>
      </w:r>
    </w:p>
    <w:p w14:paraId="6553B2C3" w14:textId="77777777" w:rsidR="00E921BC" w:rsidRDefault="00083EE9">
      <w:pPr>
        <w:pStyle w:val="ListBullet"/>
      </w:pPr>
      <w:r>
        <w:t>You can subscribe to a current API by selecting an existing application.</w:t>
      </w:r>
    </w:p>
    <w:p w14:paraId="56FDCCF0" w14:textId="77777777" w:rsidR="00E921BC" w:rsidRDefault="00E921BC">
      <w:pPr>
        <w:pStyle w:val="Standard"/>
      </w:pPr>
    </w:p>
    <w:p w14:paraId="61ABF4D1" w14:textId="77777777" w:rsidR="00E921BC" w:rsidRDefault="00083EE9">
      <w:pPr>
        <w:pStyle w:val="Standard"/>
      </w:pPr>
      <w:r>
        <w:t>Subscribe to an API using Key Generation Wizard</w:t>
      </w:r>
    </w:p>
    <w:p w14:paraId="1CDBE9C4" w14:textId="77777777" w:rsidR="00E921BC" w:rsidRDefault="00E921BC">
      <w:pPr>
        <w:pStyle w:val="Standard"/>
      </w:pPr>
    </w:p>
    <w:p w14:paraId="3BA3D700" w14:textId="77777777" w:rsidR="00E921BC" w:rsidRDefault="00083EE9">
      <w:pPr>
        <w:pStyle w:val="Standard"/>
      </w:pPr>
      <w:r>
        <w:t>You can use the SUBSCRIPTION &amp; KEY GENERATION WIZARD option to start the subscription process from scratch. It guides you through the process of creating and configuring an application, generating application keys and access tokens, and finally navigates you to the try out page.</w:t>
      </w:r>
    </w:p>
    <w:p w14:paraId="177BE9D4" w14:textId="77777777" w:rsidR="00E921BC" w:rsidRDefault="00E921BC">
      <w:pPr>
        <w:pStyle w:val="Standard"/>
      </w:pPr>
    </w:p>
    <w:p w14:paraId="07C620CB" w14:textId="77777777" w:rsidR="00E921BC" w:rsidRDefault="00E921BC">
      <w:pPr>
        <w:pStyle w:val="Standard"/>
      </w:pPr>
    </w:p>
    <w:p w14:paraId="56E4B6C1" w14:textId="77777777" w:rsidR="00E921BC" w:rsidRDefault="00083EE9">
      <w:pPr>
        <w:pStyle w:val="Standard"/>
      </w:pPr>
      <w:r>
        <w:t>After a successful registration you can use the developer portal as a guideline of how to generate a token for consumption</w:t>
      </w:r>
    </w:p>
    <w:p w14:paraId="1F43EDFF" w14:textId="0536C8BB" w:rsidR="00E921BC" w:rsidRDefault="00083EE9">
      <w:pPr>
        <w:pStyle w:val="ListParagraph"/>
        <w:numPr>
          <w:ilvl w:val="0"/>
          <w:numId w:val="2"/>
        </w:numPr>
      </w:pPr>
      <w:r>
        <w:t xml:space="preserve">Navigate to </w:t>
      </w:r>
      <w:hyperlink r:id="rId15" w:history="1">
        <w:r>
          <w:rPr>
            <w:rStyle w:val="Hyperlink"/>
          </w:rPr>
          <w:t>https://</w:t>
        </w:r>
        <w:r w:rsidR="00FF0E04" w:rsidRPr="00FF0E04">
          <w:t xml:space="preserve"> </w:t>
        </w:r>
        <w:r w:rsidR="00FF0E04" w:rsidRPr="00FF0E04">
          <w:rPr>
            <w:rStyle w:val="Hyperlink"/>
          </w:rPr>
          <w:t>$GATEKEEPER_URL$</w:t>
        </w:r>
        <w:r>
          <w:rPr>
            <w:rStyle w:val="Hyperlink"/>
          </w:rPr>
          <w:t>:9445/</w:t>
        </w:r>
        <w:proofErr w:type="spellStart"/>
        <w:r>
          <w:rPr>
            <w:rStyle w:val="Hyperlink"/>
          </w:rPr>
          <w:t>devportal</w:t>
        </w:r>
        <w:proofErr w:type="spellEnd"/>
      </w:hyperlink>
    </w:p>
    <w:p w14:paraId="0C0E07FC" w14:textId="77777777" w:rsidR="00E921BC" w:rsidRDefault="00083EE9">
      <w:pPr>
        <w:pStyle w:val="ListParagraph"/>
        <w:numPr>
          <w:ilvl w:val="0"/>
          <w:numId w:val="2"/>
        </w:numPr>
      </w:pPr>
      <w:r>
        <w:t>Go to the desired API</w:t>
      </w:r>
    </w:p>
    <w:p w14:paraId="115518CE" w14:textId="77777777" w:rsidR="00E921BC" w:rsidRDefault="00083EE9">
      <w:pPr>
        <w:pStyle w:val="ListParagraph"/>
        <w:numPr>
          <w:ilvl w:val="0"/>
          <w:numId w:val="2"/>
        </w:numPr>
      </w:pPr>
      <w:r>
        <w:rPr>
          <w:noProof/>
        </w:rPr>
        <w:lastRenderedPageBreak/>
        <w:drawing>
          <wp:anchor distT="0" distB="0" distL="114300" distR="114300" simplePos="0" relativeHeight="251658240" behindDoc="0" locked="0" layoutInCell="1" allowOverlap="1" wp14:anchorId="5C490574" wp14:editId="786327A7">
            <wp:simplePos x="0" y="0"/>
            <wp:positionH relativeFrom="margin">
              <wp:align>center</wp:align>
            </wp:positionH>
            <wp:positionV relativeFrom="paragraph">
              <wp:posOffset>182422</wp:posOffset>
            </wp:positionV>
            <wp:extent cx="4348484" cy="3122291"/>
            <wp:effectExtent l="0" t="0" r="0" b="1909"/>
            <wp:wrapTopAndBottom/>
            <wp:docPr id="8" name="Pictur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4348484" cy="3122291"/>
                    </a:xfrm>
                    <a:prstGeom prst="rect">
                      <a:avLst/>
                    </a:prstGeom>
                    <a:noFill/>
                    <a:ln>
                      <a:noFill/>
                      <a:prstDash/>
                    </a:ln>
                  </pic:spPr>
                </pic:pic>
              </a:graphicData>
            </a:graphic>
          </wp:anchor>
        </w:drawing>
      </w:r>
      <w:r>
        <w:t>Go to Subscriptions</w:t>
      </w:r>
    </w:p>
    <w:p w14:paraId="08A54A8A" w14:textId="77777777" w:rsidR="00E921BC" w:rsidRDefault="00083EE9">
      <w:pPr>
        <w:pStyle w:val="ListParagraph"/>
        <w:numPr>
          <w:ilvl w:val="0"/>
          <w:numId w:val="2"/>
        </w:numPr>
      </w:pPr>
      <w:r>
        <w:t>Press the prod keys as shown above</w:t>
      </w:r>
    </w:p>
    <w:p w14:paraId="48295059" w14:textId="77777777" w:rsidR="00E921BC" w:rsidRDefault="00083EE9">
      <w:pPr>
        <w:pStyle w:val="ListParagraph"/>
        <w:numPr>
          <w:ilvl w:val="0"/>
          <w:numId w:val="2"/>
        </w:numPr>
      </w:pPr>
      <w:r>
        <w:t xml:space="preserve">There </w:t>
      </w:r>
      <w:proofErr w:type="spellStart"/>
      <w:r>
        <w:t>there</w:t>
      </w:r>
      <w:proofErr w:type="spellEnd"/>
      <w:r>
        <w:t xml:space="preserve"> is shown the available details </w:t>
      </w:r>
      <w:proofErr w:type="gramStart"/>
      <w:r>
        <w:t>in order to</w:t>
      </w:r>
      <w:proofErr w:type="gramEnd"/>
      <w:r>
        <w:t xml:space="preserve"> generate an access token. </w:t>
      </w:r>
      <w:proofErr w:type="gramStart"/>
      <w:r>
        <w:t>Also</w:t>
      </w:r>
      <w:proofErr w:type="gramEnd"/>
      <w:r>
        <w:t xml:space="preserve"> there is a button that shows the curl command that can be used to generate this token</w:t>
      </w:r>
    </w:p>
    <w:p w14:paraId="73FC335B" w14:textId="77777777" w:rsidR="00E921BC" w:rsidRDefault="00083EE9">
      <w:pPr>
        <w:pStyle w:val="ListParagraph"/>
      </w:pPr>
      <w:r>
        <w:rPr>
          <w:noProof/>
        </w:rPr>
        <w:drawing>
          <wp:anchor distT="0" distB="0" distL="114300" distR="114300" simplePos="0" relativeHeight="251659264" behindDoc="0" locked="0" layoutInCell="1" allowOverlap="1" wp14:anchorId="0EF51CD2" wp14:editId="6C5F4E2C">
            <wp:simplePos x="0" y="0"/>
            <wp:positionH relativeFrom="column">
              <wp:posOffset>453103</wp:posOffset>
            </wp:positionH>
            <wp:positionV relativeFrom="paragraph">
              <wp:posOffset>347</wp:posOffset>
            </wp:positionV>
            <wp:extent cx="6120134" cy="5024756"/>
            <wp:effectExtent l="0" t="0" r="0" b="4444"/>
            <wp:wrapTopAndBottom/>
            <wp:docPr id="9" name="Picture 1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120134" cy="5024756"/>
                    </a:xfrm>
                    <a:prstGeom prst="rect">
                      <a:avLst/>
                    </a:prstGeom>
                    <a:noFill/>
                    <a:ln>
                      <a:noFill/>
                      <a:prstDash/>
                    </a:ln>
                  </pic:spPr>
                </pic:pic>
              </a:graphicData>
            </a:graphic>
          </wp:anchor>
        </w:drawing>
      </w:r>
    </w:p>
    <w:p w14:paraId="2D4B1FC6" w14:textId="77777777" w:rsidR="00E921BC" w:rsidRDefault="00083EE9">
      <w:pPr>
        <w:pStyle w:val="ListBullet"/>
        <w:numPr>
          <w:ilvl w:val="0"/>
          <w:numId w:val="0"/>
        </w:numPr>
        <w:ind w:left="360" w:hanging="360"/>
      </w:pPr>
      <w:r>
        <w:lastRenderedPageBreak/>
        <w:t xml:space="preserve">For the REST APIs there is also the </w:t>
      </w:r>
      <w:proofErr w:type="spellStart"/>
      <w:r>
        <w:t>Try_out</w:t>
      </w:r>
      <w:proofErr w:type="spellEnd"/>
      <w:r>
        <w:t xml:space="preserve"> functionality of the Developer portal where you can also test the individual </w:t>
      </w:r>
      <w:proofErr w:type="spellStart"/>
      <w:r>
        <w:t>apis</w:t>
      </w:r>
      <w:proofErr w:type="spellEnd"/>
      <w:r>
        <w:t>.</w:t>
      </w:r>
    </w:p>
    <w:p w14:paraId="360EB031" w14:textId="77777777" w:rsidR="00E921BC" w:rsidRDefault="00E921BC">
      <w:pPr>
        <w:pStyle w:val="ListBullet"/>
        <w:numPr>
          <w:ilvl w:val="0"/>
          <w:numId w:val="0"/>
        </w:numPr>
        <w:ind w:left="360" w:hanging="360"/>
      </w:pPr>
    </w:p>
    <w:p w14:paraId="6C8A29A8" w14:textId="77777777" w:rsidR="00E921BC" w:rsidRDefault="00083EE9">
      <w:pPr>
        <w:pStyle w:val="Heading2"/>
      </w:pPr>
      <w:r>
        <w:t>Invoking REST APIS</w:t>
      </w:r>
    </w:p>
    <w:p w14:paraId="0B6CF46A" w14:textId="77777777" w:rsidR="00E921BC" w:rsidRDefault="00E921BC">
      <w:pPr>
        <w:pStyle w:val="ListBullet"/>
        <w:numPr>
          <w:ilvl w:val="0"/>
          <w:numId w:val="0"/>
        </w:numPr>
        <w:ind w:left="360" w:hanging="360"/>
      </w:pPr>
    </w:p>
    <w:p w14:paraId="6DE94D03" w14:textId="77777777" w:rsidR="00E921BC" w:rsidRDefault="00083EE9">
      <w:pPr>
        <w:pStyle w:val="ListBullet"/>
        <w:numPr>
          <w:ilvl w:val="0"/>
          <w:numId w:val="0"/>
        </w:numPr>
        <w:ind w:left="360" w:hanging="360"/>
      </w:pPr>
      <w:r>
        <w:t xml:space="preserve">After the successful creation of an access token or an </w:t>
      </w:r>
      <w:proofErr w:type="spellStart"/>
      <w:r>
        <w:t>api</w:t>
      </w:r>
      <w:proofErr w:type="spellEnd"/>
      <w:r>
        <w:t xml:space="preserve"> key you then need to invoke the created API</w:t>
      </w:r>
    </w:p>
    <w:p w14:paraId="2A3C695F" w14:textId="77777777" w:rsidR="00E921BC" w:rsidRDefault="00083EE9">
      <w:pPr>
        <w:pStyle w:val="ListBullet"/>
        <w:numPr>
          <w:ilvl w:val="0"/>
          <w:numId w:val="0"/>
        </w:numPr>
        <w:ind w:left="360" w:hanging="360"/>
      </w:pPr>
      <w:r>
        <w:t xml:space="preserve">In the bellow example we assume that there was an API created with context </w:t>
      </w:r>
      <w:proofErr w:type="spellStart"/>
      <w:r>
        <w:t>hepariendDataManager</w:t>
      </w:r>
      <w:proofErr w:type="spellEnd"/>
      <w:r>
        <w:t xml:space="preserve"> and version 1</w:t>
      </w:r>
    </w:p>
    <w:p w14:paraId="6AA32FF6" w14:textId="77777777" w:rsidR="00E921BC" w:rsidRDefault="00083EE9">
      <w:pPr>
        <w:pStyle w:val="ListBullet"/>
        <w:numPr>
          <w:ilvl w:val="0"/>
          <w:numId w:val="0"/>
        </w:numPr>
        <w:ind w:left="360" w:hanging="360"/>
      </w:pPr>
      <w:r>
        <w:t>As depicted bellow</w:t>
      </w:r>
    </w:p>
    <w:p w14:paraId="1173D107" w14:textId="77777777" w:rsidR="00E921BC" w:rsidRDefault="00083EE9">
      <w:pPr>
        <w:pStyle w:val="ListBullet"/>
        <w:numPr>
          <w:ilvl w:val="0"/>
          <w:numId w:val="0"/>
        </w:numPr>
        <w:ind w:left="360" w:hanging="360"/>
      </w:pPr>
      <w:r>
        <w:rPr>
          <w:noProof/>
        </w:rPr>
        <w:drawing>
          <wp:inline distT="0" distB="0" distL="0" distR="0" wp14:anchorId="1F46DC6E" wp14:editId="7C8337E8">
            <wp:extent cx="6742685" cy="4732056"/>
            <wp:effectExtent l="0" t="0" r="1015" b="0"/>
            <wp:docPr id="10" name="Picture 1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742685" cy="4732056"/>
                    </a:xfrm>
                    <a:prstGeom prst="rect">
                      <a:avLst/>
                    </a:prstGeom>
                    <a:noFill/>
                    <a:ln>
                      <a:noFill/>
                      <a:prstDash/>
                    </a:ln>
                  </pic:spPr>
                </pic:pic>
              </a:graphicData>
            </a:graphic>
          </wp:inline>
        </w:drawing>
      </w:r>
    </w:p>
    <w:p w14:paraId="2326B929" w14:textId="77777777" w:rsidR="00E921BC" w:rsidRDefault="00E921BC">
      <w:pPr>
        <w:pStyle w:val="ListBullet"/>
        <w:numPr>
          <w:ilvl w:val="0"/>
          <w:numId w:val="0"/>
        </w:numPr>
        <w:ind w:left="360" w:hanging="360"/>
      </w:pPr>
    </w:p>
    <w:p w14:paraId="1F9A158A" w14:textId="77777777" w:rsidR="00E921BC" w:rsidRDefault="00083EE9">
      <w:pPr>
        <w:pStyle w:val="ListBullet"/>
        <w:numPr>
          <w:ilvl w:val="0"/>
          <w:numId w:val="0"/>
        </w:numPr>
        <w:ind w:left="360" w:hanging="360"/>
      </w:pPr>
      <w:r>
        <w:t xml:space="preserve">A curl command to invoke this </w:t>
      </w:r>
      <w:proofErr w:type="spellStart"/>
      <w:r>
        <w:t>api</w:t>
      </w:r>
      <w:proofErr w:type="spellEnd"/>
      <w:r>
        <w:t xml:space="preserve"> using </w:t>
      </w:r>
      <w:proofErr w:type="spellStart"/>
      <w:r>
        <w:t>api</w:t>
      </w:r>
      <w:proofErr w:type="spellEnd"/>
      <w:r>
        <w:t>-key is as bellow</w:t>
      </w:r>
    </w:p>
    <w:p w14:paraId="75391916" w14:textId="77777777" w:rsidR="00E921BC" w:rsidRDefault="00E921BC">
      <w:pPr>
        <w:pStyle w:val="ListBullet"/>
        <w:numPr>
          <w:ilvl w:val="0"/>
          <w:numId w:val="0"/>
        </w:numPr>
        <w:ind w:left="360" w:hanging="360"/>
      </w:pPr>
    </w:p>
    <w:p w14:paraId="2A84458C" w14:textId="77777777" w:rsidR="00E921BC" w:rsidRDefault="00083EE9">
      <w:pPr>
        <w:pStyle w:val="ListBullet"/>
        <w:numPr>
          <w:ilvl w:val="0"/>
          <w:numId w:val="0"/>
        </w:numPr>
        <w:ind w:left="360" w:hanging="360"/>
      </w:pPr>
      <w:r>
        <w:t>curl -X POST "https://cloud.ascape-project.eu:8245/hepatiendDataManager/1/data/" -H "accept: */*" -H "</w:t>
      </w:r>
      <w:proofErr w:type="spellStart"/>
      <w:r>
        <w:t>apikey</w:t>
      </w:r>
      <w:proofErr w:type="spellEnd"/>
      <w:r>
        <w:t>: eyJ4NXQiOiJOVGRtWmpNNFpEaz………</w:t>
      </w:r>
      <w:proofErr w:type="gramStart"/>
      <w:r>
        <w:t>…..</w:t>
      </w:r>
      <w:proofErr w:type="gramEnd"/>
      <w:r>
        <w:t>”</w:t>
      </w:r>
    </w:p>
    <w:p w14:paraId="2F6CDCB5" w14:textId="77777777" w:rsidR="00E921BC" w:rsidRDefault="00E921BC">
      <w:pPr>
        <w:pStyle w:val="ListBullet"/>
        <w:numPr>
          <w:ilvl w:val="0"/>
          <w:numId w:val="0"/>
        </w:numPr>
        <w:ind w:left="360" w:hanging="360"/>
      </w:pPr>
    </w:p>
    <w:p w14:paraId="7E5BE537" w14:textId="093611EC" w:rsidR="00E921BC" w:rsidRDefault="003E4378">
      <w:pPr>
        <w:pStyle w:val="ListBullet"/>
        <w:numPr>
          <w:ilvl w:val="0"/>
          <w:numId w:val="0"/>
        </w:numPr>
        <w:ind w:left="360" w:hanging="360"/>
      </w:pPr>
      <w:hyperlink r:id="rId19" w:history="1">
        <w:r w:rsidR="00083EE9">
          <w:rPr>
            <w:rStyle w:val="Hyperlink"/>
            <w:b/>
            <w:bCs/>
          </w:rPr>
          <w:t>https://</w:t>
        </w:r>
        <w:r w:rsidR="00FF0E04" w:rsidRPr="00FF0E04">
          <w:t xml:space="preserve"> </w:t>
        </w:r>
        <w:r w:rsidR="00FF0E04" w:rsidRPr="00FF0E04">
          <w:rPr>
            <w:rStyle w:val="Hyperlink"/>
            <w:b/>
            <w:bCs/>
          </w:rPr>
          <w:t>$GATEKEEPER_URL$</w:t>
        </w:r>
        <w:r w:rsidR="00083EE9">
          <w:rPr>
            <w:rStyle w:val="Hyperlink"/>
            <w:b/>
            <w:bCs/>
          </w:rPr>
          <w:t>:8245</w:t>
        </w:r>
      </w:hyperlink>
      <w:r w:rsidR="00083EE9">
        <w:rPr>
          <w:b/>
          <w:bCs/>
        </w:rPr>
        <w:t xml:space="preserve"> is common for all rest APIs</w:t>
      </w:r>
    </w:p>
    <w:p w14:paraId="26756A8A" w14:textId="77777777" w:rsidR="00E921BC" w:rsidRDefault="00E921BC">
      <w:pPr>
        <w:pStyle w:val="ListBullet"/>
        <w:numPr>
          <w:ilvl w:val="0"/>
          <w:numId w:val="0"/>
        </w:numPr>
        <w:ind w:left="360" w:hanging="360"/>
        <w:rPr>
          <w:b/>
          <w:bCs/>
        </w:rPr>
      </w:pPr>
    </w:p>
    <w:p w14:paraId="0184F7D8" w14:textId="77777777" w:rsidR="00E921BC" w:rsidRDefault="00083EE9">
      <w:pPr>
        <w:pStyle w:val="ListBullet"/>
        <w:numPr>
          <w:ilvl w:val="0"/>
          <w:numId w:val="0"/>
        </w:numPr>
        <w:ind w:left="360" w:hanging="360"/>
      </w:pPr>
      <w:r>
        <w:t>Then for each API the context follows and then the version and then the API resource</w:t>
      </w:r>
    </w:p>
    <w:p w14:paraId="6524C66C" w14:textId="77777777" w:rsidR="00E921BC" w:rsidRDefault="00083EE9">
      <w:pPr>
        <w:pStyle w:val="ListBullet"/>
        <w:numPr>
          <w:ilvl w:val="0"/>
          <w:numId w:val="0"/>
        </w:numPr>
        <w:ind w:left="360" w:hanging="360"/>
      </w:pPr>
      <w:r>
        <w:t xml:space="preserve">The </w:t>
      </w:r>
      <w:proofErr w:type="spellStart"/>
      <w:r>
        <w:t>api</w:t>
      </w:r>
      <w:proofErr w:type="spellEnd"/>
      <w:r>
        <w:t xml:space="preserve"> key is passed as a header</w:t>
      </w:r>
    </w:p>
    <w:p w14:paraId="4EDD1CD6" w14:textId="77777777" w:rsidR="00E921BC" w:rsidRDefault="00E921BC">
      <w:pPr>
        <w:pStyle w:val="ListBullet"/>
        <w:numPr>
          <w:ilvl w:val="0"/>
          <w:numId w:val="0"/>
        </w:numPr>
        <w:ind w:left="360" w:hanging="360"/>
      </w:pPr>
    </w:p>
    <w:p w14:paraId="13A82FDC" w14:textId="77777777" w:rsidR="00E921BC" w:rsidRDefault="00083EE9">
      <w:pPr>
        <w:pStyle w:val="ListBullet"/>
        <w:numPr>
          <w:ilvl w:val="0"/>
          <w:numId w:val="0"/>
        </w:numPr>
        <w:ind w:left="360" w:hanging="360"/>
      </w:pPr>
      <w:r>
        <w:t xml:space="preserve">A curl command to invoke this </w:t>
      </w:r>
      <w:proofErr w:type="spellStart"/>
      <w:r>
        <w:t>api</w:t>
      </w:r>
      <w:proofErr w:type="spellEnd"/>
      <w:r>
        <w:t xml:space="preserve"> using access-token is as bellow </w:t>
      </w:r>
    </w:p>
    <w:p w14:paraId="3640D6E6" w14:textId="77777777" w:rsidR="00E921BC" w:rsidRDefault="00E921BC">
      <w:pPr>
        <w:pStyle w:val="ListBullet"/>
        <w:numPr>
          <w:ilvl w:val="0"/>
          <w:numId w:val="0"/>
        </w:numPr>
        <w:ind w:left="360" w:hanging="360"/>
      </w:pPr>
    </w:p>
    <w:p w14:paraId="7081166F" w14:textId="0AEC2D45" w:rsidR="00E921BC" w:rsidRDefault="00083EE9">
      <w:pPr>
        <w:pStyle w:val="ListBullet"/>
        <w:numPr>
          <w:ilvl w:val="0"/>
          <w:numId w:val="0"/>
        </w:numPr>
        <w:ind w:left="360" w:hanging="360"/>
      </w:pPr>
      <w:r>
        <w:t>curl -X POST "https://</w:t>
      </w:r>
      <w:r w:rsidR="00FF0E04" w:rsidRPr="00FF0E04">
        <w:t xml:space="preserve"> $GATEKEEPER_URL$</w:t>
      </w:r>
      <w:r>
        <w:t>:8245/</w:t>
      </w:r>
      <w:proofErr w:type="spellStart"/>
      <w:r>
        <w:t>hepatiendDataManager</w:t>
      </w:r>
      <w:proofErr w:type="spellEnd"/>
      <w:r>
        <w:t xml:space="preserve">/1/data/" -H "accept: */*" -H "Authorization: Bearer </w:t>
      </w:r>
      <w:r>
        <w:lastRenderedPageBreak/>
        <w:t>eyJ4NXQiOiJNell4TW1Ga09HWXdNV0kwWldObU5EY3hOR1l3WW1NNFpUQTNNV0kyTkRBelpHUXpOR00wWkdSbE5qSmtPREZrWkRSaU9URmtNV0ZoTXpVMlpHVmxOZyIsImtpZCI6I…</w:t>
      </w:r>
      <w:proofErr w:type="gramStart"/>
      <w:r>
        <w:t>…..</w:t>
      </w:r>
      <w:proofErr w:type="gramEnd"/>
      <w:r>
        <w:t>"</w:t>
      </w:r>
    </w:p>
    <w:p w14:paraId="23469B35" w14:textId="77777777" w:rsidR="00E921BC" w:rsidRDefault="00E921BC">
      <w:pPr>
        <w:pStyle w:val="ListBullet"/>
        <w:numPr>
          <w:ilvl w:val="0"/>
          <w:numId w:val="0"/>
        </w:numPr>
        <w:ind w:left="360" w:hanging="360"/>
      </w:pPr>
    </w:p>
    <w:p w14:paraId="66BD15E5" w14:textId="77777777" w:rsidR="00E921BC" w:rsidRDefault="00083EE9">
      <w:pPr>
        <w:pStyle w:val="ListBullet"/>
        <w:numPr>
          <w:ilvl w:val="0"/>
          <w:numId w:val="0"/>
        </w:numPr>
        <w:ind w:left="360" w:hanging="360"/>
      </w:pPr>
      <w:r>
        <w:t xml:space="preserve">Same as with </w:t>
      </w:r>
      <w:proofErr w:type="spellStart"/>
      <w:r>
        <w:t>api</w:t>
      </w:r>
      <w:proofErr w:type="spellEnd"/>
      <w:r>
        <w:t xml:space="preserve"> key but the difference is that the header changes to Authorization: Bearer &lt;&lt;access token&gt;&gt;</w:t>
      </w:r>
    </w:p>
    <w:p w14:paraId="7EFDE3A1" w14:textId="77777777" w:rsidR="00E921BC" w:rsidRDefault="00E921BC">
      <w:pPr>
        <w:pStyle w:val="ListBullet"/>
        <w:numPr>
          <w:ilvl w:val="0"/>
          <w:numId w:val="0"/>
        </w:numPr>
        <w:ind w:left="360" w:hanging="360"/>
      </w:pPr>
    </w:p>
    <w:p w14:paraId="6D1297D7" w14:textId="77777777" w:rsidR="00E921BC" w:rsidRDefault="00083EE9">
      <w:pPr>
        <w:pStyle w:val="Heading2"/>
      </w:pPr>
      <w:r>
        <w:t>Invoking WEBSOCKETS</w:t>
      </w:r>
    </w:p>
    <w:p w14:paraId="7D57F2C9" w14:textId="77777777" w:rsidR="00E921BC" w:rsidRDefault="00E921BC"/>
    <w:p w14:paraId="320A0793" w14:textId="77777777" w:rsidR="00E921BC" w:rsidRDefault="00083EE9">
      <w:r>
        <w:t xml:space="preserve">In the following example we expect that a </w:t>
      </w:r>
      <w:proofErr w:type="spellStart"/>
      <w:r>
        <w:t>websocket</w:t>
      </w:r>
      <w:proofErr w:type="spellEnd"/>
      <w:r>
        <w:t xml:space="preserve"> </w:t>
      </w:r>
      <w:proofErr w:type="spellStart"/>
      <w:r>
        <w:t>api</w:t>
      </w:r>
      <w:proofErr w:type="spellEnd"/>
      <w:r>
        <w:t xml:space="preserve"> with context </w:t>
      </w:r>
      <w:proofErr w:type="spellStart"/>
      <w:r>
        <w:rPr>
          <w:rFonts w:cs="Mangal"/>
          <w:szCs w:val="21"/>
        </w:rPr>
        <w:t>echowebsocket</w:t>
      </w:r>
      <w:proofErr w:type="spellEnd"/>
    </w:p>
    <w:p w14:paraId="45D1644D" w14:textId="77777777" w:rsidR="00E921BC" w:rsidRDefault="00083EE9">
      <w:pPr>
        <w:pStyle w:val="ListBullet"/>
        <w:numPr>
          <w:ilvl w:val="0"/>
          <w:numId w:val="0"/>
        </w:numPr>
        <w:ind w:left="360" w:hanging="360"/>
      </w:pPr>
      <w:r>
        <w:t>and version 1.0.0 is created.</w:t>
      </w:r>
    </w:p>
    <w:p w14:paraId="0D01A5E8" w14:textId="77777777" w:rsidR="00E921BC" w:rsidRDefault="00083EE9">
      <w:pPr>
        <w:pStyle w:val="ListBullet"/>
        <w:numPr>
          <w:ilvl w:val="0"/>
          <w:numId w:val="0"/>
        </w:numPr>
        <w:ind w:left="360" w:hanging="360"/>
      </w:pPr>
      <w:r>
        <w:t xml:space="preserve">In order to connect to this </w:t>
      </w:r>
      <w:proofErr w:type="gramStart"/>
      <w:r>
        <w:t>socket</w:t>
      </w:r>
      <w:proofErr w:type="gramEnd"/>
      <w:r>
        <w:t xml:space="preserve"> the only method that can be used is with Oauth2 access token</w:t>
      </w:r>
    </w:p>
    <w:p w14:paraId="13467725" w14:textId="77777777" w:rsidR="00E921BC" w:rsidRDefault="00E921BC">
      <w:pPr>
        <w:pStyle w:val="ListBullet"/>
        <w:numPr>
          <w:ilvl w:val="0"/>
          <w:numId w:val="0"/>
        </w:numPr>
        <w:ind w:left="360" w:hanging="360"/>
      </w:pPr>
    </w:p>
    <w:p w14:paraId="11559352" w14:textId="77777777" w:rsidR="00E921BC" w:rsidRDefault="00083EE9">
      <w:pPr>
        <w:pStyle w:val="ListBullet"/>
        <w:numPr>
          <w:ilvl w:val="0"/>
          <w:numId w:val="0"/>
        </w:numPr>
        <w:ind w:left="360" w:hanging="360"/>
      </w:pPr>
      <w:r>
        <w:t xml:space="preserve">The </w:t>
      </w:r>
      <w:proofErr w:type="spellStart"/>
      <w:r>
        <w:t>websocket</w:t>
      </w:r>
      <w:proofErr w:type="spellEnd"/>
      <w:r>
        <w:t xml:space="preserve"> </w:t>
      </w:r>
      <w:proofErr w:type="spellStart"/>
      <w:r>
        <w:t>url</w:t>
      </w:r>
      <w:proofErr w:type="spellEnd"/>
      <w:r>
        <w:t xml:space="preserve"> are </w:t>
      </w:r>
    </w:p>
    <w:p w14:paraId="1B017234" w14:textId="0553724B" w:rsidR="00E921BC" w:rsidRDefault="00083EE9">
      <w:pPr>
        <w:pStyle w:val="ListBullet"/>
        <w:numPr>
          <w:ilvl w:val="0"/>
          <w:numId w:val="0"/>
        </w:numPr>
        <w:ind w:left="360" w:hanging="360"/>
      </w:pPr>
      <w:r>
        <w:rPr>
          <w:rFonts w:ascii="Courier New" w:hAnsi="Courier New" w:cs="Courier New"/>
          <w:kern w:val="0"/>
          <w:sz w:val="22"/>
          <w:szCs w:val="22"/>
          <w:lang w:bidi="ar-SA"/>
        </w:rPr>
        <w:t>"</w:t>
      </w:r>
      <w:proofErr w:type="spellStart"/>
      <w:r>
        <w:rPr>
          <w:rFonts w:ascii="Courier New" w:hAnsi="Courier New" w:cs="Courier New"/>
          <w:b/>
          <w:bCs/>
          <w:kern w:val="0"/>
          <w:sz w:val="22"/>
          <w:szCs w:val="22"/>
          <w:lang w:bidi="ar-SA"/>
        </w:rPr>
        <w:t>ws</w:t>
      </w:r>
      <w:proofErr w:type="spellEnd"/>
      <w:r>
        <w:rPr>
          <w:rFonts w:ascii="Courier New" w:hAnsi="Courier New" w:cs="Courier New"/>
          <w:b/>
          <w:bCs/>
          <w:kern w:val="0"/>
          <w:sz w:val="22"/>
          <w:szCs w:val="22"/>
          <w:lang w:bidi="ar-SA"/>
        </w:rPr>
        <w:t>://</w:t>
      </w:r>
      <w:r w:rsidR="00FF0E04" w:rsidRPr="00FF0E04">
        <w:t xml:space="preserve"> </w:t>
      </w:r>
      <w:r w:rsidR="00FF0E04" w:rsidRPr="00FF0E04">
        <w:rPr>
          <w:b/>
          <w:bCs/>
        </w:rPr>
        <w:t>$GATEKEEPER_URL</w:t>
      </w:r>
      <w:proofErr w:type="gramStart"/>
      <w:r w:rsidR="00FF0E04" w:rsidRPr="00FF0E04">
        <w:rPr>
          <w:b/>
          <w:bCs/>
        </w:rPr>
        <w:t>$</w:t>
      </w:r>
      <w:r>
        <w:rPr>
          <w:b/>
          <w:bCs/>
        </w:rPr>
        <w:t>:</w:t>
      </w:r>
      <w:r>
        <w:rPr>
          <w:rFonts w:ascii="Courier New" w:hAnsi="Courier New" w:cs="Courier New"/>
          <w:b/>
          <w:bCs/>
          <w:kern w:val="0"/>
          <w:sz w:val="22"/>
          <w:szCs w:val="22"/>
          <w:lang w:bidi="ar-SA"/>
        </w:rPr>
        <w:t>:</w:t>
      </w:r>
      <w:proofErr w:type="gramEnd"/>
      <w:r>
        <w:rPr>
          <w:rFonts w:ascii="Courier New" w:hAnsi="Courier New" w:cs="Courier New"/>
          <w:b/>
          <w:bCs/>
          <w:kern w:val="0"/>
          <w:sz w:val="22"/>
          <w:szCs w:val="22"/>
          <w:lang w:bidi="ar-SA"/>
        </w:rPr>
        <w:t>9101/</w:t>
      </w:r>
      <w:proofErr w:type="spellStart"/>
      <w:r>
        <w:rPr>
          <w:b/>
          <w:bCs/>
        </w:rPr>
        <w:t>echowebsocket</w:t>
      </w:r>
      <w:proofErr w:type="spellEnd"/>
      <w:r>
        <w:rPr>
          <w:rFonts w:ascii="Courier New" w:hAnsi="Courier New" w:cs="Courier New"/>
          <w:b/>
          <w:bCs/>
          <w:kern w:val="0"/>
          <w:sz w:val="22"/>
          <w:szCs w:val="22"/>
          <w:lang w:bidi="ar-SA"/>
        </w:rPr>
        <w:t>/1.0.0</w:t>
      </w:r>
      <w:r>
        <w:rPr>
          <w:rFonts w:ascii="Courier New" w:hAnsi="Courier New" w:cs="Courier New"/>
          <w:kern w:val="0"/>
          <w:sz w:val="22"/>
          <w:szCs w:val="22"/>
          <w:lang w:bidi="ar-SA"/>
        </w:rPr>
        <w:t>"</w:t>
      </w:r>
    </w:p>
    <w:p w14:paraId="2186FE53" w14:textId="13FC9F90" w:rsidR="00E921BC" w:rsidRDefault="00083EE9">
      <w:pPr>
        <w:pStyle w:val="ListBullet"/>
        <w:numPr>
          <w:ilvl w:val="0"/>
          <w:numId w:val="0"/>
        </w:numPr>
        <w:ind w:left="360" w:hanging="360"/>
      </w:pPr>
      <w:r>
        <w:rPr>
          <w:rFonts w:ascii="Courier New" w:hAnsi="Courier New" w:cs="Courier New"/>
          <w:kern w:val="0"/>
          <w:sz w:val="22"/>
          <w:szCs w:val="22"/>
          <w:lang w:bidi="ar-SA"/>
        </w:rPr>
        <w:t>"</w:t>
      </w:r>
      <w:proofErr w:type="spellStart"/>
      <w:r>
        <w:rPr>
          <w:rFonts w:ascii="Courier New" w:hAnsi="Courier New" w:cs="Courier New"/>
          <w:b/>
          <w:bCs/>
          <w:kern w:val="0"/>
          <w:sz w:val="22"/>
          <w:szCs w:val="22"/>
          <w:lang w:bidi="ar-SA"/>
        </w:rPr>
        <w:t>wss</w:t>
      </w:r>
      <w:proofErr w:type="spellEnd"/>
      <w:r>
        <w:rPr>
          <w:rFonts w:ascii="Courier New" w:hAnsi="Courier New" w:cs="Courier New"/>
          <w:b/>
          <w:bCs/>
          <w:kern w:val="0"/>
          <w:sz w:val="22"/>
          <w:szCs w:val="22"/>
          <w:lang w:bidi="ar-SA"/>
        </w:rPr>
        <w:t>://</w:t>
      </w:r>
      <w:r w:rsidR="00FF0E04" w:rsidRPr="00FF0E04">
        <w:t xml:space="preserve"> </w:t>
      </w:r>
      <w:r w:rsidR="00FF0E04" w:rsidRPr="00FF0E04">
        <w:rPr>
          <w:b/>
          <w:bCs/>
        </w:rPr>
        <w:t>$GATEKEEPER_URL</w:t>
      </w:r>
      <w:proofErr w:type="gramStart"/>
      <w:r w:rsidR="00FF0E04" w:rsidRPr="00FF0E04">
        <w:rPr>
          <w:b/>
          <w:bCs/>
        </w:rPr>
        <w:t>$</w:t>
      </w:r>
      <w:r>
        <w:rPr>
          <w:b/>
          <w:bCs/>
        </w:rPr>
        <w:t>:</w:t>
      </w:r>
      <w:r>
        <w:rPr>
          <w:rFonts w:ascii="Courier New" w:hAnsi="Courier New" w:cs="Courier New"/>
          <w:b/>
          <w:bCs/>
          <w:kern w:val="0"/>
          <w:sz w:val="22"/>
          <w:szCs w:val="22"/>
          <w:lang w:bidi="ar-SA"/>
        </w:rPr>
        <w:t>:</w:t>
      </w:r>
      <w:proofErr w:type="gramEnd"/>
      <w:r>
        <w:rPr>
          <w:rFonts w:ascii="Courier New" w:hAnsi="Courier New" w:cs="Courier New"/>
          <w:b/>
          <w:bCs/>
          <w:kern w:val="0"/>
          <w:sz w:val="22"/>
          <w:szCs w:val="22"/>
          <w:lang w:bidi="ar-SA"/>
        </w:rPr>
        <w:t>8101/</w:t>
      </w:r>
      <w:proofErr w:type="spellStart"/>
      <w:r>
        <w:rPr>
          <w:b/>
          <w:bCs/>
        </w:rPr>
        <w:t>echowebsocket</w:t>
      </w:r>
      <w:proofErr w:type="spellEnd"/>
      <w:r>
        <w:rPr>
          <w:rFonts w:ascii="Courier New" w:hAnsi="Courier New" w:cs="Courier New"/>
          <w:b/>
          <w:bCs/>
          <w:kern w:val="0"/>
          <w:sz w:val="22"/>
          <w:szCs w:val="22"/>
          <w:lang w:bidi="ar-SA"/>
        </w:rPr>
        <w:t>/1.0.0</w:t>
      </w:r>
      <w:r>
        <w:rPr>
          <w:rFonts w:ascii="Courier New" w:hAnsi="Courier New" w:cs="Courier New"/>
          <w:kern w:val="0"/>
          <w:sz w:val="22"/>
          <w:szCs w:val="22"/>
          <w:lang w:bidi="ar-SA"/>
        </w:rPr>
        <w:t>"</w:t>
      </w:r>
    </w:p>
    <w:p w14:paraId="52D769ED" w14:textId="77777777" w:rsidR="00E921BC" w:rsidRDefault="00E921BC">
      <w:pPr>
        <w:pStyle w:val="ListBullet"/>
        <w:numPr>
          <w:ilvl w:val="0"/>
          <w:numId w:val="0"/>
        </w:numPr>
        <w:ind w:left="360" w:hanging="360"/>
      </w:pPr>
    </w:p>
    <w:p w14:paraId="2D0796A5" w14:textId="77777777" w:rsidR="00E921BC" w:rsidRDefault="00083EE9">
      <w:pPr>
        <w:pStyle w:val="ListBullet"/>
        <w:numPr>
          <w:ilvl w:val="0"/>
          <w:numId w:val="0"/>
        </w:numPr>
        <w:ind w:left="360" w:hanging="360"/>
      </w:pPr>
      <w:r>
        <w:t>For more information you can also visit</w:t>
      </w:r>
    </w:p>
    <w:p w14:paraId="172B00D9" w14:textId="77777777" w:rsidR="00E921BC" w:rsidRDefault="003E4378">
      <w:pPr>
        <w:pStyle w:val="ListBullet"/>
        <w:numPr>
          <w:ilvl w:val="0"/>
          <w:numId w:val="0"/>
        </w:numPr>
        <w:ind w:left="360" w:hanging="360"/>
      </w:pPr>
      <w:hyperlink r:id="rId20" w:history="1">
        <w:r w:rsidR="00083EE9">
          <w:rPr>
            <w:rStyle w:val="Hyperlink"/>
          </w:rPr>
          <w:t>https://apim.docs.wso2.com/en/latest/learn/api-security/api-authentication/secure-apis-using-oauth2-tokens/</w:t>
        </w:r>
      </w:hyperlink>
      <w:r w:rsidR="00083EE9">
        <w:t xml:space="preserve">  </w:t>
      </w:r>
    </w:p>
    <w:p w14:paraId="67CC548E" w14:textId="77777777" w:rsidR="00E921BC" w:rsidRDefault="003E4378">
      <w:pPr>
        <w:pStyle w:val="ListBullet"/>
        <w:numPr>
          <w:ilvl w:val="0"/>
          <w:numId w:val="0"/>
        </w:numPr>
        <w:ind w:left="360" w:hanging="360"/>
      </w:pPr>
      <w:hyperlink r:id="rId21" w:history="1">
        <w:r w:rsidR="00083EE9">
          <w:rPr>
            <w:rStyle w:val="Hyperlink"/>
          </w:rPr>
          <w:t>https://apim.docs.wso2.com/en/latest/learn/api-security/api-authentication/secure-apis-using-api-keys/</w:t>
        </w:r>
      </w:hyperlink>
    </w:p>
    <w:p w14:paraId="24D4AF9E" w14:textId="77777777" w:rsidR="00E921BC" w:rsidRDefault="00E921BC">
      <w:pPr>
        <w:pStyle w:val="ListBullet"/>
        <w:numPr>
          <w:ilvl w:val="0"/>
          <w:numId w:val="0"/>
        </w:numPr>
        <w:ind w:left="360" w:hanging="360"/>
      </w:pPr>
    </w:p>
    <w:p w14:paraId="0E6206AF" w14:textId="284084AB" w:rsidR="00E921BC" w:rsidRDefault="00E921BC">
      <w:pPr>
        <w:pStyle w:val="ListBullet"/>
        <w:numPr>
          <w:ilvl w:val="0"/>
          <w:numId w:val="0"/>
        </w:numPr>
        <w:ind w:left="360" w:hanging="360"/>
      </w:pPr>
    </w:p>
    <w:p w14:paraId="4E2E5AA1" w14:textId="6357A967" w:rsidR="00D40EFD" w:rsidRDefault="00D40EFD">
      <w:pPr>
        <w:pStyle w:val="ListBullet"/>
        <w:numPr>
          <w:ilvl w:val="0"/>
          <w:numId w:val="0"/>
        </w:numPr>
        <w:ind w:left="360" w:hanging="360"/>
      </w:pPr>
    </w:p>
    <w:p w14:paraId="350AC93B" w14:textId="79D6BD16" w:rsidR="00D40EFD" w:rsidRDefault="00D40EFD">
      <w:pPr>
        <w:pStyle w:val="ListBullet"/>
        <w:numPr>
          <w:ilvl w:val="0"/>
          <w:numId w:val="0"/>
        </w:numPr>
        <w:ind w:left="360" w:hanging="360"/>
      </w:pPr>
    </w:p>
    <w:p w14:paraId="123777CC" w14:textId="77777777" w:rsidR="004534C0" w:rsidRDefault="004534C0" w:rsidP="004534C0">
      <w:pPr>
        <w:pStyle w:val="Heading1"/>
      </w:pPr>
      <w:r>
        <w:t>Automatic deployment applied</w:t>
      </w:r>
    </w:p>
    <w:p w14:paraId="74FB877A" w14:textId="77777777" w:rsidR="004534C0" w:rsidRDefault="004534C0" w:rsidP="004534C0">
      <w:pPr>
        <w:ind w:left="360" w:hanging="360"/>
      </w:pPr>
      <w:r>
        <w:t xml:space="preserve">If the automatic deployment script was applied with the </w:t>
      </w:r>
      <w:proofErr w:type="spellStart"/>
      <w:r>
        <w:t>yaml</w:t>
      </w:r>
      <w:proofErr w:type="spellEnd"/>
      <w:r>
        <w:t xml:space="preserve"> file, the APIs are already </w:t>
      </w:r>
      <w:proofErr w:type="gramStart"/>
      <w:r>
        <w:t>deployed</w:t>
      </w:r>
      <w:proofErr w:type="gramEnd"/>
      <w:r>
        <w:t xml:space="preserve"> and the only step is to get the an API key.</w:t>
      </w:r>
    </w:p>
    <w:p w14:paraId="3E210155" w14:textId="133CFBF7" w:rsidR="00D40EFD" w:rsidRDefault="00D40EFD">
      <w:pPr>
        <w:pStyle w:val="ListBullet"/>
        <w:numPr>
          <w:ilvl w:val="0"/>
          <w:numId w:val="0"/>
        </w:numPr>
        <w:ind w:left="360" w:hanging="360"/>
      </w:pPr>
    </w:p>
    <w:p w14:paraId="103F6C6D" w14:textId="6C2F5D59" w:rsidR="004534C0" w:rsidRDefault="004534C0" w:rsidP="004534C0"/>
    <w:p w14:paraId="266E1093" w14:textId="77777777" w:rsidR="004534C0" w:rsidRDefault="004534C0" w:rsidP="004534C0">
      <w:pPr>
        <w:pStyle w:val="Heading1"/>
      </w:pPr>
      <w:r>
        <w:t xml:space="preserve">Deployment script not applied </w:t>
      </w:r>
    </w:p>
    <w:p w14:paraId="701D11AC" w14:textId="263BD485" w:rsidR="004534C0" w:rsidRDefault="004534C0" w:rsidP="004534C0"/>
    <w:p w14:paraId="37E2C428" w14:textId="77777777" w:rsidR="004534C0" w:rsidRDefault="004534C0" w:rsidP="004534C0">
      <w:pPr>
        <w:pStyle w:val="Heading2"/>
      </w:pPr>
      <w:proofErr w:type="spellStart"/>
      <w:r>
        <w:t>Ascape</w:t>
      </w:r>
      <w:proofErr w:type="spellEnd"/>
      <w:r>
        <w:t xml:space="preserve"> Edge API configurations</w:t>
      </w:r>
    </w:p>
    <w:p w14:paraId="6054AE7B" w14:textId="77777777" w:rsidR="004534C0" w:rsidRPr="004534C0" w:rsidRDefault="004534C0" w:rsidP="004534C0"/>
    <w:p w14:paraId="48831B12" w14:textId="672B4748" w:rsidR="008B06F7" w:rsidRPr="008B06F7" w:rsidRDefault="008B06F7" w:rsidP="004534C0">
      <w:pPr>
        <w:pStyle w:val="Heading3"/>
      </w:pPr>
      <w:r>
        <w:t>Method 1</w:t>
      </w:r>
    </w:p>
    <w:p w14:paraId="34BF253B" w14:textId="0F10E7EE" w:rsidR="00206E68" w:rsidRPr="00206E68" w:rsidRDefault="00206E68" w:rsidP="00206E68">
      <w:r>
        <w:t xml:space="preserve">The </w:t>
      </w:r>
      <w:proofErr w:type="spellStart"/>
      <w:r>
        <w:t>Openapi</w:t>
      </w:r>
      <w:proofErr w:type="spellEnd"/>
      <w:r>
        <w:t xml:space="preserve"> files can be found at the </w:t>
      </w:r>
      <w:proofErr w:type="spellStart"/>
      <w:r>
        <w:t>openapis</w:t>
      </w:r>
      <w:proofErr w:type="spellEnd"/>
      <w:r>
        <w:t xml:space="preserve"> folder</w:t>
      </w:r>
    </w:p>
    <w:p w14:paraId="208377D2" w14:textId="6E987D9E" w:rsidR="00D40EFD" w:rsidRDefault="00D40EFD">
      <w:pPr>
        <w:pStyle w:val="ListBullet"/>
        <w:numPr>
          <w:ilvl w:val="0"/>
          <w:numId w:val="0"/>
        </w:numPr>
        <w:ind w:left="360" w:hanging="360"/>
      </w:pPr>
    </w:p>
    <w:tbl>
      <w:tblPr>
        <w:tblStyle w:val="TableGrid"/>
        <w:tblW w:w="0" w:type="auto"/>
        <w:tblInd w:w="360" w:type="dxa"/>
        <w:tblLook w:val="04A0" w:firstRow="1" w:lastRow="0" w:firstColumn="1" w:lastColumn="0" w:noHBand="0" w:noVBand="1"/>
      </w:tblPr>
      <w:tblGrid>
        <w:gridCol w:w="3505"/>
        <w:gridCol w:w="1112"/>
        <w:gridCol w:w="946"/>
        <w:gridCol w:w="921"/>
        <w:gridCol w:w="1633"/>
        <w:gridCol w:w="1151"/>
      </w:tblGrid>
      <w:tr w:rsidR="00FF183D" w14:paraId="73FD4375" w14:textId="77777777" w:rsidTr="0088214B">
        <w:tc>
          <w:tcPr>
            <w:tcW w:w="1499" w:type="dxa"/>
          </w:tcPr>
          <w:p w14:paraId="7D68B90F" w14:textId="7194E22A" w:rsidR="00D40EFD" w:rsidRDefault="00D40EFD">
            <w:pPr>
              <w:pStyle w:val="ListBullet"/>
              <w:numPr>
                <w:ilvl w:val="0"/>
                <w:numId w:val="0"/>
              </w:numPr>
            </w:pPr>
            <w:r>
              <w:t>API</w:t>
            </w:r>
          </w:p>
        </w:tc>
        <w:tc>
          <w:tcPr>
            <w:tcW w:w="1461" w:type="dxa"/>
          </w:tcPr>
          <w:p w14:paraId="359060DF" w14:textId="79727983" w:rsidR="00D40EFD" w:rsidRDefault="00D40EFD">
            <w:pPr>
              <w:pStyle w:val="ListBullet"/>
              <w:numPr>
                <w:ilvl w:val="0"/>
                <w:numId w:val="0"/>
              </w:numPr>
            </w:pPr>
            <w:r>
              <w:t>Name</w:t>
            </w:r>
          </w:p>
        </w:tc>
        <w:tc>
          <w:tcPr>
            <w:tcW w:w="1407" w:type="dxa"/>
          </w:tcPr>
          <w:p w14:paraId="7EE11E8E" w14:textId="738E1AA9" w:rsidR="00D40EFD" w:rsidRDefault="00D40EFD">
            <w:pPr>
              <w:pStyle w:val="ListBullet"/>
              <w:numPr>
                <w:ilvl w:val="0"/>
                <w:numId w:val="0"/>
              </w:numPr>
            </w:pPr>
            <w:r>
              <w:t>Context</w:t>
            </w:r>
          </w:p>
        </w:tc>
        <w:tc>
          <w:tcPr>
            <w:tcW w:w="1399" w:type="dxa"/>
          </w:tcPr>
          <w:p w14:paraId="1D5E1BBC" w14:textId="0409EDA2" w:rsidR="00D40EFD" w:rsidRDefault="00FF183D">
            <w:pPr>
              <w:pStyle w:val="ListBullet"/>
              <w:numPr>
                <w:ilvl w:val="0"/>
                <w:numId w:val="0"/>
              </w:numPr>
            </w:pPr>
            <w:r>
              <w:t>Version</w:t>
            </w:r>
          </w:p>
        </w:tc>
        <w:tc>
          <w:tcPr>
            <w:tcW w:w="2027" w:type="dxa"/>
          </w:tcPr>
          <w:p w14:paraId="3E5AAF5F" w14:textId="730BBC39" w:rsidR="00D40EFD" w:rsidRDefault="00FF183D">
            <w:pPr>
              <w:pStyle w:val="ListBullet"/>
              <w:numPr>
                <w:ilvl w:val="0"/>
                <w:numId w:val="0"/>
              </w:numPr>
            </w:pPr>
            <w:r>
              <w:t>Endpoint</w:t>
            </w:r>
          </w:p>
        </w:tc>
        <w:tc>
          <w:tcPr>
            <w:tcW w:w="1475" w:type="dxa"/>
          </w:tcPr>
          <w:p w14:paraId="3806B291" w14:textId="53FECEAC" w:rsidR="00D40EFD" w:rsidRDefault="00FF183D">
            <w:pPr>
              <w:pStyle w:val="ListBullet"/>
              <w:numPr>
                <w:ilvl w:val="0"/>
                <w:numId w:val="0"/>
              </w:numPr>
            </w:pPr>
            <w:r>
              <w:t>Business plan</w:t>
            </w:r>
          </w:p>
        </w:tc>
      </w:tr>
      <w:tr w:rsidR="00FF183D" w14:paraId="440B9F29" w14:textId="77777777" w:rsidTr="0088214B">
        <w:tc>
          <w:tcPr>
            <w:tcW w:w="1499" w:type="dxa"/>
          </w:tcPr>
          <w:p w14:paraId="5611D717" w14:textId="052FF1B6" w:rsidR="00D40EFD" w:rsidRDefault="003E4378">
            <w:pPr>
              <w:pStyle w:val="ListBullet"/>
              <w:numPr>
                <w:ilvl w:val="0"/>
                <w:numId w:val="0"/>
              </w:numPr>
            </w:pPr>
            <w:hyperlink r:id="rId22" w:history="1">
              <w:r w:rsidR="0088214B" w:rsidRPr="0088214B">
                <w:rPr>
                  <w:rStyle w:val="Hyperlink"/>
                </w:rPr>
                <w:t>API-RPDM</w:t>
              </w:r>
            </w:hyperlink>
          </w:p>
        </w:tc>
        <w:tc>
          <w:tcPr>
            <w:tcW w:w="1461" w:type="dxa"/>
          </w:tcPr>
          <w:p w14:paraId="0575634D" w14:textId="743E967B" w:rsidR="00D40EFD" w:rsidRDefault="00FF183D">
            <w:pPr>
              <w:pStyle w:val="ListBullet"/>
              <w:numPr>
                <w:ilvl w:val="0"/>
                <w:numId w:val="0"/>
              </w:numPr>
            </w:pPr>
            <w:r>
              <w:t>Can be whatever suits the integrator</w:t>
            </w:r>
          </w:p>
        </w:tc>
        <w:tc>
          <w:tcPr>
            <w:tcW w:w="1407" w:type="dxa"/>
          </w:tcPr>
          <w:p w14:paraId="05F6E2F7" w14:textId="77777777" w:rsidR="00FF183D" w:rsidRDefault="00FF183D" w:rsidP="00FF183D">
            <w:pPr>
              <w:pStyle w:val="muitypography-root-647"/>
              <w:shd w:val="clear" w:color="auto" w:fill="FFFFFF"/>
              <w:spacing w:before="0" w:beforeAutospacing="0" w:after="0" w:afterAutospacing="0"/>
              <w:rPr>
                <w:rFonts w:ascii="Open Sans" w:hAnsi="Open Sans" w:cs="Open Sans"/>
                <w:sz w:val="27"/>
                <w:szCs w:val="27"/>
              </w:rPr>
            </w:pPr>
            <w:r>
              <w:rPr>
                <w:rFonts w:ascii="Open Sans" w:hAnsi="Open Sans" w:cs="Open Sans"/>
                <w:sz w:val="27"/>
                <w:szCs w:val="27"/>
              </w:rPr>
              <w:t>/</w:t>
            </w:r>
            <w:proofErr w:type="gramStart"/>
            <w:r>
              <w:rPr>
                <w:rFonts w:ascii="Open Sans" w:hAnsi="Open Sans" w:cs="Open Sans"/>
                <w:sz w:val="27"/>
                <w:szCs w:val="27"/>
              </w:rPr>
              <w:t>clinical</w:t>
            </w:r>
            <w:proofErr w:type="gramEnd"/>
            <w:r>
              <w:rPr>
                <w:rFonts w:ascii="Open Sans" w:hAnsi="Open Sans" w:cs="Open Sans"/>
                <w:sz w:val="27"/>
                <w:szCs w:val="27"/>
              </w:rPr>
              <w:t>-data-repository-</w:t>
            </w:r>
            <w:proofErr w:type="spellStart"/>
            <w:r>
              <w:rPr>
                <w:rFonts w:ascii="Open Sans" w:hAnsi="Open Sans" w:cs="Open Sans"/>
                <w:sz w:val="27"/>
                <w:szCs w:val="27"/>
              </w:rPr>
              <w:t>api</w:t>
            </w:r>
            <w:proofErr w:type="spellEnd"/>
            <w:r>
              <w:rPr>
                <w:rFonts w:ascii="Open Sans" w:hAnsi="Open Sans" w:cs="Open Sans"/>
                <w:sz w:val="27"/>
                <w:szCs w:val="27"/>
              </w:rPr>
              <w:t>-</w:t>
            </w:r>
            <w:proofErr w:type="spellStart"/>
            <w:r>
              <w:rPr>
                <w:rFonts w:ascii="Open Sans" w:hAnsi="Open Sans" w:cs="Open Sans"/>
                <w:sz w:val="27"/>
                <w:szCs w:val="27"/>
              </w:rPr>
              <w:t>rpdm</w:t>
            </w:r>
            <w:proofErr w:type="spellEnd"/>
          </w:p>
          <w:p w14:paraId="036F4191" w14:textId="77777777" w:rsidR="00D40EFD" w:rsidRDefault="00D40EFD">
            <w:pPr>
              <w:pStyle w:val="ListBullet"/>
              <w:numPr>
                <w:ilvl w:val="0"/>
                <w:numId w:val="0"/>
              </w:numPr>
            </w:pPr>
          </w:p>
        </w:tc>
        <w:tc>
          <w:tcPr>
            <w:tcW w:w="1399" w:type="dxa"/>
          </w:tcPr>
          <w:p w14:paraId="5E32FAD1" w14:textId="52735994" w:rsidR="00D40EFD" w:rsidRDefault="00FF183D">
            <w:pPr>
              <w:pStyle w:val="ListBullet"/>
              <w:numPr>
                <w:ilvl w:val="0"/>
                <w:numId w:val="0"/>
              </w:numPr>
            </w:pPr>
            <w:r>
              <w:rPr>
                <w:rFonts w:ascii="Open Sans" w:hAnsi="Open Sans" w:cs="Open Sans"/>
                <w:sz w:val="21"/>
                <w:shd w:val="clear" w:color="auto" w:fill="FFFFFF"/>
              </w:rPr>
              <w:t>v1.0</w:t>
            </w:r>
          </w:p>
        </w:tc>
        <w:tc>
          <w:tcPr>
            <w:tcW w:w="2027" w:type="dxa"/>
          </w:tcPr>
          <w:p w14:paraId="05F7929F" w14:textId="77777777" w:rsidR="00FF183D" w:rsidRPr="00792B24" w:rsidRDefault="00FF183D" w:rsidP="00FF183D">
            <w:pPr>
              <w:pStyle w:val="muitypography-root-647"/>
              <w:shd w:val="clear" w:color="auto" w:fill="FFFFFF"/>
              <w:spacing w:before="0" w:beforeAutospacing="0" w:after="0" w:afterAutospacing="0"/>
              <w:rPr>
                <w:rFonts w:ascii="Open Sans" w:hAnsi="Open Sans" w:cs="Open Sans"/>
                <w:sz w:val="22"/>
                <w:szCs w:val="22"/>
              </w:rPr>
            </w:pPr>
            <w:r w:rsidRPr="00792B24">
              <w:rPr>
                <w:rFonts w:ascii="Open Sans" w:hAnsi="Open Sans" w:cs="Open Sans"/>
                <w:sz w:val="22"/>
                <w:szCs w:val="22"/>
              </w:rPr>
              <w:t>http://clinical-data-repository-api-rpdm:8082</w:t>
            </w:r>
          </w:p>
          <w:p w14:paraId="66B83F25" w14:textId="77777777" w:rsidR="00D40EFD" w:rsidRPr="00792B24" w:rsidRDefault="00D40EFD">
            <w:pPr>
              <w:pStyle w:val="ListBullet"/>
              <w:numPr>
                <w:ilvl w:val="0"/>
                <w:numId w:val="0"/>
              </w:numPr>
              <w:rPr>
                <w:sz w:val="22"/>
                <w:szCs w:val="22"/>
                <w:lang w:val="en-US"/>
              </w:rPr>
            </w:pPr>
          </w:p>
          <w:p w14:paraId="5C384993" w14:textId="77777777" w:rsidR="00FF183D" w:rsidRPr="00792B24" w:rsidRDefault="00FF183D" w:rsidP="00FF183D">
            <w:pPr>
              <w:rPr>
                <w:rFonts w:cs="Mangal"/>
                <w:sz w:val="22"/>
                <w:szCs w:val="22"/>
              </w:rPr>
            </w:pPr>
          </w:p>
          <w:p w14:paraId="64CD0508" w14:textId="455B577E" w:rsidR="00FF183D" w:rsidRPr="00792B24" w:rsidRDefault="00FF183D" w:rsidP="00FF183D">
            <w:pPr>
              <w:jc w:val="center"/>
              <w:rPr>
                <w:sz w:val="22"/>
                <w:szCs w:val="22"/>
              </w:rPr>
            </w:pPr>
          </w:p>
        </w:tc>
        <w:tc>
          <w:tcPr>
            <w:tcW w:w="1475" w:type="dxa"/>
          </w:tcPr>
          <w:p w14:paraId="2846ED55" w14:textId="3D4A7CB5" w:rsidR="00D40EFD" w:rsidRDefault="00FF183D">
            <w:pPr>
              <w:pStyle w:val="ListBullet"/>
              <w:numPr>
                <w:ilvl w:val="0"/>
                <w:numId w:val="0"/>
              </w:numPr>
            </w:pPr>
            <w:r>
              <w:t>Unlimited</w:t>
            </w:r>
          </w:p>
        </w:tc>
      </w:tr>
      <w:tr w:rsidR="0088214B" w14:paraId="1197177F" w14:textId="77777777" w:rsidTr="0088214B">
        <w:tc>
          <w:tcPr>
            <w:tcW w:w="1499" w:type="dxa"/>
          </w:tcPr>
          <w:p w14:paraId="0CE5B41A" w14:textId="7801375F" w:rsidR="0088214B" w:rsidRDefault="003E4378" w:rsidP="0088214B">
            <w:pPr>
              <w:pStyle w:val="ListBullet"/>
              <w:numPr>
                <w:ilvl w:val="0"/>
                <w:numId w:val="0"/>
              </w:numPr>
            </w:pPr>
            <w:hyperlink r:id="rId23" w:history="1">
              <w:r w:rsidR="0088214B" w:rsidRPr="0088214B">
                <w:rPr>
                  <w:rStyle w:val="Hyperlink"/>
                </w:rPr>
                <w:t>clinical-data-repository-</w:t>
              </w:r>
              <w:proofErr w:type="spellStart"/>
              <w:r w:rsidR="0088214B" w:rsidRPr="0088214B">
                <w:rPr>
                  <w:rStyle w:val="Hyperlink"/>
                </w:rPr>
                <w:t>api</w:t>
              </w:r>
              <w:proofErr w:type="spellEnd"/>
              <w:r w:rsidR="0088214B" w:rsidRPr="0088214B">
                <w:rPr>
                  <w:rStyle w:val="Hyperlink"/>
                </w:rPr>
                <w:t>-</w:t>
              </w:r>
              <w:proofErr w:type="spellStart"/>
              <w:r w:rsidR="0088214B" w:rsidRPr="0088214B">
                <w:rPr>
                  <w:rStyle w:val="Hyperlink"/>
                </w:rPr>
                <w:t>rpdm</w:t>
              </w:r>
              <w:proofErr w:type="spellEnd"/>
            </w:hyperlink>
          </w:p>
        </w:tc>
        <w:tc>
          <w:tcPr>
            <w:tcW w:w="1461" w:type="dxa"/>
          </w:tcPr>
          <w:p w14:paraId="633AF281" w14:textId="21C6C30A" w:rsidR="0088214B" w:rsidRDefault="0088214B" w:rsidP="0088214B">
            <w:pPr>
              <w:pStyle w:val="ListBullet"/>
              <w:numPr>
                <w:ilvl w:val="0"/>
                <w:numId w:val="0"/>
              </w:numPr>
            </w:pPr>
            <w:r>
              <w:t>Can be whatever suits the integrator</w:t>
            </w:r>
          </w:p>
        </w:tc>
        <w:tc>
          <w:tcPr>
            <w:tcW w:w="1407" w:type="dxa"/>
          </w:tcPr>
          <w:p w14:paraId="2BF12846" w14:textId="77777777" w:rsidR="0088214B" w:rsidRDefault="0088214B" w:rsidP="0088214B">
            <w:pPr>
              <w:pStyle w:val="muitypography-root-9467"/>
              <w:shd w:val="clear" w:color="auto" w:fill="FFFFFF"/>
              <w:spacing w:before="0" w:beforeAutospacing="0" w:after="0" w:afterAutospacing="0"/>
              <w:rPr>
                <w:rFonts w:ascii="Open Sans" w:hAnsi="Open Sans" w:cs="Open Sans"/>
                <w:sz w:val="27"/>
                <w:szCs w:val="27"/>
              </w:rPr>
            </w:pPr>
            <w:r>
              <w:rPr>
                <w:rFonts w:ascii="Open Sans" w:hAnsi="Open Sans" w:cs="Open Sans"/>
                <w:sz w:val="27"/>
                <w:szCs w:val="27"/>
              </w:rPr>
              <w:t>/</w:t>
            </w:r>
            <w:proofErr w:type="spellStart"/>
            <w:proofErr w:type="gramStart"/>
            <w:r>
              <w:rPr>
                <w:rFonts w:ascii="Open Sans" w:hAnsi="Open Sans" w:cs="Open Sans"/>
                <w:sz w:val="27"/>
                <w:szCs w:val="27"/>
              </w:rPr>
              <w:t>fhir</w:t>
            </w:r>
            <w:proofErr w:type="spellEnd"/>
            <w:proofErr w:type="gramEnd"/>
          </w:p>
          <w:p w14:paraId="67762D61" w14:textId="77777777" w:rsidR="0088214B" w:rsidRDefault="0088214B" w:rsidP="0088214B">
            <w:pPr>
              <w:pStyle w:val="ListBullet"/>
              <w:numPr>
                <w:ilvl w:val="0"/>
                <w:numId w:val="0"/>
              </w:numPr>
            </w:pPr>
          </w:p>
        </w:tc>
        <w:tc>
          <w:tcPr>
            <w:tcW w:w="1399" w:type="dxa"/>
          </w:tcPr>
          <w:p w14:paraId="3BB7DF5E" w14:textId="10529D30" w:rsidR="0088214B" w:rsidRDefault="0088214B" w:rsidP="0088214B">
            <w:pPr>
              <w:pStyle w:val="ListBullet"/>
              <w:numPr>
                <w:ilvl w:val="0"/>
                <w:numId w:val="0"/>
              </w:numPr>
            </w:pPr>
            <w:r>
              <w:rPr>
                <w:rFonts w:ascii="Open Sans" w:hAnsi="Open Sans" w:cs="Open Sans"/>
                <w:sz w:val="21"/>
                <w:shd w:val="clear" w:color="auto" w:fill="FFFFFF"/>
              </w:rPr>
              <w:t>v1</w:t>
            </w:r>
          </w:p>
        </w:tc>
        <w:tc>
          <w:tcPr>
            <w:tcW w:w="2027" w:type="dxa"/>
          </w:tcPr>
          <w:p w14:paraId="24328A19" w14:textId="77777777" w:rsidR="0088214B" w:rsidRPr="00792B24" w:rsidRDefault="0088214B" w:rsidP="0088214B">
            <w:pPr>
              <w:pStyle w:val="muitypography-root-9467"/>
              <w:shd w:val="clear" w:color="auto" w:fill="FFFFFF"/>
              <w:spacing w:before="0" w:beforeAutospacing="0" w:after="0" w:afterAutospacing="0"/>
              <w:rPr>
                <w:rFonts w:ascii="Open Sans" w:hAnsi="Open Sans" w:cs="Open Sans"/>
                <w:sz w:val="22"/>
                <w:szCs w:val="22"/>
              </w:rPr>
            </w:pPr>
            <w:r w:rsidRPr="00792B24">
              <w:rPr>
                <w:rFonts w:ascii="Open Sans" w:hAnsi="Open Sans" w:cs="Open Sans"/>
                <w:sz w:val="22"/>
                <w:szCs w:val="22"/>
              </w:rPr>
              <w:t>http://clinical-data-repository:8080/clinical-data-repository/fhir</w:t>
            </w:r>
          </w:p>
          <w:p w14:paraId="18010007" w14:textId="77777777" w:rsidR="0088214B" w:rsidRPr="00792B24" w:rsidRDefault="0088214B" w:rsidP="0088214B">
            <w:pPr>
              <w:pStyle w:val="ListBullet"/>
              <w:numPr>
                <w:ilvl w:val="0"/>
                <w:numId w:val="0"/>
              </w:numPr>
              <w:rPr>
                <w:sz w:val="22"/>
                <w:szCs w:val="22"/>
                <w:lang w:val="en-US"/>
              </w:rPr>
            </w:pPr>
          </w:p>
        </w:tc>
        <w:tc>
          <w:tcPr>
            <w:tcW w:w="1475" w:type="dxa"/>
          </w:tcPr>
          <w:p w14:paraId="796ACF13" w14:textId="00E44431" w:rsidR="0088214B" w:rsidRDefault="0088214B" w:rsidP="0088214B">
            <w:pPr>
              <w:pStyle w:val="ListBullet"/>
              <w:numPr>
                <w:ilvl w:val="0"/>
                <w:numId w:val="0"/>
              </w:numPr>
            </w:pPr>
            <w:r>
              <w:t>unlimited</w:t>
            </w:r>
          </w:p>
        </w:tc>
      </w:tr>
      <w:tr w:rsidR="00792B24" w14:paraId="62359BD3" w14:textId="77777777" w:rsidTr="0088214B">
        <w:tc>
          <w:tcPr>
            <w:tcW w:w="1499" w:type="dxa"/>
          </w:tcPr>
          <w:p w14:paraId="6C6D25E5" w14:textId="10C75F7F" w:rsidR="00792B24" w:rsidRDefault="003E4378" w:rsidP="00792B24">
            <w:pPr>
              <w:pStyle w:val="ListBullet"/>
              <w:numPr>
                <w:ilvl w:val="0"/>
                <w:numId w:val="0"/>
              </w:numPr>
            </w:pPr>
            <w:hyperlink r:id="rId24" w:history="1">
              <w:proofErr w:type="spellStart"/>
              <w:r w:rsidR="00792B24" w:rsidRPr="007B6C07">
                <w:rPr>
                  <w:rStyle w:val="Hyperlink"/>
                </w:rPr>
                <w:t>dataenricher</w:t>
              </w:r>
              <w:proofErr w:type="spellEnd"/>
            </w:hyperlink>
          </w:p>
        </w:tc>
        <w:tc>
          <w:tcPr>
            <w:tcW w:w="1461" w:type="dxa"/>
          </w:tcPr>
          <w:p w14:paraId="3253BC53" w14:textId="7A1A966F" w:rsidR="00792B24" w:rsidRDefault="00792B24" w:rsidP="00792B24">
            <w:pPr>
              <w:pStyle w:val="ListBullet"/>
              <w:numPr>
                <w:ilvl w:val="0"/>
                <w:numId w:val="0"/>
              </w:numPr>
            </w:pPr>
            <w:r>
              <w:t>Can be whatever suits the integrator</w:t>
            </w:r>
          </w:p>
        </w:tc>
        <w:tc>
          <w:tcPr>
            <w:tcW w:w="1407" w:type="dxa"/>
          </w:tcPr>
          <w:p w14:paraId="0A319D67" w14:textId="77777777" w:rsidR="00792B24" w:rsidRDefault="00792B24" w:rsidP="00792B24">
            <w:pPr>
              <w:pStyle w:val="muitypography-root-647"/>
              <w:shd w:val="clear" w:color="auto" w:fill="FFFFFF"/>
              <w:spacing w:before="0" w:beforeAutospacing="0" w:after="0" w:afterAutospacing="0"/>
              <w:rPr>
                <w:rFonts w:ascii="Open Sans" w:hAnsi="Open Sans" w:cs="Open Sans"/>
                <w:sz w:val="27"/>
                <w:szCs w:val="27"/>
              </w:rPr>
            </w:pPr>
            <w:r>
              <w:rPr>
                <w:rFonts w:ascii="Open Sans" w:hAnsi="Open Sans" w:cs="Open Sans"/>
                <w:sz w:val="27"/>
                <w:szCs w:val="27"/>
              </w:rPr>
              <w:t>/</w:t>
            </w:r>
            <w:proofErr w:type="gramStart"/>
            <w:r>
              <w:rPr>
                <w:rFonts w:ascii="Open Sans" w:hAnsi="Open Sans" w:cs="Open Sans"/>
                <w:sz w:val="27"/>
                <w:szCs w:val="27"/>
              </w:rPr>
              <w:t>enricher</w:t>
            </w:r>
            <w:proofErr w:type="gramEnd"/>
          </w:p>
          <w:p w14:paraId="516C98FD" w14:textId="77777777" w:rsidR="00792B24" w:rsidRDefault="00792B24" w:rsidP="00792B24">
            <w:pPr>
              <w:pStyle w:val="ListBullet"/>
              <w:numPr>
                <w:ilvl w:val="0"/>
                <w:numId w:val="0"/>
              </w:numPr>
              <w:jc w:val="center"/>
            </w:pPr>
          </w:p>
        </w:tc>
        <w:tc>
          <w:tcPr>
            <w:tcW w:w="1399" w:type="dxa"/>
          </w:tcPr>
          <w:p w14:paraId="15F1293A" w14:textId="77777777" w:rsidR="00792B24" w:rsidRDefault="00792B24" w:rsidP="00792B24">
            <w:pPr>
              <w:pStyle w:val="muitypography-root-647"/>
              <w:shd w:val="clear" w:color="auto" w:fill="FFFFFF"/>
              <w:spacing w:before="0" w:beforeAutospacing="0" w:after="0" w:afterAutospacing="0"/>
              <w:rPr>
                <w:rFonts w:ascii="Open Sans" w:hAnsi="Open Sans" w:cs="Open Sans"/>
                <w:sz w:val="27"/>
                <w:szCs w:val="27"/>
              </w:rPr>
            </w:pPr>
            <w:r>
              <w:rPr>
                <w:rFonts w:ascii="Open Sans" w:hAnsi="Open Sans" w:cs="Open Sans"/>
                <w:sz w:val="27"/>
                <w:szCs w:val="27"/>
              </w:rPr>
              <w:t>v2</w:t>
            </w:r>
          </w:p>
          <w:p w14:paraId="4E35FDC6" w14:textId="77777777" w:rsidR="00792B24" w:rsidRDefault="00792B24" w:rsidP="00792B24">
            <w:pPr>
              <w:pStyle w:val="ListBullet"/>
              <w:numPr>
                <w:ilvl w:val="0"/>
                <w:numId w:val="0"/>
              </w:numPr>
            </w:pPr>
          </w:p>
        </w:tc>
        <w:tc>
          <w:tcPr>
            <w:tcW w:w="2027" w:type="dxa"/>
          </w:tcPr>
          <w:p w14:paraId="6F940F98" w14:textId="77777777" w:rsidR="00792B24" w:rsidRPr="00792B24" w:rsidRDefault="00792B24" w:rsidP="00792B24">
            <w:pPr>
              <w:pStyle w:val="muitypography-root-10989"/>
              <w:shd w:val="clear" w:color="auto" w:fill="FFFFFF"/>
              <w:spacing w:before="0" w:beforeAutospacing="0" w:after="0" w:afterAutospacing="0"/>
              <w:rPr>
                <w:rFonts w:ascii="Open Sans" w:hAnsi="Open Sans" w:cs="Open Sans"/>
                <w:sz w:val="22"/>
                <w:szCs w:val="22"/>
              </w:rPr>
            </w:pPr>
            <w:r w:rsidRPr="00792B24">
              <w:rPr>
                <w:rFonts w:ascii="Open Sans" w:hAnsi="Open Sans" w:cs="Open Sans"/>
                <w:sz w:val="22"/>
                <w:szCs w:val="22"/>
              </w:rPr>
              <w:t>http://enricher:20000</w:t>
            </w:r>
          </w:p>
          <w:p w14:paraId="085562EF" w14:textId="4B396044" w:rsidR="00792B24" w:rsidRPr="00792B24" w:rsidRDefault="00792B24" w:rsidP="00792B24">
            <w:pPr>
              <w:pStyle w:val="ListBullet"/>
              <w:numPr>
                <w:ilvl w:val="0"/>
                <w:numId w:val="0"/>
              </w:numPr>
              <w:rPr>
                <w:sz w:val="22"/>
                <w:szCs w:val="22"/>
              </w:rPr>
            </w:pPr>
          </w:p>
        </w:tc>
        <w:tc>
          <w:tcPr>
            <w:tcW w:w="1475" w:type="dxa"/>
          </w:tcPr>
          <w:p w14:paraId="4EC121AC" w14:textId="75974C29" w:rsidR="00792B24" w:rsidRDefault="00792B24" w:rsidP="00792B24">
            <w:pPr>
              <w:pStyle w:val="ListBullet"/>
              <w:numPr>
                <w:ilvl w:val="0"/>
                <w:numId w:val="0"/>
              </w:numPr>
            </w:pPr>
            <w:r>
              <w:t>unlimited</w:t>
            </w:r>
          </w:p>
        </w:tc>
      </w:tr>
      <w:tr w:rsidR="00792B24" w14:paraId="6BC34C3F" w14:textId="77777777" w:rsidTr="0088214B">
        <w:tc>
          <w:tcPr>
            <w:tcW w:w="1499" w:type="dxa"/>
          </w:tcPr>
          <w:p w14:paraId="12E041DA" w14:textId="695C53F5" w:rsidR="00792B24" w:rsidRDefault="003E4378" w:rsidP="00792B24">
            <w:pPr>
              <w:pStyle w:val="ListBullet"/>
              <w:numPr>
                <w:ilvl w:val="0"/>
                <w:numId w:val="0"/>
              </w:numPr>
            </w:pPr>
            <w:hyperlink r:id="rId25" w:history="1">
              <w:r w:rsidR="00792B24" w:rsidRPr="00792B24">
                <w:rPr>
                  <w:rStyle w:val="Hyperlink"/>
                </w:rPr>
                <w:t>synchroniser</w:t>
              </w:r>
            </w:hyperlink>
          </w:p>
        </w:tc>
        <w:tc>
          <w:tcPr>
            <w:tcW w:w="1461" w:type="dxa"/>
          </w:tcPr>
          <w:p w14:paraId="404AF3A7" w14:textId="4FD4E313" w:rsidR="00792B24" w:rsidRDefault="00792B24" w:rsidP="00792B24">
            <w:pPr>
              <w:pStyle w:val="ListBullet"/>
              <w:numPr>
                <w:ilvl w:val="0"/>
                <w:numId w:val="0"/>
              </w:numPr>
            </w:pPr>
            <w:r>
              <w:t>Can be whatever suits the integrator</w:t>
            </w:r>
          </w:p>
        </w:tc>
        <w:tc>
          <w:tcPr>
            <w:tcW w:w="1407" w:type="dxa"/>
          </w:tcPr>
          <w:p w14:paraId="6FED3049" w14:textId="77777777" w:rsidR="00792B24" w:rsidRDefault="00792B24" w:rsidP="00792B24">
            <w:pPr>
              <w:pStyle w:val="muitypography-root-12387"/>
              <w:shd w:val="clear" w:color="auto" w:fill="FFFFFF"/>
              <w:spacing w:before="0" w:beforeAutospacing="0" w:after="0" w:afterAutospacing="0"/>
              <w:rPr>
                <w:rFonts w:ascii="Open Sans" w:hAnsi="Open Sans" w:cs="Open Sans"/>
                <w:sz w:val="27"/>
                <w:szCs w:val="27"/>
              </w:rPr>
            </w:pPr>
            <w:r>
              <w:rPr>
                <w:rFonts w:ascii="Open Sans" w:hAnsi="Open Sans" w:cs="Open Sans"/>
                <w:sz w:val="27"/>
                <w:szCs w:val="27"/>
              </w:rPr>
              <w:t>/</w:t>
            </w:r>
            <w:proofErr w:type="spellStart"/>
            <w:r>
              <w:rPr>
                <w:rFonts w:ascii="Open Sans" w:hAnsi="Open Sans" w:cs="Open Sans"/>
                <w:sz w:val="27"/>
                <w:szCs w:val="27"/>
              </w:rPr>
              <w:t>Synchroniser</w:t>
            </w:r>
            <w:proofErr w:type="spellEnd"/>
          </w:p>
          <w:p w14:paraId="167234FF" w14:textId="77777777" w:rsidR="00792B24" w:rsidRDefault="00792B24" w:rsidP="00792B24">
            <w:pPr>
              <w:pStyle w:val="ListBullet"/>
              <w:numPr>
                <w:ilvl w:val="0"/>
                <w:numId w:val="0"/>
              </w:numPr>
            </w:pPr>
          </w:p>
        </w:tc>
        <w:tc>
          <w:tcPr>
            <w:tcW w:w="1399" w:type="dxa"/>
          </w:tcPr>
          <w:p w14:paraId="3667E09F" w14:textId="7597213E" w:rsidR="00792B24" w:rsidRDefault="00792B24" w:rsidP="00792B24">
            <w:pPr>
              <w:pStyle w:val="ListBullet"/>
              <w:numPr>
                <w:ilvl w:val="0"/>
                <w:numId w:val="0"/>
              </w:numPr>
            </w:pPr>
            <w:r>
              <w:rPr>
                <w:rFonts w:ascii="Open Sans" w:hAnsi="Open Sans" w:cs="Open Sans"/>
                <w:sz w:val="21"/>
                <w:shd w:val="clear" w:color="auto" w:fill="FFFFFF"/>
              </w:rPr>
              <w:t>v1</w:t>
            </w:r>
          </w:p>
        </w:tc>
        <w:tc>
          <w:tcPr>
            <w:tcW w:w="2027" w:type="dxa"/>
          </w:tcPr>
          <w:p w14:paraId="1428478A" w14:textId="77777777" w:rsidR="00792B24" w:rsidRDefault="00792B24" w:rsidP="00792B24">
            <w:pPr>
              <w:pStyle w:val="muitypography-root-12387"/>
              <w:shd w:val="clear" w:color="auto" w:fill="FFFFFF"/>
              <w:spacing w:before="0" w:beforeAutospacing="0" w:after="0" w:afterAutospacing="0"/>
              <w:rPr>
                <w:rFonts w:ascii="Open Sans" w:hAnsi="Open Sans" w:cs="Open Sans"/>
                <w:sz w:val="27"/>
                <w:szCs w:val="27"/>
              </w:rPr>
            </w:pPr>
            <w:r>
              <w:rPr>
                <w:rFonts w:ascii="Open Sans" w:hAnsi="Open Sans" w:cs="Open Sans"/>
                <w:sz w:val="27"/>
                <w:szCs w:val="27"/>
              </w:rPr>
              <w:t>http://synchroniser:21000</w:t>
            </w:r>
          </w:p>
          <w:p w14:paraId="4A210043" w14:textId="77777777" w:rsidR="00792B24" w:rsidRDefault="00792B24" w:rsidP="00792B24">
            <w:pPr>
              <w:pStyle w:val="ListBullet"/>
              <w:numPr>
                <w:ilvl w:val="0"/>
                <w:numId w:val="0"/>
              </w:numPr>
            </w:pPr>
          </w:p>
        </w:tc>
        <w:tc>
          <w:tcPr>
            <w:tcW w:w="1475" w:type="dxa"/>
          </w:tcPr>
          <w:p w14:paraId="6F13F5A2" w14:textId="5D4A56CE" w:rsidR="00792B24" w:rsidRDefault="00792B24" w:rsidP="00792B24">
            <w:pPr>
              <w:pStyle w:val="ListBullet"/>
              <w:numPr>
                <w:ilvl w:val="0"/>
                <w:numId w:val="0"/>
              </w:numPr>
            </w:pPr>
            <w:r>
              <w:t>unlimited</w:t>
            </w:r>
          </w:p>
        </w:tc>
      </w:tr>
      <w:tr w:rsidR="00206E68" w14:paraId="0E3D7FAE" w14:textId="77777777" w:rsidTr="0088214B">
        <w:tc>
          <w:tcPr>
            <w:tcW w:w="1499" w:type="dxa"/>
          </w:tcPr>
          <w:p w14:paraId="31838202" w14:textId="1F95769B" w:rsidR="00206E68" w:rsidRDefault="003E4378" w:rsidP="00206E68">
            <w:pPr>
              <w:pStyle w:val="ListBullet"/>
              <w:numPr>
                <w:ilvl w:val="0"/>
                <w:numId w:val="0"/>
              </w:numPr>
            </w:pPr>
            <w:hyperlink r:id="rId26" w:history="1">
              <w:proofErr w:type="spellStart"/>
              <w:r w:rsidR="00206E68" w:rsidRPr="00206E68">
                <w:rPr>
                  <w:rStyle w:val="Hyperlink"/>
                </w:rPr>
                <w:t>aipredictionsandsimulationmanager</w:t>
              </w:r>
              <w:proofErr w:type="spellEnd"/>
            </w:hyperlink>
          </w:p>
        </w:tc>
        <w:tc>
          <w:tcPr>
            <w:tcW w:w="1461" w:type="dxa"/>
          </w:tcPr>
          <w:p w14:paraId="1D1F6763" w14:textId="09448EFD" w:rsidR="00206E68" w:rsidRDefault="00206E68" w:rsidP="00206E68">
            <w:pPr>
              <w:pStyle w:val="ListBullet"/>
              <w:numPr>
                <w:ilvl w:val="0"/>
                <w:numId w:val="0"/>
              </w:numPr>
            </w:pPr>
            <w:r>
              <w:t>Can be whatever suits the integrator</w:t>
            </w:r>
          </w:p>
        </w:tc>
        <w:tc>
          <w:tcPr>
            <w:tcW w:w="1407" w:type="dxa"/>
          </w:tcPr>
          <w:p w14:paraId="2E0A50B5" w14:textId="77777777" w:rsidR="00206E68" w:rsidRDefault="00206E68" w:rsidP="00206E68">
            <w:pPr>
              <w:pStyle w:val="muitypography-root-34126"/>
              <w:shd w:val="clear" w:color="auto" w:fill="FFFFFF"/>
              <w:spacing w:before="0" w:beforeAutospacing="0" w:after="0" w:afterAutospacing="0"/>
              <w:rPr>
                <w:rFonts w:ascii="Open Sans" w:hAnsi="Open Sans" w:cs="Open Sans"/>
                <w:sz w:val="27"/>
                <w:szCs w:val="27"/>
              </w:rPr>
            </w:pPr>
            <w:r>
              <w:rPr>
                <w:rFonts w:ascii="Open Sans" w:hAnsi="Open Sans" w:cs="Open Sans"/>
                <w:sz w:val="27"/>
                <w:szCs w:val="27"/>
              </w:rPr>
              <w:t>/</w:t>
            </w:r>
            <w:proofErr w:type="gramStart"/>
            <w:r>
              <w:rPr>
                <w:rFonts w:ascii="Open Sans" w:hAnsi="Open Sans" w:cs="Open Sans"/>
                <w:sz w:val="27"/>
                <w:szCs w:val="27"/>
              </w:rPr>
              <w:t>ai</w:t>
            </w:r>
            <w:proofErr w:type="gramEnd"/>
            <w:r>
              <w:rPr>
                <w:rFonts w:ascii="Open Sans" w:hAnsi="Open Sans" w:cs="Open Sans"/>
                <w:sz w:val="27"/>
                <w:szCs w:val="27"/>
              </w:rPr>
              <w:t>-predictions-and-simulation-manager</w:t>
            </w:r>
          </w:p>
          <w:p w14:paraId="58CE0094" w14:textId="77777777" w:rsidR="00206E68" w:rsidRDefault="00206E68" w:rsidP="00206E68">
            <w:pPr>
              <w:pStyle w:val="muitypography-root-12387"/>
              <w:shd w:val="clear" w:color="auto" w:fill="FFFFFF"/>
              <w:spacing w:before="0" w:beforeAutospacing="0" w:after="0" w:afterAutospacing="0"/>
              <w:rPr>
                <w:rFonts w:ascii="Open Sans" w:hAnsi="Open Sans" w:cs="Open Sans"/>
                <w:sz w:val="27"/>
                <w:szCs w:val="27"/>
              </w:rPr>
            </w:pPr>
          </w:p>
        </w:tc>
        <w:tc>
          <w:tcPr>
            <w:tcW w:w="1399" w:type="dxa"/>
          </w:tcPr>
          <w:p w14:paraId="45B63C8A" w14:textId="77777777" w:rsidR="00206E68" w:rsidRDefault="00206E68" w:rsidP="00206E68">
            <w:pPr>
              <w:pStyle w:val="muitypography-root-34126"/>
              <w:shd w:val="clear" w:color="auto" w:fill="FFFFFF"/>
              <w:spacing w:before="0" w:beforeAutospacing="0" w:after="0" w:afterAutospacing="0"/>
              <w:rPr>
                <w:rFonts w:ascii="Open Sans" w:hAnsi="Open Sans" w:cs="Open Sans"/>
                <w:sz w:val="27"/>
                <w:szCs w:val="27"/>
              </w:rPr>
            </w:pPr>
            <w:r>
              <w:rPr>
                <w:rFonts w:ascii="Open Sans" w:hAnsi="Open Sans" w:cs="Open Sans"/>
                <w:sz w:val="27"/>
                <w:szCs w:val="27"/>
              </w:rPr>
              <w:t>0.1.0</w:t>
            </w:r>
          </w:p>
          <w:p w14:paraId="71F90FC5" w14:textId="77777777" w:rsidR="00206E68" w:rsidRDefault="00206E68" w:rsidP="00206E68">
            <w:pPr>
              <w:pStyle w:val="ListBullet"/>
              <w:numPr>
                <w:ilvl w:val="0"/>
                <w:numId w:val="0"/>
              </w:numPr>
              <w:rPr>
                <w:rFonts w:ascii="Open Sans" w:hAnsi="Open Sans" w:cs="Open Sans"/>
                <w:sz w:val="21"/>
                <w:shd w:val="clear" w:color="auto" w:fill="FFFFFF"/>
              </w:rPr>
            </w:pPr>
          </w:p>
        </w:tc>
        <w:tc>
          <w:tcPr>
            <w:tcW w:w="2027" w:type="dxa"/>
          </w:tcPr>
          <w:p w14:paraId="088F03F4" w14:textId="77777777" w:rsidR="00206E68" w:rsidRDefault="00206E68" w:rsidP="00206E68">
            <w:pPr>
              <w:pStyle w:val="muitypography-root-34126"/>
              <w:shd w:val="clear" w:color="auto" w:fill="FFFFFF"/>
              <w:spacing w:before="0" w:beforeAutospacing="0" w:after="0" w:afterAutospacing="0"/>
              <w:rPr>
                <w:rFonts w:ascii="Open Sans" w:hAnsi="Open Sans" w:cs="Open Sans"/>
                <w:sz w:val="27"/>
                <w:szCs w:val="27"/>
              </w:rPr>
            </w:pPr>
            <w:r>
              <w:rPr>
                <w:rFonts w:ascii="Open Sans" w:hAnsi="Open Sans" w:cs="Open Sans"/>
                <w:sz w:val="27"/>
                <w:szCs w:val="27"/>
              </w:rPr>
              <w:t>http://ai-predictions-and-simulation-manager:32000</w:t>
            </w:r>
          </w:p>
          <w:p w14:paraId="7ADEE8E1" w14:textId="77777777" w:rsidR="00206E68" w:rsidRDefault="00206E68" w:rsidP="00206E68">
            <w:pPr>
              <w:pStyle w:val="muitypography-root-12387"/>
              <w:shd w:val="clear" w:color="auto" w:fill="FFFFFF"/>
              <w:spacing w:before="0" w:beforeAutospacing="0" w:after="0" w:afterAutospacing="0"/>
              <w:rPr>
                <w:rFonts w:ascii="Open Sans" w:hAnsi="Open Sans" w:cs="Open Sans"/>
                <w:sz w:val="27"/>
                <w:szCs w:val="27"/>
              </w:rPr>
            </w:pPr>
          </w:p>
        </w:tc>
        <w:tc>
          <w:tcPr>
            <w:tcW w:w="1475" w:type="dxa"/>
          </w:tcPr>
          <w:p w14:paraId="54990ABB" w14:textId="71A50235" w:rsidR="00206E68" w:rsidRDefault="00206E68" w:rsidP="00206E68">
            <w:pPr>
              <w:pStyle w:val="ListBullet"/>
              <w:numPr>
                <w:ilvl w:val="0"/>
                <w:numId w:val="0"/>
              </w:numPr>
            </w:pPr>
            <w:proofErr w:type="spellStart"/>
            <w:r>
              <w:t>unlimeted</w:t>
            </w:r>
            <w:proofErr w:type="spellEnd"/>
          </w:p>
        </w:tc>
      </w:tr>
    </w:tbl>
    <w:p w14:paraId="6B17F76E" w14:textId="534EA3EA" w:rsidR="00D40EFD" w:rsidRDefault="00D40EFD">
      <w:pPr>
        <w:pStyle w:val="ListBullet"/>
        <w:numPr>
          <w:ilvl w:val="0"/>
          <w:numId w:val="0"/>
        </w:numPr>
        <w:ind w:left="360" w:hanging="360"/>
      </w:pPr>
    </w:p>
    <w:p w14:paraId="0AF323E0" w14:textId="2CB3F003" w:rsidR="00792B24" w:rsidRDefault="00792B24">
      <w:pPr>
        <w:pStyle w:val="ListBullet"/>
        <w:numPr>
          <w:ilvl w:val="0"/>
          <w:numId w:val="0"/>
        </w:numPr>
        <w:ind w:left="360" w:hanging="360"/>
      </w:pPr>
    </w:p>
    <w:p w14:paraId="0E0B804E" w14:textId="3274E9A2" w:rsidR="00792B24" w:rsidRDefault="00792B24">
      <w:pPr>
        <w:pStyle w:val="ListBullet"/>
        <w:numPr>
          <w:ilvl w:val="0"/>
          <w:numId w:val="0"/>
        </w:numPr>
        <w:ind w:left="360" w:hanging="360"/>
      </w:pPr>
      <w:r>
        <w:t xml:space="preserve">After adding the </w:t>
      </w:r>
      <w:proofErr w:type="gramStart"/>
      <w:r>
        <w:t>aforementioned APIs</w:t>
      </w:r>
      <w:proofErr w:type="gramEnd"/>
      <w:r>
        <w:t xml:space="preserve"> in the publisher portal, for each of the service we need to subscribe to it with the default application in order for the </w:t>
      </w:r>
      <w:proofErr w:type="spellStart"/>
      <w:r>
        <w:t>api</w:t>
      </w:r>
      <w:proofErr w:type="spellEnd"/>
      <w:r>
        <w:t xml:space="preserve"> key that is generated at the developer portal for the default application to be</w:t>
      </w:r>
      <w:r w:rsidR="00F66DB4">
        <w:t xml:space="preserve"> able to invoke the APIs</w:t>
      </w:r>
      <w:r>
        <w:t xml:space="preserve"> </w:t>
      </w:r>
    </w:p>
    <w:p w14:paraId="4A33B49B" w14:textId="3CA48676" w:rsidR="008B06F7" w:rsidRDefault="008B06F7">
      <w:pPr>
        <w:pStyle w:val="ListBullet"/>
        <w:numPr>
          <w:ilvl w:val="0"/>
          <w:numId w:val="0"/>
        </w:numPr>
        <w:ind w:left="360" w:hanging="360"/>
      </w:pPr>
    </w:p>
    <w:p w14:paraId="0EC722C7" w14:textId="64EBE018" w:rsidR="008B06F7" w:rsidRDefault="008B06F7" w:rsidP="004534C0">
      <w:pPr>
        <w:pStyle w:val="Heading3"/>
      </w:pPr>
      <w:r>
        <w:t>Method 2</w:t>
      </w:r>
    </w:p>
    <w:p w14:paraId="4800EFA1" w14:textId="4D8C41E1" w:rsidR="008B06F7" w:rsidRPr="008B06F7" w:rsidRDefault="008B06F7" w:rsidP="008B06F7">
      <w:r>
        <w:t xml:space="preserve">There is inside </w:t>
      </w:r>
      <w:proofErr w:type="spellStart"/>
      <w:r>
        <w:t>commandlinedeployment</w:t>
      </w:r>
      <w:proofErr w:type="spellEnd"/>
      <w:r>
        <w:t xml:space="preserve"> folder instructions of how to deploy the </w:t>
      </w:r>
      <w:proofErr w:type="spellStart"/>
      <w:r>
        <w:t>apis</w:t>
      </w:r>
      <w:proofErr w:type="spellEnd"/>
      <w:r>
        <w:t xml:space="preserve"> using CLI</w:t>
      </w:r>
    </w:p>
    <w:sectPr w:rsidR="008B06F7" w:rsidRPr="008B06F7">
      <w:pgSz w:w="11906" w:h="16838"/>
      <w:pgMar w:top="1134" w:right="1134" w:bottom="1134" w:left="1134"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991B95" w14:textId="77777777" w:rsidR="003E4378" w:rsidRDefault="003E4378">
      <w:r>
        <w:separator/>
      </w:r>
    </w:p>
  </w:endnote>
  <w:endnote w:type="continuationSeparator" w:id="0">
    <w:p w14:paraId="4E34B126" w14:textId="77777777" w:rsidR="003E4378" w:rsidRDefault="003E43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iberation Serif">
    <w:altName w:val="Times New Roman"/>
    <w:charset w:val="00"/>
    <w:family w:val="roman"/>
    <w:pitch w:val="variable"/>
  </w:font>
  <w:font w:name="Noto Serif CJK SC">
    <w:charset w:val="00"/>
    <w:family w:val="auto"/>
    <w:pitch w:val="variable"/>
  </w:font>
  <w:font w:name="FreeSans">
    <w:altName w:val="Calibri"/>
    <w:charset w:val="00"/>
    <w:family w:val="auto"/>
    <w:pitch w:val="variable"/>
  </w:font>
  <w:font w:name="Calibri Light">
    <w:panose1 w:val="020F0302020204030204"/>
    <w:charset w:val="00"/>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Liberation Sans">
    <w:charset w:val="00"/>
    <w:family w:val="swiss"/>
    <w:pitch w:val="variable"/>
  </w:font>
  <w:font w:name="Noto Sans CJK SC">
    <w:charset w:val="00"/>
    <w:family w:val="auto"/>
    <w:pitch w:val="variable"/>
  </w:font>
  <w:font w:name="Open Sans">
    <w:charset w:val="00"/>
    <w:family w:val="swiss"/>
    <w:pitch w:val="variable"/>
    <w:sig w:usb0="E00002EF" w:usb1="4000205B" w:usb2="00000028"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7CCBE4" w14:textId="77777777" w:rsidR="003E4378" w:rsidRDefault="003E4378">
      <w:r>
        <w:rPr>
          <w:color w:val="000000"/>
        </w:rPr>
        <w:separator/>
      </w:r>
    </w:p>
  </w:footnote>
  <w:footnote w:type="continuationSeparator" w:id="0">
    <w:p w14:paraId="1FAE2258" w14:textId="77777777" w:rsidR="003E4378" w:rsidRDefault="003E437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C09397B"/>
    <w:multiLevelType w:val="hybridMultilevel"/>
    <w:tmpl w:val="E6B664F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5EA226EC"/>
    <w:multiLevelType w:val="hybridMultilevel"/>
    <w:tmpl w:val="B6A8D05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6251088D"/>
    <w:multiLevelType w:val="multilevel"/>
    <w:tmpl w:val="638432F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6D7E3A2D"/>
    <w:multiLevelType w:val="hybridMultilevel"/>
    <w:tmpl w:val="B612893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76A44D61"/>
    <w:multiLevelType w:val="multilevel"/>
    <w:tmpl w:val="6FB03B20"/>
    <w:styleLink w:val="LFO1"/>
    <w:lvl w:ilvl="0">
      <w:numFmt w:val="bullet"/>
      <w:pStyle w:val="ListBullet"/>
      <w:lvlText w:val=""/>
      <w:lvlJc w:val="left"/>
      <w:pPr>
        <w:ind w:left="360" w:hanging="360"/>
      </w:pPr>
      <w:rPr>
        <w:rFonts w:ascii="Symbol" w:hAnsi="Symbol"/>
      </w:rPr>
    </w:lvl>
    <w:lvl w:ilvl="1">
      <w:start w:val="1"/>
      <w:numFmt w:val="none"/>
      <w:lvlText w:val="%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num w:numId="1">
    <w:abstractNumId w:val="4"/>
  </w:num>
  <w:num w:numId="2">
    <w:abstractNumId w:val="2"/>
  </w:num>
  <w:num w:numId="3">
    <w:abstractNumId w:val="3"/>
  </w:num>
  <w:num w:numId="4">
    <w:abstractNumId w:val="0"/>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9"/>
  <w:autoHyphenation/>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921BC"/>
    <w:rsid w:val="000619BD"/>
    <w:rsid w:val="00083EE9"/>
    <w:rsid w:val="00206E68"/>
    <w:rsid w:val="003E4378"/>
    <w:rsid w:val="004534C0"/>
    <w:rsid w:val="004B4B12"/>
    <w:rsid w:val="006A369D"/>
    <w:rsid w:val="00792B24"/>
    <w:rsid w:val="007B6C07"/>
    <w:rsid w:val="0088214B"/>
    <w:rsid w:val="008B06F7"/>
    <w:rsid w:val="00B40BC0"/>
    <w:rsid w:val="00C84959"/>
    <w:rsid w:val="00D40EFD"/>
    <w:rsid w:val="00D4448C"/>
    <w:rsid w:val="00E921BC"/>
    <w:rsid w:val="00F52BF8"/>
    <w:rsid w:val="00F66DB4"/>
    <w:rsid w:val="00FF0E04"/>
    <w:rsid w:val="00FF183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7502834"/>
  <w15:docId w15:val="{E84CEF5F-1965-4357-B521-202A038231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Liberation Serif" w:eastAsia="Noto Serif CJK SC" w:hAnsi="Liberation Serif" w:cs="FreeSans"/>
        <w:kern w:val="3"/>
        <w:sz w:val="24"/>
        <w:szCs w:val="24"/>
        <w:lang w:val="en-GB" w:eastAsia="zh-CN" w:bidi="hi-IN"/>
      </w:rPr>
    </w:rPrDefault>
    <w:pPrDefault>
      <w:pPr>
        <w:autoSpaceDN w:val="0"/>
        <w:textAlignment w:val="baseline"/>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pPr>
  </w:style>
  <w:style w:type="paragraph" w:styleId="Heading1">
    <w:name w:val="heading 1"/>
    <w:basedOn w:val="Normal"/>
    <w:next w:val="Normal"/>
    <w:link w:val="Heading1Char"/>
    <w:uiPriority w:val="9"/>
    <w:qFormat/>
    <w:rsid w:val="00FF183D"/>
    <w:pPr>
      <w:keepNext/>
      <w:keepLines/>
      <w:spacing w:before="240"/>
      <w:outlineLvl w:val="0"/>
    </w:pPr>
    <w:rPr>
      <w:rFonts w:asciiTheme="majorHAnsi" w:eastAsiaTheme="majorEastAsia" w:hAnsiTheme="majorHAnsi" w:cs="Mangal"/>
      <w:color w:val="2F5496" w:themeColor="accent1" w:themeShade="BF"/>
      <w:sz w:val="32"/>
      <w:szCs w:val="29"/>
    </w:rPr>
  </w:style>
  <w:style w:type="paragraph" w:styleId="Heading2">
    <w:name w:val="heading 2"/>
    <w:basedOn w:val="Normal"/>
    <w:next w:val="Normal"/>
    <w:uiPriority w:val="9"/>
    <w:unhideWhenUsed/>
    <w:qFormat/>
    <w:pPr>
      <w:keepNext/>
      <w:keepLines/>
      <w:spacing w:before="40"/>
      <w:outlineLvl w:val="1"/>
    </w:pPr>
    <w:rPr>
      <w:rFonts w:ascii="Calibri Light" w:eastAsia="Times New Roman" w:hAnsi="Calibri Light" w:cs="Mangal"/>
      <w:color w:val="2F5496"/>
      <w:sz w:val="26"/>
      <w:szCs w:val="23"/>
    </w:rPr>
  </w:style>
  <w:style w:type="paragraph" w:styleId="Heading3">
    <w:name w:val="heading 3"/>
    <w:basedOn w:val="Normal"/>
    <w:next w:val="Normal"/>
    <w:uiPriority w:val="9"/>
    <w:unhideWhenUsed/>
    <w:qFormat/>
    <w:pPr>
      <w:keepNext/>
      <w:keepLines/>
      <w:spacing w:before="40"/>
      <w:outlineLvl w:val="2"/>
    </w:pPr>
    <w:rPr>
      <w:rFonts w:ascii="Calibri Light" w:eastAsia="Times New Roman" w:hAnsi="Calibri Light" w:cs="Mangal"/>
      <w:color w:val="1F3763"/>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tandard">
    <w:name w:val="Standard"/>
    <w:pPr>
      <w:suppressAutoHyphens/>
    </w:pPr>
  </w:style>
  <w:style w:type="paragraph" w:customStyle="1" w:styleId="Heading">
    <w:name w:val="Heading"/>
    <w:basedOn w:val="Standard"/>
    <w:next w:val="Textbody"/>
    <w:pPr>
      <w:keepNext/>
      <w:spacing w:before="240" w:after="120"/>
    </w:pPr>
    <w:rPr>
      <w:rFonts w:ascii="Liberation Sans" w:eastAsia="Noto Sans CJK SC" w:hAnsi="Liberation Sans"/>
      <w:sz w:val="28"/>
      <w:szCs w:val="28"/>
    </w:rPr>
  </w:style>
  <w:style w:type="paragraph" w:customStyle="1" w:styleId="Textbody">
    <w:name w:val="Text body"/>
    <w:basedOn w:val="Standard"/>
    <w:pPr>
      <w:spacing w:after="140" w:line="276" w:lineRule="auto"/>
    </w:pPr>
  </w:style>
  <w:style w:type="paragraph" w:styleId="List">
    <w:name w:val="List"/>
    <w:basedOn w:val="Textbody"/>
  </w:style>
  <w:style w:type="paragraph" w:styleId="Caption">
    <w:name w:val="caption"/>
    <w:basedOn w:val="Standard"/>
    <w:pPr>
      <w:suppressLineNumbers/>
      <w:spacing w:before="120" w:after="120"/>
    </w:pPr>
    <w:rPr>
      <w:i/>
      <w:iCs/>
    </w:rPr>
  </w:style>
  <w:style w:type="paragraph" w:customStyle="1" w:styleId="Index">
    <w:name w:val="Index"/>
    <w:basedOn w:val="Standard"/>
    <w:pPr>
      <w:suppressLineNumbers/>
    </w:pPr>
  </w:style>
  <w:style w:type="character" w:customStyle="1" w:styleId="Internetlink">
    <w:name w:val="Internet link"/>
    <w:rPr>
      <w:color w:val="000080"/>
      <w:u w:val="single"/>
    </w:rPr>
  </w:style>
  <w:style w:type="character" w:customStyle="1" w:styleId="VisitedInternetLink">
    <w:name w:val="Visited Internet Link"/>
    <w:rPr>
      <w:color w:val="800000"/>
      <w:u w:val="single"/>
    </w:rPr>
  </w:style>
  <w:style w:type="paragraph" w:styleId="ListBullet">
    <w:name w:val="List Bullet"/>
    <w:basedOn w:val="Normal"/>
    <w:pPr>
      <w:numPr>
        <w:numId w:val="1"/>
      </w:numPr>
    </w:pPr>
    <w:rPr>
      <w:rFonts w:cs="Mangal"/>
      <w:szCs w:val="21"/>
    </w:rPr>
  </w:style>
  <w:style w:type="character" w:styleId="Hyperlink">
    <w:name w:val="Hyperlink"/>
    <w:basedOn w:val="DefaultParagraphFont"/>
    <w:rPr>
      <w:color w:val="0563C1"/>
      <w:u w:val="single"/>
    </w:rPr>
  </w:style>
  <w:style w:type="character" w:styleId="UnresolvedMention">
    <w:name w:val="Unresolved Mention"/>
    <w:basedOn w:val="DefaultParagraphFont"/>
    <w:rPr>
      <w:color w:val="605E5C"/>
      <w:shd w:val="clear" w:color="auto" w:fill="E1DFDD"/>
    </w:rPr>
  </w:style>
  <w:style w:type="paragraph" w:styleId="ListParagraph">
    <w:name w:val="List Paragraph"/>
    <w:basedOn w:val="Normal"/>
    <w:pPr>
      <w:ind w:left="720"/>
    </w:pPr>
    <w:rPr>
      <w:rFonts w:cs="Mangal"/>
      <w:szCs w:val="21"/>
    </w:rPr>
  </w:style>
  <w:style w:type="character" w:customStyle="1" w:styleId="Heading2Char">
    <w:name w:val="Heading 2 Char"/>
    <w:basedOn w:val="DefaultParagraphFont"/>
    <w:rPr>
      <w:rFonts w:ascii="Calibri Light" w:eastAsia="Times New Roman" w:hAnsi="Calibri Light" w:cs="Mangal"/>
      <w:color w:val="2F5496"/>
      <w:sz w:val="26"/>
      <w:szCs w:val="23"/>
    </w:rPr>
  </w:style>
  <w:style w:type="character" w:customStyle="1" w:styleId="Heading3Char">
    <w:name w:val="Heading 3 Char"/>
    <w:basedOn w:val="DefaultParagraphFont"/>
    <w:rPr>
      <w:rFonts w:ascii="Calibri Light" w:eastAsia="Times New Roman" w:hAnsi="Calibri Light" w:cs="Mangal"/>
      <w:color w:val="1F3763"/>
      <w:szCs w:val="21"/>
    </w:rPr>
  </w:style>
  <w:style w:type="numbering" w:customStyle="1" w:styleId="LFO1">
    <w:name w:val="LFO1"/>
    <w:basedOn w:val="NoList"/>
    <w:pPr>
      <w:numPr>
        <w:numId w:val="1"/>
      </w:numPr>
    </w:pPr>
  </w:style>
  <w:style w:type="table" w:styleId="TableGrid">
    <w:name w:val="Table Grid"/>
    <w:basedOn w:val="TableNormal"/>
    <w:uiPriority w:val="39"/>
    <w:rsid w:val="00D40EF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FF183D"/>
    <w:rPr>
      <w:rFonts w:asciiTheme="majorHAnsi" w:eastAsiaTheme="majorEastAsia" w:hAnsiTheme="majorHAnsi" w:cs="Mangal"/>
      <w:color w:val="2F5496" w:themeColor="accent1" w:themeShade="BF"/>
      <w:sz w:val="32"/>
      <w:szCs w:val="29"/>
    </w:rPr>
  </w:style>
  <w:style w:type="paragraph" w:customStyle="1" w:styleId="muitypography-root-647">
    <w:name w:val="muitypography-root-647"/>
    <w:basedOn w:val="Normal"/>
    <w:rsid w:val="00FF183D"/>
    <w:pPr>
      <w:suppressAutoHyphens w:val="0"/>
      <w:autoSpaceDN/>
      <w:spacing w:before="100" w:beforeAutospacing="1" w:after="100" w:afterAutospacing="1"/>
      <w:textAlignment w:val="auto"/>
    </w:pPr>
    <w:rPr>
      <w:rFonts w:ascii="Times New Roman" w:eastAsia="Times New Roman" w:hAnsi="Times New Roman" w:cs="Times New Roman"/>
      <w:kern w:val="0"/>
      <w:lang w:val="en-US" w:eastAsia="en-US" w:bidi="ar-SA"/>
    </w:rPr>
  </w:style>
  <w:style w:type="paragraph" w:customStyle="1" w:styleId="muitypography-root-9467">
    <w:name w:val="muitypography-root-9467"/>
    <w:basedOn w:val="Normal"/>
    <w:rsid w:val="0088214B"/>
    <w:pPr>
      <w:suppressAutoHyphens w:val="0"/>
      <w:autoSpaceDN/>
      <w:spacing w:before="100" w:beforeAutospacing="1" w:after="100" w:afterAutospacing="1"/>
      <w:textAlignment w:val="auto"/>
    </w:pPr>
    <w:rPr>
      <w:rFonts w:ascii="Times New Roman" w:eastAsia="Times New Roman" w:hAnsi="Times New Roman" w:cs="Times New Roman"/>
      <w:kern w:val="0"/>
      <w:lang w:val="en-US" w:eastAsia="en-US" w:bidi="ar-SA"/>
    </w:rPr>
  </w:style>
  <w:style w:type="paragraph" w:customStyle="1" w:styleId="muitypography-root-10989">
    <w:name w:val="muitypography-root-10989"/>
    <w:basedOn w:val="Normal"/>
    <w:rsid w:val="00792B24"/>
    <w:pPr>
      <w:suppressAutoHyphens w:val="0"/>
      <w:autoSpaceDN/>
      <w:spacing w:before="100" w:beforeAutospacing="1" w:after="100" w:afterAutospacing="1"/>
      <w:textAlignment w:val="auto"/>
    </w:pPr>
    <w:rPr>
      <w:rFonts w:ascii="Times New Roman" w:eastAsia="Times New Roman" w:hAnsi="Times New Roman" w:cs="Times New Roman"/>
      <w:kern w:val="0"/>
      <w:lang w:val="en-US" w:eastAsia="en-US" w:bidi="ar-SA"/>
    </w:rPr>
  </w:style>
  <w:style w:type="paragraph" w:customStyle="1" w:styleId="muitypography-root-12387">
    <w:name w:val="muitypography-root-12387"/>
    <w:basedOn w:val="Normal"/>
    <w:rsid w:val="00792B24"/>
    <w:pPr>
      <w:suppressAutoHyphens w:val="0"/>
      <w:autoSpaceDN/>
      <w:spacing w:before="100" w:beforeAutospacing="1" w:after="100" w:afterAutospacing="1"/>
      <w:textAlignment w:val="auto"/>
    </w:pPr>
    <w:rPr>
      <w:rFonts w:ascii="Times New Roman" w:eastAsia="Times New Roman" w:hAnsi="Times New Roman" w:cs="Times New Roman"/>
      <w:kern w:val="0"/>
      <w:lang w:val="en-US" w:eastAsia="en-US" w:bidi="ar-SA"/>
    </w:rPr>
  </w:style>
  <w:style w:type="paragraph" w:customStyle="1" w:styleId="muitypography-root-34126">
    <w:name w:val="muitypography-root-34126"/>
    <w:basedOn w:val="Normal"/>
    <w:rsid w:val="00206E68"/>
    <w:pPr>
      <w:suppressAutoHyphens w:val="0"/>
      <w:autoSpaceDN/>
      <w:spacing w:before="100" w:beforeAutospacing="1" w:after="100" w:afterAutospacing="1"/>
      <w:textAlignment w:val="auto"/>
    </w:pPr>
    <w:rPr>
      <w:rFonts w:ascii="Times New Roman" w:eastAsia="Times New Roman" w:hAnsi="Times New Roman" w:cs="Times New Roman"/>
      <w:kern w:val="0"/>
      <w:lang w:val="en-US"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1838545">
      <w:bodyDiv w:val="1"/>
      <w:marLeft w:val="0"/>
      <w:marRight w:val="0"/>
      <w:marTop w:val="0"/>
      <w:marBottom w:val="0"/>
      <w:divBdr>
        <w:top w:val="none" w:sz="0" w:space="0" w:color="auto"/>
        <w:left w:val="none" w:sz="0" w:space="0" w:color="auto"/>
        <w:bottom w:val="none" w:sz="0" w:space="0" w:color="auto"/>
        <w:right w:val="none" w:sz="0" w:space="0" w:color="auto"/>
      </w:divBdr>
      <w:divsChild>
        <w:div w:id="1867205881">
          <w:marLeft w:val="0"/>
          <w:marRight w:val="0"/>
          <w:marTop w:val="0"/>
          <w:marBottom w:val="0"/>
          <w:divBdr>
            <w:top w:val="none" w:sz="0" w:space="0" w:color="auto"/>
            <w:left w:val="none" w:sz="0" w:space="0" w:color="auto"/>
            <w:bottom w:val="none" w:sz="0" w:space="0" w:color="auto"/>
            <w:right w:val="none" w:sz="0" w:space="0" w:color="auto"/>
          </w:divBdr>
        </w:div>
      </w:divsChild>
    </w:div>
    <w:div w:id="761606805">
      <w:bodyDiv w:val="1"/>
      <w:marLeft w:val="0"/>
      <w:marRight w:val="0"/>
      <w:marTop w:val="0"/>
      <w:marBottom w:val="0"/>
      <w:divBdr>
        <w:top w:val="none" w:sz="0" w:space="0" w:color="auto"/>
        <w:left w:val="none" w:sz="0" w:space="0" w:color="auto"/>
        <w:bottom w:val="none" w:sz="0" w:space="0" w:color="auto"/>
        <w:right w:val="none" w:sz="0" w:space="0" w:color="auto"/>
      </w:divBdr>
      <w:divsChild>
        <w:div w:id="709379910">
          <w:marLeft w:val="0"/>
          <w:marRight w:val="0"/>
          <w:marTop w:val="0"/>
          <w:marBottom w:val="0"/>
          <w:divBdr>
            <w:top w:val="none" w:sz="0" w:space="0" w:color="auto"/>
            <w:left w:val="none" w:sz="0" w:space="0" w:color="auto"/>
            <w:bottom w:val="none" w:sz="0" w:space="0" w:color="auto"/>
            <w:right w:val="none" w:sz="0" w:space="0" w:color="auto"/>
          </w:divBdr>
        </w:div>
      </w:divsChild>
    </w:div>
    <w:div w:id="940259527">
      <w:bodyDiv w:val="1"/>
      <w:marLeft w:val="0"/>
      <w:marRight w:val="0"/>
      <w:marTop w:val="0"/>
      <w:marBottom w:val="0"/>
      <w:divBdr>
        <w:top w:val="none" w:sz="0" w:space="0" w:color="auto"/>
        <w:left w:val="none" w:sz="0" w:space="0" w:color="auto"/>
        <w:bottom w:val="none" w:sz="0" w:space="0" w:color="auto"/>
        <w:right w:val="none" w:sz="0" w:space="0" w:color="auto"/>
      </w:divBdr>
      <w:divsChild>
        <w:div w:id="2140759309">
          <w:marLeft w:val="0"/>
          <w:marRight w:val="0"/>
          <w:marTop w:val="0"/>
          <w:marBottom w:val="0"/>
          <w:divBdr>
            <w:top w:val="none" w:sz="0" w:space="0" w:color="auto"/>
            <w:left w:val="none" w:sz="0" w:space="0" w:color="auto"/>
            <w:bottom w:val="none" w:sz="0" w:space="0" w:color="auto"/>
            <w:right w:val="none" w:sz="0" w:space="0" w:color="auto"/>
          </w:divBdr>
        </w:div>
      </w:divsChild>
    </w:div>
    <w:div w:id="1053427371">
      <w:bodyDiv w:val="1"/>
      <w:marLeft w:val="0"/>
      <w:marRight w:val="0"/>
      <w:marTop w:val="0"/>
      <w:marBottom w:val="0"/>
      <w:divBdr>
        <w:top w:val="none" w:sz="0" w:space="0" w:color="auto"/>
        <w:left w:val="none" w:sz="0" w:space="0" w:color="auto"/>
        <w:bottom w:val="none" w:sz="0" w:space="0" w:color="auto"/>
        <w:right w:val="none" w:sz="0" w:space="0" w:color="auto"/>
      </w:divBdr>
    </w:div>
    <w:div w:id="1069838656">
      <w:bodyDiv w:val="1"/>
      <w:marLeft w:val="0"/>
      <w:marRight w:val="0"/>
      <w:marTop w:val="0"/>
      <w:marBottom w:val="0"/>
      <w:divBdr>
        <w:top w:val="none" w:sz="0" w:space="0" w:color="auto"/>
        <w:left w:val="none" w:sz="0" w:space="0" w:color="auto"/>
        <w:bottom w:val="none" w:sz="0" w:space="0" w:color="auto"/>
        <w:right w:val="none" w:sz="0" w:space="0" w:color="auto"/>
      </w:divBdr>
      <w:divsChild>
        <w:div w:id="1191069407">
          <w:marLeft w:val="0"/>
          <w:marRight w:val="0"/>
          <w:marTop w:val="0"/>
          <w:marBottom w:val="0"/>
          <w:divBdr>
            <w:top w:val="none" w:sz="0" w:space="0" w:color="auto"/>
            <w:left w:val="none" w:sz="0" w:space="0" w:color="auto"/>
            <w:bottom w:val="none" w:sz="0" w:space="0" w:color="auto"/>
            <w:right w:val="none" w:sz="0" w:space="0" w:color="auto"/>
          </w:divBdr>
        </w:div>
      </w:divsChild>
    </w:div>
    <w:div w:id="1120222635">
      <w:bodyDiv w:val="1"/>
      <w:marLeft w:val="0"/>
      <w:marRight w:val="0"/>
      <w:marTop w:val="0"/>
      <w:marBottom w:val="0"/>
      <w:divBdr>
        <w:top w:val="none" w:sz="0" w:space="0" w:color="auto"/>
        <w:left w:val="none" w:sz="0" w:space="0" w:color="auto"/>
        <w:bottom w:val="none" w:sz="0" w:space="0" w:color="auto"/>
        <w:right w:val="none" w:sz="0" w:space="0" w:color="auto"/>
      </w:divBdr>
      <w:divsChild>
        <w:div w:id="679046652">
          <w:marLeft w:val="0"/>
          <w:marRight w:val="0"/>
          <w:marTop w:val="0"/>
          <w:marBottom w:val="0"/>
          <w:divBdr>
            <w:top w:val="none" w:sz="0" w:space="0" w:color="auto"/>
            <w:left w:val="none" w:sz="0" w:space="0" w:color="auto"/>
            <w:bottom w:val="none" w:sz="0" w:space="0" w:color="auto"/>
            <w:right w:val="none" w:sz="0" w:space="0" w:color="auto"/>
          </w:divBdr>
        </w:div>
      </w:divsChild>
    </w:div>
    <w:div w:id="1316951748">
      <w:bodyDiv w:val="1"/>
      <w:marLeft w:val="0"/>
      <w:marRight w:val="0"/>
      <w:marTop w:val="0"/>
      <w:marBottom w:val="0"/>
      <w:divBdr>
        <w:top w:val="none" w:sz="0" w:space="0" w:color="auto"/>
        <w:left w:val="none" w:sz="0" w:space="0" w:color="auto"/>
        <w:bottom w:val="none" w:sz="0" w:space="0" w:color="auto"/>
        <w:right w:val="none" w:sz="0" w:space="0" w:color="auto"/>
      </w:divBdr>
      <w:divsChild>
        <w:div w:id="406879924">
          <w:marLeft w:val="0"/>
          <w:marRight w:val="0"/>
          <w:marTop w:val="0"/>
          <w:marBottom w:val="0"/>
          <w:divBdr>
            <w:top w:val="none" w:sz="0" w:space="0" w:color="auto"/>
            <w:left w:val="none" w:sz="0" w:space="0" w:color="auto"/>
            <w:bottom w:val="none" w:sz="0" w:space="0" w:color="auto"/>
            <w:right w:val="none" w:sz="0" w:space="0" w:color="auto"/>
          </w:divBdr>
        </w:div>
      </w:divsChild>
    </w:div>
    <w:div w:id="1388920071">
      <w:bodyDiv w:val="1"/>
      <w:marLeft w:val="0"/>
      <w:marRight w:val="0"/>
      <w:marTop w:val="0"/>
      <w:marBottom w:val="0"/>
      <w:divBdr>
        <w:top w:val="none" w:sz="0" w:space="0" w:color="auto"/>
        <w:left w:val="none" w:sz="0" w:space="0" w:color="auto"/>
        <w:bottom w:val="none" w:sz="0" w:space="0" w:color="auto"/>
        <w:right w:val="none" w:sz="0" w:space="0" w:color="auto"/>
      </w:divBdr>
      <w:divsChild>
        <w:div w:id="103767903">
          <w:marLeft w:val="0"/>
          <w:marRight w:val="0"/>
          <w:marTop w:val="0"/>
          <w:marBottom w:val="0"/>
          <w:divBdr>
            <w:top w:val="none" w:sz="0" w:space="0" w:color="auto"/>
            <w:left w:val="none" w:sz="0" w:space="0" w:color="auto"/>
            <w:bottom w:val="none" w:sz="0" w:space="0" w:color="auto"/>
            <w:right w:val="none" w:sz="0" w:space="0" w:color="auto"/>
          </w:divBdr>
        </w:div>
      </w:divsChild>
    </w:div>
    <w:div w:id="1412773022">
      <w:bodyDiv w:val="1"/>
      <w:marLeft w:val="0"/>
      <w:marRight w:val="0"/>
      <w:marTop w:val="0"/>
      <w:marBottom w:val="0"/>
      <w:divBdr>
        <w:top w:val="none" w:sz="0" w:space="0" w:color="auto"/>
        <w:left w:val="none" w:sz="0" w:space="0" w:color="auto"/>
        <w:bottom w:val="none" w:sz="0" w:space="0" w:color="auto"/>
        <w:right w:val="none" w:sz="0" w:space="0" w:color="auto"/>
      </w:divBdr>
      <w:divsChild>
        <w:div w:id="194462154">
          <w:marLeft w:val="0"/>
          <w:marRight w:val="0"/>
          <w:marTop w:val="0"/>
          <w:marBottom w:val="0"/>
          <w:divBdr>
            <w:top w:val="none" w:sz="0" w:space="0" w:color="auto"/>
            <w:left w:val="none" w:sz="0" w:space="0" w:color="auto"/>
            <w:bottom w:val="none" w:sz="0" w:space="0" w:color="auto"/>
            <w:right w:val="none" w:sz="0" w:space="0" w:color="auto"/>
          </w:divBdr>
        </w:div>
      </w:divsChild>
    </w:div>
    <w:div w:id="1431466705">
      <w:bodyDiv w:val="1"/>
      <w:marLeft w:val="0"/>
      <w:marRight w:val="0"/>
      <w:marTop w:val="0"/>
      <w:marBottom w:val="0"/>
      <w:divBdr>
        <w:top w:val="none" w:sz="0" w:space="0" w:color="auto"/>
        <w:left w:val="none" w:sz="0" w:space="0" w:color="auto"/>
        <w:bottom w:val="none" w:sz="0" w:space="0" w:color="auto"/>
        <w:right w:val="none" w:sz="0" w:space="0" w:color="auto"/>
      </w:divBdr>
      <w:divsChild>
        <w:div w:id="1912346387">
          <w:marLeft w:val="0"/>
          <w:marRight w:val="0"/>
          <w:marTop w:val="0"/>
          <w:marBottom w:val="0"/>
          <w:divBdr>
            <w:top w:val="none" w:sz="0" w:space="0" w:color="auto"/>
            <w:left w:val="none" w:sz="0" w:space="0" w:color="auto"/>
            <w:bottom w:val="none" w:sz="0" w:space="0" w:color="auto"/>
            <w:right w:val="none" w:sz="0" w:space="0" w:color="auto"/>
          </w:divBdr>
        </w:div>
      </w:divsChild>
    </w:div>
    <w:div w:id="1746489854">
      <w:bodyDiv w:val="1"/>
      <w:marLeft w:val="0"/>
      <w:marRight w:val="0"/>
      <w:marTop w:val="0"/>
      <w:marBottom w:val="0"/>
      <w:divBdr>
        <w:top w:val="none" w:sz="0" w:space="0" w:color="auto"/>
        <w:left w:val="none" w:sz="0" w:space="0" w:color="auto"/>
        <w:bottom w:val="none" w:sz="0" w:space="0" w:color="auto"/>
        <w:right w:val="none" w:sz="0" w:space="0" w:color="auto"/>
      </w:divBdr>
      <w:divsChild>
        <w:div w:id="869100097">
          <w:marLeft w:val="0"/>
          <w:marRight w:val="0"/>
          <w:marTop w:val="0"/>
          <w:marBottom w:val="0"/>
          <w:divBdr>
            <w:top w:val="none" w:sz="0" w:space="0" w:color="auto"/>
            <w:left w:val="none" w:sz="0" w:space="0" w:color="auto"/>
            <w:bottom w:val="none" w:sz="0" w:space="0" w:color="auto"/>
            <w:right w:val="none" w:sz="0" w:space="0" w:color="auto"/>
          </w:divBdr>
        </w:div>
      </w:divsChild>
    </w:div>
    <w:div w:id="1995453449">
      <w:bodyDiv w:val="1"/>
      <w:marLeft w:val="0"/>
      <w:marRight w:val="0"/>
      <w:marTop w:val="0"/>
      <w:marBottom w:val="0"/>
      <w:divBdr>
        <w:top w:val="none" w:sz="0" w:space="0" w:color="auto"/>
        <w:left w:val="none" w:sz="0" w:space="0" w:color="auto"/>
        <w:bottom w:val="none" w:sz="0" w:space="0" w:color="auto"/>
        <w:right w:val="none" w:sz="0" w:space="0" w:color="auto"/>
      </w:divBdr>
      <w:divsChild>
        <w:div w:id="1628001507">
          <w:marLeft w:val="0"/>
          <w:marRight w:val="0"/>
          <w:marTop w:val="0"/>
          <w:marBottom w:val="0"/>
          <w:divBdr>
            <w:top w:val="none" w:sz="0" w:space="0" w:color="auto"/>
            <w:left w:val="none" w:sz="0" w:space="0" w:color="auto"/>
            <w:bottom w:val="none" w:sz="0" w:space="0" w:color="auto"/>
            <w:right w:val="none" w:sz="0" w:space="0" w:color="auto"/>
          </w:divBdr>
        </w:div>
      </w:divsChild>
    </w:div>
    <w:div w:id="2037582160">
      <w:bodyDiv w:val="1"/>
      <w:marLeft w:val="0"/>
      <w:marRight w:val="0"/>
      <w:marTop w:val="0"/>
      <w:marBottom w:val="0"/>
      <w:divBdr>
        <w:top w:val="none" w:sz="0" w:space="0" w:color="auto"/>
        <w:left w:val="none" w:sz="0" w:space="0" w:color="auto"/>
        <w:bottom w:val="none" w:sz="0" w:space="0" w:color="auto"/>
        <w:right w:val="none" w:sz="0" w:space="0" w:color="auto"/>
      </w:divBdr>
      <w:divsChild>
        <w:div w:id="242302265">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hyperlink" Target="https://$GATEKEEPER_URL$:9445/publisher/apis%20" TargetMode="External"/><Relationship Id="rId13" Type="http://schemas.openxmlformats.org/officeDocument/2006/relationships/image" Target="media/image6.png"/><Relationship Id="rId18" Type="http://schemas.openxmlformats.org/officeDocument/2006/relationships/image" Target="media/image10.png"/><Relationship Id="rId26" Type="http://schemas.openxmlformats.org/officeDocument/2006/relationships/hyperlink" Target="https://gitlab.com/ascape-h2020/edge/aipredictionsandsimulationmanager/-/blob/dashboard_prototype/API/EdgeAIPredictionsSimulationsManager.yaml" TargetMode="External"/><Relationship Id="rId3" Type="http://schemas.openxmlformats.org/officeDocument/2006/relationships/settings" Target="settings.xml"/><Relationship Id="rId21" Type="http://schemas.openxmlformats.org/officeDocument/2006/relationships/hyperlink" Target="https://apim.docs.wso2.com/en/latest/learn/api-security/api-authentication/secure-apis-using-api-keys/" TargetMode="External"/><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hyperlink" Target="https://gitlab.com/ascape-h2020/edge/devicedatasynchroniser" TargetMode="External"/><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hyperlink" Target="https://apim.docs.wso2.com/en/latest/learn/api-security/api-authentication/secure-apis-using-oauth2-tokens/"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hyperlink" Target="https://gitlab.com/ascape-h2020/edge/dataenricher" TargetMode="External"/><Relationship Id="rId5" Type="http://schemas.openxmlformats.org/officeDocument/2006/relationships/footnotes" Target="footnotes.xml"/><Relationship Id="rId15" Type="http://schemas.openxmlformats.org/officeDocument/2006/relationships/hyperlink" Target="https://cloud.ascape-project.eu:9445/devportal" TargetMode="External"/><Relationship Id="rId23" Type="http://schemas.openxmlformats.org/officeDocument/2006/relationships/hyperlink" Target="https://gitlab.com/ascape-h2020/edge/clinical-data-repository-api-rpdm" TargetMode="External"/><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hyperlink" Target="https://cloud.ascape-project.eu:8245" TargetMode="Externa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yperlink" Target="https://gitlab.com/ascape-h2020/edge/clinical-data-repository-api-rpdm" TargetMode="External"/><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95</TotalTime>
  <Pages>6</Pages>
  <Words>1055</Words>
  <Characters>6017</Characters>
  <Application>Microsoft Office Word</Application>
  <DocSecurity>0</DocSecurity>
  <Lines>50</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7058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Othonas Soultatos</dc:creator>
  <cp:lastModifiedBy>Othonas Soultatos</cp:lastModifiedBy>
  <cp:revision>6</cp:revision>
  <dcterms:created xsi:type="dcterms:W3CDTF">2021-11-03T22:53:00Z</dcterms:created>
  <dcterms:modified xsi:type="dcterms:W3CDTF">2022-02-16T08:50:00Z</dcterms:modified>
</cp:coreProperties>
</file>