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63D6" w14:textId="5E7BDBCF" w:rsidR="001A6DE2" w:rsidRPr="001A6DE2" w:rsidRDefault="001A6DE2" w:rsidP="001A6DE2">
      <w:pPr>
        <w:pStyle w:val="MDPI31text"/>
        <w:spacing w:line="240" w:lineRule="auto"/>
        <w:ind w:firstLine="0"/>
      </w:pPr>
      <w:r w:rsidRPr="001A6DE2">
        <w:rPr>
          <w:rFonts w:asciiTheme="minorHAnsi" w:hAnsiTheme="minorHAnsi" w:cstheme="minorHAnsi"/>
          <w:b/>
          <w:bCs/>
          <w:sz w:val="22"/>
        </w:rPr>
        <w:t>Table 1.</w:t>
      </w:r>
      <w:r w:rsidRPr="001C1498">
        <w:rPr>
          <w:rFonts w:asciiTheme="minorHAnsi" w:hAnsiTheme="minorHAnsi" w:cstheme="minorHAnsi"/>
          <w:sz w:val="22"/>
        </w:rPr>
        <w:t xml:space="preserve"> </w:t>
      </w:r>
      <w:r w:rsidRPr="001C1498">
        <w:rPr>
          <w:rFonts w:asciiTheme="minorHAnsi" w:hAnsiTheme="minorHAnsi" w:cstheme="minorHAnsi"/>
          <w:color w:val="000000" w:themeColor="text1"/>
          <w:sz w:val="22"/>
        </w:rPr>
        <w:t xml:space="preserve">Studies on the side effects of methylphenidate in adults diagnosed with ADHD. </w:t>
      </w:r>
      <w:r w:rsidRPr="004054F8">
        <w:rPr>
          <w:rFonts w:asciiTheme="minorHAnsi" w:hAnsiTheme="minorHAnsi" w:cstheme="minorHAnsi"/>
          <w:color w:val="000000" w:themeColor="text1"/>
          <w:sz w:val="22"/>
        </w:rPr>
        <w:t>The risk of bias and study quality assessed with the Effective Public Health Practice Project’s Quality Assessment Tool for Quantitative Studies (QATQS) was presented as the global rating for each publication (1 - strong, 2 - moderate, 3 - weak).</w:t>
      </w:r>
    </w:p>
    <w:tbl>
      <w:tblPr>
        <w:tblStyle w:val="Tabelasiatki1jasna"/>
        <w:tblW w:w="1405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125"/>
        <w:gridCol w:w="705"/>
        <w:gridCol w:w="990"/>
        <w:gridCol w:w="1095"/>
        <w:gridCol w:w="1140"/>
        <w:gridCol w:w="765"/>
        <w:gridCol w:w="1425"/>
        <w:gridCol w:w="5580"/>
        <w:gridCol w:w="1230"/>
      </w:tblGrid>
      <w:tr w:rsidR="1988AE1E" w14:paraId="3B37E4CA" w14:textId="77777777" w:rsidTr="001A6DE2">
        <w:trPr>
          <w:cnfStyle w:val="100000000000" w:firstRow="1" w:lastRow="0" w:firstColumn="0" w:lastColumn="0" w:oddVBand="0" w:evenVBand="0" w:oddHBand="0"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1125" w:type="dxa"/>
            <w:tcBorders>
              <w:bottom w:val="single" w:sz="12" w:space="0" w:color="666666"/>
            </w:tcBorders>
            <w:tcMar>
              <w:left w:w="105" w:type="dxa"/>
              <w:right w:w="105" w:type="dxa"/>
            </w:tcMar>
          </w:tcPr>
          <w:p w14:paraId="72A874D3" w14:textId="5A765505"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AUT</w:t>
            </w:r>
            <w:r w:rsidR="4D5D6AF5" w:rsidRPr="1988AE1E">
              <w:rPr>
                <w:rFonts w:ascii="Calibri" w:eastAsia="Calibri" w:hAnsi="Calibri" w:cs="Calibri"/>
                <w:color w:val="000000" w:themeColor="text1"/>
                <w:sz w:val="18"/>
                <w:szCs w:val="18"/>
              </w:rPr>
              <w:t>H</w:t>
            </w:r>
            <w:r w:rsidRPr="1988AE1E">
              <w:rPr>
                <w:rFonts w:ascii="Calibri" w:eastAsia="Calibri" w:hAnsi="Calibri" w:cs="Calibri"/>
                <w:color w:val="000000" w:themeColor="text1"/>
                <w:sz w:val="18"/>
                <w:szCs w:val="18"/>
              </w:rPr>
              <w:t>OR</w:t>
            </w:r>
          </w:p>
        </w:tc>
        <w:tc>
          <w:tcPr>
            <w:tcW w:w="705" w:type="dxa"/>
            <w:tcBorders>
              <w:bottom w:val="single" w:sz="12" w:space="0" w:color="666666"/>
            </w:tcBorders>
            <w:tcMar>
              <w:left w:w="105" w:type="dxa"/>
              <w:right w:w="105" w:type="dxa"/>
            </w:tcMar>
          </w:tcPr>
          <w:p w14:paraId="23682847" w14:textId="014776B1" w:rsidR="6E42546D" w:rsidRDefault="6E42546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YEAR</w:t>
            </w:r>
          </w:p>
        </w:tc>
        <w:tc>
          <w:tcPr>
            <w:tcW w:w="990" w:type="dxa"/>
            <w:tcBorders>
              <w:bottom w:val="single" w:sz="12" w:space="0" w:color="666666"/>
            </w:tcBorders>
            <w:tcMar>
              <w:left w:w="105" w:type="dxa"/>
              <w:right w:w="105" w:type="dxa"/>
            </w:tcMar>
          </w:tcPr>
          <w:p w14:paraId="735DE438" w14:textId="3C0FBF4C" w:rsidR="6E42546D" w:rsidRDefault="6E42546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TYPE OF STUDY</w:t>
            </w:r>
          </w:p>
        </w:tc>
        <w:tc>
          <w:tcPr>
            <w:tcW w:w="1095" w:type="dxa"/>
            <w:tcBorders>
              <w:bottom w:val="single" w:sz="12" w:space="0" w:color="666666"/>
            </w:tcBorders>
            <w:tcMar>
              <w:left w:w="105" w:type="dxa"/>
              <w:right w:w="105" w:type="dxa"/>
            </w:tcMar>
          </w:tcPr>
          <w:p w14:paraId="5BA94BAD" w14:textId="749BB78B" w:rsidR="6E42546D" w:rsidRDefault="6E42546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DURATION</w:t>
            </w:r>
          </w:p>
        </w:tc>
        <w:tc>
          <w:tcPr>
            <w:tcW w:w="1140" w:type="dxa"/>
            <w:tcBorders>
              <w:bottom w:val="single" w:sz="12" w:space="0" w:color="666666"/>
            </w:tcBorders>
            <w:tcMar>
              <w:left w:w="105" w:type="dxa"/>
              <w:right w:w="105" w:type="dxa"/>
            </w:tcMar>
          </w:tcPr>
          <w:p w14:paraId="1E8F10DC" w14:textId="51C69783" w:rsidR="1988AE1E" w:rsidRDefault="1988AE1E"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MPH</w:t>
            </w:r>
          </w:p>
        </w:tc>
        <w:tc>
          <w:tcPr>
            <w:tcW w:w="765" w:type="dxa"/>
            <w:tcBorders>
              <w:bottom w:val="single" w:sz="12" w:space="0" w:color="666666"/>
            </w:tcBorders>
            <w:tcMar>
              <w:left w:w="105" w:type="dxa"/>
              <w:right w:w="105" w:type="dxa"/>
            </w:tcMar>
          </w:tcPr>
          <w:p w14:paraId="1F189845" w14:textId="6D3CFC4C" w:rsidR="184B4ACD" w:rsidRDefault="184B4AC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AGE</w:t>
            </w:r>
          </w:p>
        </w:tc>
        <w:tc>
          <w:tcPr>
            <w:tcW w:w="1425" w:type="dxa"/>
            <w:tcBorders>
              <w:bottom w:val="single" w:sz="12" w:space="0" w:color="666666"/>
            </w:tcBorders>
            <w:tcMar>
              <w:left w:w="105" w:type="dxa"/>
              <w:right w:w="105" w:type="dxa"/>
            </w:tcMar>
          </w:tcPr>
          <w:p w14:paraId="3F72129D" w14:textId="6702DDBF" w:rsidR="184B4ACD" w:rsidRDefault="184B4AC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NUMBER OF RESPONDENTS</w:t>
            </w:r>
          </w:p>
        </w:tc>
        <w:tc>
          <w:tcPr>
            <w:tcW w:w="5580" w:type="dxa"/>
            <w:tcBorders>
              <w:bottom w:val="single" w:sz="12" w:space="0" w:color="666666"/>
            </w:tcBorders>
            <w:tcMar>
              <w:left w:w="105" w:type="dxa"/>
              <w:right w:w="105" w:type="dxa"/>
            </w:tcMar>
          </w:tcPr>
          <w:p w14:paraId="3129BB3B" w14:textId="43325A37" w:rsidR="184B4ACD" w:rsidRDefault="184B4ACD"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INTERVENTION</w:t>
            </w:r>
          </w:p>
        </w:tc>
        <w:tc>
          <w:tcPr>
            <w:tcW w:w="1230" w:type="dxa"/>
            <w:tcBorders>
              <w:bottom w:val="single" w:sz="12" w:space="0" w:color="666666"/>
            </w:tcBorders>
            <w:tcMar>
              <w:left w:w="105" w:type="dxa"/>
              <w:right w:w="105" w:type="dxa"/>
            </w:tcMar>
          </w:tcPr>
          <w:p w14:paraId="440FD0D6" w14:textId="26E9687E" w:rsidR="1988AE1E" w:rsidRDefault="1988AE1E" w:rsidP="1988AE1E">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color w:val="000000" w:themeColor="text1"/>
                <w:sz w:val="18"/>
                <w:szCs w:val="18"/>
              </w:rPr>
            </w:pPr>
            <w:r w:rsidRPr="1988AE1E">
              <w:rPr>
                <w:rFonts w:ascii="Calibri" w:eastAsia="Calibri" w:hAnsi="Calibri" w:cs="Calibri"/>
                <w:color w:val="000000" w:themeColor="text1"/>
                <w:sz w:val="18"/>
                <w:szCs w:val="18"/>
              </w:rPr>
              <w:t>QATQs GLOBAL RATING</w:t>
            </w:r>
          </w:p>
        </w:tc>
      </w:tr>
      <w:tr w:rsidR="1988AE1E" w14:paraId="560DDEB5" w14:textId="77777777" w:rsidTr="001A6DE2">
        <w:trPr>
          <w:trHeight w:val="585"/>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1F74B715" w14:textId="239E12A6"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Thomas Spencer [</w:t>
            </w:r>
            <w:r w:rsidR="007819FC">
              <w:rPr>
                <w:rFonts w:ascii="Calibri" w:eastAsia="Calibri" w:hAnsi="Calibri" w:cs="Calibri"/>
                <w:color w:val="000000" w:themeColor="text1"/>
                <w:sz w:val="18"/>
                <w:szCs w:val="18"/>
              </w:rPr>
              <w:t>29</w:t>
            </w:r>
            <w:r w:rsidRPr="1988AE1E">
              <w:rPr>
                <w:rFonts w:ascii="Calibri" w:eastAsia="Calibri" w:hAnsi="Calibri" w:cs="Calibri"/>
                <w:color w:val="000000" w:themeColor="text1"/>
                <w:sz w:val="18"/>
                <w:szCs w:val="18"/>
              </w:rPr>
              <w:t>]</w:t>
            </w:r>
          </w:p>
        </w:tc>
        <w:tc>
          <w:tcPr>
            <w:tcW w:w="705" w:type="dxa"/>
            <w:tcMar>
              <w:left w:w="105" w:type="dxa"/>
              <w:right w:w="105" w:type="dxa"/>
            </w:tcMar>
          </w:tcPr>
          <w:p w14:paraId="765EF04B" w14:textId="1E79D16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2005</w:t>
            </w:r>
          </w:p>
        </w:tc>
        <w:tc>
          <w:tcPr>
            <w:tcW w:w="990" w:type="dxa"/>
            <w:tcMar>
              <w:left w:w="105" w:type="dxa"/>
              <w:right w:w="105" w:type="dxa"/>
            </w:tcMar>
          </w:tcPr>
          <w:p w14:paraId="0CF2AE15" w14:textId="1C1F6F3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4CA4BB61" w14:textId="6236A58A"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6 </w:t>
            </w:r>
            <w:r w:rsidR="7C4712C5" w:rsidRPr="1988AE1E">
              <w:rPr>
                <w:rFonts w:ascii="Calibri" w:eastAsia="Calibri" w:hAnsi="Calibri" w:cs="Calibri"/>
                <w:color w:val="000000" w:themeColor="text1"/>
                <w:sz w:val="18"/>
                <w:szCs w:val="18"/>
              </w:rPr>
              <w:t>weeks</w:t>
            </w:r>
          </w:p>
        </w:tc>
        <w:tc>
          <w:tcPr>
            <w:tcW w:w="1140" w:type="dxa"/>
            <w:tcMar>
              <w:left w:w="105" w:type="dxa"/>
              <w:right w:w="105" w:type="dxa"/>
            </w:tcMar>
          </w:tcPr>
          <w:p w14:paraId="4DE054AD" w14:textId="2074145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IR-MPH</w:t>
            </w:r>
          </w:p>
        </w:tc>
        <w:tc>
          <w:tcPr>
            <w:tcW w:w="765" w:type="dxa"/>
            <w:tcMar>
              <w:left w:w="105" w:type="dxa"/>
              <w:right w:w="105" w:type="dxa"/>
            </w:tcMar>
          </w:tcPr>
          <w:p w14:paraId="116BA391" w14:textId="53AC2E5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19-60</w:t>
            </w:r>
          </w:p>
        </w:tc>
        <w:tc>
          <w:tcPr>
            <w:tcW w:w="1425" w:type="dxa"/>
            <w:tcMar>
              <w:left w:w="105" w:type="dxa"/>
              <w:right w:w="105" w:type="dxa"/>
            </w:tcMar>
          </w:tcPr>
          <w:p w14:paraId="72A5DE43" w14:textId="22B7241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146</w:t>
            </w:r>
          </w:p>
        </w:tc>
        <w:tc>
          <w:tcPr>
            <w:tcW w:w="5580" w:type="dxa"/>
            <w:tcMar>
              <w:left w:w="105" w:type="dxa"/>
              <w:right w:w="105" w:type="dxa"/>
            </w:tcMar>
          </w:tcPr>
          <w:p w14:paraId="3D29C71D" w14:textId="65AF5C36" w:rsidR="5089999A" w:rsidRPr="001A6DE2" w:rsidRDefault="5089999A"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Patients were randomly allocated to the study or placebo group in a ratio of 2.5: 1. The study drug was titrated to 0.5 mg/kg/day until week 1, 0.75 mg/kg/day until week 2 and 1.0 mg/kg/day until week 3, at the TID dosage unless adverse effects occurred. The dose could be increased to a maximum of 1.3 mg/kg.</w:t>
            </w:r>
          </w:p>
        </w:tc>
        <w:tc>
          <w:tcPr>
            <w:tcW w:w="1230" w:type="dxa"/>
            <w:tcMar>
              <w:left w:w="105" w:type="dxa"/>
              <w:right w:w="105" w:type="dxa"/>
            </w:tcMar>
          </w:tcPr>
          <w:p w14:paraId="4B7A453A" w14:textId="69BD095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217B9999" w14:textId="77777777" w:rsidTr="001A6DE2">
        <w:trPr>
          <w:trHeight w:val="585"/>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7229D8A5" w14:textId="24654F31"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Christine Leonhard [</w:t>
            </w:r>
            <w:r w:rsidR="00CD283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0</w:t>
            </w:r>
            <w:r w:rsidRPr="1988AE1E">
              <w:rPr>
                <w:rFonts w:ascii="Calibri" w:eastAsia="Calibri" w:hAnsi="Calibri" w:cs="Calibri"/>
                <w:color w:val="000000" w:themeColor="text1"/>
                <w:sz w:val="18"/>
                <w:szCs w:val="18"/>
              </w:rPr>
              <w:t>]</w:t>
            </w:r>
          </w:p>
        </w:tc>
        <w:tc>
          <w:tcPr>
            <w:tcW w:w="705" w:type="dxa"/>
            <w:tcMar>
              <w:left w:w="105" w:type="dxa"/>
              <w:right w:w="105" w:type="dxa"/>
            </w:tcMar>
          </w:tcPr>
          <w:p w14:paraId="4D428B9B" w14:textId="42491E9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2006</w:t>
            </w:r>
          </w:p>
        </w:tc>
        <w:tc>
          <w:tcPr>
            <w:tcW w:w="990" w:type="dxa"/>
            <w:tcMar>
              <w:left w:w="105" w:type="dxa"/>
              <w:right w:w="105" w:type="dxa"/>
            </w:tcMar>
          </w:tcPr>
          <w:p w14:paraId="49A67EF0" w14:textId="0CCA725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C</w:t>
            </w:r>
            <w:r w:rsidR="7CFEA52A" w:rsidRPr="1988AE1E">
              <w:rPr>
                <w:rFonts w:ascii="Calibri" w:eastAsia="Calibri" w:hAnsi="Calibri" w:cs="Calibri"/>
                <w:color w:val="000000" w:themeColor="text1"/>
                <w:sz w:val="18"/>
                <w:szCs w:val="18"/>
              </w:rPr>
              <w:t>ase Report</w:t>
            </w:r>
          </w:p>
        </w:tc>
        <w:tc>
          <w:tcPr>
            <w:tcW w:w="1095" w:type="dxa"/>
            <w:tcMar>
              <w:left w:w="105" w:type="dxa"/>
              <w:right w:w="105" w:type="dxa"/>
            </w:tcMar>
          </w:tcPr>
          <w:p w14:paraId="415C17D7" w14:textId="2A88F9BF" w:rsidR="7CFEA52A" w:rsidRDefault="7CFEA52A"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Not applicable</w:t>
            </w:r>
          </w:p>
        </w:tc>
        <w:tc>
          <w:tcPr>
            <w:tcW w:w="1140" w:type="dxa"/>
            <w:tcMar>
              <w:left w:w="105" w:type="dxa"/>
              <w:right w:w="105" w:type="dxa"/>
            </w:tcMar>
          </w:tcPr>
          <w:p w14:paraId="41E50ABA" w14:textId="29281ED6" w:rsidR="31939081" w:rsidRDefault="31939081"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lack of information</w:t>
            </w:r>
          </w:p>
        </w:tc>
        <w:tc>
          <w:tcPr>
            <w:tcW w:w="765" w:type="dxa"/>
            <w:tcMar>
              <w:left w:w="105" w:type="dxa"/>
              <w:right w:w="105" w:type="dxa"/>
            </w:tcMar>
          </w:tcPr>
          <w:p w14:paraId="1B3925AB" w14:textId="44FAB95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21 lat</w:t>
            </w:r>
          </w:p>
        </w:tc>
        <w:tc>
          <w:tcPr>
            <w:tcW w:w="1425" w:type="dxa"/>
            <w:tcMar>
              <w:left w:w="105" w:type="dxa"/>
              <w:right w:w="105" w:type="dxa"/>
            </w:tcMar>
          </w:tcPr>
          <w:p w14:paraId="5B8B6491" w14:textId="7431B4FA" w:rsidR="10E6031A" w:rsidRDefault="10E6031A"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Description of one patient</w:t>
            </w:r>
          </w:p>
        </w:tc>
        <w:tc>
          <w:tcPr>
            <w:tcW w:w="5580" w:type="dxa"/>
            <w:tcMar>
              <w:left w:w="105" w:type="dxa"/>
              <w:right w:w="105" w:type="dxa"/>
            </w:tcMar>
          </w:tcPr>
          <w:p w14:paraId="48563F3C" w14:textId="10D7F15B" w:rsidR="56F02FFE" w:rsidRDefault="56F02FF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001A6DE2">
              <w:rPr>
                <w:rFonts w:ascii="Calibri" w:eastAsia="Calibri" w:hAnsi="Calibri" w:cs="Calibri"/>
                <w:color w:val="000000" w:themeColor="text1"/>
                <w:sz w:val="18"/>
                <w:szCs w:val="18"/>
                <w:lang w:val="en-US"/>
              </w:rPr>
              <w:t xml:space="preserve">A 21-year-old patient was treated for the first time with methylphenidate for 19 days. The dose was titrated to 50 mg/day (patient took 30mg in the morning and 20mg in the evening). </w:t>
            </w:r>
            <w:r w:rsidRPr="1988AE1E">
              <w:rPr>
                <w:rFonts w:ascii="Calibri" w:eastAsia="Calibri" w:hAnsi="Calibri" w:cs="Calibri"/>
                <w:color w:val="000000" w:themeColor="text1"/>
                <w:sz w:val="18"/>
                <w:szCs w:val="18"/>
              </w:rPr>
              <w:t>On day 20, a reversible attack occurred.</w:t>
            </w:r>
          </w:p>
        </w:tc>
        <w:tc>
          <w:tcPr>
            <w:tcW w:w="1230" w:type="dxa"/>
            <w:tcMar>
              <w:left w:w="105" w:type="dxa"/>
              <w:right w:w="105" w:type="dxa"/>
            </w:tcMar>
          </w:tcPr>
          <w:p w14:paraId="6ED07A68" w14:textId="45F748F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w:t>
            </w:r>
          </w:p>
        </w:tc>
      </w:tr>
      <w:tr w:rsidR="1988AE1E" w14:paraId="2D7AADB4"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3BF29856" w14:textId="3E0A2E00"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Joseph Biederman [</w:t>
            </w:r>
            <w:r w:rsidR="00CD283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1</w:t>
            </w:r>
            <w:r w:rsidRPr="1988AE1E">
              <w:rPr>
                <w:rFonts w:ascii="Calibri" w:eastAsia="Calibri" w:hAnsi="Calibri" w:cs="Calibri"/>
                <w:color w:val="000000" w:themeColor="text1"/>
                <w:sz w:val="18"/>
                <w:szCs w:val="18"/>
              </w:rPr>
              <w:t>]</w:t>
            </w:r>
          </w:p>
        </w:tc>
        <w:tc>
          <w:tcPr>
            <w:tcW w:w="705" w:type="dxa"/>
            <w:tcMar>
              <w:left w:w="105" w:type="dxa"/>
              <w:right w:w="105" w:type="dxa"/>
            </w:tcMar>
          </w:tcPr>
          <w:p w14:paraId="51EDF49E" w14:textId="537897F4"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2006</w:t>
            </w:r>
          </w:p>
        </w:tc>
        <w:tc>
          <w:tcPr>
            <w:tcW w:w="990" w:type="dxa"/>
            <w:tcMar>
              <w:left w:w="105" w:type="dxa"/>
              <w:right w:w="105" w:type="dxa"/>
            </w:tcMar>
          </w:tcPr>
          <w:p w14:paraId="70AABC5E" w14:textId="39AFD95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349ABDB8" w14:textId="5B506BA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6 </w:t>
            </w:r>
            <w:r w:rsidR="2020CED2" w:rsidRPr="1988AE1E">
              <w:rPr>
                <w:rFonts w:ascii="Calibri" w:eastAsia="Calibri" w:hAnsi="Calibri" w:cs="Calibri"/>
                <w:color w:val="000000" w:themeColor="text1"/>
                <w:sz w:val="18"/>
                <w:szCs w:val="18"/>
              </w:rPr>
              <w:t>weeks</w:t>
            </w:r>
          </w:p>
        </w:tc>
        <w:tc>
          <w:tcPr>
            <w:tcW w:w="1140" w:type="dxa"/>
            <w:tcMar>
              <w:left w:w="105" w:type="dxa"/>
              <w:right w:w="105" w:type="dxa"/>
            </w:tcMar>
          </w:tcPr>
          <w:p w14:paraId="55DBA441" w14:textId="103B7F0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564F8270" w14:textId="4C9A727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19-60</w:t>
            </w:r>
          </w:p>
        </w:tc>
        <w:tc>
          <w:tcPr>
            <w:tcW w:w="1425" w:type="dxa"/>
            <w:tcMar>
              <w:left w:w="105" w:type="dxa"/>
              <w:right w:w="105" w:type="dxa"/>
            </w:tcMar>
          </w:tcPr>
          <w:p w14:paraId="21C789C0" w14:textId="6A57B5B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149</w:t>
            </w:r>
          </w:p>
        </w:tc>
        <w:tc>
          <w:tcPr>
            <w:tcW w:w="5580" w:type="dxa"/>
            <w:tcMar>
              <w:left w:w="105" w:type="dxa"/>
              <w:right w:w="105" w:type="dxa"/>
            </w:tcMar>
          </w:tcPr>
          <w:p w14:paraId="0728078C" w14:textId="4F1B1914" w:rsidR="00AC504D" w:rsidRPr="001A6DE2" w:rsidRDefault="00AC504D"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Patients were randomly assigned to the study group or placebo in a ratio of 1: 1. The starting dose of the drug was 36mg and the maximum daily dose was 1.3 mg/kg. The dose was gradually increased by 36 mg/day, but only in patients who failed to achieve an a priori definition of improvement and who did not experience adverse effects.</w:t>
            </w:r>
          </w:p>
        </w:tc>
        <w:tc>
          <w:tcPr>
            <w:tcW w:w="1230" w:type="dxa"/>
            <w:tcMar>
              <w:left w:w="105" w:type="dxa"/>
              <w:right w:w="105" w:type="dxa"/>
            </w:tcMar>
          </w:tcPr>
          <w:p w14:paraId="11871F45" w14:textId="14352F9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0C670A01" w14:textId="77777777" w:rsidTr="001A6DE2">
        <w:trPr>
          <w:trHeight w:val="585"/>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16401B52" w14:textId="5FE5C099"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Thomas J Spencer [</w:t>
            </w:r>
            <w:r w:rsidR="00CD283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2</w:t>
            </w:r>
            <w:r w:rsidRPr="1988AE1E">
              <w:rPr>
                <w:rFonts w:ascii="Calibri" w:eastAsia="Calibri" w:hAnsi="Calibri" w:cs="Calibri"/>
                <w:color w:val="000000" w:themeColor="text1"/>
                <w:sz w:val="18"/>
                <w:szCs w:val="18"/>
              </w:rPr>
              <w:t>]</w:t>
            </w:r>
          </w:p>
        </w:tc>
        <w:tc>
          <w:tcPr>
            <w:tcW w:w="705" w:type="dxa"/>
            <w:tcMar>
              <w:left w:w="105" w:type="dxa"/>
              <w:right w:w="105" w:type="dxa"/>
            </w:tcMar>
          </w:tcPr>
          <w:p w14:paraId="0CD7F386" w14:textId="5B73F34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2007</w:t>
            </w:r>
          </w:p>
        </w:tc>
        <w:tc>
          <w:tcPr>
            <w:tcW w:w="990" w:type="dxa"/>
            <w:tcMar>
              <w:left w:w="105" w:type="dxa"/>
              <w:right w:w="105" w:type="dxa"/>
            </w:tcMar>
          </w:tcPr>
          <w:p w14:paraId="022CB4F9" w14:textId="00B0643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1F573A20" w14:textId="5F26817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5 </w:t>
            </w:r>
            <w:r w:rsidR="6F2102CB" w:rsidRPr="1988AE1E">
              <w:rPr>
                <w:rFonts w:ascii="Calibri" w:eastAsia="Calibri" w:hAnsi="Calibri" w:cs="Calibri"/>
                <w:color w:val="000000" w:themeColor="text1"/>
                <w:sz w:val="18"/>
                <w:szCs w:val="18"/>
              </w:rPr>
              <w:t>weeks</w:t>
            </w:r>
          </w:p>
        </w:tc>
        <w:tc>
          <w:tcPr>
            <w:tcW w:w="1140" w:type="dxa"/>
            <w:tcMar>
              <w:left w:w="105" w:type="dxa"/>
              <w:right w:w="105" w:type="dxa"/>
            </w:tcMar>
          </w:tcPr>
          <w:p w14:paraId="16FB62B4" w14:textId="378C019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D-MPH-ER</w:t>
            </w:r>
          </w:p>
        </w:tc>
        <w:tc>
          <w:tcPr>
            <w:tcW w:w="765" w:type="dxa"/>
            <w:tcMar>
              <w:left w:w="105" w:type="dxa"/>
              <w:right w:w="105" w:type="dxa"/>
            </w:tcMar>
          </w:tcPr>
          <w:p w14:paraId="515AF428" w14:textId="0FDC25E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18-60</w:t>
            </w:r>
          </w:p>
        </w:tc>
        <w:tc>
          <w:tcPr>
            <w:tcW w:w="1425" w:type="dxa"/>
            <w:tcMar>
              <w:left w:w="105" w:type="dxa"/>
              <w:right w:w="105" w:type="dxa"/>
            </w:tcMar>
          </w:tcPr>
          <w:p w14:paraId="601B4810" w14:textId="718D0B5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221</w:t>
            </w:r>
          </w:p>
        </w:tc>
        <w:tc>
          <w:tcPr>
            <w:tcW w:w="5580" w:type="dxa"/>
            <w:tcMar>
              <w:left w:w="105" w:type="dxa"/>
              <w:right w:w="105" w:type="dxa"/>
            </w:tcMar>
          </w:tcPr>
          <w:p w14:paraId="2587195E" w14:textId="6E69DF86" w:rsidR="6A9F885D" w:rsidRPr="001A6DE2" w:rsidRDefault="6A9F885D" w:rsidP="1988AE1E">
            <w:pPr>
              <w:tabs>
                <w:tab w:val="left" w:pos="2960"/>
              </w:tabs>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Patients were equally randomised to one of four groups (d-MPH-ER 20 mg, 30 mg or 40 mg or placebo), administered once daily for 5 weeks. All started treatment with a dose of 10 mg/</w:t>
            </w:r>
            <w:r w:rsidR="726E7AC6" w:rsidRPr="001A6DE2">
              <w:rPr>
                <w:rFonts w:ascii="Calibri" w:eastAsia="Calibri" w:hAnsi="Calibri" w:cs="Calibri"/>
                <w:color w:val="000000" w:themeColor="text1"/>
                <w:sz w:val="18"/>
                <w:szCs w:val="18"/>
                <w:lang w:val="en-US"/>
              </w:rPr>
              <w:t>d</w:t>
            </w:r>
            <w:r w:rsidRPr="001A6DE2">
              <w:rPr>
                <w:rFonts w:ascii="Calibri" w:eastAsia="Calibri" w:hAnsi="Calibri" w:cs="Calibri"/>
                <w:color w:val="000000" w:themeColor="text1"/>
                <w:sz w:val="18"/>
                <w:szCs w:val="18"/>
                <w:lang w:val="en-US"/>
              </w:rPr>
              <w:t>, increased the dose by 10 mg/week to randomly assigned fixed doses, and then maintained at this dose for at least 2 weeks.</w:t>
            </w:r>
          </w:p>
        </w:tc>
        <w:tc>
          <w:tcPr>
            <w:tcW w:w="1230" w:type="dxa"/>
            <w:tcMar>
              <w:left w:w="105" w:type="dxa"/>
              <w:right w:w="105" w:type="dxa"/>
            </w:tcMar>
          </w:tcPr>
          <w:p w14:paraId="222DAFE5" w14:textId="5B8C4ED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14:paraId="39981131" w14:textId="77777777" w:rsidTr="001A6DE2">
        <w:trPr>
          <w:trHeight w:val="585"/>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690F4C69" w14:textId="75113AA1"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Rossella Medori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3</w:t>
            </w:r>
            <w:r w:rsidRPr="1988AE1E">
              <w:rPr>
                <w:rFonts w:ascii="Calibri" w:eastAsia="Calibri" w:hAnsi="Calibri" w:cs="Calibri"/>
                <w:color w:val="000000" w:themeColor="text1"/>
                <w:sz w:val="18"/>
                <w:szCs w:val="18"/>
              </w:rPr>
              <w:t>]</w:t>
            </w:r>
          </w:p>
        </w:tc>
        <w:tc>
          <w:tcPr>
            <w:tcW w:w="705" w:type="dxa"/>
            <w:tcMar>
              <w:left w:w="105" w:type="dxa"/>
              <w:right w:w="105" w:type="dxa"/>
            </w:tcMar>
          </w:tcPr>
          <w:p w14:paraId="0890FF74" w14:textId="10CFCFF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2008</w:t>
            </w:r>
          </w:p>
        </w:tc>
        <w:tc>
          <w:tcPr>
            <w:tcW w:w="990" w:type="dxa"/>
            <w:tcMar>
              <w:left w:w="105" w:type="dxa"/>
              <w:right w:w="105" w:type="dxa"/>
            </w:tcMar>
          </w:tcPr>
          <w:p w14:paraId="66FB3955" w14:textId="425A6F7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0104131A" w14:textId="2E5D575D" w:rsidR="36F8D5D6" w:rsidRDefault="36F8D5D6"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5 weeks double-blind phase</w:t>
            </w:r>
          </w:p>
        </w:tc>
        <w:tc>
          <w:tcPr>
            <w:tcW w:w="1140" w:type="dxa"/>
            <w:tcMar>
              <w:left w:w="105" w:type="dxa"/>
              <w:right w:w="105" w:type="dxa"/>
            </w:tcMar>
          </w:tcPr>
          <w:p w14:paraId="4B400C77" w14:textId="03F237E6"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7FE1C15E" w14:textId="5F336DE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18-65</w:t>
            </w:r>
          </w:p>
        </w:tc>
        <w:tc>
          <w:tcPr>
            <w:tcW w:w="1425" w:type="dxa"/>
            <w:tcMar>
              <w:left w:w="105" w:type="dxa"/>
              <w:right w:w="105" w:type="dxa"/>
            </w:tcMar>
          </w:tcPr>
          <w:p w14:paraId="50BAE206" w14:textId="25D330F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401</w:t>
            </w:r>
          </w:p>
        </w:tc>
        <w:tc>
          <w:tcPr>
            <w:tcW w:w="5580" w:type="dxa"/>
            <w:tcMar>
              <w:left w:w="105" w:type="dxa"/>
              <w:right w:w="105" w:type="dxa"/>
            </w:tcMar>
          </w:tcPr>
          <w:p w14:paraId="1162B851" w14:textId="0D04447F" w:rsidR="476CCD99" w:rsidRPr="001A6DE2" w:rsidRDefault="476CCD99"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 xml:space="preserve">Patients were randomly allocated to one of four treatment groups to receive 18 mg, 36 mg or 72 mg methylphenidate or placebo once daily. Patients receiving 18 mg or 36 mg/day of methylphenidate or placebo received the treatment dose for 5 weeks. Patients in the 72 mg </w:t>
            </w:r>
            <w:r w:rsidRPr="001A6DE2">
              <w:rPr>
                <w:rFonts w:ascii="Calibri" w:eastAsia="Calibri" w:hAnsi="Calibri" w:cs="Calibri"/>
                <w:color w:val="000000" w:themeColor="text1"/>
                <w:sz w:val="18"/>
                <w:szCs w:val="18"/>
                <w:lang w:val="en-US"/>
              </w:rPr>
              <w:lastRenderedPageBreak/>
              <w:t>methylphenidate group were increased in starting dose from 36 mg/day for 4 days to 54 mg/day for 3 days, followed by 72 mg/day for 4 weeks.</w:t>
            </w:r>
          </w:p>
        </w:tc>
        <w:tc>
          <w:tcPr>
            <w:tcW w:w="1230" w:type="dxa"/>
            <w:tcMar>
              <w:left w:w="105" w:type="dxa"/>
              <w:right w:w="105" w:type="dxa"/>
            </w:tcMar>
          </w:tcPr>
          <w:p w14:paraId="3E93BA0F" w14:textId="6BF891D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lastRenderedPageBreak/>
              <w:t>2</w:t>
            </w:r>
          </w:p>
        </w:tc>
      </w:tr>
      <w:tr w:rsidR="1988AE1E" w14:paraId="55028DC2" w14:textId="77777777" w:rsidTr="001A6DE2">
        <w:trPr>
          <w:trHeight w:val="294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5983E545" w14:textId="63159E1D"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Jan K Buitelaar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4</w:t>
            </w:r>
            <w:r w:rsidRPr="1988AE1E">
              <w:rPr>
                <w:rFonts w:ascii="Calibri" w:eastAsia="Calibri" w:hAnsi="Calibri" w:cs="Calibri"/>
                <w:color w:val="000000" w:themeColor="text1"/>
                <w:sz w:val="18"/>
                <w:szCs w:val="18"/>
              </w:rPr>
              <w:t>]</w:t>
            </w:r>
          </w:p>
        </w:tc>
        <w:tc>
          <w:tcPr>
            <w:tcW w:w="705" w:type="dxa"/>
            <w:tcMar>
              <w:left w:w="105" w:type="dxa"/>
              <w:right w:w="105" w:type="dxa"/>
            </w:tcMar>
          </w:tcPr>
          <w:p w14:paraId="7ADE0395" w14:textId="31A3E364"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2009</w:t>
            </w:r>
          </w:p>
        </w:tc>
        <w:tc>
          <w:tcPr>
            <w:tcW w:w="990" w:type="dxa"/>
            <w:tcMar>
              <w:left w:w="105" w:type="dxa"/>
              <w:right w:w="105" w:type="dxa"/>
            </w:tcMar>
          </w:tcPr>
          <w:p w14:paraId="21DB4812" w14:textId="6B52E73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w:t>
            </w:r>
            <w:r w:rsidR="5B99855E" w:rsidRPr="1988AE1E">
              <w:rPr>
                <w:rFonts w:ascii="Calibri" w:eastAsia="Calibri" w:hAnsi="Calibri" w:cs="Calibri"/>
                <w:color w:val="000000" w:themeColor="text1"/>
                <w:sz w:val="18"/>
                <w:szCs w:val="18"/>
              </w:rPr>
              <w:t>ot</w:t>
            </w:r>
            <w:r w:rsidRPr="1988AE1E">
              <w:rPr>
                <w:rFonts w:ascii="Calibri" w:eastAsia="Calibri" w:hAnsi="Calibri" w:cs="Calibri"/>
                <w:color w:val="000000" w:themeColor="text1"/>
                <w:sz w:val="18"/>
                <w:szCs w:val="18"/>
              </w:rPr>
              <w:t xml:space="preserve"> RTC</w:t>
            </w:r>
          </w:p>
        </w:tc>
        <w:tc>
          <w:tcPr>
            <w:tcW w:w="1095" w:type="dxa"/>
            <w:tcMar>
              <w:left w:w="105" w:type="dxa"/>
              <w:right w:w="105" w:type="dxa"/>
            </w:tcMar>
          </w:tcPr>
          <w:p w14:paraId="71C449C1" w14:textId="1C1F3CB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7 </w:t>
            </w:r>
            <w:r w:rsidR="26876536" w:rsidRPr="1988AE1E">
              <w:rPr>
                <w:rFonts w:ascii="Calibri" w:eastAsia="Calibri" w:hAnsi="Calibri" w:cs="Calibri"/>
                <w:color w:val="000000" w:themeColor="text1"/>
                <w:sz w:val="18"/>
                <w:szCs w:val="18"/>
              </w:rPr>
              <w:t>weeks open phase</w:t>
            </w:r>
          </w:p>
        </w:tc>
        <w:tc>
          <w:tcPr>
            <w:tcW w:w="1140" w:type="dxa"/>
            <w:tcMar>
              <w:left w:w="105" w:type="dxa"/>
              <w:right w:w="105" w:type="dxa"/>
            </w:tcMar>
          </w:tcPr>
          <w:p w14:paraId="3AAB757C" w14:textId="770DF01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741B93B6" w14:textId="554D0A7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18-65</w:t>
            </w:r>
          </w:p>
        </w:tc>
        <w:tc>
          <w:tcPr>
            <w:tcW w:w="1425" w:type="dxa"/>
            <w:tcMar>
              <w:left w:w="105" w:type="dxa"/>
              <w:right w:w="105" w:type="dxa"/>
            </w:tcMar>
          </w:tcPr>
          <w:p w14:paraId="2F707FB0" w14:textId="53346758" w:rsidR="68F92769" w:rsidRPr="001A6DE2" w:rsidRDefault="68F92769"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370 of 401 continued with the open phase of the study [5]</w:t>
            </w:r>
          </w:p>
        </w:tc>
        <w:tc>
          <w:tcPr>
            <w:tcW w:w="5580" w:type="dxa"/>
            <w:tcMar>
              <w:left w:w="105" w:type="dxa"/>
              <w:right w:w="105" w:type="dxa"/>
            </w:tcMar>
          </w:tcPr>
          <w:p w14:paraId="0333F8D6" w14:textId="684B0021" w:rsidR="01F739E8" w:rsidRPr="001A6DE2" w:rsidRDefault="01F739E8"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Patients who completed the double-blind phase [5] or discontinued treatment due to poor tolerability received a flexible dosing regimen of OROS methylphenidate flexible doses (18, 36, 54, 72 or 90 mg/day) for seven weeks. They started with a dose of 36 mg/day.  Dose titration was based on clinical observations of response and tolerability. The dose could be increased by 18 mg to improve efficacy, to a maximum of 90 mg/day, or decreased by 18 mg to improve tolerability.</w:t>
            </w:r>
          </w:p>
        </w:tc>
        <w:tc>
          <w:tcPr>
            <w:tcW w:w="1230" w:type="dxa"/>
            <w:tcMar>
              <w:left w:w="105" w:type="dxa"/>
              <w:right w:w="105" w:type="dxa"/>
            </w:tcMar>
          </w:tcPr>
          <w:p w14:paraId="611FF8B3" w14:textId="3675F17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7CA0BB20" w14:textId="77777777" w:rsidTr="001A6DE2">
        <w:trPr>
          <w:trHeight w:val="225"/>
        </w:trPr>
        <w:tc>
          <w:tcPr>
            <w:cnfStyle w:val="001000000000" w:firstRow="0" w:lastRow="0" w:firstColumn="1" w:lastColumn="0" w:oddVBand="0" w:evenVBand="0" w:oddHBand="0" w:evenHBand="0" w:firstRowFirstColumn="0" w:firstRowLastColumn="0" w:lastRowFirstColumn="0" w:lastRowLastColumn="0"/>
            <w:tcW w:w="1125" w:type="dxa"/>
            <w:vMerge w:val="restart"/>
            <w:tcMar>
              <w:left w:w="105" w:type="dxa"/>
              <w:right w:w="105" w:type="dxa"/>
            </w:tcMar>
          </w:tcPr>
          <w:p w14:paraId="4354FF76" w14:textId="21850B20"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Jan K Buitelaar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5</w:t>
            </w:r>
            <w:r w:rsidRPr="1988AE1E">
              <w:rPr>
                <w:rFonts w:ascii="Calibri" w:eastAsia="Calibri" w:hAnsi="Calibri" w:cs="Calibri"/>
                <w:color w:val="000000" w:themeColor="text1"/>
                <w:sz w:val="18"/>
                <w:szCs w:val="18"/>
              </w:rPr>
              <w:t>]</w:t>
            </w:r>
          </w:p>
        </w:tc>
        <w:tc>
          <w:tcPr>
            <w:tcW w:w="705" w:type="dxa"/>
            <w:vMerge w:val="restart"/>
            <w:tcMar>
              <w:left w:w="105" w:type="dxa"/>
              <w:right w:w="105" w:type="dxa"/>
            </w:tcMar>
          </w:tcPr>
          <w:p w14:paraId="17B39874" w14:textId="6A5E5D8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2012</w:t>
            </w:r>
          </w:p>
        </w:tc>
        <w:tc>
          <w:tcPr>
            <w:tcW w:w="990" w:type="dxa"/>
            <w:vMerge w:val="restart"/>
            <w:tcMar>
              <w:left w:w="105" w:type="dxa"/>
              <w:right w:w="105" w:type="dxa"/>
            </w:tcMar>
          </w:tcPr>
          <w:p w14:paraId="722468F8" w14:textId="4DDC0CD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4D030762" w14:textId="1DC3AFA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52 </w:t>
            </w:r>
            <w:r w:rsidR="1A1CDFC8" w:rsidRPr="1988AE1E">
              <w:rPr>
                <w:rFonts w:ascii="Calibri" w:eastAsia="Calibri" w:hAnsi="Calibri" w:cs="Calibri"/>
                <w:color w:val="000000" w:themeColor="text1"/>
                <w:sz w:val="18"/>
                <w:szCs w:val="18"/>
              </w:rPr>
              <w:t>weeks open phase</w:t>
            </w:r>
          </w:p>
        </w:tc>
        <w:tc>
          <w:tcPr>
            <w:tcW w:w="1140" w:type="dxa"/>
            <w:vMerge w:val="restart"/>
            <w:tcMar>
              <w:left w:w="105" w:type="dxa"/>
              <w:right w:w="105" w:type="dxa"/>
            </w:tcMar>
          </w:tcPr>
          <w:p w14:paraId="542C8ECD" w14:textId="2CB94BA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vMerge w:val="restart"/>
            <w:tcMar>
              <w:left w:w="105" w:type="dxa"/>
              <w:right w:w="105" w:type="dxa"/>
            </w:tcMar>
          </w:tcPr>
          <w:p w14:paraId="5E4E8232" w14:textId="0121CFB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18-65</w:t>
            </w:r>
          </w:p>
        </w:tc>
        <w:tc>
          <w:tcPr>
            <w:tcW w:w="1425" w:type="dxa"/>
            <w:tcMar>
              <w:left w:w="105" w:type="dxa"/>
              <w:right w:w="105" w:type="dxa"/>
            </w:tcMar>
          </w:tcPr>
          <w:p w14:paraId="5AC78104" w14:textId="4EA28126" w:rsidR="23959424" w:rsidRPr="001A6DE2" w:rsidRDefault="23959424"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155</w:t>
            </w:r>
            <w:r w:rsidR="769F0C16" w:rsidRPr="001A6DE2">
              <w:rPr>
                <w:rFonts w:ascii="Calibri" w:eastAsia="Calibri" w:hAnsi="Calibri" w:cs="Calibri"/>
                <w:color w:val="000000" w:themeColor="text1"/>
                <w:sz w:val="18"/>
                <w:szCs w:val="18"/>
                <w:lang w:val="en-US"/>
              </w:rPr>
              <w:t xml:space="preserve"> of the</w:t>
            </w:r>
            <w:r w:rsidRPr="001A6DE2">
              <w:rPr>
                <w:rFonts w:ascii="Calibri" w:eastAsia="Calibri" w:hAnsi="Calibri" w:cs="Calibri"/>
                <w:color w:val="000000" w:themeColor="text1"/>
                <w:sz w:val="18"/>
                <w:szCs w:val="18"/>
                <w:lang w:val="en-US"/>
              </w:rPr>
              <w:t xml:space="preserve"> 337</w:t>
            </w:r>
            <w:r w:rsidR="5677E55D" w:rsidRPr="001A6DE2">
              <w:rPr>
                <w:rFonts w:ascii="Calibri" w:eastAsia="Calibri" w:hAnsi="Calibri" w:cs="Calibri"/>
                <w:color w:val="000000" w:themeColor="text1"/>
                <w:sz w:val="18"/>
                <w:szCs w:val="18"/>
                <w:lang w:val="en-US"/>
              </w:rPr>
              <w:t xml:space="preserve"> people who completed the study</w:t>
            </w:r>
            <w:r w:rsidRPr="001A6DE2">
              <w:rPr>
                <w:rFonts w:ascii="Calibri" w:eastAsia="Calibri" w:hAnsi="Calibri" w:cs="Calibri"/>
                <w:color w:val="000000" w:themeColor="text1"/>
                <w:sz w:val="18"/>
                <w:szCs w:val="18"/>
                <w:lang w:val="en-US"/>
              </w:rPr>
              <w:t xml:space="preserve"> [6]</w:t>
            </w:r>
          </w:p>
        </w:tc>
        <w:tc>
          <w:tcPr>
            <w:tcW w:w="5580" w:type="dxa"/>
            <w:tcMar>
              <w:left w:w="105" w:type="dxa"/>
              <w:right w:w="105" w:type="dxa"/>
            </w:tcMar>
          </w:tcPr>
          <w:p w14:paraId="043E7CFA" w14:textId="5366F0C0" w:rsidR="4679269F" w:rsidRPr="001A6DE2" w:rsidRDefault="4679269F"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Participants in the 7-week open-label phase [6] (including those who received placebo in [5]) were eligible for the present open-label study. Patients who entered the present open-label study immediately after LAMDA continued the previous dose of OROS-MPH. Patients who discontinued the drug between the open-label phase of LAMDA and the current study started at 18 mg/d to the clinically optimal dose. Patients were maintained on a flexible dose of OROS-MPH (18, 36, 54, 72 or 90 mg/d) throughout the open-label study. The dose could be increased or decreased by 18 mg as needed to a maximum of 90 mg/d; dose changes were based on observations of clinical response and tolerability and were made entirely at the discretion of the investigator.</w:t>
            </w:r>
          </w:p>
        </w:tc>
        <w:tc>
          <w:tcPr>
            <w:tcW w:w="1230" w:type="dxa"/>
            <w:vMerge w:val="restart"/>
            <w:tcMar>
              <w:left w:w="105" w:type="dxa"/>
              <w:right w:w="105" w:type="dxa"/>
            </w:tcMar>
          </w:tcPr>
          <w:p w14:paraId="2D38454B" w14:textId="49AB308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rsidRPr="001A6DE2" w14:paraId="3E1B832F" w14:textId="77777777" w:rsidTr="001A6DE2">
        <w:trPr>
          <w:trHeight w:val="315"/>
        </w:trPr>
        <w:tc>
          <w:tcPr>
            <w:cnfStyle w:val="001000000000" w:firstRow="0" w:lastRow="0" w:firstColumn="1" w:lastColumn="0" w:oddVBand="0" w:evenVBand="0" w:oddHBand="0" w:evenHBand="0" w:firstRowFirstColumn="0" w:firstRowLastColumn="0" w:lastRowFirstColumn="0" w:lastRowLastColumn="0"/>
            <w:tcW w:w="1125" w:type="dxa"/>
            <w:vMerge/>
            <w:vAlign w:val="center"/>
          </w:tcPr>
          <w:p w14:paraId="4627CC5A" w14:textId="77777777" w:rsidR="00AF4A81" w:rsidRDefault="00AF4A81"/>
        </w:tc>
        <w:tc>
          <w:tcPr>
            <w:tcW w:w="705" w:type="dxa"/>
            <w:vMerge/>
            <w:vAlign w:val="center"/>
          </w:tcPr>
          <w:p w14:paraId="660A598E"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990" w:type="dxa"/>
            <w:vMerge/>
            <w:vAlign w:val="center"/>
          </w:tcPr>
          <w:p w14:paraId="44B06880"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1095" w:type="dxa"/>
            <w:tcMar>
              <w:left w:w="105" w:type="dxa"/>
              <w:right w:w="105" w:type="dxa"/>
            </w:tcMar>
          </w:tcPr>
          <w:p w14:paraId="222EF050" w14:textId="007B181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4 </w:t>
            </w:r>
            <w:r w:rsidR="5DA53EBC" w:rsidRPr="1988AE1E">
              <w:rPr>
                <w:rFonts w:ascii="Calibri" w:eastAsia="Calibri" w:hAnsi="Calibri" w:cs="Calibri"/>
                <w:color w:val="000000" w:themeColor="text1"/>
                <w:sz w:val="18"/>
                <w:szCs w:val="18"/>
              </w:rPr>
              <w:t>weeks double-blind phase</w:t>
            </w:r>
          </w:p>
        </w:tc>
        <w:tc>
          <w:tcPr>
            <w:tcW w:w="1140" w:type="dxa"/>
            <w:vMerge/>
            <w:vAlign w:val="center"/>
          </w:tcPr>
          <w:p w14:paraId="7A10E612"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765" w:type="dxa"/>
            <w:vMerge/>
            <w:vAlign w:val="center"/>
          </w:tcPr>
          <w:p w14:paraId="57935986"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1425" w:type="dxa"/>
            <w:tcMar>
              <w:left w:w="105" w:type="dxa"/>
              <w:right w:w="105" w:type="dxa"/>
            </w:tcMar>
          </w:tcPr>
          <w:p w14:paraId="6ADE657E" w14:textId="344BFAE9" w:rsidR="1A57FA60" w:rsidRPr="001A6DE2" w:rsidRDefault="1A57FA60"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45</w:t>
            </w:r>
            <w:r w:rsidR="2EDD5AE4" w:rsidRPr="001A6DE2">
              <w:rPr>
                <w:rFonts w:ascii="Calibri" w:eastAsia="Calibri" w:hAnsi="Calibri" w:cs="Calibri"/>
                <w:color w:val="000000" w:themeColor="text1"/>
                <w:sz w:val="18"/>
                <w:szCs w:val="18"/>
                <w:lang w:val="en-US"/>
              </w:rPr>
              <w:t xml:space="preserve"> people out of </w:t>
            </w:r>
            <w:r w:rsidRPr="001A6DE2">
              <w:rPr>
                <w:rFonts w:ascii="Calibri" w:eastAsia="Calibri" w:hAnsi="Calibri" w:cs="Calibri"/>
                <w:color w:val="000000" w:themeColor="text1"/>
                <w:sz w:val="18"/>
                <w:szCs w:val="18"/>
                <w:lang w:val="en-US"/>
              </w:rPr>
              <w:t xml:space="preserve"> 99</w:t>
            </w:r>
            <w:r w:rsidR="3081CA50" w:rsidRPr="001A6DE2">
              <w:rPr>
                <w:rFonts w:ascii="Calibri" w:eastAsia="Calibri" w:hAnsi="Calibri" w:cs="Calibri"/>
                <w:color w:val="000000" w:themeColor="text1"/>
                <w:sz w:val="18"/>
                <w:szCs w:val="18"/>
                <w:lang w:val="en-US"/>
              </w:rPr>
              <w:t xml:space="preserve"> who completed the open phase</w:t>
            </w:r>
          </w:p>
        </w:tc>
        <w:tc>
          <w:tcPr>
            <w:tcW w:w="5580" w:type="dxa"/>
            <w:tcMar>
              <w:left w:w="105" w:type="dxa"/>
              <w:right w:w="105" w:type="dxa"/>
            </w:tcMar>
          </w:tcPr>
          <w:p w14:paraId="42AB5C9A" w14:textId="3E55EF5B" w:rsidR="769BDD51" w:rsidRPr="001A6DE2" w:rsidRDefault="769BDD51"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Patients were randomly allocated in a 1: 1 ratio to one of two groups receiving continued treatment with the same dose of OROS-MPH or placebo.</w:t>
            </w:r>
          </w:p>
        </w:tc>
        <w:tc>
          <w:tcPr>
            <w:tcW w:w="1230" w:type="dxa"/>
            <w:vMerge/>
            <w:vAlign w:val="center"/>
          </w:tcPr>
          <w:p w14:paraId="197613B3" w14:textId="77777777" w:rsidR="00AF4A81" w:rsidRPr="001A6DE2" w:rsidRDefault="00AF4A81">
            <w:pPr>
              <w:cnfStyle w:val="000000000000" w:firstRow="0" w:lastRow="0" w:firstColumn="0" w:lastColumn="0" w:oddVBand="0" w:evenVBand="0" w:oddHBand="0" w:evenHBand="0" w:firstRowFirstColumn="0" w:firstRowLastColumn="0" w:lastRowFirstColumn="0" w:lastRowLastColumn="0"/>
              <w:rPr>
                <w:lang w:val="en-US"/>
              </w:rPr>
            </w:pPr>
          </w:p>
        </w:tc>
      </w:tr>
      <w:tr w:rsidR="1988AE1E" w14:paraId="3B452EF4"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4F187269" w14:textId="4D7DA7B4"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Michael Rösler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6</w:t>
            </w:r>
            <w:r w:rsidRPr="1988AE1E">
              <w:rPr>
                <w:rFonts w:ascii="Calibri" w:eastAsia="Calibri" w:hAnsi="Calibri" w:cs="Calibri"/>
                <w:color w:val="000000" w:themeColor="text1"/>
                <w:sz w:val="18"/>
                <w:szCs w:val="18"/>
              </w:rPr>
              <w:t>]</w:t>
            </w:r>
          </w:p>
        </w:tc>
        <w:tc>
          <w:tcPr>
            <w:tcW w:w="705" w:type="dxa"/>
            <w:tcMar>
              <w:left w:w="105" w:type="dxa"/>
              <w:right w:w="105" w:type="dxa"/>
            </w:tcMar>
          </w:tcPr>
          <w:p w14:paraId="243D7112" w14:textId="2120FB2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2009</w:t>
            </w:r>
          </w:p>
        </w:tc>
        <w:tc>
          <w:tcPr>
            <w:tcW w:w="990" w:type="dxa"/>
            <w:tcMar>
              <w:left w:w="105" w:type="dxa"/>
              <w:right w:w="105" w:type="dxa"/>
            </w:tcMar>
          </w:tcPr>
          <w:p w14:paraId="52399F4C" w14:textId="4B7B4CC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5EE0FDC8" w14:textId="45974B14"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24 </w:t>
            </w:r>
            <w:r w:rsidR="6B0EAEA9" w:rsidRPr="1988AE1E">
              <w:rPr>
                <w:rFonts w:ascii="Calibri" w:eastAsia="Calibri" w:hAnsi="Calibri" w:cs="Calibri"/>
                <w:color w:val="000000" w:themeColor="text1"/>
                <w:sz w:val="18"/>
                <w:szCs w:val="18"/>
              </w:rPr>
              <w:t>weeks</w:t>
            </w:r>
          </w:p>
        </w:tc>
        <w:tc>
          <w:tcPr>
            <w:tcW w:w="1140" w:type="dxa"/>
            <w:tcMar>
              <w:left w:w="105" w:type="dxa"/>
              <w:right w:w="105" w:type="dxa"/>
            </w:tcMar>
          </w:tcPr>
          <w:p w14:paraId="15DF81D4" w14:textId="7EDC61C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MPH ER</w:t>
            </w:r>
          </w:p>
        </w:tc>
        <w:tc>
          <w:tcPr>
            <w:tcW w:w="765" w:type="dxa"/>
            <w:tcMar>
              <w:left w:w="105" w:type="dxa"/>
              <w:right w:w="105" w:type="dxa"/>
            </w:tcMar>
          </w:tcPr>
          <w:p w14:paraId="31721170" w14:textId="7DBD6D7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 +</w:t>
            </w:r>
          </w:p>
        </w:tc>
        <w:tc>
          <w:tcPr>
            <w:tcW w:w="1425" w:type="dxa"/>
            <w:tcMar>
              <w:left w:w="105" w:type="dxa"/>
              <w:right w:w="105" w:type="dxa"/>
            </w:tcMar>
          </w:tcPr>
          <w:p w14:paraId="63138566" w14:textId="0F6B5D9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363</w:t>
            </w:r>
          </w:p>
        </w:tc>
        <w:tc>
          <w:tcPr>
            <w:tcW w:w="5580" w:type="dxa"/>
            <w:tcMar>
              <w:left w:w="105" w:type="dxa"/>
              <w:right w:w="105" w:type="dxa"/>
            </w:tcMar>
          </w:tcPr>
          <w:p w14:paraId="256C8589" w14:textId="5B3B5874" w:rsidR="64707E69" w:rsidRPr="001A6DE2" w:rsidRDefault="64707E69"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 xml:space="preserve">Patients were randomly assigned to MPH ER or placebo in a 2:1 ratio. The drug was titrated over the first 5 weeks to a maximum dose of 60 mg/day, starting at 10 mg/day. Lower daily doses were given for intolerable adverse events and if higher daily doses did not lead to </w:t>
            </w:r>
            <w:r w:rsidRPr="001A6DE2">
              <w:rPr>
                <w:rFonts w:ascii="Calibri" w:eastAsia="Calibri" w:hAnsi="Calibri" w:cs="Calibri"/>
                <w:color w:val="000000" w:themeColor="text1"/>
                <w:sz w:val="18"/>
                <w:szCs w:val="18"/>
                <w:lang w:val="en-US"/>
              </w:rPr>
              <w:lastRenderedPageBreak/>
              <w:t>increased improvement. The interval between two doses should be 6-8 h. The minimum maintenance dose after week 5 was 20 mg/day.</w:t>
            </w:r>
          </w:p>
        </w:tc>
        <w:tc>
          <w:tcPr>
            <w:tcW w:w="1230" w:type="dxa"/>
            <w:tcMar>
              <w:left w:w="105" w:type="dxa"/>
              <w:right w:w="105" w:type="dxa"/>
            </w:tcMar>
          </w:tcPr>
          <w:p w14:paraId="3E25E7C5" w14:textId="2AB0F725"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lastRenderedPageBreak/>
              <w:t>1</w:t>
            </w:r>
          </w:p>
        </w:tc>
      </w:tr>
      <w:tr w:rsidR="1988AE1E" w14:paraId="22C4834F"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701A67B2" w14:textId="1A6765DA"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Markus Kraemer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7</w:t>
            </w:r>
            <w:r w:rsidRPr="1988AE1E">
              <w:rPr>
                <w:rFonts w:ascii="Calibri" w:eastAsia="Calibri" w:hAnsi="Calibri" w:cs="Calibri"/>
                <w:color w:val="000000" w:themeColor="text1"/>
                <w:sz w:val="18"/>
                <w:szCs w:val="18"/>
              </w:rPr>
              <w:t>]</w:t>
            </w:r>
          </w:p>
        </w:tc>
        <w:tc>
          <w:tcPr>
            <w:tcW w:w="705" w:type="dxa"/>
            <w:tcMar>
              <w:left w:w="105" w:type="dxa"/>
              <w:right w:w="105" w:type="dxa"/>
            </w:tcMar>
          </w:tcPr>
          <w:p w14:paraId="02B5B41B" w14:textId="2D824E15"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2010</w:t>
            </w:r>
          </w:p>
        </w:tc>
        <w:tc>
          <w:tcPr>
            <w:tcW w:w="990" w:type="dxa"/>
            <w:tcMar>
              <w:left w:w="105" w:type="dxa"/>
              <w:right w:w="105" w:type="dxa"/>
            </w:tcMar>
          </w:tcPr>
          <w:p w14:paraId="04ADCD4D" w14:textId="3CAB773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C</w:t>
            </w:r>
            <w:r w:rsidR="3F818622" w:rsidRPr="1988AE1E">
              <w:rPr>
                <w:rFonts w:ascii="Calibri" w:eastAsia="Calibri" w:hAnsi="Calibri" w:cs="Calibri"/>
                <w:color w:val="000000" w:themeColor="text1"/>
                <w:sz w:val="18"/>
                <w:szCs w:val="18"/>
              </w:rPr>
              <w:t>ase Report</w:t>
            </w:r>
          </w:p>
        </w:tc>
        <w:tc>
          <w:tcPr>
            <w:tcW w:w="1095" w:type="dxa"/>
            <w:tcMar>
              <w:left w:w="105" w:type="dxa"/>
              <w:right w:w="105" w:type="dxa"/>
            </w:tcMar>
          </w:tcPr>
          <w:p w14:paraId="4032F396" w14:textId="27D46688" w:rsidR="49BC5C71" w:rsidRDefault="49BC5C71"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Not applicable</w:t>
            </w:r>
          </w:p>
        </w:tc>
        <w:tc>
          <w:tcPr>
            <w:tcW w:w="1140" w:type="dxa"/>
            <w:tcMar>
              <w:left w:w="105" w:type="dxa"/>
              <w:right w:w="105" w:type="dxa"/>
            </w:tcMar>
          </w:tcPr>
          <w:p w14:paraId="109D44CA" w14:textId="162D5124" w:rsidR="26764672" w:rsidRDefault="26764672"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lack of information</w:t>
            </w:r>
          </w:p>
        </w:tc>
        <w:tc>
          <w:tcPr>
            <w:tcW w:w="765" w:type="dxa"/>
            <w:tcMar>
              <w:left w:w="105" w:type="dxa"/>
              <w:right w:w="105" w:type="dxa"/>
            </w:tcMar>
          </w:tcPr>
          <w:p w14:paraId="2C279B7F" w14:textId="575CC6C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29, 38, 45</w:t>
            </w:r>
          </w:p>
        </w:tc>
        <w:tc>
          <w:tcPr>
            <w:tcW w:w="1425" w:type="dxa"/>
            <w:tcMar>
              <w:left w:w="105" w:type="dxa"/>
              <w:right w:w="105" w:type="dxa"/>
            </w:tcMar>
          </w:tcPr>
          <w:p w14:paraId="575E9271" w14:textId="67821AD9" w:rsidR="6D86C63A" w:rsidRDefault="6D86C63A"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descriptions of three patients</w:t>
            </w:r>
          </w:p>
        </w:tc>
        <w:tc>
          <w:tcPr>
            <w:tcW w:w="5580" w:type="dxa"/>
            <w:tcMar>
              <w:left w:w="105" w:type="dxa"/>
              <w:right w:w="105" w:type="dxa"/>
            </w:tcMar>
          </w:tcPr>
          <w:p w14:paraId="7C257E21" w14:textId="5EB9C7AC" w:rsidR="3779F65C" w:rsidRPr="001A6DE2" w:rsidRDefault="3779F65C"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3 patients treated with methylphenidate during therapy for attention deficit hyperactivity disorder experienced severe psychotic episodes.</w:t>
            </w:r>
          </w:p>
        </w:tc>
        <w:tc>
          <w:tcPr>
            <w:tcW w:w="1230" w:type="dxa"/>
            <w:tcMar>
              <w:left w:w="105" w:type="dxa"/>
              <w:right w:w="105" w:type="dxa"/>
            </w:tcMar>
          </w:tcPr>
          <w:p w14:paraId="2C815AD8" w14:textId="1D46CE6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w:t>
            </w:r>
          </w:p>
        </w:tc>
      </w:tr>
      <w:tr w:rsidR="1988AE1E" w14:paraId="4C75F7AC"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3F93893B" w14:textId="2679BB70"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Wolfgang Retz [</w:t>
            </w:r>
            <w:r w:rsidR="00D14770">
              <w:rPr>
                <w:rFonts w:ascii="Calibri" w:eastAsia="Calibri" w:hAnsi="Calibri" w:cs="Calibri"/>
                <w:color w:val="000000" w:themeColor="text1"/>
                <w:sz w:val="18"/>
                <w:szCs w:val="18"/>
              </w:rPr>
              <w:t>3</w:t>
            </w:r>
            <w:r w:rsidR="007819FC">
              <w:rPr>
                <w:rFonts w:ascii="Calibri" w:eastAsia="Calibri" w:hAnsi="Calibri" w:cs="Calibri"/>
                <w:color w:val="000000" w:themeColor="text1"/>
                <w:sz w:val="18"/>
                <w:szCs w:val="18"/>
              </w:rPr>
              <w:t>8</w:t>
            </w:r>
            <w:r w:rsidRPr="1988AE1E">
              <w:rPr>
                <w:rFonts w:ascii="Calibri" w:eastAsia="Calibri" w:hAnsi="Calibri" w:cs="Calibri"/>
                <w:color w:val="000000" w:themeColor="text1"/>
                <w:sz w:val="18"/>
                <w:szCs w:val="18"/>
              </w:rPr>
              <w:t>]</w:t>
            </w:r>
          </w:p>
        </w:tc>
        <w:tc>
          <w:tcPr>
            <w:tcW w:w="705" w:type="dxa"/>
            <w:tcMar>
              <w:left w:w="105" w:type="dxa"/>
              <w:right w:w="105" w:type="dxa"/>
            </w:tcMar>
          </w:tcPr>
          <w:p w14:paraId="18F1F251" w14:textId="6BC298B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2012</w:t>
            </w:r>
          </w:p>
        </w:tc>
        <w:tc>
          <w:tcPr>
            <w:tcW w:w="990" w:type="dxa"/>
            <w:tcMar>
              <w:left w:w="105" w:type="dxa"/>
              <w:right w:w="105" w:type="dxa"/>
            </w:tcMar>
          </w:tcPr>
          <w:p w14:paraId="0E6F57A3" w14:textId="44CEE4C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47D26B60" w14:textId="2BB0472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8 </w:t>
            </w:r>
            <w:r w:rsidR="3D85D35D" w:rsidRPr="1988AE1E">
              <w:rPr>
                <w:rFonts w:ascii="Calibri" w:eastAsia="Calibri" w:hAnsi="Calibri" w:cs="Calibri"/>
                <w:color w:val="000000" w:themeColor="text1"/>
                <w:sz w:val="18"/>
                <w:szCs w:val="18"/>
              </w:rPr>
              <w:t>weeks</w:t>
            </w:r>
          </w:p>
        </w:tc>
        <w:tc>
          <w:tcPr>
            <w:tcW w:w="1140" w:type="dxa"/>
            <w:tcMar>
              <w:left w:w="105" w:type="dxa"/>
              <w:right w:w="105" w:type="dxa"/>
            </w:tcMar>
          </w:tcPr>
          <w:p w14:paraId="0F93CEB5" w14:textId="545A7DB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MPH ER</w:t>
            </w:r>
          </w:p>
        </w:tc>
        <w:tc>
          <w:tcPr>
            <w:tcW w:w="765" w:type="dxa"/>
            <w:tcMar>
              <w:left w:w="105" w:type="dxa"/>
              <w:right w:w="105" w:type="dxa"/>
            </w:tcMar>
          </w:tcPr>
          <w:p w14:paraId="0D7D5D0A" w14:textId="74BC0B3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 +</w:t>
            </w:r>
          </w:p>
        </w:tc>
        <w:tc>
          <w:tcPr>
            <w:tcW w:w="1425" w:type="dxa"/>
            <w:tcMar>
              <w:left w:w="105" w:type="dxa"/>
              <w:right w:w="105" w:type="dxa"/>
            </w:tcMar>
          </w:tcPr>
          <w:p w14:paraId="7A56FD99" w14:textId="7C50832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162</w:t>
            </w:r>
          </w:p>
        </w:tc>
        <w:tc>
          <w:tcPr>
            <w:tcW w:w="5580" w:type="dxa"/>
            <w:tcMar>
              <w:left w:w="105" w:type="dxa"/>
              <w:right w:w="105" w:type="dxa"/>
            </w:tcMar>
          </w:tcPr>
          <w:p w14:paraId="5CE4D886" w14:textId="695AE230" w:rsidR="6FB84529" w:rsidRDefault="6FB84529"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001A6DE2">
              <w:rPr>
                <w:rFonts w:ascii="Calibri" w:eastAsia="Calibri" w:hAnsi="Calibri" w:cs="Calibri"/>
                <w:color w:val="000000" w:themeColor="text1"/>
                <w:sz w:val="18"/>
                <w:szCs w:val="18"/>
                <w:lang w:val="en-US"/>
              </w:rPr>
              <w:t xml:space="preserve">For 2 weeks, patients were randomised to the optimal dose, based on tolerability and according to body weight. The maximum daily dose was 1 mg/kg body weight, starting at 10-30 mg/day. Patients were allocated to one of four weight groups (less than 55 kg, 55-69 kg, 70-104 kg and 105-130 kg) with doses of 40, 60, 80 and 120 mg per day, respectively. </w:t>
            </w:r>
            <w:r w:rsidRPr="1988AE1E">
              <w:rPr>
                <w:rFonts w:ascii="Calibri" w:eastAsia="Calibri" w:hAnsi="Calibri" w:cs="Calibri"/>
                <w:color w:val="000000" w:themeColor="text1"/>
                <w:sz w:val="18"/>
                <w:szCs w:val="18"/>
              </w:rPr>
              <w:t>The interval between two doses was 6-8 h.</w:t>
            </w:r>
          </w:p>
        </w:tc>
        <w:tc>
          <w:tcPr>
            <w:tcW w:w="1230" w:type="dxa"/>
            <w:tcMar>
              <w:left w:w="105" w:type="dxa"/>
              <w:right w:w="105" w:type="dxa"/>
            </w:tcMar>
          </w:tcPr>
          <w:p w14:paraId="36EB09B3" w14:textId="5DB520D1"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14:paraId="590A4C6F"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00D02E47" w14:textId="475A37B7"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Miguel Casas [</w:t>
            </w:r>
            <w:r w:rsidR="007819FC">
              <w:rPr>
                <w:rFonts w:ascii="Calibri" w:eastAsia="Calibri" w:hAnsi="Calibri" w:cs="Calibri"/>
                <w:color w:val="000000" w:themeColor="text1"/>
                <w:sz w:val="18"/>
                <w:szCs w:val="18"/>
              </w:rPr>
              <w:t>39</w:t>
            </w:r>
            <w:r w:rsidRPr="1988AE1E">
              <w:rPr>
                <w:rFonts w:ascii="Calibri" w:eastAsia="Calibri" w:hAnsi="Calibri" w:cs="Calibri"/>
                <w:color w:val="000000" w:themeColor="text1"/>
                <w:sz w:val="18"/>
                <w:szCs w:val="18"/>
              </w:rPr>
              <w:t>]</w:t>
            </w:r>
          </w:p>
        </w:tc>
        <w:tc>
          <w:tcPr>
            <w:tcW w:w="705" w:type="dxa"/>
            <w:tcMar>
              <w:left w:w="105" w:type="dxa"/>
              <w:right w:w="105" w:type="dxa"/>
            </w:tcMar>
          </w:tcPr>
          <w:p w14:paraId="585F8F70" w14:textId="3A49656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2013</w:t>
            </w:r>
          </w:p>
        </w:tc>
        <w:tc>
          <w:tcPr>
            <w:tcW w:w="990" w:type="dxa"/>
            <w:tcMar>
              <w:left w:w="105" w:type="dxa"/>
              <w:right w:w="105" w:type="dxa"/>
            </w:tcMar>
          </w:tcPr>
          <w:p w14:paraId="450A56E5" w14:textId="3F44B3E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4A48C675" w14:textId="1FBD0E0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13 </w:t>
            </w:r>
            <w:r w:rsidR="7FF7738C" w:rsidRPr="1988AE1E">
              <w:rPr>
                <w:rFonts w:ascii="Calibri" w:eastAsia="Calibri" w:hAnsi="Calibri" w:cs="Calibri"/>
                <w:color w:val="000000" w:themeColor="text1"/>
                <w:sz w:val="18"/>
                <w:szCs w:val="18"/>
              </w:rPr>
              <w:t>weeks</w:t>
            </w:r>
          </w:p>
        </w:tc>
        <w:tc>
          <w:tcPr>
            <w:tcW w:w="1140" w:type="dxa"/>
            <w:tcMar>
              <w:left w:w="105" w:type="dxa"/>
              <w:right w:w="105" w:type="dxa"/>
            </w:tcMar>
          </w:tcPr>
          <w:p w14:paraId="6D41B77F" w14:textId="67ACED2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108EA636" w14:textId="773B200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18-65</w:t>
            </w:r>
          </w:p>
        </w:tc>
        <w:tc>
          <w:tcPr>
            <w:tcW w:w="1425" w:type="dxa"/>
            <w:tcMar>
              <w:left w:w="105" w:type="dxa"/>
              <w:right w:w="105" w:type="dxa"/>
            </w:tcMar>
          </w:tcPr>
          <w:p w14:paraId="4F13C1F8" w14:textId="55BCF91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279</w:t>
            </w:r>
          </w:p>
        </w:tc>
        <w:tc>
          <w:tcPr>
            <w:tcW w:w="5580" w:type="dxa"/>
            <w:tcMar>
              <w:left w:w="105" w:type="dxa"/>
              <w:right w:w="105" w:type="dxa"/>
            </w:tcMar>
          </w:tcPr>
          <w:p w14:paraId="40BF274B" w14:textId="165542CB" w:rsidR="5FE05B37" w:rsidRDefault="5FE05B37"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001A6DE2">
              <w:rPr>
                <w:rFonts w:ascii="Calibri" w:eastAsia="Calibri" w:hAnsi="Calibri" w:cs="Calibri"/>
                <w:color w:val="000000" w:themeColor="text1"/>
                <w:sz w:val="18"/>
                <w:szCs w:val="18"/>
                <w:lang w:val="en-US"/>
              </w:rPr>
              <w:t xml:space="preserve">Patients were randomly assigned 1: 1: 1 to the OROS MPH 54 or 72 mg/day group or matching placebo. Patients assigned to OROS MPH started with a dose of 36 mg. From day 8, these patients received the randomly assigned dose for 12 weeks. </w:t>
            </w:r>
            <w:r w:rsidRPr="1988AE1E">
              <w:rPr>
                <w:rFonts w:ascii="Calibri" w:eastAsia="Calibri" w:hAnsi="Calibri" w:cs="Calibri"/>
                <w:color w:val="000000" w:themeColor="text1"/>
                <w:sz w:val="18"/>
                <w:szCs w:val="18"/>
              </w:rPr>
              <w:t>Patients randomly assigned to placebo received placebo for 13 weeks.</w:t>
            </w:r>
          </w:p>
        </w:tc>
        <w:tc>
          <w:tcPr>
            <w:tcW w:w="1230" w:type="dxa"/>
            <w:tcMar>
              <w:left w:w="105" w:type="dxa"/>
              <w:right w:w="105" w:type="dxa"/>
            </w:tcMar>
          </w:tcPr>
          <w:p w14:paraId="0F223CF6" w14:textId="313525A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4A33DABF"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0817E42C" w14:textId="664AE707"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Michael Huss [</w:t>
            </w:r>
            <w:r w:rsidR="007819FC">
              <w:rPr>
                <w:rFonts w:ascii="Calibri" w:eastAsia="Calibri" w:hAnsi="Calibri" w:cs="Calibri"/>
                <w:color w:val="000000" w:themeColor="text1"/>
                <w:sz w:val="18"/>
                <w:szCs w:val="18"/>
              </w:rPr>
              <w:t>40</w:t>
            </w:r>
            <w:r w:rsidRPr="1988AE1E">
              <w:rPr>
                <w:rFonts w:ascii="Calibri" w:eastAsia="Calibri" w:hAnsi="Calibri" w:cs="Calibri"/>
                <w:color w:val="000000" w:themeColor="text1"/>
                <w:sz w:val="18"/>
                <w:szCs w:val="18"/>
              </w:rPr>
              <w:t>]</w:t>
            </w:r>
          </w:p>
        </w:tc>
        <w:tc>
          <w:tcPr>
            <w:tcW w:w="705" w:type="dxa"/>
            <w:tcMar>
              <w:left w:w="105" w:type="dxa"/>
              <w:right w:w="105" w:type="dxa"/>
            </w:tcMar>
          </w:tcPr>
          <w:p w14:paraId="528B1743" w14:textId="254291F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2014</w:t>
            </w:r>
          </w:p>
        </w:tc>
        <w:tc>
          <w:tcPr>
            <w:tcW w:w="990" w:type="dxa"/>
            <w:tcMar>
              <w:left w:w="105" w:type="dxa"/>
              <w:right w:w="105" w:type="dxa"/>
            </w:tcMar>
          </w:tcPr>
          <w:p w14:paraId="25D98E1A" w14:textId="6C4AE454"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6290B2DF" w14:textId="50BBFFD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40 </w:t>
            </w:r>
            <w:r w:rsidR="32060605" w:rsidRPr="1988AE1E">
              <w:rPr>
                <w:rFonts w:ascii="Calibri" w:eastAsia="Calibri" w:hAnsi="Calibri" w:cs="Calibri"/>
                <w:color w:val="000000" w:themeColor="text1"/>
                <w:sz w:val="18"/>
                <w:szCs w:val="18"/>
              </w:rPr>
              <w:t>weeks</w:t>
            </w:r>
          </w:p>
        </w:tc>
        <w:tc>
          <w:tcPr>
            <w:tcW w:w="1140" w:type="dxa"/>
            <w:tcMar>
              <w:left w:w="105" w:type="dxa"/>
              <w:right w:w="105" w:type="dxa"/>
            </w:tcMar>
          </w:tcPr>
          <w:p w14:paraId="67C165F1" w14:textId="55E2A6E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MPH LA</w:t>
            </w:r>
          </w:p>
        </w:tc>
        <w:tc>
          <w:tcPr>
            <w:tcW w:w="765" w:type="dxa"/>
            <w:tcMar>
              <w:left w:w="105" w:type="dxa"/>
              <w:right w:w="105" w:type="dxa"/>
            </w:tcMar>
          </w:tcPr>
          <w:p w14:paraId="4B25417B" w14:textId="35A62CD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18-60</w:t>
            </w:r>
          </w:p>
        </w:tc>
        <w:tc>
          <w:tcPr>
            <w:tcW w:w="1425" w:type="dxa"/>
            <w:tcMar>
              <w:left w:w="105" w:type="dxa"/>
              <w:right w:w="105" w:type="dxa"/>
            </w:tcMar>
          </w:tcPr>
          <w:p w14:paraId="76F32122" w14:textId="1CC4987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725</w:t>
            </w:r>
          </w:p>
        </w:tc>
        <w:tc>
          <w:tcPr>
            <w:tcW w:w="5580" w:type="dxa"/>
            <w:tcMar>
              <w:left w:w="105" w:type="dxa"/>
              <w:right w:w="105" w:type="dxa"/>
            </w:tcMar>
          </w:tcPr>
          <w:p w14:paraId="3B92F22A" w14:textId="64E8CC3A" w:rsidR="77B8B61A" w:rsidRPr="001A6DE2" w:rsidRDefault="77B8B61A"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Eligible patients received MPH-LA 40, 60 or 80 mg/day or matching placebo in a ratio of 1: 1: 1: 1. Treatment was started at a dose of 20 mg/day, which was increased in weekly increments of 20 mg/day until the assigned dose of 40, 60 or 80 mg was reached. The optimal dose was maintained for at least 1 week. At the last visit of the real-life dose optimisation phase, responders who still met the inclusion criteria were randomised again to enter the double-blind maintenance of effect phase at a ratio of 3:1 to their optimal dose or placebo.</w:t>
            </w:r>
          </w:p>
        </w:tc>
        <w:tc>
          <w:tcPr>
            <w:tcW w:w="1230" w:type="dxa"/>
            <w:tcMar>
              <w:left w:w="105" w:type="dxa"/>
              <w:right w:w="105" w:type="dxa"/>
            </w:tcMar>
          </w:tcPr>
          <w:p w14:paraId="03D339E8" w14:textId="439B0CB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6B71F7F0"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73A2D58E" w14:textId="7FD93D6D"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Michael Huss [</w:t>
            </w:r>
            <w:r w:rsidR="007819FC">
              <w:rPr>
                <w:rFonts w:ascii="Calibri" w:eastAsia="Calibri" w:hAnsi="Calibri" w:cs="Calibri"/>
                <w:color w:val="000000" w:themeColor="text1"/>
                <w:sz w:val="18"/>
                <w:szCs w:val="18"/>
              </w:rPr>
              <w:t>41</w:t>
            </w:r>
            <w:r w:rsidRPr="1988AE1E">
              <w:rPr>
                <w:rFonts w:ascii="Calibri" w:eastAsia="Calibri" w:hAnsi="Calibri" w:cs="Calibri"/>
                <w:color w:val="000000" w:themeColor="text1"/>
                <w:sz w:val="18"/>
                <w:szCs w:val="18"/>
              </w:rPr>
              <w:t>]</w:t>
            </w:r>
          </w:p>
        </w:tc>
        <w:tc>
          <w:tcPr>
            <w:tcW w:w="705" w:type="dxa"/>
            <w:tcMar>
              <w:left w:w="105" w:type="dxa"/>
              <w:right w:w="105" w:type="dxa"/>
            </w:tcMar>
          </w:tcPr>
          <w:p w14:paraId="1D6A7868" w14:textId="52EF19D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2014</w:t>
            </w:r>
          </w:p>
        </w:tc>
        <w:tc>
          <w:tcPr>
            <w:tcW w:w="990" w:type="dxa"/>
            <w:tcMar>
              <w:left w:w="105" w:type="dxa"/>
              <w:right w:w="105" w:type="dxa"/>
            </w:tcMar>
          </w:tcPr>
          <w:p w14:paraId="55FA683B" w14:textId="1D32C46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167F108D" w14:textId="4DDABF0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5 </w:t>
            </w:r>
            <w:r w:rsidR="112E9869" w:rsidRPr="1988AE1E">
              <w:rPr>
                <w:rFonts w:ascii="Calibri" w:eastAsia="Calibri" w:hAnsi="Calibri" w:cs="Calibri"/>
                <w:color w:val="000000" w:themeColor="text1"/>
                <w:sz w:val="18"/>
                <w:szCs w:val="18"/>
              </w:rPr>
              <w:t>weeks dose optimisation phase</w:t>
            </w:r>
          </w:p>
        </w:tc>
        <w:tc>
          <w:tcPr>
            <w:tcW w:w="1140" w:type="dxa"/>
            <w:tcMar>
              <w:left w:w="105" w:type="dxa"/>
              <w:right w:w="105" w:type="dxa"/>
            </w:tcMar>
          </w:tcPr>
          <w:p w14:paraId="0BCB98F6" w14:textId="257CCBA6"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MPH LA</w:t>
            </w:r>
          </w:p>
        </w:tc>
        <w:tc>
          <w:tcPr>
            <w:tcW w:w="765" w:type="dxa"/>
            <w:tcMar>
              <w:left w:w="105" w:type="dxa"/>
              <w:right w:w="105" w:type="dxa"/>
            </w:tcMar>
          </w:tcPr>
          <w:p w14:paraId="178B3C53" w14:textId="3CDDE19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18-60</w:t>
            </w:r>
          </w:p>
        </w:tc>
        <w:tc>
          <w:tcPr>
            <w:tcW w:w="1425" w:type="dxa"/>
            <w:tcMar>
              <w:left w:w="105" w:type="dxa"/>
              <w:right w:w="105" w:type="dxa"/>
            </w:tcMar>
          </w:tcPr>
          <w:p w14:paraId="02F3DC23" w14:textId="6E0F5B45" w:rsidR="2B5D5134" w:rsidRPr="001A6DE2" w:rsidRDefault="2B5D5134"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 xml:space="preserve">584 patients entered the open dose optimisation phase of the </w:t>
            </w:r>
            <w:r w:rsidRPr="001A6DE2">
              <w:rPr>
                <w:rFonts w:ascii="Calibri" w:eastAsia="Calibri" w:hAnsi="Calibri" w:cs="Calibri"/>
                <w:color w:val="000000" w:themeColor="text1"/>
                <w:sz w:val="18"/>
                <w:szCs w:val="18"/>
                <w:lang w:val="en-US"/>
              </w:rPr>
              <w:lastRenderedPageBreak/>
              <w:t>725 pateints [12]</w:t>
            </w:r>
          </w:p>
        </w:tc>
        <w:tc>
          <w:tcPr>
            <w:tcW w:w="5580" w:type="dxa"/>
            <w:tcMar>
              <w:left w:w="105" w:type="dxa"/>
              <w:right w:w="105" w:type="dxa"/>
            </w:tcMar>
          </w:tcPr>
          <w:p w14:paraId="5FF90EF9" w14:textId="1B591D2E" w:rsidR="4AC22E0D" w:rsidRPr="001A6DE2" w:rsidRDefault="4AC22E0D"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lastRenderedPageBreak/>
              <w:t>Patients who participated in the 40-week study [12] enter the dose optimisation phase. They started treatment with MPH-LA 20 mg/day</w:t>
            </w:r>
            <w:r w:rsidR="64141892" w:rsidRPr="001A6DE2">
              <w:rPr>
                <w:rFonts w:ascii="Calibri" w:eastAsia="Calibri" w:hAnsi="Calibri" w:cs="Calibri"/>
                <w:color w:val="000000" w:themeColor="text1"/>
                <w:sz w:val="18"/>
                <w:szCs w:val="18"/>
                <w:lang w:val="en-US"/>
              </w:rPr>
              <w:t xml:space="preserve"> </w:t>
            </w:r>
            <w:r w:rsidRPr="001A6DE2">
              <w:rPr>
                <w:rFonts w:ascii="Calibri" w:eastAsia="Calibri" w:hAnsi="Calibri" w:cs="Calibri"/>
                <w:color w:val="000000" w:themeColor="text1"/>
                <w:sz w:val="18"/>
                <w:szCs w:val="18"/>
                <w:lang w:val="en-US"/>
              </w:rPr>
              <w:t xml:space="preserve"> up/down to an optimal dose (at which there was a balance between symptom and side effect control) of 40, 60 or 80 mg/day in 20 mg/week increments until week 12 or 13 of the ongoing study.</w:t>
            </w:r>
          </w:p>
        </w:tc>
        <w:tc>
          <w:tcPr>
            <w:tcW w:w="1230" w:type="dxa"/>
            <w:tcMar>
              <w:left w:w="105" w:type="dxa"/>
              <w:right w:w="105" w:type="dxa"/>
            </w:tcMar>
          </w:tcPr>
          <w:p w14:paraId="76B1218B" w14:textId="32BE9DA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14:paraId="23AEDD06"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6962F32E" w14:textId="144244B6"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Y Ginsberg [</w:t>
            </w:r>
            <w:r w:rsidR="00CD283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2</w:t>
            </w:r>
            <w:r w:rsidRPr="1988AE1E">
              <w:rPr>
                <w:rFonts w:ascii="Calibri" w:eastAsia="Calibri" w:hAnsi="Calibri" w:cs="Calibri"/>
                <w:color w:val="000000" w:themeColor="text1"/>
                <w:sz w:val="18"/>
                <w:szCs w:val="18"/>
              </w:rPr>
              <w:t>]</w:t>
            </w:r>
          </w:p>
        </w:tc>
        <w:tc>
          <w:tcPr>
            <w:tcW w:w="705" w:type="dxa"/>
            <w:tcMar>
              <w:left w:w="105" w:type="dxa"/>
              <w:right w:w="105" w:type="dxa"/>
            </w:tcMar>
          </w:tcPr>
          <w:p w14:paraId="52FCE648" w14:textId="32ECD51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2014</w:t>
            </w:r>
          </w:p>
        </w:tc>
        <w:tc>
          <w:tcPr>
            <w:tcW w:w="990" w:type="dxa"/>
            <w:tcMar>
              <w:left w:w="105" w:type="dxa"/>
              <w:right w:w="105" w:type="dxa"/>
            </w:tcMar>
          </w:tcPr>
          <w:p w14:paraId="483AFFF8" w14:textId="55001FD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w:t>
            </w:r>
            <w:r w:rsidR="57184135" w:rsidRPr="1988AE1E">
              <w:rPr>
                <w:rFonts w:ascii="Calibri" w:eastAsia="Calibri" w:hAnsi="Calibri" w:cs="Calibri"/>
                <w:color w:val="000000" w:themeColor="text1"/>
                <w:sz w:val="18"/>
                <w:szCs w:val="18"/>
              </w:rPr>
              <w:t>ot</w:t>
            </w:r>
            <w:r w:rsidRPr="1988AE1E">
              <w:rPr>
                <w:rFonts w:ascii="Calibri" w:eastAsia="Calibri" w:hAnsi="Calibri" w:cs="Calibri"/>
                <w:color w:val="000000" w:themeColor="text1"/>
                <w:sz w:val="18"/>
                <w:szCs w:val="18"/>
              </w:rPr>
              <w:t xml:space="preserve"> RTC</w:t>
            </w:r>
          </w:p>
        </w:tc>
        <w:tc>
          <w:tcPr>
            <w:tcW w:w="1095" w:type="dxa"/>
            <w:tcMar>
              <w:left w:w="105" w:type="dxa"/>
              <w:right w:w="105" w:type="dxa"/>
            </w:tcMar>
          </w:tcPr>
          <w:p w14:paraId="1EE2342E" w14:textId="6D2D548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26</w:t>
            </w:r>
            <w:r w:rsidR="50C7B7A6" w:rsidRPr="1988AE1E">
              <w:rPr>
                <w:rFonts w:ascii="Calibri" w:eastAsia="Calibri" w:hAnsi="Calibri" w:cs="Calibri"/>
                <w:color w:val="000000" w:themeColor="text1"/>
                <w:sz w:val="18"/>
                <w:szCs w:val="18"/>
              </w:rPr>
              <w:t xml:space="preserve"> weeks maintenance phase</w:t>
            </w:r>
            <w:r w:rsidRPr="1988AE1E">
              <w:rPr>
                <w:rFonts w:ascii="Calibri" w:eastAsia="Calibri" w:hAnsi="Calibri" w:cs="Calibri"/>
                <w:color w:val="000000" w:themeColor="text1"/>
                <w:sz w:val="18"/>
                <w:szCs w:val="18"/>
              </w:rPr>
              <w:t xml:space="preserve"> </w:t>
            </w:r>
          </w:p>
        </w:tc>
        <w:tc>
          <w:tcPr>
            <w:tcW w:w="1140" w:type="dxa"/>
            <w:tcMar>
              <w:left w:w="105" w:type="dxa"/>
              <w:right w:w="105" w:type="dxa"/>
            </w:tcMar>
          </w:tcPr>
          <w:p w14:paraId="2AC4D7FB" w14:textId="4F998B5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MPH LA</w:t>
            </w:r>
          </w:p>
        </w:tc>
        <w:tc>
          <w:tcPr>
            <w:tcW w:w="765" w:type="dxa"/>
            <w:tcMar>
              <w:left w:w="105" w:type="dxa"/>
              <w:right w:w="105" w:type="dxa"/>
            </w:tcMar>
          </w:tcPr>
          <w:p w14:paraId="624A6DDD" w14:textId="7E50CCE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18-60</w:t>
            </w:r>
          </w:p>
        </w:tc>
        <w:tc>
          <w:tcPr>
            <w:tcW w:w="1425" w:type="dxa"/>
            <w:tcMar>
              <w:left w:w="105" w:type="dxa"/>
              <w:right w:w="105" w:type="dxa"/>
            </w:tcMar>
          </w:tcPr>
          <w:p w14:paraId="6239812F" w14:textId="25CD5930" w:rsidR="73ED5C9E" w:rsidRPr="001A6DE2" w:rsidRDefault="73ED5C9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298 patients out of 725 who started the first phase of the study [12].</w:t>
            </w:r>
          </w:p>
        </w:tc>
        <w:tc>
          <w:tcPr>
            <w:tcW w:w="5580" w:type="dxa"/>
            <w:tcMar>
              <w:left w:w="105" w:type="dxa"/>
              <w:right w:w="105" w:type="dxa"/>
            </w:tcMar>
          </w:tcPr>
          <w:p w14:paraId="1D9ED616" w14:textId="472313E5" w:rsidR="13C0D63D" w:rsidRPr="001A6DE2" w:rsidRDefault="13C0D63D"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Eligible patients participating in the extension study [12,13] started treatment with MPH-LA at 20 mg and increased to optimal doses of 40, 60 or 80 mg/day in 20 mg/week increments for the first three weeks of the extension study (i.e. week 41-43 of the study). The investigator had the flexibility to adjust doses as necessary (between weeks 44 and 66), as long as the dose remained in the MPH-LA range of 40-80 mg/day.</w:t>
            </w:r>
          </w:p>
        </w:tc>
        <w:tc>
          <w:tcPr>
            <w:tcW w:w="1230" w:type="dxa"/>
            <w:tcMar>
              <w:left w:w="105" w:type="dxa"/>
              <w:right w:w="105" w:type="dxa"/>
            </w:tcMar>
          </w:tcPr>
          <w:p w14:paraId="212102F3" w14:textId="3F2E2B56"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w:t>
            </w:r>
          </w:p>
        </w:tc>
      </w:tr>
      <w:tr w:rsidR="1988AE1E" w14:paraId="3ABAB9E5"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21229635" w14:textId="783F0D5C"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Nagahide Takahashi [</w:t>
            </w:r>
            <w:r w:rsidR="00D1477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3</w:t>
            </w:r>
            <w:r w:rsidRPr="1988AE1E">
              <w:rPr>
                <w:rFonts w:ascii="Calibri" w:eastAsia="Calibri" w:hAnsi="Calibri" w:cs="Calibri"/>
                <w:color w:val="000000" w:themeColor="text1"/>
                <w:sz w:val="18"/>
                <w:szCs w:val="18"/>
              </w:rPr>
              <w:t>]</w:t>
            </w:r>
          </w:p>
        </w:tc>
        <w:tc>
          <w:tcPr>
            <w:tcW w:w="705" w:type="dxa"/>
            <w:tcMar>
              <w:left w:w="105" w:type="dxa"/>
              <w:right w:w="105" w:type="dxa"/>
            </w:tcMar>
          </w:tcPr>
          <w:p w14:paraId="6BA3DEAA" w14:textId="69DB86B4"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2014</w:t>
            </w:r>
          </w:p>
        </w:tc>
        <w:tc>
          <w:tcPr>
            <w:tcW w:w="990" w:type="dxa"/>
            <w:tcMar>
              <w:left w:w="105" w:type="dxa"/>
              <w:right w:w="105" w:type="dxa"/>
            </w:tcMar>
          </w:tcPr>
          <w:p w14:paraId="44DF0C7F" w14:textId="5D5135B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03EC93F0" w14:textId="14D11A1A"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8 </w:t>
            </w:r>
            <w:r w:rsidR="26E17DBE" w:rsidRPr="1988AE1E">
              <w:rPr>
                <w:rFonts w:ascii="Calibri" w:eastAsia="Calibri" w:hAnsi="Calibri" w:cs="Calibri"/>
                <w:color w:val="000000" w:themeColor="text1"/>
                <w:sz w:val="18"/>
                <w:szCs w:val="18"/>
              </w:rPr>
              <w:t>weeks</w:t>
            </w:r>
          </w:p>
        </w:tc>
        <w:tc>
          <w:tcPr>
            <w:tcW w:w="1140" w:type="dxa"/>
            <w:tcMar>
              <w:left w:w="105" w:type="dxa"/>
              <w:right w:w="105" w:type="dxa"/>
            </w:tcMar>
          </w:tcPr>
          <w:p w14:paraId="049CD2F3" w14:textId="5AF36B1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3AEABB2E" w14:textId="6B66DD2A"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18-64</w:t>
            </w:r>
          </w:p>
        </w:tc>
        <w:tc>
          <w:tcPr>
            <w:tcW w:w="1425" w:type="dxa"/>
            <w:tcMar>
              <w:left w:w="105" w:type="dxa"/>
              <w:right w:w="105" w:type="dxa"/>
            </w:tcMar>
          </w:tcPr>
          <w:p w14:paraId="0F6BADB2" w14:textId="28997176"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284</w:t>
            </w:r>
          </w:p>
        </w:tc>
        <w:tc>
          <w:tcPr>
            <w:tcW w:w="5580" w:type="dxa"/>
            <w:tcMar>
              <w:left w:w="105" w:type="dxa"/>
              <w:right w:w="105" w:type="dxa"/>
            </w:tcMar>
          </w:tcPr>
          <w:p w14:paraId="10B4B161" w14:textId="42103429" w:rsidR="336D2FBE" w:rsidRPr="001A6DE2" w:rsidRDefault="336D2FB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Eligible patients were randomly allocated in a 1: 1 ratio to the group receiving OROS MPH or placebo. Initially, patients received OROS MPH 18 mg/day or placebo for the first week. The dose was then increased by 18 mg over the following weeks to a maximum dose of 72 mg/day until an individually optimised dose was achieved. If necessary for safety reasons, the dose could be reduced by 18 mg once during the dose adjustment period by the investigator. Once the patient's dose was reduced, it could not be increased thereafter.</w:t>
            </w:r>
          </w:p>
        </w:tc>
        <w:tc>
          <w:tcPr>
            <w:tcW w:w="1230" w:type="dxa"/>
            <w:tcMar>
              <w:left w:w="105" w:type="dxa"/>
              <w:right w:w="105" w:type="dxa"/>
            </w:tcMar>
          </w:tcPr>
          <w:p w14:paraId="20365340" w14:textId="42C4905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14:paraId="47E451BE"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6C49011F" w14:textId="182056AB"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Muhammad Muzaffar Mahmood [</w:t>
            </w:r>
            <w:r w:rsidR="00D1477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4</w:t>
            </w:r>
            <w:r w:rsidRPr="1988AE1E">
              <w:rPr>
                <w:rFonts w:ascii="Calibri" w:eastAsia="Calibri" w:hAnsi="Calibri" w:cs="Calibri"/>
                <w:color w:val="000000" w:themeColor="text1"/>
                <w:sz w:val="18"/>
                <w:szCs w:val="18"/>
              </w:rPr>
              <w:t>]</w:t>
            </w:r>
          </w:p>
        </w:tc>
        <w:tc>
          <w:tcPr>
            <w:tcW w:w="705" w:type="dxa"/>
            <w:tcMar>
              <w:left w:w="105" w:type="dxa"/>
              <w:right w:w="105" w:type="dxa"/>
            </w:tcMar>
          </w:tcPr>
          <w:p w14:paraId="3B90EFB4" w14:textId="75A21E3C"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2016</w:t>
            </w:r>
          </w:p>
        </w:tc>
        <w:tc>
          <w:tcPr>
            <w:tcW w:w="990" w:type="dxa"/>
            <w:tcMar>
              <w:left w:w="105" w:type="dxa"/>
              <w:right w:w="105" w:type="dxa"/>
            </w:tcMar>
          </w:tcPr>
          <w:p w14:paraId="533FABDD" w14:textId="4ACF25A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C</w:t>
            </w:r>
            <w:r w:rsidR="72748E85" w:rsidRPr="1988AE1E">
              <w:rPr>
                <w:rFonts w:ascii="Calibri" w:eastAsia="Calibri" w:hAnsi="Calibri" w:cs="Calibri"/>
                <w:color w:val="000000" w:themeColor="text1"/>
                <w:sz w:val="18"/>
                <w:szCs w:val="18"/>
              </w:rPr>
              <w:t>ase Report</w:t>
            </w:r>
          </w:p>
        </w:tc>
        <w:tc>
          <w:tcPr>
            <w:tcW w:w="1095" w:type="dxa"/>
            <w:tcMar>
              <w:left w:w="105" w:type="dxa"/>
              <w:right w:w="105" w:type="dxa"/>
            </w:tcMar>
          </w:tcPr>
          <w:p w14:paraId="2BD24247" w14:textId="195D865C" w:rsidR="284C0931" w:rsidRDefault="284C0931"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Not Applicable</w:t>
            </w:r>
          </w:p>
        </w:tc>
        <w:tc>
          <w:tcPr>
            <w:tcW w:w="1140" w:type="dxa"/>
            <w:tcMar>
              <w:left w:w="105" w:type="dxa"/>
              <w:right w:w="105" w:type="dxa"/>
            </w:tcMar>
          </w:tcPr>
          <w:p w14:paraId="78945B7F" w14:textId="36E27A99" w:rsidR="3C0F9D46" w:rsidRDefault="3C0F9D46"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lack of information</w:t>
            </w:r>
          </w:p>
        </w:tc>
        <w:tc>
          <w:tcPr>
            <w:tcW w:w="765" w:type="dxa"/>
            <w:tcMar>
              <w:left w:w="105" w:type="dxa"/>
              <w:right w:w="105" w:type="dxa"/>
            </w:tcMar>
          </w:tcPr>
          <w:p w14:paraId="646A432C" w14:textId="6524536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30 </w:t>
            </w:r>
          </w:p>
        </w:tc>
        <w:tc>
          <w:tcPr>
            <w:tcW w:w="1425" w:type="dxa"/>
            <w:tcMar>
              <w:left w:w="105" w:type="dxa"/>
              <w:right w:w="105" w:type="dxa"/>
            </w:tcMar>
          </w:tcPr>
          <w:p w14:paraId="199F71E0" w14:textId="650A9CE7" w:rsidR="6E0AF85C" w:rsidRDefault="6E0AF85C"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One patient's description.</w:t>
            </w:r>
          </w:p>
        </w:tc>
        <w:tc>
          <w:tcPr>
            <w:tcW w:w="5580" w:type="dxa"/>
            <w:tcMar>
              <w:left w:w="105" w:type="dxa"/>
              <w:right w:w="105" w:type="dxa"/>
            </w:tcMar>
          </w:tcPr>
          <w:p w14:paraId="5C4570B7" w14:textId="3816ACAA" w:rsidR="64C4CF9B" w:rsidRPr="001A6DE2" w:rsidRDefault="64C4CF9B"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lang w:val="en-US"/>
              </w:rPr>
            </w:pPr>
            <w:r w:rsidRPr="001A6DE2">
              <w:rPr>
                <w:rFonts w:ascii="Calibri" w:eastAsia="Calibri" w:hAnsi="Calibri" w:cs="Calibri"/>
                <w:color w:val="000000" w:themeColor="text1"/>
                <w:sz w:val="18"/>
                <w:szCs w:val="18"/>
                <w:lang w:val="en-US"/>
              </w:rPr>
              <w:t>A 30-year-old patient was hospitalised for acute anterior ST-segment elevation myocardial infarction. Coronary angiography did not show any coronary artery obstruction, and coronary artery spasm was proposed as the likely mechanism of AMI, and could be caused by methylphenidate. The patient received antiplatelet therapy with statins, beta-blockers and ACE-I therapy, and methylphenidate therapy was stopped.</w:t>
            </w:r>
          </w:p>
        </w:tc>
        <w:tc>
          <w:tcPr>
            <w:tcW w:w="1230" w:type="dxa"/>
            <w:tcMar>
              <w:left w:w="105" w:type="dxa"/>
              <w:right w:w="105" w:type="dxa"/>
            </w:tcMar>
          </w:tcPr>
          <w:p w14:paraId="3F9DE418" w14:textId="3085ED58"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w:t>
            </w:r>
          </w:p>
        </w:tc>
      </w:tr>
      <w:tr w:rsidR="1988AE1E" w14:paraId="35304B91"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54CDE5E8" w14:textId="25AD7073"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David W Goodman [</w:t>
            </w:r>
            <w:r w:rsidR="00D1477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5</w:t>
            </w:r>
            <w:r w:rsidRPr="1988AE1E">
              <w:rPr>
                <w:rFonts w:ascii="Calibri" w:eastAsia="Calibri" w:hAnsi="Calibri" w:cs="Calibri"/>
                <w:color w:val="000000" w:themeColor="text1"/>
                <w:sz w:val="18"/>
                <w:szCs w:val="18"/>
              </w:rPr>
              <w:t>]</w:t>
            </w:r>
          </w:p>
        </w:tc>
        <w:tc>
          <w:tcPr>
            <w:tcW w:w="705" w:type="dxa"/>
            <w:tcMar>
              <w:left w:w="105" w:type="dxa"/>
              <w:right w:w="105" w:type="dxa"/>
            </w:tcMar>
          </w:tcPr>
          <w:p w14:paraId="57F6FE6F" w14:textId="5165024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2017</w:t>
            </w:r>
          </w:p>
        </w:tc>
        <w:tc>
          <w:tcPr>
            <w:tcW w:w="990" w:type="dxa"/>
            <w:tcMar>
              <w:left w:w="105" w:type="dxa"/>
              <w:right w:w="105" w:type="dxa"/>
            </w:tcMar>
          </w:tcPr>
          <w:p w14:paraId="049B7471" w14:textId="0A4AE7A6"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7F72C7C8" w14:textId="560B826D"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6 </w:t>
            </w:r>
            <w:r w:rsidR="3BEF8722" w:rsidRPr="1988AE1E">
              <w:rPr>
                <w:rFonts w:ascii="Calibri" w:eastAsia="Calibri" w:hAnsi="Calibri" w:cs="Calibri"/>
                <w:color w:val="000000" w:themeColor="text1"/>
                <w:sz w:val="18"/>
                <w:szCs w:val="18"/>
              </w:rPr>
              <w:t>weeks</w:t>
            </w:r>
          </w:p>
        </w:tc>
        <w:tc>
          <w:tcPr>
            <w:tcW w:w="1140" w:type="dxa"/>
            <w:tcMar>
              <w:left w:w="105" w:type="dxa"/>
              <w:right w:w="105" w:type="dxa"/>
            </w:tcMar>
          </w:tcPr>
          <w:p w14:paraId="4B5EF18C" w14:textId="75AE6BB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OROS MPH</w:t>
            </w:r>
          </w:p>
        </w:tc>
        <w:tc>
          <w:tcPr>
            <w:tcW w:w="765" w:type="dxa"/>
            <w:tcMar>
              <w:left w:w="105" w:type="dxa"/>
              <w:right w:w="105" w:type="dxa"/>
            </w:tcMar>
          </w:tcPr>
          <w:p w14:paraId="657D2C0E" w14:textId="1D8B2D7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18-65</w:t>
            </w:r>
          </w:p>
        </w:tc>
        <w:tc>
          <w:tcPr>
            <w:tcW w:w="1425" w:type="dxa"/>
            <w:tcMar>
              <w:left w:w="105" w:type="dxa"/>
              <w:right w:w="105" w:type="dxa"/>
            </w:tcMar>
          </w:tcPr>
          <w:p w14:paraId="2AE427FC" w14:textId="58594CFF"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357</w:t>
            </w:r>
          </w:p>
        </w:tc>
        <w:tc>
          <w:tcPr>
            <w:tcW w:w="5580" w:type="dxa"/>
            <w:tcMar>
              <w:left w:w="105" w:type="dxa"/>
              <w:right w:w="105" w:type="dxa"/>
            </w:tcMar>
          </w:tcPr>
          <w:p w14:paraId="287073FA" w14:textId="57DC9F90" w:rsidR="12BFA257" w:rsidRDefault="12BFA257"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Subjects were randomly allocated to the 18 mg/d OROS methylphenidate treatment group or matching placebo. The treatment dose could be increased at each of 3 consecutive weekly visits to 36 mg, 54 mg and 72 mg (maximum) until the patient reached an AISRS score &lt; 18 or the tolerance limit.</w:t>
            </w:r>
          </w:p>
        </w:tc>
        <w:tc>
          <w:tcPr>
            <w:tcW w:w="1230" w:type="dxa"/>
            <w:tcMar>
              <w:left w:w="105" w:type="dxa"/>
              <w:right w:w="105" w:type="dxa"/>
            </w:tcMar>
          </w:tcPr>
          <w:p w14:paraId="3AAFAB44" w14:textId="08BEB86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w:t>
            </w:r>
          </w:p>
        </w:tc>
      </w:tr>
      <w:tr w:rsidR="1988AE1E" w14:paraId="75705C0F" w14:textId="77777777" w:rsidTr="001A6DE2">
        <w:trPr>
          <w:trHeight w:val="570"/>
        </w:trPr>
        <w:tc>
          <w:tcPr>
            <w:cnfStyle w:val="001000000000" w:firstRow="0" w:lastRow="0" w:firstColumn="1" w:lastColumn="0" w:oddVBand="0" w:evenVBand="0" w:oddHBand="0" w:evenHBand="0" w:firstRowFirstColumn="0" w:firstRowLastColumn="0" w:lastRowFirstColumn="0" w:lastRowLastColumn="0"/>
            <w:tcW w:w="1125" w:type="dxa"/>
            <w:tcMar>
              <w:left w:w="105" w:type="dxa"/>
              <w:right w:w="105" w:type="dxa"/>
            </w:tcMar>
          </w:tcPr>
          <w:p w14:paraId="66622BEC" w14:textId="1C6EF730"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Elliyeh Ghadrdan [</w:t>
            </w:r>
            <w:r w:rsidR="00D1477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6</w:t>
            </w:r>
            <w:r w:rsidRPr="1988AE1E">
              <w:rPr>
                <w:rFonts w:ascii="Calibri" w:eastAsia="Calibri" w:hAnsi="Calibri" w:cs="Calibri"/>
                <w:color w:val="000000" w:themeColor="text1"/>
                <w:sz w:val="18"/>
                <w:szCs w:val="18"/>
              </w:rPr>
              <w:t>]</w:t>
            </w:r>
          </w:p>
        </w:tc>
        <w:tc>
          <w:tcPr>
            <w:tcW w:w="705" w:type="dxa"/>
            <w:tcMar>
              <w:left w:w="105" w:type="dxa"/>
              <w:right w:w="105" w:type="dxa"/>
            </w:tcMar>
          </w:tcPr>
          <w:p w14:paraId="145BD926" w14:textId="6BD4AC8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2018</w:t>
            </w:r>
          </w:p>
        </w:tc>
        <w:tc>
          <w:tcPr>
            <w:tcW w:w="990" w:type="dxa"/>
            <w:tcMar>
              <w:left w:w="105" w:type="dxa"/>
              <w:right w:w="105" w:type="dxa"/>
            </w:tcMar>
          </w:tcPr>
          <w:p w14:paraId="2C6EE73E" w14:textId="6C9DBC2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C</w:t>
            </w:r>
            <w:r w:rsidR="34E8FD25" w:rsidRPr="1988AE1E">
              <w:rPr>
                <w:rFonts w:ascii="Calibri" w:eastAsia="Calibri" w:hAnsi="Calibri" w:cs="Calibri"/>
                <w:color w:val="000000" w:themeColor="text1"/>
                <w:sz w:val="18"/>
                <w:szCs w:val="18"/>
              </w:rPr>
              <w:t>ase Report</w:t>
            </w:r>
          </w:p>
        </w:tc>
        <w:tc>
          <w:tcPr>
            <w:tcW w:w="1095" w:type="dxa"/>
            <w:tcMar>
              <w:left w:w="105" w:type="dxa"/>
              <w:right w:w="105" w:type="dxa"/>
            </w:tcMar>
          </w:tcPr>
          <w:p w14:paraId="3063EEED" w14:textId="3643A569" w:rsidR="0DEF745D" w:rsidRDefault="0DEF745D"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Not applicable</w:t>
            </w:r>
          </w:p>
        </w:tc>
        <w:tc>
          <w:tcPr>
            <w:tcW w:w="1140" w:type="dxa"/>
            <w:tcMar>
              <w:left w:w="105" w:type="dxa"/>
              <w:right w:w="105" w:type="dxa"/>
            </w:tcMar>
          </w:tcPr>
          <w:p w14:paraId="09229C15" w14:textId="666A66AC" w:rsidR="077BE8D9" w:rsidRDefault="077BE8D9"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lack of information</w:t>
            </w:r>
          </w:p>
        </w:tc>
        <w:tc>
          <w:tcPr>
            <w:tcW w:w="765" w:type="dxa"/>
            <w:tcMar>
              <w:left w:w="105" w:type="dxa"/>
              <w:right w:w="105" w:type="dxa"/>
            </w:tcMar>
          </w:tcPr>
          <w:p w14:paraId="005B0CF9" w14:textId="5BF82D63"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65</w:t>
            </w:r>
          </w:p>
        </w:tc>
        <w:tc>
          <w:tcPr>
            <w:tcW w:w="1425" w:type="dxa"/>
            <w:tcMar>
              <w:left w:w="105" w:type="dxa"/>
              <w:right w:w="105" w:type="dxa"/>
            </w:tcMar>
          </w:tcPr>
          <w:p w14:paraId="3B61F65B" w14:textId="565AFB00" w:rsidR="2BBF7376" w:rsidRDefault="2BBF7376"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description of one patient</w:t>
            </w:r>
          </w:p>
        </w:tc>
        <w:tc>
          <w:tcPr>
            <w:tcW w:w="5580" w:type="dxa"/>
            <w:tcMar>
              <w:left w:w="105" w:type="dxa"/>
              <w:right w:w="105" w:type="dxa"/>
            </w:tcMar>
          </w:tcPr>
          <w:p w14:paraId="4CDC7873" w14:textId="5A90A1AA" w:rsidR="2747B093" w:rsidRDefault="2747B093"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This case presents psychotic symptoms caused by methylphenidate in a 65-year-old woman who was taking this medication for ADHD. She had </w:t>
            </w:r>
            <w:r w:rsidRPr="1988AE1E">
              <w:rPr>
                <w:rFonts w:ascii="Calibri" w:eastAsia="Calibri" w:hAnsi="Calibri" w:cs="Calibri"/>
                <w:color w:val="000000" w:themeColor="text1"/>
                <w:sz w:val="18"/>
                <w:szCs w:val="18"/>
              </w:rPr>
              <w:lastRenderedPageBreak/>
              <w:t>been taking three to four methylphenidate hydrochloride tablets daily for several months and thought they were sleeping pills.</w:t>
            </w:r>
          </w:p>
        </w:tc>
        <w:tc>
          <w:tcPr>
            <w:tcW w:w="1230" w:type="dxa"/>
            <w:tcMar>
              <w:left w:w="105" w:type="dxa"/>
              <w:right w:w="105" w:type="dxa"/>
            </w:tcMar>
          </w:tcPr>
          <w:p w14:paraId="6325E7D9" w14:textId="31FC8D69"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lastRenderedPageBreak/>
              <w:t>3</w:t>
            </w:r>
          </w:p>
        </w:tc>
      </w:tr>
      <w:tr w:rsidR="1988AE1E" w14:paraId="12BBD6A6" w14:textId="77777777" w:rsidTr="001A6DE2">
        <w:trPr>
          <w:trHeight w:val="375"/>
        </w:trPr>
        <w:tc>
          <w:tcPr>
            <w:cnfStyle w:val="001000000000" w:firstRow="0" w:lastRow="0" w:firstColumn="1" w:lastColumn="0" w:oddVBand="0" w:evenVBand="0" w:oddHBand="0" w:evenHBand="0" w:firstRowFirstColumn="0" w:firstRowLastColumn="0" w:lastRowFirstColumn="0" w:lastRowLastColumn="0"/>
            <w:tcW w:w="1125" w:type="dxa"/>
            <w:vMerge w:val="restart"/>
            <w:tcMar>
              <w:left w:w="105" w:type="dxa"/>
              <w:right w:w="105" w:type="dxa"/>
            </w:tcMar>
          </w:tcPr>
          <w:p w14:paraId="72DACD6D" w14:textId="6D244C88" w:rsidR="1988AE1E" w:rsidRDefault="1988AE1E" w:rsidP="1988AE1E">
            <w:pPr>
              <w:spacing w:after="200" w:line="276" w:lineRule="auto"/>
              <w:jc w:val="center"/>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Margaret D Weiss [</w:t>
            </w:r>
            <w:r w:rsidR="00D14770">
              <w:rPr>
                <w:rFonts w:ascii="Calibri" w:eastAsia="Calibri" w:hAnsi="Calibri" w:cs="Calibri"/>
                <w:color w:val="000000" w:themeColor="text1"/>
                <w:sz w:val="18"/>
                <w:szCs w:val="18"/>
              </w:rPr>
              <w:t>4</w:t>
            </w:r>
            <w:r w:rsidR="007819FC">
              <w:rPr>
                <w:rFonts w:ascii="Calibri" w:eastAsia="Calibri" w:hAnsi="Calibri" w:cs="Calibri"/>
                <w:color w:val="000000" w:themeColor="text1"/>
                <w:sz w:val="18"/>
                <w:szCs w:val="18"/>
              </w:rPr>
              <w:t>7</w:t>
            </w:r>
            <w:r w:rsidRPr="1988AE1E">
              <w:rPr>
                <w:rFonts w:ascii="Calibri" w:eastAsia="Calibri" w:hAnsi="Calibri" w:cs="Calibri"/>
                <w:color w:val="000000" w:themeColor="text1"/>
                <w:sz w:val="18"/>
                <w:szCs w:val="18"/>
              </w:rPr>
              <w:t>]</w:t>
            </w:r>
          </w:p>
        </w:tc>
        <w:tc>
          <w:tcPr>
            <w:tcW w:w="705" w:type="dxa"/>
            <w:vMerge w:val="restart"/>
            <w:tcMar>
              <w:left w:w="105" w:type="dxa"/>
              <w:right w:w="105" w:type="dxa"/>
            </w:tcMar>
          </w:tcPr>
          <w:p w14:paraId="5FAC7989" w14:textId="4BC9F78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2021</w:t>
            </w:r>
          </w:p>
        </w:tc>
        <w:tc>
          <w:tcPr>
            <w:tcW w:w="990" w:type="dxa"/>
            <w:vMerge w:val="restart"/>
            <w:tcMar>
              <w:left w:w="105" w:type="dxa"/>
              <w:right w:w="105" w:type="dxa"/>
            </w:tcMar>
          </w:tcPr>
          <w:p w14:paraId="3B7AB83F" w14:textId="0F40045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RTC</w:t>
            </w:r>
          </w:p>
        </w:tc>
        <w:tc>
          <w:tcPr>
            <w:tcW w:w="1095" w:type="dxa"/>
            <w:tcMar>
              <w:left w:w="105" w:type="dxa"/>
              <w:right w:w="105" w:type="dxa"/>
            </w:tcMar>
          </w:tcPr>
          <w:p w14:paraId="1E712A44" w14:textId="015AC18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4 </w:t>
            </w:r>
            <w:r w:rsidR="35D274E7" w:rsidRPr="1988AE1E">
              <w:rPr>
                <w:rFonts w:ascii="Calibri" w:eastAsia="Calibri" w:hAnsi="Calibri" w:cs="Calibri"/>
                <w:color w:val="000000" w:themeColor="text1"/>
                <w:sz w:val="18"/>
                <w:szCs w:val="18"/>
              </w:rPr>
              <w:t>weeks double-blinde phase</w:t>
            </w:r>
          </w:p>
        </w:tc>
        <w:tc>
          <w:tcPr>
            <w:tcW w:w="1140" w:type="dxa"/>
            <w:vMerge w:val="restart"/>
            <w:tcMar>
              <w:left w:w="105" w:type="dxa"/>
              <w:right w:w="105" w:type="dxa"/>
            </w:tcMar>
          </w:tcPr>
          <w:p w14:paraId="312A393C" w14:textId="2036291E"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PRC-063</w:t>
            </w:r>
          </w:p>
        </w:tc>
        <w:tc>
          <w:tcPr>
            <w:tcW w:w="765" w:type="dxa"/>
            <w:vMerge w:val="restart"/>
            <w:tcMar>
              <w:left w:w="105" w:type="dxa"/>
              <w:right w:w="105" w:type="dxa"/>
            </w:tcMar>
          </w:tcPr>
          <w:p w14:paraId="5110F12C" w14:textId="14838B70"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18+</w:t>
            </w:r>
          </w:p>
        </w:tc>
        <w:tc>
          <w:tcPr>
            <w:tcW w:w="1425" w:type="dxa"/>
            <w:tcMar>
              <w:left w:w="105" w:type="dxa"/>
              <w:right w:w="105" w:type="dxa"/>
            </w:tcMar>
          </w:tcPr>
          <w:p w14:paraId="5833E523" w14:textId="29967C8B"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375</w:t>
            </w:r>
          </w:p>
        </w:tc>
        <w:tc>
          <w:tcPr>
            <w:tcW w:w="5580" w:type="dxa"/>
            <w:tcMar>
              <w:left w:w="105" w:type="dxa"/>
              <w:right w:w="105" w:type="dxa"/>
            </w:tcMar>
          </w:tcPr>
          <w:p w14:paraId="34CA5CC6" w14:textId="33AA3AF7" w:rsidR="25EEE660" w:rsidRDefault="25EEE660"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Eligible participants were randomly allocated in a 1: 1: 1: 1: 1 ratio to receive 25, 45, 70 or 100 mg/day of PRC-063 or matching placebo. Participants randomised to the higher dose groups increased the dose of PRC-063 each week until the randomised dose was reached. Participants not enrolled in the </w:t>
            </w:r>
            <w:r w:rsidR="04C1A5FA" w:rsidRPr="1988AE1E">
              <w:rPr>
                <w:rFonts w:ascii="Calibri" w:eastAsia="Calibri" w:hAnsi="Calibri" w:cs="Calibri"/>
                <w:color w:val="000000" w:themeColor="text1"/>
                <w:sz w:val="18"/>
                <w:szCs w:val="18"/>
              </w:rPr>
              <w:t>open label</w:t>
            </w:r>
            <w:r w:rsidRPr="1988AE1E">
              <w:rPr>
                <w:rFonts w:ascii="Calibri" w:eastAsia="Calibri" w:hAnsi="Calibri" w:cs="Calibri"/>
                <w:color w:val="000000" w:themeColor="text1"/>
                <w:sz w:val="18"/>
                <w:szCs w:val="18"/>
              </w:rPr>
              <w:t xml:space="preserve"> study completed a 14-day safety observation.</w:t>
            </w:r>
          </w:p>
        </w:tc>
        <w:tc>
          <w:tcPr>
            <w:tcW w:w="1230" w:type="dxa"/>
            <w:vMerge w:val="restart"/>
            <w:tcMar>
              <w:left w:w="105" w:type="dxa"/>
              <w:right w:w="105" w:type="dxa"/>
            </w:tcMar>
          </w:tcPr>
          <w:p w14:paraId="5C22C82A" w14:textId="5514AC2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1</w:t>
            </w:r>
          </w:p>
        </w:tc>
      </w:tr>
      <w:tr w:rsidR="1988AE1E" w14:paraId="70D90F2E" w14:textId="77777777" w:rsidTr="001A6DE2">
        <w:trPr>
          <w:trHeight w:val="300"/>
        </w:trPr>
        <w:tc>
          <w:tcPr>
            <w:cnfStyle w:val="001000000000" w:firstRow="0" w:lastRow="0" w:firstColumn="1" w:lastColumn="0" w:oddVBand="0" w:evenVBand="0" w:oddHBand="0" w:evenHBand="0" w:firstRowFirstColumn="0" w:firstRowLastColumn="0" w:lastRowFirstColumn="0" w:lastRowLastColumn="0"/>
            <w:tcW w:w="1125" w:type="dxa"/>
            <w:vMerge/>
            <w:vAlign w:val="center"/>
          </w:tcPr>
          <w:p w14:paraId="35AE2434" w14:textId="77777777" w:rsidR="00AF4A81" w:rsidRDefault="00AF4A81"/>
        </w:tc>
        <w:tc>
          <w:tcPr>
            <w:tcW w:w="705" w:type="dxa"/>
            <w:vMerge/>
            <w:vAlign w:val="center"/>
          </w:tcPr>
          <w:p w14:paraId="3E532C8F"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990" w:type="dxa"/>
            <w:vMerge/>
            <w:vAlign w:val="center"/>
          </w:tcPr>
          <w:p w14:paraId="58210A70"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1095" w:type="dxa"/>
            <w:tcMar>
              <w:left w:w="105" w:type="dxa"/>
              <w:right w:w="105" w:type="dxa"/>
            </w:tcMar>
          </w:tcPr>
          <w:p w14:paraId="454FF915" w14:textId="5EC86CD2"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6 </w:t>
            </w:r>
            <w:r w:rsidR="3224BD3E" w:rsidRPr="1988AE1E">
              <w:rPr>
                <w:rFonts w:ascii="Calibri" w:eastAsia="Calibri" w:hAnsi="Calibri" w:cs="Calibri"/>
                <w:color w:val="000000" w:themeColor="text1"/>
                <w:sz w:val="18"/>
                <w:szCs w:val="18"/>
              </w:rPr>
              <w:t>months open phase</w:t>
            </w:r>
          </w:p>
        </w:tc>
        <w:tc>
          <w:tcPr>
            <w:tcW w:w="1140" w:type="dxa"/>
            <w:vMerge/>
            <w:vAlign w:val="center"/>
          </w:tcPr>
          <w:p w14:paraId="4454C415"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765" w:type="dxa"/>
            <w:vMerge/>
            <w:vAlign w:val="center"/>
          </w:tcPr>
          <w:p w14:paraId="49D71480"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c>
          <w:tcPr>
            <w:tcW w:w="1425" w:type="dxa"/>
            <w:tcMar>
              <w:left w:w="105" w:type="dxa"/>
              <w:right w:w="105" w:type="dxa"/>
            </w:tcMar>
          </w:tcPr>
          <w:p w14:paraId="46B2B18B" w14:textId="572EA2E7" w:rsidR="1988AE1E" w:rsidRDefault="1988AE1E"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 xml:space="preserve">184 </w:t>
            </w:r>
            <w:r w:rsidR="03EFC068" w:rsidRPr="1988AE1E">
              <w:rPr>
                <w:rFonts w:ascii="Calibri" w:eastAsia="Calibri" w:hAnsi="Calibri" w:cs="Calibri"/>
                <w:color w:val="000000" w:themeColor="text1"/>
                <w:sz w:val="18"/>
                <w:szCs w:val="18"/>
              </w:rPr>
              <w:t>patients out of 375 who started phase one.</w:t>
            </w:r>
          </w:p>
        </w:tc>
        <w:tc>
          <w:tcPr>
            <w:tcW w:w="5580" w:type="dxa"/>
            <w:tcMar>
              <w:left w:w="105" w:type="dxa"/>
              <w:right w:w="105" w:type="dxa"/>
            </w:tcMar>
          </w:tcPr>
          <w:p w14:paraId="3A7347F7" w14:textId="4D349A3C" w:rsidR="721214EF" w:rsidRDefault="721214EF" w:rsidP="1988AE1E">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sz w:val="18"/>
                <w:szCs w:val="18"/>
              </w:rPr>
            </w:pPr>
            <w:r w:rsidRPr="1988AE1E">
              <w:rPr>
                <w:rFonts w:ascii="Calibri" w:eastAsia="Calibri" w:hAnsi="Calibri" w:cs="Calibri"/>
                <w:color w:val="000000" w:themeColor="text1"/>
                <w:sz w:val="18"/>
                <w:szCs w:val="18"/>
              </w:rPr>
              <w:t>Participants started on the investigator-specified daily dose of PRC-063 on the day following the end of the double-blinde study, regardless of whether the participant had previously received active treatment or placebo. Seven doses of PRC-063 were available in the OL study: 25, 35, 45, 55, 70, 85 and 100 mg/day.</w:t>
            </w:r>
          </w:p>
        </w:tc>
        <w:tc>
          <w:tcPr>
            <w:tcW w:w="1230" w:type="dxa"/>
            <w:vMerge/>
            <w:vAlign w:val="center"/>
          </w:tcPr>
          <w:p w14:paraId="34EC6C04" w14:textId="77777777" w:rsidR="00AF4A81" w:rsidRDefault="00AF4A81">
            <w:pPr>
              <w:cnfStyle w:val="000000000000" w:firstRow="0" w:lastRow="0" w:firstColumn="0" w:lastColumn="0" w:oddVBand="0" w:evenVBand="0" w:oddHBand="0" w:evenHBand="0" w:firstRowFirstColumn="0" w:firstRowLastColumn="0" w:lastRowFirstColumn="0" w:lastRowLastColumn="0"/>
            </w:pPr>
          </w:p>
        </w:tc>
      </w:tr>
    </w:tbl>
    <w:p w14:paraId="57375426" w14:textId="1311AA5F" w:rsidR="00AF4A81" w:rsidRDefault="00AF4A81" w:rsidP="1988AE1E"/>
    <w:sectPr w:rsidR="00AF4A8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59893FE"/>
    <w:rsid w:val="001A6DE2"/>
    <w:rsid w:val="005119A3"/>
    <w:rsid w:val="007819FC"/>
    <w:rsid w:val="00AC504D"/>
    <w:rsid w:val="00AF4A81"/>
    <w:rsid w:val="00CD2830"/>
    <w:rsid w:val="00D14770"/>
    <w:rsid w:val="0128B336"/>
    <w:rsid w:val="01F739E8"/>
    <w:rsid w:val="03EFC068"/>
    <w:rsid w:val="04C1A5FA"/>
    <w:rsid w:val="06D59B92"/>
    <w:rsid w:val="077BE8D9"/>
    <w:rsid w:val="0DEF745D"/>
    <w:rsid w:val="10E6031A"/>
    <w:rsid w:val="112E9869"/>
    <w:rsid w:val="12BFA257"/>
    <w:rsid w:val="13C0D63D"/>
    <w:rsid w:val="159893FE"/>
    <w:rsid w:val="16D296FF"/>
    <w:rsid w:val="184B4ACD"/>
    <w:rsid w:val="1891371D"/>
    <w:rsid w:val="1988AE1E"/>
    <w:rsid w:val="1A1CDFC8"/>
    <w:rsid w:val="1A57FA60"/>
    <w:rsid w:val="2020CED2"/>
    <w:rsid w:val="22E81457"/>
    <w:rsid w:val="2307FA4F"/>
    <w:rsid w:val="23090C99"/>
    <w:rsid w:val="23959424"/>
    <w:rsid w:val="24A3CAB0"/>
    <w:rsid w:val="256F23A8"/>
    <w:rsid w:val="25EEE660"/>
    <w:rsid w:val="26764672"/>
    <w:rsid w:val="26876536"/>
    <w:rsid w:val="26E17DBE"/>
    <w:rsid w:val="2747B093"/>
    <w:rsid w:val="284C0931"/>
    <w:rsid w:val="2B5D5134"/>
    <w:rsid w:val="2BBF7376"/>
    <w:rsid w:val="2DC3CA9B"/>
    <w:rsid w:val="2EDD5AE4"/>
    <w:rsid w:val="3081CA50"/>
    <w:rsid w:val="31939081"/>
    <w:rsid w:val="31FE0B47"/>
    <w:rsid w:val="32060605"/>
    <w:rsid w:val="3224BD3E"/>
    <w:rsid w:val="33260B9F"/>
    <w:rsid w:val="336D2FBE"/>
    <w:rsid w:val="33D04EB4"/>
    <w:rsid w:val="33E97711"/>
    <w:rsid w:val="34C1DC00"/>
    <w:rsid w:val="34E8FD25"/>
    <w:rsid w:val="356C1F15"/>
    <w:rsid w:val="3574A318"/>
    <w:rsid w:val="35948910"/>
    <w:rsid w:val="35D274E7"/>
    <w:rsid w:val="365DAC61"/>
    <w:rsid w:val="36F8D5D6"/>
    <w:rsid w:val="3707EF76"/>
    <w:rsid w:val="3779F65C"/>
    <w:rsid w:val="3A48143B"/>
    <w:rsid w:val="3BEF8722"/>
    <w:rsid w:val="3C0F9D46"/>
    <w:rsid w:val="3CB4D7D2"/>
    <w:rsid w:val="3D85D35D"/>
    <w:rsid w:val="3E50A833"/>
    <w:rsid w:val="3F818622"/>
    <w:rsid w:val="4679269F"/>
    <w:rsid w:val="476CCD99"/>
    <w:rsid w:val="495E0B2B"/>
    <w:rsid w:val="49BC5C71"/>
    <w:rsid w:val="4AC22E0D"/>
    <w:rsid w:val="4C01F5EC"/>
    <w:rsid w:val="4D5D6AF5"/>
    <w:rsid w:val="5089999A"/>
    <w:rsid w:val="50C7B7A6"/>
    <w:rsid w:val="510BB2DD"/>
    <w:rsid w:val="519F901C"/>
    <w:rsid w:val="52713770"/>
    <w:rsid w:val="54D730DE"/>
    <w:rsid w:val="5677E55D"/>
    <w:rsid w:val="56F02FFE"/>
    <w:rsid w:val="57184135"/>
    <w:rsid w:val="576C9141"/>
    <w:rsid w:val="5A84193A"/>
    <w:rsid w:val="5B17ECDC"/>
    <w:rsid w:val="5B99855E"/>
    <w:rsid w:val="5C03C249"/>
    <w:rsid w:val="5CB3BD3D"/>
    <w:rsid w:val="5DA53EBC"/>
    <w:rsid w:val="5FE05B37"/>
    <w:rsid w:val="61872E60"/>
    <w:rsid w:val="64141892"/>
    <w:rsid w:val="6445473A"/>
    <w:rsid w:val="64707E69"/>
    <w:rsid w:val="64C4CF9B"/>
    <w:rsid w:val="676A89C8"/>
    <w:rsid w:val="686BB2C1"/>
    <w:rsid w:val="68F92769"/>
    <w:rsid w:val="6A9F885D"/>
    <w:rsid w:val="6B0EAEA9"/>
    <w:rsid w:val="6BA35383"/>
    <w:rsid w:val="6D10A7FB"/>
    <w:rsid w:val="6D86C63A"/>
    <w:rsid w:val="6E0AF85C"/>
    <w:rsid w:val="6E42546D"/>
    <w:rsid w:val="6F2102CB"/>
    <w:rsid w:val="6FB84529"/>
    <w:rsid w:val="721214EF"/>
    <w:rsid w:val="726E7AC6"/>
    <w:rsid w:val="72748E85"/>
    <w:rsid w:val="73ED5C9E"/>
    <w:rsid w:val="769BDD51"/>
    <w:rsid w:val="769F0C16"/>
    <w:rsid w:val="77B8B61A"/>
    <w:rsid w:val="78535AA2"/>
    <w:rsid w:val="791DA150"/>
    <w:rsid w:val="7C4712C5"/>
    <w:rsid w:val="7CFEA52A"/>
    <w:rsid w:val="7FF773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93FE"/>
  <w15:chartTrackingRefBased/>
  <w15:docId w15:val="{479C5D6E-2D62-4B76-BE7E-CD86847D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i1jasna">
    <w:name w:val="Grid Table 1 Light"/>
    <w:basedOn w:val="Standardowy"/>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DPI31text">
    <w:name w:val="MDPI_3.1_text"/>
    <w:qFormat/>
    <w:rsid w:val="001A6DE2"/>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1414</Words>
  <Characters>8490</Characters>
  <Application>Microsoft Office Word</Application>
  <DocSecurity>0</DocSecurity>
  <Lines>70</Lines>
  <Paragraphs>19</Paragraphs>
  <ScaleCrop>false</ScaleCrop>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Bieś</dc:creator>
  <cp:keywords/>
  <dc:description/>
  <cp:lastModifiedBy>Marek Krzystanek</cp:lastModifiedBy>
  <cp:revision>6</cp:revision>
  <dcterms:created xsi:type="dcterms:W3CDTF">2023-07-06T14:31:00Z</dcterms:created>
  <dcterms:modified xsi:type="dcterms:W3CDTF">2023-09-12T13:09:00Z</dcterms:modified>
</cp:coreProperties>
</file>