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u w:val="single"/>
          <w:rtl w:val="0"/>
        </w:rPr>
        <w:t xml:space="preserve">Protocol for beh_operant.ino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/>
      </w:pPr>
      <w:r w:rsidDel="00000000" w:rsidR="00000000" w:rsidRPr="00000000">
        <w:rPr/>
        <w:drawing>
          <wp:inline distB="114300" distT="114300" distL="114300" distR="114300">
            <wp:extent cx="5943600" cy="3009900"/>
            <wp:effectExtent b="0" l="0" r="0" t="0"/>
            <wp:docPr id="1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09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Program purpose: Operant conditioning for liquid reward or TTL for using external hardware (e.g. lasers for optogenetic stimulation) with wheel rotation as an operant response. Optional use of a </w:t>
      </w:r>
      <w:r w:rsidDel="00000000" w:rsidR="00000000" w:rsidRPr="00000000">
        <w:rPr>
          <w:rtl w:val="0"/>
        </w:rPr>
        <w:t xml:space="preserve">wheel-</w:t>
      </w:r>
      <w:r w:rsidDel="00000000" w:rsidR="00000000" w:rsidRPr="00000000">
        <w:rPr>
          <w:rtl w:val="0"/>
        </w:rPr>
        <w:t xml:space="preserve">brake, retractable spout, and tones for both tasks.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Preparation Instructions: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Around once per week, calibrate the solenoid open duration by following </w:t>
      </w:r>
      <w:r w:rsidDel="00000000" w:rsidR="00000000" w:rsidRPr="00000000">
        <w:rPr>
          <w:i w:val="1"/>
          <w:rtl w:val="0"/>
        </w:rPr>
        <w:t xml:space="preserve">protocol_helper_calibratesolenoid</w:t>
      </w:r>
      <w:r w:rsidDel="00000000" w:rsidR="00000000" w:rsidRPr="00000000">
        <w:rPr>
          <w:rtl w:val="0"/>
        </w:rPr>
        <w:t xml:space="preserve">. Save the solenoid open duration(s) somewhere convenient in a vector format with 1 value per solenoid (e.g. 3 for 3 spouts: each vector would look like  {</w:t>
      </w:r>
      <w:r w:rsidDel="00000000" w:rsidR="00000000" w:rsidRPr="00000000">
        <w:rPr>
          <w:i w:val="1"/>
          <w:rtl w:val="0"/>
        </w:rPr>
        <w:t xml:space="preserve">value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i w:val="1"/>
          <w:rtl w:val="0"/>
        </w:rPr>
        <w:t xml:space="preserve">value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i w:val="1"/>
          <w:rtl w:val="0"/>
        </w:rPr>
        <w:t xml:space="preserve">value</w:t>
      </w:r>
      <w:r w:rsidDel="00000000" w:rsidR="00000000" w:rsidRPr="00000000">
        <w:rPr>
          <w:rtl w:val="0"/>
        </w:rPr>
        <w:t xml:space="preserve">}).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F</w:t>
      </w:r>
      <w:r w:rsidDel="00000000" w:rsidR="00000000" w:rsidRPr="00000000">
        <w:rPr>
          <w:rtl w:val="0"/>
        </w:rPr>
        <w:t xml:space="preserve">ill the solution line(s) by following </w:t>
      </w:r>
      <w:r w:rsidDel="00000000" w:rsidR="00000000" w:rsidRPr="00000000">
        <w:rPr>
          <w:i w:val="1"/>
          <w:rtl w:val="0"/>
        </w:rPr>
        <w:t xml:space="preserve">protocol_helper_opensol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i w:val="1"/>
          <w:rtl w:val="0"/>
        </w:rPr>
        <w:t xml:space="preserve">Optional: connect BNC or TTL outputs from the arduino console to the external hardware. </w:t>
      </w:r>
    </w:p>
    <w:p w:rsidR="00000000" w:rsidDel="00000000" w:rsidP="00000000" w:rsidRDefault="00000000" w:rsidRPr="00000000" w14:paraId="0000000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Arduino Setup Instructions:</w:t>
      </w:r>
    </w:p>
    <w:p w:rsidR="00000000" w:rsidDel="00000000" w:rsidP="00000000" w:rsidRDefault="00000000" w:rsidRPr="00000000" w14:paraId="0000000E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Open the program </w:t>
      </w:r>
    </w:p>
    <w:p w:rsidR="00000000" w:rsidDel="00000000" w:rsidP="00000000" w:rsidRDefault="00000000" w:rsidRPr="00000000" w14:paraId="0000000F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Set the parameters and input / output pins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Carefully read the comments next to each variable</w:t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Upload</w:t>
      </w:r>
      <w:r w:rsidDel="00000000" w:rsidR="00000000" w:rsidRPr="00000000">
        <w:rPr>
          <w:rtl w:val="0"/>
        </w:rPr>
        <w:t xml:space="preserve"> script to arduino by clicking the “Upload” arrow button on the top left corner.</w:t>
      </w:r>
    </w:p>
    <w:p w:rsidR="00000000" w:rsidDel="00000000" w:rsidP="00000000" w:rsidRDefault="00000000" w:rsidRPr="00000000" w14:paraId="00000013">
      <w:pPr>
        <w:jc w:val="center"/>
        <w:rPr/>
      </w:pPr>
      <w:r w:rsidDel="00000000" w:rsidR="00000000" w:rsidRPr="00000000">
        <w:rPr/>
        <w:drawing>
          <wp:inline distB="114300" distT="114300" distL="114300" distR="114300">
            <wp:extent cx="3219450" cy="422199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52141" l="0" r="0" t="25989"/>
                    <a:stretch>
                      <a:fillRect/>
                    </a:stretch>
                  </pic:blipFill>
                  <pic:spPr>
                    <a:xfrm>
                      <a:off x="0" y="0"/>
                      <a:ext cx="3219450" cy="42219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The arduino will now have the script running on it and it will wait until a start command is sent over serial. </w:t>
      </w:r>
    </w:p>
    <w:p w:rsidR="00000000" w:rsidDel="00000000" w:rsidP="00000000" w:rsidRDefault="00000000" w:rsidRPr="00000000" w14:paraId="00000015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sz w:val="24"/>
          <w:szCs w:val="24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Arduino Test Instructions: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left="0" w:firstLine="0"/>
        <w:rPr/>
      </w:pPr>
      <w:r w:rsidDel="00000000" w:rsidR="00000000" w:rsidRPr="00000000">
        <w:rPr>
          <w:rtl w:val="0"/>
        </w:rPr>
        <w:t xml:space="preserve">Test the program at the start of each day to ensure all hardware is working and events are being recorded correctly.</w:t>
      </w:r>
    </w:p>
    <w:p w:rsidR="00000000" w:rsidDel="00000000" w:rsidP="00000000" w:rsidRDefault="00000000" w:rsidRPr="00000000" w14:paraId="0000001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To test the program, open the serial monitor by clicking the “Serial Monitor” button on the top right corner.</w:t>
      </w:r>
    </w:p>
    <w:p w:rsidR="00000000" w:rsidDel="00000000" w:rsidP="00000000" w:rsidRDefault="00000000" w:rsidRPr="00000000" w14:paraId="0000001A">
      <w:pPr>
        <w:jc w:val="center"/>
        <w:rPr/>
      </w:pPr>
      <w:r w:rsidDel="00000000" w:rsidR="00000000" w:rsidRPr="00000000">
        <w:rPr/>
        <w:drawing>
          <wp:inline distB="114300" distT="114300" distL="114300" distR="114300">
            <wp:extent cx="1800225" cy="477785"/>
            <wp:effectExtent b="0" l="0" r="0" t="0"/>
            <wp:docPr id="8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34094" l="41689" r="0" t="37401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47778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i w:val="1"/>
        </w:rPr>
      </w:pPr>
      <w:r w:rsidDel="00000000" w:rsidR="00000000" w:rsidRPr="00000000">
        <w:rPr>
          <w:i w:val="1"/>
          <w:rtl w:val="0"/>
        </w:rPr>
        <w:t xml:space="preserve">Note: If you do not see this text printed in the serial monitor, see troubleshooting arduino software document</w:t>
      </w:r>
    </w:p>
    <w:p w:rsidR="00000000" w:rsidDel="00000000" w:rsidP="00000000" w:rsidRDefault="00000000" w:rsidRPr="00000000" w14:paraId="0000001D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Start the arduino program by clicking the button to send an empty string over serial.</w:t>
      </w:r>
    </w:p>
    <w:p w:rsidR="00000000" w:rsidDel="00000000" w:rsidP="00000000" w:rsidRDefault="00000000" w:rsidRPr="00000000" w14:paraId="0000001F">
      <w:pPr>
        <w:jc w:val="center"/>
        <w:rPr/>
      </w:pPr>
      <w:r w:rsidDel="00000000" w:rsidR="00000000" w:rsidRPr="00000000">
        <w:rPr/>
        <w:drawing>
          <wp:inline distB="114300" distT="114300" distL="114300" distR="114300">
            <wp:extent cx="5943600" cy="3784600"/>
            <wp:effectExtent b="0" l="0" r="0" t="0"/>
            <wp:docPr id="4" name="image9.png"/>
            <a:graphic>
              <a:graphicData uri="http://schemas.openxmlformats.org/drawingml/2006/picture">
                <pic:pic>
                  <pic:nvPicPr>
                    <pic:cNvPr id="0" name="image9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84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Watching the Serial Monitor while interacting with the hardware, check to ensure that…</w:t>
      </w:r>
    </w:p>
    <w:p w:rsidR="00000000" w:rsidDel="00000000" w:rsidP="00000000" w:rsidRDefault="00000000" w:rsidRPr="00000000" w14:paraId="00000021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Rotating the wheel in the intended active direction produces code 81.</w:t>
      </w:r>
    </w:p>
    <w:p w:rsidR="00000000" w:rsidDel="00000000" w:rsidP="00000000" w:rsidRDefault="00000000" w:rsidRPr="00000000" w14:paraId="00000022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Rotating the wheel  in the intended inactive direction produces code 71.</w:t>
      </w:r>
    </w:p>
    <w:p w:rsidR="00000000" w:rsidDel="00000000" w:rsidP="00000000" w:rsidRDefault="00000000" w:rsidRPr="00000000" w14:paraId="00000023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Touching the spout produces code 30 + current spout.</w:t>
      </w:r>
    </w:p>
    <w:p w:rsidR="00000000" w:rsidDel="00000000" w:rsidP="00000000" w:rsidRDefault="00000000" w:rsidRPr="00000000" w14:paraId="00000024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Rotation of the wheel in the active direction that reaches the fixed ratio triggers the intended sequence of events (break, tone, spout extension, liquid delivery or external TTL signal). </w:t>
      </w:r>
    </w:p>
    <w:p w:rsidR="00000000" w:rsidDel="00000000" w:rsidP="00000000" w:rsidRDefault="00000000" w:rsidRPr="00000000" w14:paraId="00000025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If performing progressive ratio, check to ensure that the cost of the reinforcer increases as intended. </w:t>
      </w:r>
    </w:p>
    <w:p w:rsidR="00000000" w:rsidDel="00000000" w:rsidP="00000000" w:rsidRDefault="00000000" w:rsidRPr="00000000" w14:paraId="00000026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Rotation in the inactive direction that reaches the fixed ratio triggers the intended sequence.</w:t>
      </w:r>
    </w:p>
    <w:p w:rsidR="00000000" w:rsidDel="00000000" w:rsidP="00000000" w:rsidRDefault="00000000" w:rsidRPr="00000000" w14:paraId="0000002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For multi-spout systems, if the intended spout is not detecting touch,check other spouts to see if they are detecting touch. If you find that a spout other than the one rotated towards the mouse is detecting touch, then check the servo_retract_radial_degs vector to ensure the values are correct for your multi-spout </w:t>
      </w:r>
      <w:r w:rsidDel="00000000" w:rsidR="00000000" w:rsidRPr="00000000">
        <w:rPr>
          <w:rtl w:val="0"/>
        </w:rPr>
        <w:t xml:space="preserve">head</w:t>
      </w:r>
      <w:r w:rsidDel="00000000" w:rsidR="00000000" w:rsidRPr="00000000">
        <w:rPr>
          <w:rtl w:val="0"/>
        </w:rPr>
        <w:t xml:space="preserve">, and check to ensure the </w:t>
      </w:r>
      <w:r w:rsidDel="00000000" w:rsidR="00000000" w:rsidRPr="00000000">
        <w:rPr>
          <w:rtl w:val="0"/>
        </w:rPr>
        <w:t xml:space="preserve">servo is working</w:t>
      </w:r>
      <w:r w:rsidDel="00000000" w:rsidR="00000000" w:rsidRPr="00000000">
        <w:rPr>
          <w:rtl w:val="0"/>
        </w:rPr>
        <w:t xml:space="preserve"> properly.</w:t>
      </w:r>
    </w:p>
    <w:p w:rsidR="00000000" w:rsidDel="00000000" w:rsidP="00000000" w:rsidRDefault="00000000" w:rsidRPr="00000000" w14:paraId="00000029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If liquid is emerging from the wrong spout, then check the pinSol vector to ensure that the correct pins are included for your system.</w:t>
      </w:r>
    </w:p>
    <w:p w:rsidR="00000000" w:rsidDel="00000000" w:rsidP="00000000" w:rsidRDefault="00000000" w:rsidRPr="00000000" w14:paraId="0000002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Reset</w:t>
      </w:r>
      <w:r w:rsidDel="00000000" w:rsidR="00000000" w:rsidRPr="00000000">
        <w:rPr>
          <w:rtl w:val="0"/>
        </w:rPr>
        <w:t xml:space="preserve"> the arduino by closing and reopening the Serial Monitor, and then close Serial Monitor prior to the session.</w:t>
      </w:r>
    </w:p>
    <w:p w:rsidR="00000000" w:rsidDel="00000000" w:rsidP="00000000" w:rsidRDefault="00000000" w:rsidRPr="00000000" w14:paraId="0000002C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sz w:val="24"/>
          <w:szCs w:val="24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Arduino Run Instructions: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Open the </w:t>
      </w:r>
      <w:r w:rsidDel="00000000" w:rsidR="00000000" w:rsidRPr="00000000">
        <w:rPr>
          <w:i w:val="1"/>
          <w:rtl w:val="0"/>
        </w:rPr>
        <w:t xml:space="preserve">write_serial.py</w:t>
      </w:r>
      <w:r w:rsidDel="00000000" w:rsidR="00000000" w:rsidRPr="00000000">
        <w:rPr>
          <w:rtl w:val="0"/>
        </w:rPr>
        <w:t xml:space="preserve"> program (shown here using Sublime Text 3)</w:t>
      </w:r>
    </w:p>
    <w:p w:rsidR="00000000" w:rsidDel="00000000" w:rsidP="00000000" w:rsidRDefault="00000000" w:rsidRPr="00000000" w14:paraId="0000002F">
      <w:pPr>
        <w:ind w:left="72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ind w:left="0" w:firstLine="0"/>
        <w:jc w:val="left"/>
        <w:rPr/>
      </w:pPr>
      <w:r w:rsidDel="00000000" w:rsidR="00000000" w:rsidRPr="00000000">
        <w:rPr/>
        <w:drawing>
          <wp:inline distB="114300" distT="114300" distL="114300" distR="114300">
            <wp:extent cx="5943600" cy="1346200"/>
            <wp:effectExtent b="0" l="0" r="0" t="0"/>
            <wp:docPr id="6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346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ind w:left="0" w:firstLine="0"/>
        <w:rPr/>
      </w:pPr>
      <w:r w:rsidDel="00000000" w:rsidR="00000000" w:rsidRPr="00000000">
        <w:rPr>
          <w:rtl w:val="0"/>
        </w:rPr>
        <w:t xml:space="preserve">- Set the COMPORT and BAUDRATE to match the arduino script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ind w:left="0" w:firstLine="0"/>
        <w:rPr/>
      </w:pPr>
      <w:r w:rsidDel="00000000" w:rsidR="00000000" w:rsidRPr="00000000">
        <w:rPr>
          <w:rtl w:val="0"/>
        </w:rPr>
        <w:t xml:space="preserve">Arduino comport is shown in the tools drop down menu. </w:t>
      </w:r>
    </w:p>
    <w:p w:rsidR="00000000" w:rsidDel="00000000" w:rsidP="00000000" w:rsidRDefault="00000000" w:rsidRPr="00000000" w14:paraId="00000034">
      <w:pPr>
        <w:ind w:left="0" w:firstLine="0"/>
        <w:rPr/>
      </w:pPr>
      <w:r w:rsidDel="00000000" w:rsidR="00000000" w:rsidRPr="00000000">
        <w:rPr/>
        <w:drawing>
          <wp:inline distB="114300" distT="114300" distL="114300" distR="114300">
            <wp:extent cx="4557713" cy="2315376"/>
            <wp:effectExtent b="0" l="0" r="0" t="0"/>
            <wp:docPr id="5" name="image10.png"/>
            <a:graphic>
              <a:graphicData uri="http://schemas.openxmlformats.org/drawingml/2006/picture">
                <pic:pic>
                  <pic:nvPicPr>
                    <pic:cNvPr id="0" name="image10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557713" cy="231537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ind w:left="0" w:firstLine="0"/>
        <w:rPr/>
      </w:pPr>
      <w:r w:rsidDel="00000000" w:rsidR="00000000" w:rsidRPr="00000000">
        <w:rPr>
          <w:rtl w:val="0"/>
        </w:rPr>
        <w:t xml:space="preserve">Arduino baudrate is set with “Serial.begin” call </w:t>
      </w:r>
    </w:p>
    <w:p w:rsidR="00000000" w:rsidDel="00000000" w:rsidP="00000000" w:rsidRDefault="00000000" w:rsidRPr="00000000" w14:paraId="00000037">
      <w:pPr>
        <w:ind w:left="0" w:firstLine="0"/>
        <w:rPr/>
      </w:pPr>
      <w:r w:rsidDel="00000000" w:rsidR="00000000" w:rsidRPr="00000000">
        <w:rPr/>
        <w:drawing>
          <wp:inline distB="114300" distT="114300" distL="114300" distR="114300">
            <wp:extent cx="2971800" cy="742950"/>
            <wp:effectExtent b="0" l="0" r="0" t="0"/>
            <wp:docPr id="11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7429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- </w:t>
      </w:r>
      <w:r w:rsidDel="00000000" w:rsidR="00000000" w:rsidRPr="00000000">
        <w:rPr>
          <w:rtl w:val="0"/>
        </w:rPr>
        <w:t xml:space="preserve">Set the subject name for the session</w:t>
      </w:r>
      <w:r w:rsidDel="00000000" w:rsidR="00000000" w:rsidRPr="00000000">
        <w:rPr>
          <w:sz w:val="24"/>
          <w:szCs w:val="24"/>
          <w:rtl w:val="0"/>
        </w:rPr>
        <w:t xml:space="preserve"> in the python program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sz w:val="24"/>
          <w:szCs w:val="24"/>
        </w:rPr>
        <w:drawing>
          <wp:inline distB="114300" distT="114300" distL="114300" distR="114300">
            <wp:extent cx="5943600" cy="1346200"/>
            <wp:effectExtent b="0" l="0" r="0" t="0"/>
            <wp:docPr id="7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346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i w:val="1"/>
        </w:rPr>
      </w:pPr>
      <w:r w:rsidDel="00000000" w:rsidR="00000000" w:rsidRPr="00000000">
        <w:rPr>
          <w:i w:val="1"/>
          <w:rtl w:val="0"/>
        </w:rPr>
        <w:t xml:space="preserve">Note: See general arduino software document for more details about the functionality of the write_serial.py program.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After the program and hardware have been tested, head-fix the animal. </w:t>
      </w:r>
    </w:p>
    <w:p w:rsidR="00000000" w:rsidDel="00000000" w:rsidP="00000000" w:rsidRDefault="00000000" w:rsidRPr="00000000" w14:paraId="0000003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Set</w:t>
      </w:r>
      <w:r w:rsidDel="00000000" w:rsidR="00000000" w:rsidRPr="00000000">
        <w:rPr>
          <w:sz w:val="24"/>
          <w:szCs w:val="24"/>
          <w:rtl w:val="0"/>
        </w:rPr>
        <w:t xml:space="preserve"> the spout position as shown in this diagram:</w:t>
      </w:r>
    </w:p>
    <w:p w:rsidR="00000000" w:rsidDel="00000000" w:rsidP="00000000" w:rsidRDefault="00000000" w:rsidRPr="00000000" w14:paraId="00000040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</w:rPr>
        <w:drawing>
          <wp:inline distB="114300" distT="114300" distL="114300" distR="114300">
            <wp:extent cx="2672729" cy="2284251"/>
            <wp:effectExtent b="0" l="0" r="0" t="0"/>
            <wp:docPr id="10" name="image8.png"/>
            <a:graphic>
              <a:graphicData uri="http://schemas.openxmlformats.org/drawingml/2006/picture">
                <pic:pic>
                  <pic:nvPicPr>
                    <pic:cNvPr id="0" name="image8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672729" cy="228425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41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Run the python program (Cntrl + B for Sublime Text 3). </w:t>
      </w:r>
    </w:p>
    <w:p w:rsidR="00000000" w:rsidDel="00000000" w:rsidP="00000000" w:rsidRDefault="00000000" w:rsidRPr="00000000" w14:paraId="00000044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Values should begin to print with the start of the session, and will continue to print during recorded events.</w:t>
      </w:r>
    </w:p>
    <w:p w:rsidR="00000000" w:rsidDel="00000000" w:rsidP="00000000" w:rsidRDefault="00000000" w:rsidRPr="00000000" w14:paraId="00000045">
      <w:pPr>
        <w:jc w:val="center"/>
        <w:rPr>
          <w:b w:val="1"/>
        </w:rPr>
      </w:pPr>
      <w:r w:rsidDel="00000000" w:rsidR="00000000" w:rsidRPr="00000000">
        <w:rPr>
          <w:b w:val="1"/>
        </w:rPr>
        <w:drawing>
          <wp:inline distB="114300" distT="114300" distL="114300" distR="114300">
            <wp:extent cx="3895725" cy="3106152"/>
            <wp:effectExtent b="0" l="0" r="0" t="0"/>
            <wp:docPr id="3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1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895725" cy="310615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i w:val="1"/>
          <w:rtl w:val="0"/>
        </w:rPr>
        <w:t xml:space="preserve">Note: If you see an error, refer to the general arduino software document for troubleshooting tips.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numPr>
          <w:ilvl w:val="0"/>
          <w:numId w:val="4"/>
        </w:numPr>
        <w:ind w:left="720" w:hanging="360"/>
        <w:jc w:val="left"/>
        <w:rPr/>
      </w:pPr>
      <w:r w:rsidDel="00000000" w:rsidR="00000000" w:rsidRPr="00000000">
        <w:rPr>
          <w:rtl w:val="0"/>
        </w:rPr>
        <w:t xml:space="preserve">At the end of the session, the spout will retract (if using a retractable spout), the break will engage,  and the python script will print “stop read_serial”).</w:t>
      </w:r>
    </w:p>
    <w:p w:rsidR="00000000" w:rsidDel="00000000" w:rsidP="00000000" w:rsidRDefault="00000000" w:rsidRPr="00000000" w14:paraId="00000049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numPr>
          <w:ilvl w:val="0"/>
          <w:numId w:val="4"/>
        </w:numPr>
        <w:ind w:left="720" w:hanging="360"/>
        <w:jc w:val="left"/>
        <w:rPr/>
      </w:pPr>
      <w:r w:rsidDel="00000000" w:rsidR="00000000" w:rsidRPr="00000000">
        <w:rPr>
          <w:rtl w:val="0"/>
        </w:rPr>
        <w:t xml:space="preserve">Remove subject from head-fixation.</w:t>
      </w:r>
    </w:p>
    <w:p w:rsidR="00000000" w:rsidDel="00000000" w:rsidP="00000000" w:rsidRDefault="00000000" w:rsidRPr="00000000" w14:paraId="0000004B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numPr>
          <w:ilvl w:val="0"/>
          <w:numId w:val="4"/>
        </w:numPr>
        <w:ind w:left="720" w:hanging="360"/>
        <w:jc w:val="left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Restart arduino prior to subsequent subjects by opening / closing the arduino Serial Monitor. Otherwise, the spout will extend for the next subject and could result in poking the subject.</w:t>
      </w:r>
    </w:p>
    <w:p w:rsidR="00000000" w:rsidDel="00000000" w:rsidP="00000000" w:rsidRDefault="00000000" w:rsidRPr="00000000" w14:paraId="0000004D">
      <w:pPr>
        <w:jc w:val="center"/>
        <w:rPr/>
      </w:pPr>
      <w:r w:rsidDel="00000000" w:rsidR="00000000" w:rsidRPr="00000000">
        <w:rPr/>
        <w:drawing>
          <wp:inline distB="114300" distT="114300" distL="114300" distR="114300">
            <wp:extent cx="1800225" cy="477785"/>
            <wp:effectExtent b="0" l="0" r="0" t="0"/>
            <wp:docPr id="9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34094" l="41689" r="0" t="37401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47778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10.png"/><Relationship Id="rId10" Type="http://schemas.openxmlformats.org/officeDocument/2006/relationships/image" Target="media/image6.png"/><Relationship Id="rId13" Type="http://schemas.openxmlformats.org/officeDocument/2006/relationships/image" Target="media/image8.png"/><Relationship Id="rId12" Type="http://schemas.openxmlformats.org/officeDocument/2006/relationships/image" Target="media/image4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9.png"/><Relationship Id="rId14" Type="http://schemas.openxmlformats.org/officeDocument/2006/relationships/image" Target="media/image5.png"/><Relationship Id="rId5" Type="http://schemas.openxmlformats.org/officeDocument/2006/relationships/styles" Target="styles.xml"/><Relationship Id="rId6" Type="http://schemas.openxmlformats.org/officeDocument/2006/relationships/image" Target="media/image3.png"/><Relationship Id="rId7" Type="http://schemas.openxmlformats.org/officeDocument/2006/relationships/image" Target="media/image2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