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bootstrap-sass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Asset Changes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changes to `bootstrap-sass` assets (scss, javascripts, fonts) should be checked against the `convert` rake task.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usage instructions, see the [README](/README.md).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something is broken in the converter, it's preferable to update the converter along with the asset itself.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Good bug reports are extremely helpful - thank you!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**Does it belong here?** &amp;mdash; is this a problem with bootstrap-sass, or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an issue with [twbs/bootstrap](https://github.com/twbs/bootstrap)?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only distribute a direct port and will not modify files if they're not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changed upstream.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**Use the GitHub issue search** &amp;mdash; check if the issue has already been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[reduced test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case](http://css-tricks.com/6263-reduced-test-cases/) and a live example.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(a link to the reduced test case)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**[File a bug report](https://github.com/twbs/bootstrap-sass/issues/)**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 will not accept pull requests that modify the SCSS beyond fixing bugs caused by *our* code!**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[converter script][converter-readme] to automatically convert upstream bootstrap, written in LESS, to Sass.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related to styles or javascript but unrelated to the conversion process should go to [twbs/bootstrap][upstream].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that fix bugs caused by our code should not modify the SCSS directly, but should patch the converter instead.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 If your contribution involves a significant amount of work or substantial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any part of the project, please open an issue to discuss it first.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adhere to the coding conventions used throughout a project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(indentation, accurate comments, etc.). Please update any documentation that is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 to the change you're making.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 not…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**do not** use the issue tracker for personal support requests (use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 Overflow](http://stackoverflow.com/)).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**do not** derail or troll issues. Keep the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 on topic and respect the opinions of others.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*props [html5-boilerplate](https://github.com/h5bp/html5-boilerplate/blob/master/CONTRIBUTING.md)*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[upstream]: https://github.com/twbs/bootstrap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[converter-readme]: https://github.com/twbs/bootstrap-sass/blob/master/README.md#upstream-converter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