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Tvheadend project welcomes all submissions from the community. Without them the project couldn't hope to thrive.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ensure that the process of submitting code is as simple as possible whilst ensuring that the project has the necessary provisions to fully utilize and handle all submissions. Therefore some short guidelines are provided here for reference.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further info, please see https://tvheadend.org/projects/tvheadend/wiki/Contributors.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start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[GitHub account](https://github.com/signup/free)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[Redmine account](https://tvheadend.org)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 on to the IRC channel (#hts on freenode), this is the best place to discussion development work.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 the [Contributor License Agreement](https://www.clahub.com/agreements/tvheadend/tvheadend)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 on Github</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unsure, discuss any potential work on IRC channel to avoid duplicate work.</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branch to put your changes. Use a sensible name, i.e. feature/whizzbanger, or bugfix/redmine-1234.</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It's strongly recommend you create one branch per feature/bugfix/etc..</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commits, try and keep commits to sensible units.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sensible commit messages, prefix with subsystem, summary on first line, more detail on following lines and include reference to any related issue numbers in Redmine.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mpegts dvb: Add foo feature to the DVB system.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more detail description of what has been done.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fixes #1234.</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 on Github.</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Resources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information on contributing](https://tvheadend.org/projects/tvheadend/wiki/Contributors)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tracker (Redmine)](https://tvheadend.org)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Agreement](https://tvheadend.org/projects/tvheadend/wiki/Contributors)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GitHub documentation](http://help.github.com/)</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pull request documentation](http://help.github.com/send-pull-requests/)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#hts IRC channel on freenode.org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