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considering contributing to Mastodon ?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contribute in the following ways: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Finding and reporting bugs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Translating the Mastodon interface into various languages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Contributing code to Mastodon by fixing bugs or implementing features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Improving the documentation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contributions are accepted into Mastodon, you can request to be paid through [our OpenCollective](https://opencollective.com/mastodon).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and feature suggestions must use descriptive and concise titles and be submitted to [GitHub Issues](https://github.com/tootsuite/mastodon/issues). Please use the search function to make sure that you are not submitting duplicates, and that a similar report or request has not already been resolved or rejected.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submit translations via [Crowdin](https://crowdin.com/project/mastodon). They are periodically merged into the codebase.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[![Crowdin](https://d322cqt584bo4o.cloudfront.net/mastodon/localized.svg)](https://crowdin.com/project/mastodon)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clean, concise titles for your pull requests. We use commit squashing, so the final commit in the master branch will carry the title of the pull request.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smaller the set of changes in the pull request is, the quicker it can be reviewed and merged. Splitting tasks into multiple smaller pull requests is often preferable.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**Pull requests that do not pass automated checks may not be reviewed**. In particular, you need to keep in mind: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Unit and integration tests (rspec, jest)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 style rules (rubocop, eslint)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Normalization of locale files (i18n-tasks)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[Mastodon documentation](https://docs.joinmastodon.org) is a statically generated site. You can [submit merge requests to mastodon/docs](https://source.joinmastodon.org/mastodon/docs).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