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contributions from everyone. By participating in this project, you agree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the [thoughtbot 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everyone to follow the code of conduct anywhere in thoughtbot's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codebases, issue trackers, chatrooms, and mailing lists.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[thoughtbot code of conduct]: https://thoughtbot.com/open-source-code-of-conduct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Feedback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these are our guides, we want everyone at thoughtbot to see them. We have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lot of offices across a lot of timezones, so we leave all PRs open for at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least a week to get feedback from everyone.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Decisions about which libraries to use should live in template projects such as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[Suspenders].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[suspenders]: https://github.com/thoughtbot/suspenders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Anatomy of a Guide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you're creating a new guide or adding to an existing one, you can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[the template guide](/_template/) if you're unsure where to put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