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 agree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abide by the thoughtbot [code of conduct].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know that you have a clean slate: `bundle &amp;&amp; rake`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for your change. Only refactoring and documentation changes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no new tests. If you are adding functionality or fixing a bug, we need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the test pass.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to your fork and submit a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&amp;&amp;/|| over and/or.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MyClass.my_method(my_arg) not my_method( my_arg ) or my_method my_arg.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= b and not a=b.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