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welcomed. They are two ways contributions can made: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Raising issues / starting discussions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pull requests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code of 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this project, we pledge to respect all people who contribute through reporting issues, posting feature requests, updating documentation, submitting pull requests or patches, and other activities.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committed to making participation in this project a harassment-free experience for everyone, regardless of level of experience, gender, gender identity and expression, sexual orientation, disability, personal appearance, body size, race, ethnicity, age, or religion.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 the use of sexual language or imagery, derogatory comments or personal attacks, trolling, public or private harassment, insults, or other unprofessional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 code, issues, and other contributions that are not aligned to this Code of Conduct. Project maintainers who do not follow the Code of Conduct may be removed from the project team.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by opening an issue or contacting one or more of the project maintainers.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 version 1.0.0, available from [http://contributor-covenant.org/version/1/0/0/](http://contributor-covenant.org/version/1/0/0/)</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server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on an open PR will trigger builds on Travis. You can build and run tests locally to make sure they will pass before pushing a commit: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bootstrap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check</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Guidelines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[Angular's Commit Conventions](https://docs.google.com/document/d/1QrDFcIiPjSLDn3EL15IJygNPiHORgU1_OOAqWjiDU5Y/edit#) are used in this project and other router5's repositories.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