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this community to be friendly and respectful to each other. Please follow it in all your interactions with the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 with the project, run `yarn bootstrap` in the root directory to install the required dependencies for each package: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bootstrap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developing, you can run the [example app](/example/) to test your changes.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the packager: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example start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example app on Android: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example android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example app on iOS: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example android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your code passes TypeScript and ESLint. Run the following to verify: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typescript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fix formatting errors, run the following: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 --fix</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to add tests for your change if possible. Run the unit tests by: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[conventional commits specification](https://www.conventionalcommits.org/en) for our commit messages: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 fixes, e.g. fix crash due to deprecated method.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new features, e.g. add new method to the module.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code refactor, e.g. migrate from class components to hooks.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changes into documentation, e.g. add usage example for the module..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or updating tests, eg add integration tests using detox.</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tooling changes, e.g. change CI config.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pre-commit hooks verify that your commit message matches this format when committing.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 and tests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[ESLint](https://eslint.org/), [Prettier](https://prettier.io/), [TypeScript](https://www.typescriptlang.org/)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[TypeScript](https://www.typescriptlang.org/) for type checking, [ESLint](https://eslint.org/) with [Prettier](https://prettier.io/) for linting and formatting the code, and [Jest](https://jestjs.io/) for testing.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pre-commit hooks verify that the linter and tests pass when committing.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`package.json` file contains various scripts for common tasks: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bootstrap`: setup project by installing all dependencies and pods.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typescript`: type-check files with TypeScript.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 lint files with ESLint.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run unit tests with Jest.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example start`: start the Metro server for the example app.</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example android`: run the example app on Android.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example ios`: run the example app on iOS.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**Working on your first pull request?** You can learn how from this _free_ series: [How to Contribute to an Open Source Project on GitHub](https://egghead.io/series/how-to-contribute-to-an-open-source-project-on-github).</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sending a pull request: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small pull requests focused on one change.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 that linters and tests are passing.</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the documentation to make sure it looks good.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pull request template when opening a pull request.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pull requests that change the API or implementation, discuss with maintainers first by opening an issue.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Pledge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 members, contributors, and leaders pledge to make participation in our community a harassment-free experience for everyone, regardless of age, body size, visible or invisible disability, ethnicity, sex characteristics, gender identity and expression, level of experience, education, socio-economic status, nationality, personal appearance, race, religion, or sexual identity and orientation.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pledge to act and interact in ways that contribute to an open, welcoming, diverse, inclusive, and healthy community.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Standards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behavior that contributes to a positive environment for our community include: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Demonstrating empathy and kindness toward other people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respectful of differing opinions, viewpoints, and experiences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Giving and gracefully accepting constructive feedback</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Accepting responsibility and apologizing to those affected by our mistakes, and learning from the experience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Focusing on what is best not just for us as individuals, but for the overall community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include: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sexualized language or imagery, and sexual attention or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advances of any kind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Trolling, insulting or derogatory comments, and personal or political attacks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or private harassment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others' private information, such as a physical or email</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without their explicit permission</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conduct which could reasonably be considered inappropriate in a</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professional setting</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 Responsibilities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are responsible for clarifying and enforcing our standards of acceptable behavior and will take appropriate and fair corrective action in response to any behavior that they deem inappropriate, threatening, offensive, or harmful.</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have the right and responsibility to remove, edit, or reject comments, commits, code, wiki edits, issues, and other contributions that are not aligned to this Code of Conduct, and will communicate reasons for moderation decisions when appropriate.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applies within all community spaces, and also applies when an individual is officially representing the community in public spaces. Examples of representing our community include using an official e-mail address, posting via an official social media account, or acting as an appointed representative at an online or offline event.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 reported to the community leaders responsible for enforcement at [INSERT CONTACT METHOD]. All complaints will be reviewed and investigated promptly and fairly.</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community leaders are obligated to respect the privacy and security of the reporter of any incident.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 Guidelines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will follow these Community Impact Guidelines in determining the consequences for any action they deem in violation of this Code of Conduct: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Correction</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Use of inappropriate language or other behavior deemed unprofessional or unwelcome in the community.</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private, written warning from community leaders, providing clarity around the nature of the violation and an explanation of why the behavior was inappropriate. A public apology may be requested.</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Warning</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A violation through a single incident or series of actions.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warning with consequences for continued behavior. No interaction with the people involved, including unsolicited interaction with those enforcing the Code of Conduct, for a specified period of time. This includes avoiding interactions in community spaces as well as external channels like social media. Violating these terms may lead to a temporary or permanent ban.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Temporary Ban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A serious violation of community standards, including sustained inappropriate behavior.</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temporary ban from any sort of interaction or public communication with the community for a specified period of time. No public or private interaction with the people involved, including unsolicited interaction with those enforcing the Code of Conduct, is allowed during this period. Violating these terms may lead to a permanent ban.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Permanent Ban</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Demonstrating a pattern of violation of community standards, including sustained inappropriate behavior, harassment of an individual, or aggression toward or disparagement of classes of individuals.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permanent ban from any sort of public interaction within the community.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Attribution</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Covenant][homepage], version 2.0,</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available at https://www.contributor-covenant.org/version/2/0/code_of_conduct.html.</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Guidelines were inspired by [Mozilla's code of conduct enforcement ladder](https://github.com/mozilla/diversity).</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[homepage]: https://www.contributor-covenant.org</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answers to common questions about this code of conduct, see the FAQ at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https://www.contributor-covenant.org/faq. Translations are available at https://www.contributor-covenant.org/translations.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