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contributing to Pyro! Please review the entire guide before sending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Wes strongly encourages pull requests, not just bug reports.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 should contain a title and a clear detailed description of the issue. You should also include as much relevant information as possible and a code sample that demonstrates the issue. The goal of a bug report is to make it easy for yourself - and others - to replicate the bug and develop a fix.</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bug reports are created in the hope that others with the same problem will be able to collaborate with you on solving it. Do not expect that the bug report will automatically see any activity or that others will jump to fix it. Creating a bug report serves to help yourself and others start on the path of fixing the problem.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send all issues to the base `pyrocms/pyrocms` repository in order to keep them consolidated. Send all pull requests to the respective repository in which they apply to and the branch as described below.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fixes should be sent to the latest stable branch. Bug fixes should never be sent to the master branch unless they fix features that exist only in the upcoming release.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Minor features that are fully backwards compatible with the current Pyro release may be sent to the latest stable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Major new features should always be sent to the master branch, which contains the upcoming Pyro release.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unsure if your feature qualifies as a major or minor, please ask Ryan Thompson in the #general Slack channel (pyrocms.slack.com).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Vulnerabilities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security vulnerability within Pyro, please send an e-mail to Ryan Thompson at ryan@pyrocms.com. All security vulnerabilities will be promptly addressed.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Pyro follows the PSR-4, PSR-2 and PSR-1 coding standards. In addition to these standards, the following coding standards should be followed: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class namespace declaration must be on the same line as &lt;?php.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