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have read and understand the **Goals** section to be aligned with project goals.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Before submitting a PR please comment in the relevant issue (or create a new one if it doesn't exist yet) to discuss all the requirements (this will prevent rejecting the PR and wasting your work).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All workflow scripts (prettier, linter, tests) must pass successfully (it is run automatically on CI and will fail on github checks).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Edit `README_SOURCE.md` to generate an updated `README.md`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edit `README.md` directly - it is generated automatically from `README_SOURCE.md` using an automated script.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Use `sh ./generate-readme.sh` script to generate updated `README.md` (this will inject code examples using type-checked source files from the `/playground` folder)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So to make changes in code examples edit source files in `/playground` folder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**Source code inject directives:**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Inject code block with highlighter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::codeblock='playground/src/components/fc-counter.tsx'::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Inject code block with highlighter and expander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::expander='playground/src/components/fc-counter.usage.tsx'::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