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and understand the contribution guide before creating an issue or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Etiquette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goal for Pi-hole is **stability before features**.  This means we focus on squashing critical bugs before adding new features.  Often, we can do both in tandem, but bugs will take priority over a new feature.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Pi-hole is open source and [powered by donations](https://pi-hole.net/donate/), and as such, we give our **free time** to build, maintain, and **provide user support** for this project.  It would be extremely unfair for us to suffer abuse or anger for our hard work, so please take a moment to consider that.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considerate towards the developers and other users when raising issues or presenting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 our decision(s), and do not be upset or abusive if your submission is not used.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Viability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requesting or submitting new features, first consider whether it might be useful to others. Open source projects are used by many people, who may have entirely different needs to your own. Think about whether or not your feature is likely to be used by other users of the project.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Procedure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an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replicate and **document** the problem, to ensure that it wasn't a coincidental incident.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to make sure your feature suggestion isn't already present within the project.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the bug doesn't have a fix in progress.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the feature isn't already in progress.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codebase to ensure that your feature doesn't already exist.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to ensure that another person hasn't already submitted the feature or fix.</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and understand the [DCO guidelines](https://github.com/pi-hole/pi-hole/wiki/Contributing-to-the-project) for the project.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Technical Requirements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Pull Requests to the **development branch only**.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your Pull Request, merge `development` with your new branch and fix any conflicts. (Make sure you don't break anything in development!)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[Google Style Guide for Shell](https://google.github.io/styleguide/shell.xml) for your code submission styles.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Unix line endings.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Pi-hole brand: **Pi-hole** (Take a special look at the capitalized 'P' and a low 'h' with a hyphen)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fun) keep to the theme of Star Trek/black holes/gravity.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