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[Issue Template](/.github/ISSUE_TEMPLATE.md) provided when opening a new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Provide a minimal, reproducible test-case.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not ask for help or usage questions in Issues. Use [StackOverflow](http://stackoverflow.com/questions/tagged/normalizr) for those.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 you so much for contributing to open source and the Normalizr project!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instructions on the Pull Request Template (shown when you open a new PR) and make sure you've done the following: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&amp; update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Ensure CI is passing (lint, tests)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Update relevant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Normalizr uses [yarn](https://yarnpkg.com) for development dependency management. Ensure you have it installed before continuing.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 code style is nice. ESLint is used to ensure we continue to write similar code. The following command will also fix simple issues, like spacing and alphabetized imports: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Normalizr aims to keep its byte-size as low as possible. Ensure your changes don't incur more space than seems necessary for your feature or change: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