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mmdetection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kinds of contributions are welcome, including but not limited to the following.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Fixes (typo, bugs)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features and components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pull the latest mmdetection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checkout a new branch (do not use master branch for PRs)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PR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plan to add some new features that involve large changes, it is encouraged to open an issue for discussion first.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the author of some papers and would like to include your method to mmdetection,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contact Kai Chen (chenkaidev[at]gmail[dot]com). We will much appreciate your contribution.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adopt [PEP8](https://www.python.org/dev/peps/pep-0008/) as the preferred code style.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tools for linting and formatting: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[flake8](http://flake8.pycqa.org/en/latest/): linter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[yapf](https://github.com/google/yapf): formatter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[isort](https://github.com/timothycrosley/isort): sort imports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configurations of yapf and isort can be found in [setup.cfg](../setup.cfg).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[pre-commit hook](https://pre-commit.com/) that checks and formats for `flake8`, `yapf`, `isort`, `trailing whitespaces`,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fixes `end-of-files`, sorts `requirments.txt` automatically on every commit.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 for a pre-commit hook is stored in [.pre-commit-config](../.pre-commit-config.yaml).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clone the repository, you will need to install initialize pre-commit hook.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-U pre-commit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repository folder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 on every commit check code linters and formatter will be enforced.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&gt;Before you create a PR, make sure that your code lints and is formatted by yapf.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C++ and CUDA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[Google C++ Style Guide](https://google.github.io/styleguide/cppguide.html).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