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contributing to this repository, please first discuss the change you wish to make via issue,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email, or any other method with the owners of this repository before making a change.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we have a code of conduct, please follow it in all your interactions with the project.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Process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Ensure any install or build dependencies are removed before the end of the layer when doing a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build.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Update the README.md with details of changes to the interface, this includes new environment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variables, exposed ports, useful file locations and container parameters.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Increase the version numbers in any examples files and the README.md to the new version that this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Pull Request would represent. The versioning scheme we use is [SemVer](http://semver.org/).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You may merge the Pull Request in once you have the sign-off of two other developers, or if you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do not have permission to do that, you may request the second reviewer to merge it for you.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Our Pledge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interest of fostering an open and welcoming environment, we as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 and maintainers pledge to making participation in our project and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community a harassment-free experience for everyone, regardless of age, body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size, disability, ethnicity, gender identity and expression, level of experience,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nationality, personal appearance, race, religion, or sexual identity and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orientation.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Our Standards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of behavior that contributes to creating a positive environment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Using welcoming and inclusive language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Being respectful of differing viewpoints and experiences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Gracefully accepting constructive criticism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Focusing on what is best for the community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Showing empathy towards other community members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of unacceptable behavior by participants include: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use of sexualized language or imagery and unwelcome sexual attention or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advances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Trolling, insulting/derogatory comments, and personal or political attacks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Public or private harassment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Publishing others' private information, such as a physical or electronic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address, without explicit permission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Other conduct which could reasonably be considered inappropriate in a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professional setting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Our Responsibilities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maintainers are responsible for clarifying the standards of acceptable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behavior and are expected to take appropriate and fair corrective action in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response to any instances of unacceptable behavior.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maintainers have the right and responsibility to remove, edit, or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reject comments, commits, code, wiki edits, issues, and other contributions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are not aligned to this Code of Conduct, or to ban temporarily or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permanently any contributor for other behaviors that they deem inappropriate,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threatening, offensive, or harmful.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Scope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Code of Conduct applies both within project spaces and in public spaces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an individual is representing the project or its community. Examples of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representing a project or community include using an official project e-mail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address, posting via an official social media account, or acting as an appointed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representative at an online or offline event. Representation of a project may be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further defined and clarified by project maintainers.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Enforcement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Instances of abusive, harassing, or otherwise unacceptable behavior may be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reported by contacting the project team at **neutralinojs@gmail.com**. All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complaints will be reviewed and investigated and will result in a response that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deemed necessary and appropriate to the circumstances. The project team is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obligated to maintain confidentiality with regard to the reporter of an incident.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Further details of specific enforcement policies may be posted separately.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maintainers who do not follow or enforce the Code of Conduct in good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faith may face temporary or permanent repercussions as determined by other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members of the project's leadership.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Attribution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Code of Conduct is adapted from the [Contributor Covenant][homepage], version 1.4,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available at [http://contributor-covenant.org/version/1/4][version]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[homepage]: http://contributor-covenant.org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[version]: http://contributor-covenant.org/version/1/4/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