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welcomes contributions and suggestions.  Most contributions require you to agree to a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 License Agreement (CLA) declaring that you have the right to, and actually do, grant us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rights to use your contribution. For details, visit https://cla.microsoft.com.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submit a pull request, a CLA-bot will automatically determine whether you need to provide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CLA and decorate the PR appropriately (e.g., label, comment). Simply follow the instructions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provided by the bot. You will only need to do this once across all repos using our CLA.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has adopted the [Microsoft Open Source Code of Conduct](https://opensource.microsoft.com/codeofconduct/).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 see the [Code of Conduct FAQ](https://opensource.microsoft.com/codeofconduct/faq/) or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contact [opencode@microsoft.com](mailto:opencode@microsoft.com) with any additional questions or comments.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