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BosqueLanguage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as possible, whether it's: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Reporting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Discussing the current state of the code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Submitting a fix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Proposing new features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Do I Submit A (Good) Bug Report?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problem and include additional details to help maintainers reproduce the problem: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if the same, or a similar issue has already been reported.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 clear and descriptive title for the issue to identify the problem.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the exact steps which reproduce the problem in as many details as possible.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specific examples to demonstrate the steps.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the behavior you observed after following the steps and point out what exactly is the problem with that behavior.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which behavior you expected to see instead and why.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screenshots and animated GIFs which show you following the described steps and clearly demonstrate the problem.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problem wasn't triggered by a specific action, describe what you were doing before the problem happened and share more information.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Do I Submit A (Good) Pull Request?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described here has several goals: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Maintain BosqueLanguage's quality.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 problems that are important to users.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Enable a sustainable system for BosqueLanguage's maintainers to review contributions.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you are willing to contribute to BosqueLanguage project, you are awesome! Just follow the steps below: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it!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 local clone of this repository.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Switch to the directory: cd BosqueLanguage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your new branch: git checkout -b feature name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necessary changes to the source code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changes to git index by using git add --all 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changes: git commit -am 'Added new feature'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to the branch: git push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new pull request 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contributions and suggestions. Most contributions require you 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 Contributor License Agreement (CLA) declaring that you have the right to,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actually do, grant us the rights to use your contribution. For details, visit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https://cla.microsoft.com.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CLA-bot will automatically determine whether you need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provide a CLA and decorate the PR appropriately (e.g., label, comment). Simply follow the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provided by the bot. You will only need to do this once across all repositories using our CLA.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FAQ](https://opensource.microsoft.com/codeofconduct/faq/)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contact [opencode@microsoft.com](mailto:opencode@microsoft.com) with any additional questions or comments.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