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contributions and suggestions. Most contributions require you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 Contributor License Agreement (CLA) declaring that you have the right to,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actually do, grant us the rights to use your contribution. For details, visit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https://cla.microsoft.com.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CLA-bot will automatically determine whether you need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provide a CLA and decorate the PR appropriately (e.g., label, comment). Simply follow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provided by the bot. You will only need to do this once across all repositories using our CLA.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FAQ](https://opensource.microsoft.com/codeofconduct/faq/)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contact [opencode@microsoft.com](mailto:opencode@microsoft.com) with any additional questions or comments.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