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 problem occurs, then always for a reason! What you want to do in such a case is: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Read your logs; follow them to see what the reason for your problem is.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Follow the leads given to you in your logfiles and start investigating.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Restarting the troubled service or the whole stack to see if the problem persists.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Read the [documentation](https://mailcow.github.io/mailcow-dockerized-docs/) of the troubled service and search it's bugtracker for your problem.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Search our [issues](https://github.com/mailcow/mailcow-dockerized/issues) for your problem.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[Create an issue](https://github.com/mailcow/mailcow-dockerized/issues) over at our GitHub repository if you think your problem might be a bug or a missing feature you badly need. But please make sure, that you include **all the logs** and a full description to your problem.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Connect to IRC ([chat.freenode.net](https://webchat.freenode.net/)) and join our IRC channel #mailcow.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