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`lobsters` codebase is under a [3-clause BSD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license](https://github.com/lobsters/lobsters/blob/master/LICENSE).  All code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submitted must be licensed under these or more-permissive terms (2-clause BSD,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MIT, ISC, etc.).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Making Changes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this project's license allows for modification and use to run your own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website, this source code repository is for the code running the website at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[lobste.rs](https://lobste.rs/).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contributing, issues tagged [good first issue](https://github.com/lobsters/lobsters/issues?q=is%3Aissue+is%3Aopen+label%3A%22good+first+issue%22)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little knowledge of the codebase or community. Please don't hesitate to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questions in the issue or in [our chat room](https://lobste.rs/chat), we'd love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you get involved.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all changes or new features submitted will be accepted.  Please discuss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proposed changes on [/t/meta](https://lobste.rs/t/meta) or as 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issue](https://github.com/lobsters/lobsters/issues) before working on them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wasted efforts.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Changes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[lobsters/lobsters](https://github.com/lobsters/lobsters) on Github.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(Optional) Create a branch to house your changes.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`bundle exec rubocop &amp;&amp; bundle exec ruumba` to check the style of your Ruby.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(3rd party, externally-maintained code such as Javascript libraries can remain in their own style.)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whitespace and other code cleanups separately so that your actual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can be easily understood.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proper commit message with the first line being a short,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present-tense explanation of the change.  Wrap all lines at 80 characters.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applicable, add tests for your changes.  Not all changes require tests,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tests should not be added just for the sake of code coverage.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_all_ tests (with `bundle exec rspec` in the root directory) to ensure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nothing has been broken by your changes.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Changes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your fork of the repository (to your branch if you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 one).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to [lobsters/lobsters](https://github.com/lobsters/lobsters).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