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Lean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choosing to contribute to Lean. This document is intended as a brief guide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new contributors to help streamline the process and make it as easy as possible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 (the contributors) and us (the maintainers).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Code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[Coding Style](../doc/coding_style.md)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[Library Style Conventions](../doc/lean/library_style.org)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Commit Conventions](../doc/commit_convention.md)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[Automatic Builds](../doc/make/travis.md)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Opening 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Checked that your issue isn't [already filed](https://github.com/leanprover/lean/issues).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Specifically look over: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[wishlist](https://github.com/leanprover/lean/issues?q=is%3Aissue+is%3Aopen+label%3AI-wishlist),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open [RFCs](https://github.com/leanprover/lean/issues?q=is%3Aissue+is%3Aopen+label%3ARFC),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open [feature requests](https://github.com/leanprover/lean/issues?q=is%3Aissue+is%3Aopen+label%3AFeature).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Reduce the issue to a self-contained, reproducible test case.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Opening 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developers have to maintain Lean. Thus, they need to read all PRs, and make sure they can maintain them.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So, here are some guidelines for submitting PRs: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Small bug fixes are always welcome.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implementing a major feature or refactoring the code, please ask whether the change is welcome or not.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worst kind of PR is the "unwanted one". That is, we don’t want it, but we have to explain why we will not merge it.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all tests work before submitting a PR. You can run the test suite (after building Lean and the Lean library) by calling `ctest` in your build directory.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your Pull Request meets the coding and commit conventions documented above.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your Pull Request contains tests for the behavior, for both features 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bug fixes.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not proficient in C++, do not submit PRs with C++ code.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