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contributing! pngquant and libimagequant are licensed under multiple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licensed, so to make things clear, I'm accepting contributions as licensed under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BSD 2-clause license: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Redistribution and use in source and binary forms, with or without modification,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are permitted provided that the following conditions are met: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1. Redistributions of source code must retain the above copyright notice,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this list of conditions and the following disclaimer.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2. Redistributions in binary form must reproduce the above copyright notice,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this list of conditions and the following disclaimer in the documentation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and/or other materials provided with the distribution.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SOFTWARE IS PROVIDED BY THE COPYRIGHT HOLDERS AND CONTRIBUTORS "AS IS"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ANY EXPRESS OR IMPLIED WARRANTIES, INCLUDING, BUT NOT LIMITED TO, THE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IMPLIED WARRANTIES OF MERCHANTABILITY AND FITNESS FOR A PARTICULAR PURPOSE ARE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DISCLAIMED. IN NO EVENT SHALL THE COPYRIGHT HOLDER OR CONTRIBUTORS BE LIABLE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ANY DIRECT, INDIRECT, INCIDENTAL, SPECIAL, EXEMPLARY, OR CONSEQUENTIAL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DAMAGES (INCLUDING, BUT NOT LIMITED TO, PROCUREMENT OF SUBSTITUTE GOODS OR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SERVICES; LOSS OF USE, DATA, OR PROFITS; OR BUSINESS INTERRUPTION) HOWEVER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CAUSED AND ON ANY THEORY OF LIABILITY, WHETHER IN CONTRACT, STRICT LIABILITY,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TORT (INCLUDING NEGLIGENCE OR OTHERWISE) ARISING IN ANY WAY OUT OF THE USE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THIS SOFTWARE, EVEN IF ADVISED OF THE POSSIBILITY OF SUCH DAMAGE.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