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Fusuma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repo, develop and test your code changes.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Send a pull request.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use the Fusuma console and run the project's tests,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small amount of setup: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Ruby. Fusuma requires Ruby 2.3+. You may choose to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manage your Ruby and gem installations with [RVM](https://rvm.io/),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[rbenv](https://github.com/rbenv/rbenv), or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[chruby](https://github.com/postmodern/chruby).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[Bundler](http://bundler.io/).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gem install bundler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Install the top-level project dependencies.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bundle install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Fusuma Tests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are very important part of Fusuma. All contributions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include tests that ensure the contributed code behaves as expected.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tests: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sh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bundle exec rspec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Fusuma Document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uses [YARD](https://github.com/lsegal/yard) for generating documentation. 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not sure about YARD, please refer to [YARD cheatsheet](https://gist.github.com/phansch/db18a595d2f5f1ef16646af72fe1fb0e).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Fusuma documentation tests: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sh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bundle exec yard --fail-on-warning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check Fusuma documents with running local server: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bundle exec yard server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open (http://localhost:8808/)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 established coding style in the library.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style is is largely based on [The Ruby Style Guide](https://github.com/bbatsov/ruby-style-guide).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check your code against these rules by running Rubocop like so: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bundle exec rubocop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is released with a Contributor Code of Conduct. By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participating in this project you agree to abide by its terms.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