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are always welcome. Here are a few guidelines to be aware of: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Include unit tests and/or behat features (where relevant) for new behaviours introduced by PRs.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Include README changes where relevant to do so.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We use [SemVer v2.0.0](http://semver.org/), so please check that PRs do not break public APIs unless intended for a future major version. The current major version is Humbug 1.0, however all future development is being directed towards Humbug 2.0. Backwards compatibility is therefore not a significant concern until 2.0 is released.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All code must follow the `PSR-2` coding standard. Please see [PSR-2](http://www.php-fig.org/psr/psr-2/) for more details. To make this as easy as possible, we use PHP_CodeSniffer which is accessible after `composer install` using two simple composer scripts: `composer cs:check` and `composer cs:fix`. The coding standard is enforced in our PR checks using [StyleCI](https://styleci.io).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