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bugs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found a issue, please do file a bug for us. We ask that you include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information (included in the new issue template) so that we can reproduce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fix the problem.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Occasionally we'll close issues if they appear stale or are too vague - please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take this personally! Please feel free to re-open issues we've closed if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something we've missed and they still need to be addressed.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we request issues to be filed for all pull requests. To start, open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issue describing the problem you're looking to solve (or locate an existing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that represents the problem). Include your approach to solving the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 as this makes it easier to have a conversation about the best general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approach.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tests in your pull request.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making your pull request from a fork. See [creating a pull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from a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fork](https://help.github.com/articles/creating-a-pull-request-from-a-fork/)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Stability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It’s important that our users can depend on our product, and not to worry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changes in model-viewer causing regressions in their use of the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component. However, it’s also important that we continue to improve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model-viewer, making changes to improve ergonomics and rendering quality.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this end &lt;model-viewer&gt; will adhere to [semver](https://semver.org). We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the API as documented on [modelviewer.dev](https://modelviewer.dev)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public API.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also strive to keep rendering changes in the spirit of semver - although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our rendering changes are likely to be increased adherence to PBR,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we wouldn't consider to be an incompatible change for purposes of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semver.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