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[CodeStyle.md](/CODE_STYLE.md) for the recommended coding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standards for this project.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[CodeStyle.md](/CODE_STYLE.md)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Guidelines](https://opensource.google.com/conduct/).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Dependencies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our design goals is that Filament itself should have no dependencies or as few dependencies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possible. The current external dependencies of the runtime library include: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robin-map (header only library)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building with Vulkan enabled, we have a few additional small dependencies: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vkmemalloc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smol-v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Host tools (such as `matc` or `cmgen`) can use external dependencies freely.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