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SparseConvNet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Ensure the examples still run.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 haven't already, complete the Contributor License Agreement ("CLA").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to follow the PEP style guidelines and encourage you to as well.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SparseConvNet, you agree that your contributions will be licensed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